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二、开标一览表</w:t>
      </w:r>
    </w:p>
    <w:p>
      <w:pPr>
        <w:spacing w:before="50" w:afterLines="50" w:line="360" w:lineRule="auto"/>
        <w:contextualSpacing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项目编号：ZFCG-G2018062号</w:t>
      </w:r>
    </w:p>
    <w:p>
      <w:pPr>
        <w:spacing w:line="360" w:lineRule="auto"/>
        <w:contextualSpacing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项目名称：职教园区学习生活用具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单位：元（人民币）</w:t>
      </w:r>
    </w:p>
    <w:tbl>
      <w:tblPr>
        <w:tblStyle w:val="7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843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包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职教园区学习生活用具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zh-CN"/>
              </w:rPr>
              <w:t>伍佰伍拾伍万壹仟伍佰圆整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5551500.00元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合同签订后20日历天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zh-CN"/>
              </w:rPr>
              <w:t>质保期五年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>郑州利生科教设备有限公司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投标人法定代表人（或授权代表）签字：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注：交付日期指完成该项目的最终时间（日历天）。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rPr>
          <w:rFonts w:hint="eastAsia" w:asciiTheme="minorEastAsia" w:hAnsiTheme="minorEastAsia" w:eastAsiaTheme="minorEastAsia" w:cstheme="minorEastAsia"/>
          <w:b/>
          <w:snapToGrid w:val="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</w:rPr>
        <w:t xml:space="preserve">4.1 </w:t>
      </w:r>
      <w:r>
        <w:rPr>
          <w:rFonts w:hint="eastAsia" w:asciiTheme="minorEastAsia" w:hAnsiTheme="minorEastAsia" w:eastAsiaTheme="minorEastAsia" w:cstheme="minorEastAsia"/>
          <w:b/>
          <w:snapToGrid w:val="0"/>
          <w:kern w:val="0"/>
          <w:sz w:val="36"/>
          <w:szCs w:val="36"/>
        </w:rPr>
        <w:t>投标分项报价表</w:t>
      </w:r>
    </w:p>
    <w:p>
      <w:pPr>
        <w:spacing w:before="50" w:afterLines="50" w:line="360" w:lineRule="auto"/>
        <w:contextualSpacing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项目编号：ZFCG-G2018062号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项目名称：职教园区学习生活用具</w:t>
      </w:r>
    </w:p>
    <w:tbl>
      <w:tblPr>
        <w:tblStyle w:val="7"/>
        <w:tblW w:w="144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213"/>
        <w:gridCol w:w="2187"/>
        <w:gridCol w:w="4560"/>
        <w:gridCol w:w="893"/>
        <w:gridCol w:w="824"/>
        <w:gridCol w:w="945"/>
        <w:gridCol w:w="1485"/>
        <w:gridCol w:w="16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4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1"/>
              </w:rPr>
              <w:t>课桌凳</w:t>
            </w:r>
          </w:p>
        </w:tc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eastAsia="zh-CN"/>
              </w:rPr>
              <w:t>课桌规格：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宽600mm×深430 mm×高760mm</w:t>
            </w: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、型号：LS-SJZ-60-QS课凳规格：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宽345mm×深245mm×高440mm</w:t>
            </w: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、型号：LS-SJD-60-QS-01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品牌：利学</w:t>
            </w:r>
          </w:p>
        </w:tc>
        <w:tc>
          <w:tcPr>
            <w:tcW w:w="4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一、课桌：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1.整体规格:宽600mm×深430 mm×高760mm；塑钢结构、固定(非升降)、单人课桌，重量9.2kg。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2.桌面规格:宽600mm×深430 mm，采用人体工学原理，流线型内弧设计。增加实际使用面积，但不增加占地面积。单面厚度20 mm，（其中贴面厚度3.2 mm）。采用激光打标工艺，在桌面边角合适位置设置有不可磨灭的项目名称（非丝印和喷涂工艺，无凸凹现象）。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桌面材质:采用全新ABS工程塑料一次注塑成型，距桌面边缘35mm处设置一个长度为350mm的笔槽；距左右两侧边缘25mm处各设置一个长度为200mm的挡笔条，并在桌面设置一个直径为42mm的橡皮槽；桌面下部另加两根壁厚1.2mm,30mm×15mm的钢管加强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4.桌斗规格:容积宽500mm×深305mm×高145mm。采用厚度0.6mm的钢板一次冲压成型，边沿卷有圆形加强筋，上沿宽度25mm。下部加20mm×20mm×1.0mm的钢管加强。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▲5.桌架:桌腿和底管采用壁厚1.5mm,60mm×30mm的椭圆钢管立式焊接，桌撑采用20mm×50mm×1.2mm，连接采用隐藏孔径，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（优1）外部配有塑质封盖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，桌架外面不显螺栓；管材外径误差±1mm，其它辅助部分材料厚度2.0mm。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6.托撑及挂钩:托撑采用2.5mm的钢板冲压成型,长度300mm。安装全新ABS工程塑料一次注塑成型挂钩, 不超出桌面外沿。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7.脚套:采用全新PE工程塑料一次注塑成型，外形尺寸为：长60mm×高70mm，壁厚2mm，采用卡扣和自攻丝双重固定，牢固耐磨。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8.工艺:钢材采用CO₂保护焊焊接，表层采用酸洗、磷化、喷塑工艺处理，防止生锈。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9.外观:钢材表面涂层均匀牢固，无流挂、气泡等缺陷。塑料件表面平整、色彩均匀、光泽，蓝白色为主色调。整体着色采用亮色搭配，美观大方，符合人体工程学原理；塑料件颜色一致无色差；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10.安装:采用高强螺栓，止退螺母。组装后牢固、可靠。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11.要求:材料、工艺，整体安全性、表面理化性能、力学性能、有害物质限量等要求完全符合相关国家标准。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二、课凳：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1.整体规格:宽345mm×深245mm×高440mm塑钢结构、固定、单人课凳，重量3.3kg。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2.凳面规格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宽345mm×深245mm，采用人体工学原理，曲面弧度设计，厚度3 mm；凳面设计有透气缝，宽度4-9mm，及时排走久坐产生的热量。采用激光打标工艺，在凳面边角合适位置设置有不可磨灭的项目名称（非丝印和喷涂工艺，无凸凹现象）。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3.凳面材质:采用全新PP工程塑料一次注塑成型，舒适有弹性。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▲4.凳架:凳腿和底管采用壁厚1.5mm,60mm×30mm的椭圆钢管立式焊接，凳撑采用20 mm×50 mm×1.2mm，凳腿、底管、凳撑采用焊接连接。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（优2）凳架与凳面隐蔽连接配有塑质封盖，无螺丝及管材外露。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5.托管:托管采用壁厚1.5mm,15mm×35mm的椭圆钢管。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6.脚套:采用全新PE工程塑料一次注塑成型，外形尺寸为：长60mm×高70mm，厚度2mm，采用卡扣和自攻丝双重固定，牢固耐磨。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7.工艺:钢材采用CO₂保护焊焊接，表层采用酸洗、磷化、喷塑工艺处理，防止生锈。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8.外观:钢材表面涂层均匀牢固，无流挂、气泡等缺陷。塑料件表面平整、色彩均匀、光泽。整体着色采用亮色搭配，美观大方，符合人体工程学原理；塑料件颜色一致无色差；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9.安装:安装均采用高强螺栓，止退螺母。组装后牢固、可靠。</w:t>
            </w:r>
          </w:p>
          <w:p>
            <w:pPr>
              <w:pStyle w:val="5"/>
              <w:widowControl/>
              <w:spacing w:line="24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10.要求:材料、工艺，整体安全性、表面理化性能、力学性能、有害物质限量等要求必须符合相关国家标准。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165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577500.00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新密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、郑州利生科教设备有限公司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公寓床</w:t>
            </w:r>
          </w:p>
        </w:tc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eastAsia="zh-CN"/>
              </w:rPr>
              <w:t>规格：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长2020㎜×宽900㎜×高2100㎜（三连体）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型号：CB-L1002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品牌：利学</w:t>
            </w:r>
          </w:p>
        </w:tc>
        <w:tc>
          <w:tcPr>
            <w:tcW w:w="4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一、三连床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1.外形尺寸：长2020㎜×宽900㎜×高2100㎜（三连体）；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2.层高1700㎜(床框下沿距地面高度)；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▲（二）材质及规格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1.所使用钢材材质符合相应的国家标准；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2.床头主管：采用壁厚1.5mm,60mm×60mm管材（一角圆弧）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（优3）顶部设置有蚊帐杆专用连接接口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  <w:t>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3.床头护栏：下梁采用壁厚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（优4）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Cs/>
                <w:color w:val="000000"/>
                <w:sz w:val="21"/>
                <w:szCs w:val="21"/>
                <w:u w:val="single"/>
              </w:rPr>
              <w:t>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,30mm×60mm方管，上梁采用壁厚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（优5）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Cs/>
                <w:color w:val="000000"/>
                <w:sz w:val="21"/>
                <w:szCs w:val="21"/>
                <w:u w:val="single"/>
              </w:rPr>
              <w:t>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,φ32mm圆管，立管采用壁厚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（优6）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Cs/>
                <w:color w:val="000000"/>
                <w:sz w:val="21"/>
                <w:szCs w:val="21"/>
                <w:u w:val="single"/>
              </w:rPr>
              <w:t>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,φ25mm圆管；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床框主管：采用壁厚1.5mm,80mm×35mmP形管材（下面圆弧，正面带加强造型筋）；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床框横撑管：采用壁厚1.2mm,25mm×25mm方管，每个床框不少于5根，且处于同一水平面；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床框护栏：采用壁厚1.2mm,17mm×35mm椭圆管，数控弯管机折弯成型，长度1300mm，高度300mm；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7.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爬梯：采用壁厚1.5mm,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  <w:shd w:val="clear"/>
              </w:rPr>
              <w:t>优7）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highlight w:val="none"/>
                <w:u w:val="single"/>
                <w:shd w:val="clear"/>
              </w:rPr>
              <w:t>20mm×40mm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highlight w:val="none"/>
                <w:shd w:val="clear"/>
              </w:rPr>
              <w:t>椭圆管，数控弯管机折弯成型，踏板采用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highlight w:val="none"/>
                <w:u w:val="single"/>
                <w:shd w:val="clear"/>
              </w:rPr>
              <w:t>（优8）1.5mm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厚防滑踏板；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8.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床板:采用100mm×15mm厚优质干燥杉木板，圆角净面，透气缝8-10mm，下加30mm×40mm拉撑4根；边角合适位置设置有不可磨灭的项目名称（非丝印和喷涂工艺）。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9.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地脚：采用耐磨、韧性高的PP材料注塑成型，离地高度不小于5㎜，要求为内塞式地脚。有防脱处理工艺。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（三）整体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1.采用二氧化碳保护焊接技术，焊缝平整，无错位、假焊、气孔、焊瘤、焊丝头、咬边和飞溅等，要求全部满焊；弯曲处皱纹高低差小于0.4mm。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2.钢材表面经喷砂抛丸去油除锈，静电喷塑，高温固化，色泽均匀，耐磨抗冲击；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3.外观颜色：着色均匀，搭配合理；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4.全部采用插接安装，组装后放置平稳、端正、组合牢固、无晃动。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二、床下柜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（一）整体规格:宽700mm×深600mm×高1690mm；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▲（二）材质:采用厚度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（优9）18mm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三聚氰胺双面板，截面采用自动封边机PVC封边条封边；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（三）结构:对开门，上部置挂衣杆；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三、学习桌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1.书桌：长1190mm×深580mm×高760mm；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2.书架：长1190mm×深250mm×高930mm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（二）材质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1.桌面采用厚度8mm实芯倍耐板，正面下翻圆弧。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2.桌体主材采用壁厚1.2mm,30mm×60mm钢管，辅材采用壁厚1.2mm,25mm×50mm钢管；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3.桌柜及书架采用厚度18mm三聚氰胺双面板，截面采用自动封边机PVC封边条封边；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（三）工艺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：插接式连接，带可调地脚；钢材表面经喷砂抛丸去油除锈，静电喷塑，高温固化，色泽均匀，耐磨抗冲击。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（四）结构:可移动一斗一柜；桌面上置书架（固定安装）。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四、学习椅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（一）整体规格：宽390mm×深370mm×高440mm（椅面）/850mm（靠背）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（二）椅面、靠背规格：椅面规格宽390㎜×深370mm，靠背规格宽390㎜×高300㎜。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（三）椅面、靠背材质:采用全新PP工程塑料一次注塑成型，舒适有弹性。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▲（四）椅架:采用壁厚1.5mm,17mm×35mm的椭圆钢管，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（优10）管材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  <w:lang w:eastAsia="zh-CN"/>
              </w:rPr>
              <w:t>末端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设置装饰塑质封头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  <w:t>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（五）脚套:采用全新PE工程塑料一次注塑成型，外形尺寸为：长60mm×高70mm，厚度2mm，采用卡扣和自攻丝双重固定，牢固耐磨。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（六）工艺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椅面及靠背采用模具成型环保材料PP工程塑胶一次性注塑成型，壁厚3㎜。依据人体工程学原理，采用曲面弧形设计，表面设计透气缝，及时排散久坐产生的热量。椅面前沿波浪形流线设计，增加使用舒适度，椅面和椅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  <w:t>架托管连接处有U型卡槽，槽深度和宽度与托管紧密配合，槽内设Ф9mm螺丝连接柱，配合Ф4mm自攻丝连接。靠背依据人体背部设计M型，使乘坐者背部自然挺起，靠背和椅架靠背管连接处有U型卡槽，卡槽分内外两半，槽深度和宽度与托管紧密配合，槽内设Ф9mm螺丝连接柱，配合Ф4mm自攻丝连接，组装后人体触摸不到螺丝。椅面设计有透气缝，宽度4-9mm，及时排走久坐产生的热量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  <w:t>2.钢材采用CO₂保护焊焊接，表层采用酸洗、磷化、喷塑工艺处理，防止生锈。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  <w:t>（七）外观：钢材表面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涂层均匀牢固，无流挂、气泡等缺陷。塑料件表面平整、色彩均匀、光泽。整体着色采用亮色搭配，美观大方，符合人体工程学原理；塑料件颜色一致无色差；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（八）安装:安装均采用高强螺丝，整体牢固、可靠。</w:t>
            </w:r>
          </w:p>
          <w:p>
            <w:pPr>
              <w:pStyle w:val="5"/>
              <w:widowControl/>
              <w:spacing w:line="24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（九）要求:材料、工艺，整体安全性、表面理化性能、力学性能、有害物质限量等要求完全符合相关国家标准。 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1658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4974000.00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新密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、郑州利生科教设备有限公司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4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伍佰伍拾伍万壹仟伍佰圆整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5551500.00元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投标人（公章）：郑州利生科教设备有限公司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投标人法定代表人 （或授权代表）签字：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pStyle w:val="2"/>
        <w:ind w:left="0" w:leftChars="0" w:firstLine="0" w:firstLineChars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E33F9"/>
    <w:rsid w:val="112E33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6" w:lineRule="auto"/>
      <w:jc w:val="center"/>
      <w:outlineLvl w:val="0"/>
    </w:pPr>
    <w:rPr>
      <w:rFonts w:eastAsia="宋体"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13" w:lineRule="auto"/>
      <w:jc w:val="center"/>
      <w:outlineLvl w:val="1"/>
    </w:pPr>
    <w:rPr>
      <w:rFonts w:ascii="Arial" w:hAnsi="Arial" w:eastAsia="宋体"/>
      <w:b/>
      <w:sz w:val="30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5">
    <w:name w:val="Normal (Web)"/>
    <w:basedOn w:val="1"/>
    <w:uiPriority w:val="0"/>
    <w:rPr>
      <w:rFonts w:ascii="Calibri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2018-06-11T02:04:00Z</dcterms:created>
  <dc:creator>wanwan</dc:creator>
  <cp:lastModifiedBy>wanwan</cp:lastModifiedBy>
  <dcterms:modified xsi:type="dcterms:W3CDTF">2018-06-11T02:07:10Z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