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32" w:rsidRPr="00444629" w:rsidRDefault="00A51932" w:rsidP="00A51932">
      <w:pPr>
        <w:keepNext/>
        <w:pageBreakBefore/>
        <w:widowControl/>
        <w:shd w:val="clear" w:color="auto" w:fill="FFFFFF"/>
        <w:spacing w:line="330" w:lineRule="atLeast"/>
        <w:jc w:val="center"/>
        <w:rPr>
          <w:rFonts w:ascii="Arial" w:eastAsia="宋体" w:hAnsi="Arial" w:cs="Arial"/>
          <w:color w:val="000000"/>
          <w:kern w:val="0"/>
          <w:sz w:val="24"/>
          <w:szCs w:val="24"/>
        </w:rPr>
      </w:pPr>
      <w:r w:rsidRPr="00D373DC">
        <w:rPr>
          <w:rFonts w:ascii="宋体" w:eastAsia="宋体" w:hAnsi="宋体" w:cs="Arial" w:hint="eastAsia"/>
          <w:b/>
          <w:bCs/>
          <w:color w:val="000000"/>
          <w:kern w:val="0"/>
          <w:sz w:val="32"/>
          <w:szCs w:val="32"/>
        </w:rPr>
        <w:t>XCGC-F2018076</w:t>
      </w:r>
      <w:r>
        <w:rPr>
          <w:rFonts w:ascii="宋体" w:eastAsia="宋体" w:hAnsi="宋体" w:cs="Arial" w:hint="eastAsia"/>
          <w:b/>
          <w:bCs/>
          <w:color w:val="000000"/>
          <w:kern w:val="0"/>
          <w:sz w:val="32"/>
          <w:szCs w:val="32"/>
        </w:rPr>
        <w:t>-1</w:t>
      </w:r>
      <w:r w:rsidRPr="00CB6C69">
        <w:rPr>
          <w:rFonts w:ascii="宋体" w:eastAsia="宋体" w:hAnsi="宋体" w:cs="Arial" w:hint="eastAsia"/>
          <w:b/>
          <w:bCs/>
          <w:color w:val="000000"/>
          <w:kern w:val="0"/>
          <w:sz w:val="32"/>
          <w:szCs w:val="32"/>
        </w:rPr>
        <w:t>许昌市建设投资有限责任公司</w:t>
      </w:r>
      <w:r>
        <w:rPr>
          <w:rFonts w:ascii="宋体" w:eastAsia="宋体" w:hAnsi="宋体" w:cs="Arial" w:hint="eastAsia"/>
          <w:b/>
          <w:bCs/>
          <w:color w:val="000000"/>
          <w:kern w:val="0"/>
          <w:sz w:val="32"/>
          <w:szCs w:val="32"/>
        </w:rPr>
        <w:t>“</w:t>
      </w:r>
      <w:r w:rsidRPr="00D373DC">
        <w:rPr>
          <w:rFonts w:ascii="宋体" w:eastAsia="宋体" w:hAnsi="宋体" w:cs="Arial" w:hint="eastAsia"/>
          <w:b/>
          <w:bCs/>
          <w:color w:val="000000"/>
          <w:kern w:val="0"/>
          <w:sz w:val="32"/>
          <w:szCs w:val="32"/>
        </w:rPr>
        <w:t>郑州机场至许昌市域铁路工程许昌段第三方监测、第三方质量检测、控制测量检测（含工后监测）项目</w:t>
      </w:r>
      <w:r>
        <w:rPr>
          <w:rFonts w:ascii="宋体" w:eastAsia="宋体" w:hAnsi="宋体" w:cs="Arial" w:hint="eastAsia"/>
          <w:b/>
          <w:bCs/>
          <w:color w:val="000000"/>
          <w:kern w:val="0"/>
          <w:sz w:val="32"/>
          <w:szCs w:val="32"/>
        </w:rPr>
        <w:t>”</w:t>
      </w:r>
      <w:r w:rsidRPr="00D373DC">
        <w:rPr>
          <w:rFonts w:ascii="宋体" w:eastAsia="宋体" w:hAnsi="宋体" w:cs="Arial" w:hint="eastAsia"/>
          <w:b/>
          <w:bCs/>
          <w:color w:val="000000"/>
          <w:kern w:val="0"/>
          <w:sz w:val="32"/>
          <w:szCs w:val="32"/>
        </w:rPr>
        <w:t>中标公告</w:t>
      </w:r>
    </w:p>
    <w:tbl>
      <w:tblPr>
        <w:tblW w:w="5166" w:type="pct"/>
        <w:tblCellSpacing w:w="0" w:type="dxa"/>
        <w:tblInd w:w="-715"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562"/>
        <w:gridCol w:w="1696"/>
        <w:gridCol w:w="2307"/>
        <w:gridCol w:w="1249"/>
        <w:gridCol w:w="442"/>
        <w:gridCol w:w="2584"/>
      </w:tblGrid>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项目名称</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CB6C69" w:rsidRDefault="00A51932" w:rsidP="007B069B">
            <w:pPr>
              <w:widowControl/>
              <w:spacing w:line="330" w:lineRule="atLeast"/>
              <w:jc w:val="center"/>
              <w:rPr>
                <w:rFonts w:ascii="Arial" w:eastAsia="宋体" w:hAnsi="Arial" w:cs="Arial"/>
                <w:color w:val="000000"/>
                <w:kern w:val="0"/>
                <w:sz w:val="24"/>
                <w:szCs w:val="24"/>
              </w:rPr>
            </w:pPr>
            <w:r w:rsidRPr="00CB6C69">
              <w:rPr>
                <w:rFonts w:ascii="宋体" w:eastAsia="宋体" w:hAnsi="宋体" w:cs="Arial" w:hint="eastAsia"/>
                <w:bCs/>
                <w:color w:val="000000"/>
                <w:kern w:val="0"/>
                <w:sz w:val="24"/>
                <w:szCs w:val="24"/>
              </w:rPr>
              <w:t>郑州机场至许昌市域铁路工程许昌段第三方监测、第三方质量检测、控制测量检测（含工后监测）项目</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项目编号</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D373DC">
              <w:rPr>
                <w:rFonts w:ascii="宋体" w:eastAsia="宋体" w:hAnsi="宋体" w:cs="Arial" w:hint="eastAsia"/>
                <w:b/>
                <w:bCs/>
                <w:color w:val="000000"/>
                <w:kern w:val="0"/>
                <w:sz w:val="24"/>
                <w:szCs w:val="24"/>
              </w:rPr>
              <w:t>XCGC-F2018076-1</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招标人</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Pr>
                <w:rFonts w:ascii="Calibri" w:eastAsia="宋体" w:hAnsi="宋体" w:cs="宋体" w:hint="eastAsia"/>
                <w:sz w:val="24"/>
                <w:szCs w:val="24"/>
              </w:rPr>
              <w:t>许昌市建设投资有限责任公司</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招标方式</w:t>
            </w:r>
          </w:p>
        </w:tc>
        <w:tc>
          <w:tcPr>
            <w:tcW w:w="230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公开招标</w:t>
            </w:r>
          </w:p>
        </w:tc>
        <w:tc>
          <w:tcPr>
            <w:tcW w:w="1249"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招标控制价</w:t>
            </w:r>
          </w:p>
        </w:tc>
        <w:tc>
          <w:tcPr>
            <w:tcW w:w="3026"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二</w:t>
            </w:r>
            <w:r w:rsidRPr="00444629">
              <w:rPr>
                <w:rFonts w:ascii="宋体" w:eastAsia="宋体" w:hAnsi="宋体" w:cs="Arial" w:hint="eastAsia"/>
                <w:color w:val="000000"/>
                <w:kern w:val="0"/>
                <w:sz w:val="24"/>
                <w:szCs w:val="24"/>
              </w:rPr>
              <w:t>标段</w:t>
            </w:r>
            <w:r>
              <w:rPr>
                <w:rFonts w:ascii="宋体" w:eastAsia="宋体" w:hAnsi="宋体" w:cs="Arial" w:hint="eastAsia"/>
                <w:color w:val="000000"/>
                <w:kern w:val="0"/>
                <w:sz w:val="24"/>
                <w:szCs w:val="24"/>
              </w:rPr>
              <w:t>：</w:t>
            </w:r>
            <w:r>
              <w:rPr>
                <w:rFonts w:ascii="宋体" w:eastAsia="宋体" w:hAnsi="宋体" w:cs="宋体" w:hint="eastAsia"/>
                <w:sz w:val="28"/>
                <w:szCs w:val="28"/>
                <w:shd w:val="clear" w:color="auto" w:fill="FFFFFF"/>
              </w:rPr>
              <w:t>371</w:t>
            </w:r>
            <w:r>
              <w:rPr>
                <w:rFonts w:ascii="宋体" w:hAnsi="宋体" w:cs="宋体" w:hint="eastAsia"/>
                <w:sz w:val="28"/>
                <w:szCs w:val="28"/>
                <w:shd w:val="clear" w:color="auto" w:fill="FFFFFF"/>
              </w:rPr>
              <w:t>0000</w:t>
            </w:r>
            <w:r w:rsidRPr="00444629">
              <w:rPr>
                <w:rFonts w:ascii="宋体" w:eastAsia="宋体" w:hAnsi="宋体" w:cs="Arial" w:hint="eastAsia"/>
                <w:color w:val="000000"/>
                <w:kern w:val="0"/>
                <w:sz w:val="24"/>
                <w:szCs w:val="24"/>
              </w:rPr>
              <w:t>元</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开标时间</w:t>
            </w:r>
          </w:p>
        </w:tc>
        <w:tc>
          <w:tcPr>
            <w:tcW w:w="230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2018年</w:t>
            </w:r>
            <w:r>
              <w:rPr>
                <w:rFonts w:ascii="宋体" w:eastAsia="宋体" w:hAnsi="宋体" w:cs="Arial" w:hint="eastAsia"/>
                <w:color w:val="000000"/>
                <w:kern w:val="0"/>
                <w:sz w:val="24"/>
                <w:szCs w:val="24"/>
              </w:rPr>
              <w:t>6</w:t>
            </w:r>
            <w:r w:rsidRPr="00444629">
              <w:rPr>
                <w:rFonts w:ascii="宋体" w:eastAsia="宋体" w:hAnsi="宋体" w:cs="Arial" w:hint="eastAsia"/>
                <w:color w:val="000000"/>
                <w:kern w:val="0"/>
                <w:sz w:val="24"/>
                <w:szCs w:val="24"/>
              </w:rPr>
              <w:t>月1</w:t>
            </w:r>
            <w:r>
              <w:rPr>
                <w:rFonts w:ascii="宋体" w:eastAsia="宋体" w:hAnsi="宋体" w:cs="Arial" w:hint="eastAsia"/>
                <w:color w:val="000000"/>
                <w:kern w:val="0"/>
                <w:sz w:val="24"/>
                <w:szCs w:val="24"/>
              </w:rPr>
              <w:t>2</w:t>
            </w:r>
            <w:r w:rsidRPr="00444629">
              <w:rPr>
                <w:rFonts w:ascii="宋体" w:eastAsia="宋体" w:hAnsi="宋体" w:cs="Arial" w:hint="eastAsia"/>
                <w:color w:val="000000"/>
                <w:kern w:val="0"/>
                <w:sz w:val="24"/>
                <w:szCs w:val="24"/>
              </w:rPr>
              <w:t>日</w:t>
            </w:r>
            <w:r>
              <w:rPr>
                <w:rFonts w:ascii="宋体" w:eastAsia="宋体" w:hAnsi="宋体" w:cs="Arial" w:hint="eastAsia"/>
                <w:color w:val="000000"/>
                <w:kern w:val="0"/>
                <w:sz w:val="24"/>
                <w:szCs w:val="24"/>
              </w:rPr>
              <w:t>9</w:t>
            </w:r>
            <w:r w:rsidRPr="00444629">
              <w:rPr>
                <w:rFonts w:ascii="宋体" w:eastAsia="宋体" w:hAnsi="宋体" w:cs="Arial" w:hint="eastAsia"/>
                <w:color w:val="000000"/>
                <w:kern w:val="0"/>
                <w:sz w:val="24"/>
                <w:szCs w:val="24"/>
              </w:rPr>
              <w:t>:30分</w:t>
            </w:r>
          </w:p>
        </w:tc>
        <w:tc>
          <w:tcPr>
            <w:tcW w:w="1249"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开标地点</w:t>
            </w:r>
          </w:p>
        </w:tc>
        <w:tc>
          <w:tcPr>
            <w:tcW w:w="3026"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许昌市公共资源交易中心开标</w:t>
            </w:r>
            <w:r>
              <w:rPr>
                <w:rFonts w:ascii="宋体" w:eastAsia="宋体" w:hAnsi="宋体" w:cs="Arial" w:hint="eastAsia"/>
                <w:color w:val="000000"/>
                <w:kern w:val="0"/>
                <w:sz w:val="24"/>
                <w:szCs w:val="24"/>
              </w:rPr>
              <w:t>一</w:t>
            </w:r>
            <w:r w:rsidRPr="00444629">
              <w:rPr>
                <w:rFonts w:ascii="宋体" w:eastAsia="宋体" w:hAnsi="宋体" w:cs="Arial" w:hint="eastAsia"/>
                <w:color w:val="000000"/>
                <w:kern w:val="0"/>
                <w:sz w:val="24"/>
                <w:szCs w:val="24"/>
              </w:rPr>
              <w:t>室</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建设地点及规模</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B57B77" w:rsidRDefault="00A51932" w:rsidP="007B069B">
            <w:pPr>
              <w:spacing w:line="360" w:lineRule="auto"/>
              <w:ind w:firstLineChars="200" w:firstLine="480"/>
              <w:rPr>
                <w:rFonts w:hAnsi="宋体" w:cs="宋体"/>
                <w:sz w:val="24"/>
                <w:szCs w:val="24"/>
              </w:rPr>
            </w:pPr>
            <w:r>
              <w:rPr>
                <w:rFonts w:ascii="Calibri" w:eastAsia="宋体" w:hAnsi="宋体" w:cs="宋体" w:hint="eastAsia"/>
                <w:sz w:val="24"/>
                <w:szCs w:val="24"/>
              </w:rPr>
              <w:t>郑州机场至许昌市域铁路工程许昌段第三方质量检测，含高架车站、地下车站、梅庄停车场地上建筑、桥梁、路基、隧道的检测及车站、隧道的材料检测。</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招标代理机构</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河南省机电设备国际招标有限公司</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评标委员会成员</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0713A1">
              <w:rPr>
                <w:rFonts w:ascii="宋体" w:eastAsia="宋体" w:hAnsi="宋体" w:cs="仿宋" w:hint="eastAsia"/>
                <w:szCs w:val="28"/>
              </w:rPr>
              <w:t>韩珂</w:t>
            </w:r>
            <w:r>
              <w:rPr>
                <w:rFonts w:ascii="宋体" w:hAnsi="宋体" w:cs="仿宋" w:hint="eastAsia"/>
                <w:szCs w:val="28"/>
              </w:rPr>
              <w:t>、</w:t>
            </w:r>
            <w:r w:rsidRPr="000713A1">
              <w:rPr>
                <w:rFonts w:ascii="宋体" w:eastAsia="宋体" w:hAnsi="宋体" w:cs="仿宋" w:hint="eastAsia"/>
                <w:szCs w:val="28"/>
              </w:rPr>
              <w:t>常亮亮</w:t>
            </w:r>
            <w:r>
              <w:rPr>
                <w:rFonts w:ascii="宋体" w:hAnsi="宋体" w:cs="仿宋" w:hint="eastAsia"/>
                <w:szCs w:val="28"/>
              </w:rPr>
              <w:t>、</w:t>
            </w:r>
            <w:r w:rsidRPr="000713A1">
              <w:rPr>
                <w:rFonts w:ascii="宋体" w:eastAsia="宋体" w:hAnsi="宋体" w:cs="仿宋" w:hint="eastAsia"/>
                <w:szCs w:val="28"/>
              </w:rPr>
              <w:t>靳钊军</w:t>
            </w:r>
            <w:r>
              <w:rPr>
                <w:rFonts w:ascii="宋体" w:hAnsi="宋体" w:cs="仿宋" w:hint="eastAsia"/>
                <w:szCs w:val="28"/>
              </w:rPr>
              <w:t>、</w:t>
            </w:r>
            <w:r w:rsidRPr="000713A1">
              <w:rPr>
                <w:rFonts w:ascii="宋体" w:eastAsia="宋体" w:hAnsi="宋体" w:cs="仿宋" w:hint="eastAsia"/>
                <w:szCs w:val="28"/>
              </w:rPr>
              <w:t>房艳丽</w:t>
            </w:r>
            <w:r>
              <w:rPr>
                <w:rFonts w:ascii="宋体" w:hAnsi="宋体" w:cs="仿宋" w:hint="eastAsia"/>
                <w:szCs w:val="28"/>
              </w:rPr>
              <w:t>、</w:t>
            </w:r>
            <w:r w:rsidRPr="000713A1">
              <w:rPr>
                <w:rFonts w:ascii="宋体" w:eastAsia="宋体" w:hAnsi="宋体" w:cs="仿宋" w:hint="eastAsia"/>
                <w:szCs w:val="28"/>
              </w:rPr>
              <w:t>白祥林</w:t>
            </w:r>
            <w:r>
              <w:rPr>
                <w:rFonts w:ascii="宋体" w:hAnsi="宋体" w:cs="仿宋" w:hint="eastAsia"/>
                <w:szCs w:val="28"/>
              </w:rPr>
              <w:t>、</w:t>
            </w:r>
            <w:r w:rsidRPr="000713A1">
              <w:rPr>
                <w:rFonts w:ascii="宋体" w:eastAsia="宋体" w:hAnsi="宋体" w:cs="仿宋" w:hint="eastAsia"/>
                <w:szCs w:val="28"/>
              </w:rPr>
              <w:t>李宏涛</w:t>
            </w:r>
            <w:r>
              <w:rPr>
                <w:rFonts w:ascii="宋体" w:hAnsi="宋体" w:cs="仿宋" w:hint="eastAsia"/>
                <w:szCs w:val="28"/>
              </w:rPr>
              <w:t>、</w:t>
            </w:r>
            <w:r w:rsidRPr="000713A1">
              <w:rPr>
                <w:rFonts w:ascii="宋体" w:eastAsia="宋体" w:hAnsi="宋体" w:cs="仿宋" w:hint="eastAsia"/>
                <w:szCs w:val="28"/>
              </w:rPr>
              <w:t>李娅</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评标办法</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综合</w:t>
            </w:r>
            <w:r>
              <w:rPr>
                <w:rFonts w:ascii="宋体" w:eastAsia="宋体" w:hAnsi="宋体" w:cs="Arial" w:hint="eastAsia"/>
                <w:color w:val="000000"/>
                <w:kern w:val="0"/>
                <w:sz w:val="24"/>
                <w:szCs w:val="24"/>
              </w:rPr>
              <w:t>评估</w:t>
            </w:r>
            <w:r w:rsidRPr="00444629">
              <w:rPr>
                <w:rFonts w:ascii="宋体" w:eastAsia="宋体" w:hAnsi="宋体" w:cs="Arial" w:hint="eastAsia"/>
                <w:color w:val="000000"/>
                <w:kern w:val="0"/>
                <w:sz w:val="24"/>
                <w:szCs w:val="24"/>
              </w:rPr>
              <w:t>法</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中标人</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二标段：</w:t>
            </w:r>
            <w:r w:rsidRPr="001A2793">
              <w:rPr>
                <w:rFonts w:ascii="宋体" w:eastAsia="宋体" w:hAnsi="宋体" w:cs="宋体" w:hint="eastAsia"/>
                <w:sz w:val="28"/>
                <w:szCs w:val="28"/>
              </w:rPr>
              <w:t>河南豫美建设工程检测有限公司</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中标人资质</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EE3476">
              <w:rPr>
                <w:rFonts w:ascii="宋体" w:eastAsia="宋体" w:hAnsi="宋体" w:cs="Times New Roman" w:hint="eastAsia"/>
              </w:rPr>
              <w:t>（1）</w:t>
            </w:r>
            <w:r>
              <w:rPr>
                <w:rFonts w:ascii="Calibri" w:eastAsia="宋体" w:hAnsi="宋体" w:cs="宋体"/>
                <w:bCs/>
              </w:rPr>
              <w:t>在中华人民共和国境内注册的企业法人，持有有效的企业法人营业执照</w:t>
            </w:r>
            <w:r>
              <w:rPr>
                <w:rFonts w:ascii="Calibri" w:eastAsia="宋体" w:hAnsi="宋体" w:cs="宋体" w:hint="eastAsia"/>
                <w:bCs/>
              </w:rPr>
              <w:t>;</w:t>
            </w:r>
            <w:r w:rsidRPr="00EE3476">
              <w:rPr>
                <w:rFonts w:ascii="宋体" w:eastAsia="宋体" w:hAnsi="宋体" w:cs="Times New Roman" w:hint="eastAsia"/>
              </w:rPr>
              <w:t>（</w:t>
            </w:r>
            <w:r>
              <w:rPr>
                <w:rFonts w:ascii="宋体" w:eastAsia="宋体" w:hAnsi="宋体" w:cs="Times New Roman" w:hint="eastAsia"/>
              </w:rPr>
              <w:t>2</w:t>
            </w:r>
            <w:r w:rsidRPr="00EE3476">
              <w:rPr>
                <w:rFonts w:ascii="宋体" w:eastAsia="宋体" w:hAnsi="宋体" w:cs="Times New Roman" w:hint="eastAsia"/>
              </w:rPr>
              <w:t>）</w:t>
            </w:r>
            <w:r>
              <w:rPr>
                <w:rFonts w:ascii="Calibri" w:eastAsia="宋体" w:hAnsi="宋体" w:cs="宋体"/>
                <w:bCs/>
              </w:rPr>
              <w:t>具有省级（含）以上相关主管部门颁发的建设工程质量检测机构资质证书和建设工程质量检测机构专项检测资质证书，检测业务范围须同时包括主体结构工程现场检测</w:t>
            </w:r>
            <w:r>
              <w:rPr>
                <w:rFonts w:ascii="Calibri" w:eastAsia="宋体" w:hAnsi="宋体" w:cs="宋体" w:hint="eastAsia"/>
                <w:bCs/>
              </w:rPr>
              <w:t>、</w:t>
            </w:r>
            <w:r>
              <w:rPr>
                <w:rFonts w:ascii="Calibri" w:eastAsia="宋体" w:hAnsi="宋体" w:cs="宋体"/>
                <w:bCs/>
              </w:rPr>
              <w:t>见证取样检测和地基基础工程检测</w:t>
            </w:r>
            <w:r w:rsidRPr="00EE3476">
              <w:rPr>
                <w:rFonts w:ascii="宋体" w:eastAsia="宋体" w:hAnsi="宋体" w:cs="Times New Roman" w:hint="eastAsia"/>
              </w:rPr>
              <w:t>；（</w:t>
            </w:r>
            <w:r>
              <w:rPr>
                <w:rFonts w:ascii="宋体" w:eastAsia="宋体" w:hAnsi="宋体" w:cs="Times New Roman" w:hint="eastAsia"/>
              </w:rPr>
              <w:t>3</w:t>
            </w:r>
            <w:r w:rsidRPr="00EE3476">
              <w:rPr>
                <w:rFonts w:ascii="宋体" w:eastAsia="宋体" w:hAnsi="宋体" w:cs="Times New Roman" w:hint="eastAsia"/>
              </w:rPr>
              <w:t>）</w:t>
            </w:r>
            <w:r>
              <w:rPr>
                <w:rFonts w:ascii="Calibri" w:eastAsia="宋体" w:hAnsi="宋体" w:cs="宋体"/>
                <w:bCs/>
              </w:rPr>
              <w:t>具有</w:t>
            </w:r>
            <w:r w:rsidRPr="004E0FBB">
              <w:rPr>
                <w:rFonts w:ascii="宋体" w:eastAsia="宋体" w:hAnsi="宋体" w:cs="Times New Roman"/>
                <w:bCs/>
              </w:rPr>
              <w:t>省级（含）以上质量技术监督部门核发的相应计量认证证书（CMA），且证书合格、有效</w:t>
            </w:r>
            <w:r>
              <w:rPr>
                <w:rFonts w:ascii="Calibri" w:eastAsia="宋体" w:hAnsi="宋体" w:cs="宋体"/>
                <w:bCs/>
              </w:rPr>
              <w:t>。</w:t>
            </w:r>
          </w:p>
        </w:tc>
      </w:tr>
      <w:tr w:rsidR="00A51932" w:rsidRPr="00444629" w:rsidTr="007B069B">
        <w:trPr>
          <w:trHeight w:val="399"/>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合同金额</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二标段：</w:t>
            </w:r>
            <w:r w:rsidRPr="001A2793">
              <w:rPr>
                <w:rFonts w:ascii="宋体" w:eastAsia="宋体" w:hAnsi="宋体" w:cs="宋体" w:hint="eastAsia"/>
                <w:sz w:val="28"/>
                <w:szCs w:val="28"/>
              </w:rPr>
              <w:t>3563580</w:t>
            </w:r>
            <w:r w:rsidRPr="00444629">
              <w:rPr>
                <w:rFonts w:ascii="宋体" w:eastAsia="宋体" w:hAnsi="宋体" w:cs="Arial" w:hint="eastAsia"/>
                <w:color w:val="000000"/>
                <w:kern w:val="0"/>
                <w:sz w:val="24"/>
                <w:szCs w:val="24"/>
              </w:rPr>
              <w:t>元</w:t>
            </w:r>
          </w:p>
        </w:tc>
      </w:tr>
      <w:tr w:rsidR="00A51932" w:rsidRPr="00444629" w:rsidTr="007B069B">
        <w:trPr>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质量等级</w:t>
            </w:r>
          </w:p>
        </w:tc>
        <w:tc>
          <w:tcPr>
            <w:tcW w:w="2307"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B57B77">
              <w:rPr>
                <w:rFonts w:ascii="宋体" w:eastAsia="宋体" w:hAnsi="宋体" w:cs="Arial"/>
                <w:color w:val="000000"/>
                <w:kern w:val="0"/>
                <w:sz w:val="24"/>
                <w:szCs w:val="24"/>
              </w:rPr>
              <w:t>符合国家规定要求</w:t>
            </w:r>
          </w:p>
        </w:tc>
        <w:tc>
          <w:tcPr>
            <w:tcW w:w="1691"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工期</w:t>
            </w:r>
          </w:p>
        </w:tc>
        <w:tc>
          <w:tcPr>
            <w:tcW w:w="2584"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B57B77">
              <w:rPr>
                <w:rFonts w:ascii="宋体" w:eastAsia="宋体" w:hAnsi="宋体" w:cs="Arial"/>
                <w:color w:val="000000"/>
                <w:kern w:val="0"/>
                <w:sz w:val="24"/>
                <w:szCs w:val="24"/>
              </w:rPr>
              <w:t>质量检测工作完成及</w:t>
            </w:r>
            <w:r w:rsidRPr="00B57B77">
              <w:rPr>
                <w:rFonts w:ascii="宋体" w:eastAsia="宋体" w:hAnsi="宋体" w:cs="Arial"/>
                <w:color w:val="000000"/>
                <w:kern w:val="0"/>
                <w:sz w:val="24"/>
                <w:szCs w:val="24"/>
              </w:rPr>
              <w:lastRenderedPageBreak/>
              <w:t>提交报告时间满足发包人对本工程进度的要求，至通车试运营开始之日止</w:t>
            </w:r>
          </w:p>
        </w:tc>
      </w:tr>
      <w:tr w:rsidR="00A51932" w:rsidRPr="00444629" w:rsidTr="007B069B">
        <w:trPr>
          <w:tblCellSpacing w:w="0" w:type="dxa"/>
        </w:trPr>
        <w:tc>
          <w:tcPr>
            <w:tcW w:w="562" w:type="dxa"/>
            <w:vMerge w:val="restart"/>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lastRenderedPageBreak/>
              <w:t>中标人班子配备</w:t>
            </w:r>
          </w:p>
          <w:p w:rsidR="00A51932" w:rsidRPr="00444629" w:rsidRDefault="00A51932" w:rsidP="007B069B">
            <w:pPr>
              <w:spacing w:line="330" w:lineRule="atLeast"/>
              <w:jc w:val="left"/>
              <w:rPr>
                <w:rFonts w:ascii="Arial" w:eastAsia="宋体" w:hAnsi="Arial" w:cs="Arial"/>
                <w:color w:val="000000"/>
                <w:kern w:val="0"/>
                <w:sz w:val="24"/>
                <w:szCs w:val="24"/>
              </w:rPr>
            </w:pPr>
            <w:r w:rsidRPr="00444629">
              <w:rPr>
                <w:rFonts w:ascii="宋体" w:eastAsia="宋体" w:hAnsi="宋体" w:cs="宋体" w:hint="eastAsia"/>
                <w:color w:val="000000"/>
                <w:kern w:val="0"/>
                <w:sz w:val="24"/>
                <w:szCs w:val="24"/>
              </w:rPr>
              <w:t> </w:t>
            </w:r>
          </w:p>
        </w:tc>
        <w:tc>
          <w:tcPr>
            <w:tcW w:w="169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项目负责人</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贾淑萍</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建筑</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高级</w:t>
            </w:r>
            <w:r w:rsidRPr="00444629">
              <w:rPr>
                <w:rFonts w:ascii="宋体" w:eastAsia="宋体" w:hAnsi="宋体" w:cs="Arial" w:hint="eastAsia"/>
                <w:color w:val="000000"/>
                <w:kern w:val="0"/>
                <w:sz w:val="24"/>
                <w:szCs w:val="24"/>
              </w:rPr>
              <w:t>工程师，证书编号：</w:t>
            </w:r>
            <w:r>
              <w:rPr>
                <w:rFonts w:ascii="宋体" w:eastAsia="宋体" w:hAnsi="宋体" w:cs="Arial" w:hint="eastAsia"/>
                <w:color w:val="000000"/>
                <w:kern w:val="0"/>
                <w:sz w:val="24"/>
                <w:szCs w:val="24"/>
              </w:rPr>
              <w:t>B110200039</w:t>
            </w:r>
            <w:r w:rsidRPr="00444629">
              <w:rPr>
                <w:rFonts w:ascii="宋体" w:eastAsia="宋体" w:hAnsi="宋体" w:cs="Arial" w:hint="eastAsia"/>
                <w:color w:val="000000"/>
                <w:kern w:val="0"/>
                <w:sz w:val="24"/>
                <w:szCs w:val="24"/>
              </w:rPr>
              <w:t>）</w:t>
            </w:r>
          </w:p>
        </w:tc>
      </w:tr>
      <w:tr w:rsidR="00A51932" w:rsidRPr="00444629" w:rsidTr="007B069B">
        <w:trPr>
          <w:trHeight w:val="339"/>
          <w:tblCellSpacing w:w="0" w:type="dxa"/>
        </w:trPr>
        <w:tc>
          <w:tcPr>
            <w:tcW w:w="0" w:type="auto"/>
            <w:vMerge/>
            <w:tcBorders>
              <w:left w:val="single" w:sz="8" w:space="0" w:color="000000"/>
              <w:right w:val="single" w:sz="8" w:space="0" w:color="000000"/>
            </w:tcBorders>
            <w:vAlign w:val="center"/>
            <w:hideMark/>
          </w:tcPr>
          <w:p w:rsidR="00A51932" w:rsidRPr="00444629" w:rsidRDefault="00A51932" w:rsidP="007B069B">
            <w:pPr>
              <w:spacing w:line="330" w:lineRule="atLeast"/>
              <w:jc w:val="left"/>
              <w:rPr>
                <w:rFonts w:ascii="Arial" w:eastAsia="宋体" w:hAnsi="Arial" w:cs="Arial"/>
                <w:color w:val="000000"/>
                <w:kern w:val="0"/>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技术负责人</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张金青</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建筑</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高级</w:t>
            </w:r>
            <w:r w:rsidRPr="00444629">
              <w:rPr>
                <w:rFonts w:ascii="宋体" w:eastAsia="宋体" w:hAnsi="宋体" w:cs="Arial" w:hint="eastAsia"/>
                <w:color w:val="000000"/>
                <w:kern w:val="0"/>
                <w:sz w:val="24"/>
                <w:szCs w:val="24"/>
              </w:rPr>
              <w:t>工程师，证书编号：</w:t>
            </w:r>
            <w:r>
              <w:rPr>
                <w:rFonts w:ascii="宋体" w:eastAsia="宋体" w:hAnsi="宋体" w:cs="Arial" w:hint="eastAsia"/>
                <w:color w:val="000000"/>
                <w:kern w:val="0"/>
                <w:sz w:val="24"/>
                <w:szCs w:val="24"/>
              </w:rPr>
              <w:t>B01990900020</w:t>
            </w:r>
            <w:r w:rsidRPr="00444629">
              <w:rPr>
                <w:rFonts w:ascii="宋体" w:eastAsia="宋体" w:hAnsi="宋体" w:cs="Arial" w:hint="eastAsia"/>
                <w:color w:val="000000"/>
                <w:kern w:val="0"/>
                <w:sz w:val="24"/>
                <w:szCs w:val="24"/>
              </w:rPr>
              <w:t>）</w:t>
            </w:r>
          </w:p>
        </w:tc>
      </w:tr>
      <w:tr w:rsidR="00A51932" w:rsidRPr="00444629" w:rsidTr="007B069B">
        <w:trPr>
          <w:tblCellSpacing w:w="0" w:type="dxa"/>
        </w:trPr>
        <w:tc>
          <w:tcPr>
            <w:tcW w:w="0" w:type="auto"/>
            <w:vMerge/>
            <w:tcBorders>
              <w:left w:val="single" w:sz="8" w:space="0" w:color="000000"/>
              <w:right w:val="single" w:sz="8" w:space="0" w:color="000000"/>
            </w:tcBorders>
            <w:vAlign w:val="center"/>
            <w:hideMark/>
          </w:tcPr>
          <w:p w:rsidR="00A51932" w:rsidRPr="00444629" w:rsidRDefault="00A51932" w:rsidP="007B069B">
            <w:pPr>
              <w:spacing w:line="330" w:lineRule="atLeast"/>
              <w:jc w:val="left"/>
              <w:rPr>
                <w:rFonts w:ascii="Arial" w:eastAsia="宋体" w:hAnsi="Arial" w:cs="Arial"/>
                <w:color w:val="000000"/>
                <w:kern w:val="0"/>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技术总工程师</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陈天宇</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B19120900320</w:t>
            </w:r>
            <w:r w:rsidRPr="00444629">
              <w:rPr>
                <w:rFonts w:ascii="宋体" w:eastAsia="宋体" w:hAnsi="宋体" w:cs="Arial" w:hint="eastAsia"/>
                <w:color w:val="000000"/>
                <w:kern w:val="0"/>
                <w:sz w:val="24"/>
                <w:szCs w:val="24"/>
              </w:rPr>
              <w:t>）</w:t>
            </w:r>
          </w:p>
        </w:tc>
      </w:tr>
      <w:tr w:rsidR="00A51932" w:rsidRPr="00444629" w:rsidTr="007B069B">
        <w:trPr>
          <w:trHeight w:val="413"/>
          <w:tblCellSpacing w:w="0" w:type="dxa"/>
        </w:trPr>
        <w:tc>
          <w:tcPr>
            <w:tcW w:w="0" w:type="auto"/>
            <w:vMerge/>
            <w:tcBorders>
              <w:left w:val="single" w:sz="8" w:space="0" w:color="000000"/>
              <w:right w:val="single" w:sz="8" w:space="0" w:color="000000"/>
            </w:tcBorders>
            <w:vAlign w:val="center"/>
            <w:hideMark/>
          </w:tcPr>
          <w:p w:rsidR="00A51932" w:rsidRPr="00444629" w:rsidRDefault="00A51932" w:rsidP="007B069B">
            <w:pPr>
              <w:spacing w:line="330" w:lineRule="atLeast"/>
              <w:jc w:val="left"/>
              <w:rPr>
                <w:rFonts w:ascii="Arial" w:eastAsia="宋体" w:hAnsi="Arial" w:cs="Arial"/>
                <w:color w:val="000000"/>
                <w:kern w:val="0"/>
                <w:sz w:val="24"/>
                <w:szCs w:val="24"/>
              </w:rPr>
            </w:pPr>
          </w:p>
        </w:tc>
        <w:tc>
          <w:tcPr>
            <w:tcW w:w="169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hideMark/>
          </w:tcPr>
          <w:p w:rsidR="00A51932" w:rsidRDefault="00A51932" w:rsidP="007B069B">
            <w:r>
              <w:rPr>
                <w:rFonts w:ascii="宋体" w:eastAsia="宋体" w:hAnsi="宋体" w:cs="Arial" w:hint="eastAsia"/>
                <w:color w:val="000000"/>
                <w:kern w:val="0"/>
                <w:sz w:val="24"/>
                <w:szCs w:val="24"/>
              </w:rPr>
              <w:t>质量负责人</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hideMark/>
          </w:tcPr>
          <w:p w:rsidR="00A51932" w:rsidRDefault="00A51932" w:rsidP="007B069B">
            <w:r>
              <w:rPr>
                <w:rFonts w:ascii="宋体" w:eastAsia="宋体" w:hAnsi="宋体" w:cs="Arial" w:hint="eastAsia"/>
                <w:color w:val="000000"/>
                <w:kern w:val="0"/>
                <w:sz w:val="24"/>
                <w:szCs w:val="24"/>
              </w:rPr>
              <w:t>徐茹彬</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C19033150901139</w:t>
            </w:r>
            <w:r w:rsidRPr="00444629">
              <w:rPr>
                <w:rFonts w:ascii="宋体" w:eastAsia="宋体" w:hAnsi="宋体" w:cs="Arial" w:hint="eastAsia"/>
                <w:color w:val="000000"/>
                <w:kern w:val="0"/>
                <w:sz w:val="24"/>
                <w:szCs w:val="24"/>
              </w:rPr>
              <w:t>）</w:t>
            </w:r>
          </w:p>
        </w:tc>
      </w:tr>
      <w:tr w:rsidR="00A51932" w:rsidRPr="00444629" w:rsidTr="007B069B">
        <w:trPr>
          <w:trHeight w:val="4143"/>
          <w:tblCellSpacing w:w="0" w:type="dxa"/>
        </w:trPr>
        <w:tc>
          <w:tcPr>
            <w:tcW w:w="0" w:type="auto"/>
            <w:vMerge/>
            <w:tcBorders>
              <w:left w:val="single" w:sz="8" w:space="0" w:color="000000"/>
              <w:right w:val="single" w:sz="8" w:space="0" w:color="000000"/>
            </w:tcBorders>
            <w:vAlign w:val="center"/>
            <w:hideMark/>
          </w:tcPr>
          <w:p w:rsidR="00A51932" w:rsidRPr="00444629" w:rsidRDefault="00A51932" w:rsidP="007B069B">
            <w:pPr>
              <w:spacing w:line="330" w:lineRule="atLeast"/>
              <w:jc w:val="left"/>
              <w:rPr>
                <w:rFonts w:ascii="Arial" w:eastAsia="宋体" w:hAnsi="Arial" w:cs="Arial"/>
                <w:color w:val="000000"/>
                <w:kern w:val="0"/>
                <w:sz w:val="24"/>
                <w:szCs w:val="24"/>
              </w:rPr>
            </w:pPr>
          </w:p>
        </w:tc>
        <w:tc>
          <w:tcPr>
            <w:tcW w:w="1696" w:type="dxa"/>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center"/>
              <w:rPr>
                <w:rFonts w:ascii="Arial" w:eastAsia="宋体" w:hAnsi="Arial" w:cs="Arial"/>
                <w:color w:val="000000"/>
                <w:kern w:val="0"/>
                <w:sz w:val="24"/>
                <w:szCs w:val="24"/>
              </w:rPr>
            </w:pPr>
            <w:r>
              <w:rPr>
                <w:rFonts w:ascii="宋体" w:eastAsia="宋体" w:hAnsi="宋体" w:cs="Arial" w:hint="eastAsia"/>
                <w:color w:val="000000"/>
                <w:kern w:val="0"/>
                <w:sz w:val="24"/>
                <w:szCs w:val="24"/>
              </w:rPr>
              <w:t>检测员</w:t>
            </w:r>
          </w:p>
        </w:tc>
        <w:tc>
          <w:tcPr>
            <w:tcW w:w="6582" w:type="dxa"/>
            <w:gridSpan w:val="4"/>
            <w:tcBorders>
              <w:top w:val="single" w:sz="8" w:space="0" w:color="000000"/>
              <w:left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朱恩富</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C19033170900907</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Pr="00444629" w:rsidRDefault="00A51932" w:rsidP="007B069B">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贺亚辉</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职称：工程师</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Pr="00444629" w:rsidRDefault="00A51932" w:rsidP="007B069B">
            <w:pPr>
              <w:widowControl/>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吴建国</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职称：工程师</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屈俊涛</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C19033160901772</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李广科</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C19033160901769</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孙自刚</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B19170900941</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Pr="002A058A"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吕丹萍</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D19033186150900011</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王婷婷</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D19033186150900022</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孔垂芳</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D19033186150900005</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肖君芳</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D19033186150900024</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p w:rsidR="00A51932" w:rsidRDefault="00A51932" w:rsidP="007B069B">
            <w:pPr>
              <w:widowControl/>
              <w:spacing w:line="33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姚俊飞</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D19033186160900028；</w:t>
            </w:r>
          </w:p>
          <w:p w:rsidR="00A51932" w:rsidRPr="00444629" w:rsidRDefault="00A51932" w:rsidP="007B069B">
            <w:pPr>
              <w:spacing w:line="330"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王惠峰</w:t>
            </w:r>
            <w:r w:rsidRPr="00444629">
              <w:rPr>
                <w:rFonts w:ascii="宋体" w:eastAsia="宋体" w:hAnsi="宋体" w:cs="Arial" w:hint="eastAsia"/>
                <w:color w:val="000000"/>
                <w:kern w:val="0"/>
                <w:sz w:val="24"/>
                <w:szCs w:val="24"/>
              </w:rPr>
              <w:t>（证书编号：</w:t>
            </w:r>
            <w:r>
              <w:rPr>
                <w:rFonts w:ascii="宋体" w:eastAsia="宋体" w:hAnsi="宋体" w:cs="Arial" w:hint="eastAsia"/>
                <w:color w:val="000000"/>
                <w:kern w:val="0"/>
                <w:sz w:val="24"/>
                <w:szCs w:val="24"/>
              </w:rPr>
              <w:t>D19033186150900018</w:t>
            </w:r>
            <w:r w:rsidRPr="00444629">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r>
      <w:tr w:rsidR="00A51932" w:rsidRPr="00444629" w:rsidTr="007B069B">
        <w:trPr>
          <w:trHeight w:val="189"/>
          <w:tblCellSpacing w:w="0" w:type="dxa"/>
        </w:trPr>
        <w:tc>
          <w:tcPr>
            <w:tcW w:w="2258" w:type="dxa"/>
            <w:gridSpan w:val="2"/>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189"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行贿犯罪档案记录查询情况</w:t>
            </w:r>
          </w:p>
        </w:tc>
        <w:tc>
          <w:tcPr>
            <w:tcW w:w="6582" w:type="dxa"/>
            <w:gridSpan w:val="4"/>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rsidR="00A51932" w:rsidRPr="00444629" w:rsidRDefault="00A51932" w:rsidP="007B069B">
            <w:pPr>
              <w:widowControl/>
              <w:spacing w:line="189" w:lineRule="atLeast"/>
              <w:jc w:val="center"/>
              <w:rPr>
                <w:rFonts w:ascii="Arial" w:eastAsia="宋体" w:hAnsi="Arial" w:cs="Arial"/>
                <w:color w:val="000000"/>
                <w:kern w:val="0"/>
                <w:sz w:val="24"/>
                <w:szCs w:val="24"/>
              </w:rPr>
            </w:pPr>
            <w:r w:rsidRPr="00444629">
              <w:rPr>
                <w:rFonts w:ascii="宋体" w:eastAsia="宋体" w:hAnsi="宋体" w:cs="Arial" w:hint="eastAsia"/>
                <w:color w:val="000000"/>
                <w:kern w:val="0"/>
                <w:sz w:val="24"/>
                <w:szCs w:val="24"/>
              </w:rPr>
              <w:t>无行贿犯罪记录</w:t>
            </w:r>
          </w:p>
        </w:tc>
      </w:tr>
    </w:tbl>
    <w:p w:rsidR="00A51932" w:rsidRDefault="00A51932" w:rsidP="00A51932"/>
    <w:p w:rsidR="00C373BD" w:rsidRDefault="00A51932" w:rsidP="00A51932">
      <w:pPr>
        <w:widowControl/>
        <w:jc w:val="left"/>
      </w:pPr>
    </w:p>
    <w:sectPr w:rsidR="00C373BD" w:rsidSect="00ED60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932"/>
    <w:rsid w:val="00182E05"/>
    <w:rsid w:val="002349AB"/>
    <w:rsid w:val="002F7BB6"/>
    <w:rsid w:val="0040694C"/>
    <w:rsid w:val="0047491C"/>
    <w:rsid w:val="004839D1"/>
    <w:rsid w:val="004D0B0B"/>
    <w:rsid w:val="005C30E2"/>
    <w:rsid w:val="0064767A"/>
    <w:rsid w:val="00727C4C"/>
    <w:rsid w:val="007F5D67"/>
    <w:rsid w:val="008518A0"/>
    <w:rsid w:val="008D05B1"/>
    <w:rsid w:val="009D4200"/>
    <w:rsid w:val="009D42CE"/>
    <w:rsid w:val="00A1275C"/>
    <w:rsid w:val="00A4153A"/>
    <w:rsid w:val="00A51932"/>
    <w:rsid w:val="00AC2452"/>
    <w:rsid w:val="00AF016A"/>
    <w:rsid w:val="00B0431C"/>
    <w:rsid w:val="00B54F5E"/>
    <w:rsid w:val="00B741A3"/>
    <w:rsid w:val="00E11278"/>
    <w:rsid w:val="00E5736D"/>
    <w:rsid w:val="00EB3C38"/>
    <w:rsid w:val="00ED607D"/>
    <w:rsid w:val="00FE3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河南省机电设备国际招标有限公司:河南省机电设备国际招标有限公司</dc:creator>
  <cp:lastModifiedBy>河南省机电设备国际招标有限公司:河南省机电设备国际招标有限公司</cp:lastModifiedBy>
  <cp:revision>1</cp:revision>
  <dcterms:created xsi:type="dcterms:W3CDTF">2018-06-25T09:50:00Z</dcterms:created>
  <dcterms:modified xsi:type="dcterms:W3CDTF">2018-06-25T09:52:00Z</dcterms:modified>
</cp:coreProperties>
</file>