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outlineLvl w:val="9"/>
        <w:rPr>
          <w:rFonts w:hint="eastAsia" w:hAnsi="宋体" w:cs="宋体" w:eastAsiaTheme="minorEastAsia"/>
          <w:b/>
          <w:bCs/>
          <w:spacing w:val="60"/>
          <w:sz w:val="44"/>
          <w:szCs w:val="44"/>
          <w:lang w:eastAsia="zh-CN"/>
        </w:rPr>
      </w:pPr>
      <w:r>
        <w:rPr>
          <w:rFonts w:hint="eastAsia" w:hAnsi="宋体"/>
          <w:b/>
          <w:color w:val="000000"/>
          <w:spacing w:val="20"/>
          <w:sz w:val="48"/>
          <w:szCs w:val="48"/>
          <w:lang w:eastAsia="zh-CN"/>
        </w:rPr>
        <w:t>东城区</w:t>
      </w:r>
      <w:r>
        <w:rPr>
          <w:rFonts w:hint="eastAsia" w:hAnsi="宋体"/>
          <w:b/>
          <w:color w:val="000000"/>
          <w:spacing w:val="20"/>
          <w:sz w:val="48"/>
          <w:szCs w:val="48"/>
          <w:lang w:val="en-US" w:eastAsia="zh-CN"/>
        </w:rPr>
        <w:t>2018“</w:t>
      </w:r>
      <w:r>
        <w:rPr>
          <w:rFonts w:hint="eastAsia" w:hAnsi="宋体"/>
          <w:b/>
          <w:color w:val="000000"/>
          <w:spacing w:val="20"/>
          <w:sz w:val="48"/>
          <w:szCs w:val="48"/>
          <w:lang w:eastAsia="zh-CN"/>
        </w:rPr>
        <w:t>四改一增</w:t>
      </w:r>
      <w:r>
        <w:rPr>
          <w:rFonts w:hint="eastAsia" w:hAnsi="宋体"/>
          <w:b/>
          <w:color w:val="000000"/>
          <w:spacing w:val="20"/>
          <w:sz w:val="48"/>
          <w:szCs w:val="48"/>
          <w:lang w:val="en-US" w:eastAsia="zh-CN"/>
        </w:rPr>
        <w:t>”城管局</w:t>
      </w:r>
      <w:r>
        <w:rPr>
          <w:rFonts w:hint="eastAsia" w:hAnsi="宋体"/>
          <w:b/>
          <w:color w:val="000000"/>
          <w:spacing w:val="20"/>
          <w:sz w:val="48"/>
          <w:szCs w:val="48"/>
          <w:lang w:eastAsia="zh-CN"/>
        </w:rPr>
        <w:t>家属院、移动公司家属院提升改造项目</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jc w:val="center"/>
        <w:rPr>
          <w:rFonts w:hint="eastAsia" w:hAnsi="宋体" w:cs="宋体" w:eastAsiaTheme="minorEastAsia"/>
          <w:b/>
          <w:sz w:val="52"/>
          <w:szCs w:val="52"/>
          <w:lang w:val="en-US" w:eastAsia="zh-CN"/>
        </w:rPr>
      </w:pPr>
      <w:r>
        <w:rPr>
          <w:rFonts w:hint="eastAsia" w:hAnsi="宋体" w:cs="宋体"/>
          <w:b/>
          <w:sz w:val="36"/>
          <w:szCs w:val="36"/>
        </w:rPr>
        <w:t>项目编号：XCGC-F2018</w:t>
      </w:r>
      <w:r>
        <w:rPr>
          <w:rFonts w:hint="eastAsia" w:hAnsi="宋体" w:cs="宋体"/>
          <w:b/>
          <w:sz w:val="36"/>
          <w:szCs w:val="36"/>
          <w:lang w:val="en-US" w:eastAsia="zh-CN"/>
        </w:rPr>
        <w:t>137</w:t>
      </w:r>
    </w:p>
    <w:p>
      <w:pPr>
        <w:autoSpaceDE w:val="0"/>
        <w:autoSpaceDN w:val="0"/>
        <w:adjustRightInd w:val="0"/>
        <w:rPr>
          <w:rFonts w:hAnsi="宋体" w:cs="宋体"/>
          <w:b/>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w:t>
      </w:r>
      <w:r>
        <w:rPr>
          <w:rFonts w:hint="eastAsia" w:hAnsi="宋体"/>
          <w:b/>
          <w:color w:val="auto"/>
          <w:sz w:val="32"/>
          <w:szCs w:val="32"/>
          <w:lang w:eastAsia="zh-CN"/>
        </w:rPr>
        <w:t>许昌市东城区规划建设局</w:t>
      </w:r>
      <w:r>
        <w:rPr>
          <w:rFonts w:hint="eastAsia" w:hAnsi="宋体"/>
          <w:b/>
          <w:color w:val="auto"/>
          <w:sz w:val="32"/>
          <w:szCs w:val="32"/>
        </w:rPr>
        <w:t xml:space="preserve"> </w:t>
      </w:r>
    </w:p>
    <w:p>
      <w:pPr>
        <w:pStyle w:val="12"/>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招标代理机构：</w:t>
      </w:r>
      <w:r>
        <w:rPr>
          <w:rFonts w:hint="eastAsia" w:hAnsi="宋体"/>
          <w:b/>
          <w:color w:val="auto"/>
          <w:sz w:val="32"/>
          <w:szCs w:val="32"/>
          <w:lang w:eastAsia="zh-CN"/>
        </w:rPr>
        <w:t>河南方正水利工程咨询有限公司</w:t>
      </w:r>
      <w:r>
        <w:rPr>
          <w:rFonts w:hint="eastAsia" w:hAnsi="宋体"/>
          <w:b/>
          <w:color w:val="auto"/>
          <w:sz w:val="32"/>
          <w:szCs w:val="32"/>
        </w:rPr>
        <w:t xml:space="preserve">  </w:t>
      </w:r>
    </w:p>
    <w:p>
      <w:pPr>
        <w:pStyle w:val="12"/>
        <w:tabs>
          <w:tab w:val="left" w:pos="1980"/>
        </w:tabs>
        <w:spacing w:line="480" w:lineRule="auto"/>
        <w:ind w:firstLine="1120" w:firstLineChars="350"/>
        <w:rPr>
          <w:rFonts w:hAnsi="宋体"/>
          <w:b/>
          <w:color w:val="auto"/>
          <w:sz w:val="32"/>
          <w:szCs w:val="32"/>
        </w:rPr>
      </w:pPr>
      <w:r>
        <w:rPr>
          <w:rFonts w:hint="eastAsia" w:hAnsi="宋体"/>
          <w:b/>
          <w:sz w:val="32"/>
          <w:szCs w:val="32"/>
        </w:rPr>
        <w:t>日        期：二〇一八年</w:t>
      </w:r>
      <w:r>
        <w:rPr>
          <w:rFonts w:hint="eastAsia" w:hAnsi="宋体"/>
          <w:b/>
          <w:sz w:val="32"/>
          <w:szCs w:val="32"/>
          <w:lang w:eastAsia="zh-CN"/>
        </w:rPr>
        <w:t>六</w:t>
      </w:r>
      <w:r>
        <w:rPr>
          <w:rFonts w:hint="eastAsia" w:hAnsi="宋体"/>
          <w:b/>
          <w:sz w:val="32"/>
          <w:szCs w:val="32"/>
        </w:rPr>
        <w:t>月</w:t>
      </w:r>
    </w:p>
    <w:p>
      <w:pPr>
        <w:ind w:firstLine="3465" w:firstLineChars="1083"/>
        <w:rPr>
          <w:rFonts w:hAnsi="宋体" w:cs="宋体"/>
          <w:b/>
          <w:sz w:val="32"/>
          <w:szCs w:val="32"/>
        </w:rPr>
      </w:pPr>
    </w:p>
    <w:p>
      <w:pPr>
        <w:ind w:firstLine="3465" w:firstLineChars="1083"/>
        <w:rPr>
          <w:rFonts w:hAnsi="宋体" w:cs="宋体"/>
          <w:b/>
          <w:sz w:val="44"/>
        </w:rPr>
      </w:pPr>
      <w:r>
        <w:rPr>
          <w:rFonts w:hint="eastAsia" w:hAnsi="宋体" w:cs="宋体"/>
          <w:b/>
          <w:sz w:val="32"/>
          <w:szCs w:val="32"/>
        </w:rPr>
        <w:br w:type="page"/>
      </w:r>
      <w:r>
        <w:rPr>
          <w:rFonts w:hint="eastAsia" w:hAnsi="宋体" w:cs="宋体"/>
          <w:b/>
          <w:sz w:val="32"/>
          <w:szCs w:val="32"/>
          <w:lang w:val="en-US" w:eastAsia="zh-CN"/>
        </w:rPr>
        <w:t xml:space="preserve">  </w:t>
      </w: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36"/>
          <w:szCs w:val="36"/>
        </w:rPr>
      </w:pPr>
      <w:r>
        <w:rPr>
          <w:rFonts w:hint="eastAsia" w:hAnsi="宋体" w:cs="宋体"/>
          <w:b/>
          <w:sz w:val="28"/>
        </w:rPr>
        <w:t>第八章  投标文件格式</w:t>
      </w:r>
      <w:r>
        <w:rPr>
          <w:rFonts w:hint="eastAsia" w:hAnsi="宋体" w:cs="宋体"/>
          <w:b/>
          <w:sz w:val="28"/>
        </w:rPr>
        <w:tab/>
      </w: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autoSpaceDE w:val="0"/>
        <w:autoSpaceDN w:val="0"/>
        <w:adjustRightInd w:val="0"/>
        <w:jc w:val="center"/>
        <w:rPr>
          <w:rFonts w:hint="eastAsia" w:hAnsi="宋体" w:cs="黑体"/>
          <w:b/>
          <w:color w:val="000000"/>
          <w:sz w:val="30"/>
          <w:szCs w:val="30"/>
          <w:lang w:eastAsia="zh-CN"/>
        </w:rPr>
      </w:pPr>
      <w:bookmarkStart w:id="81" w:name="_GoBack"/>
      <w:r>
        <w:rPr>
          <w:rFonts w:hint="eastAsia" w:hAnsi="宋体" w:cs="黑体"/>
          <w:b/>
          <w:color w:val="000000"/>
          <w:sz w:val="30"/>
          <w:szCs w:val="30"/>
          <w:lang w:eastAsia="zh-CN"/>
        </w:rPr>
        <w:t>许昌市东城区规划建设局“东城区</w:t>
      </w:r>
      <w:r>
        <w:rPr>
          <w:rFonts w:hint="eastAsia" w:hAnsi="宋体" w:cs="黑体"/>
          <w:b/>
          <w:color w:val="000000"/>
          <w:sz w:val="30"/>
          <w:szCs w:val="30"/>
          <w:lang w:val="en-US" w:eastAsia="zh-CN"/>
        </w:rPr>
        <w:t>2018“</w:t>
      </w:r>
      <w:r>
        <w:rPr>
          <w:rFonts w:hint="eastAsia" w:hAnsi="宋体" w:cs="黑体"/>
          <w:b/>
          <w:color w:val="000000"/>
          <w:sz w:val="30"/>
          <w:szCs w:val="30"/>
          <w:lang w:eastAsia="zh-CN"/>
        </w:rPr>
        <w:t>四改一增</w:t>
      </w:r>
      <w:r>
        <w:rPr>
          <w:rFonts w:hint="eastAsia" w:hAnsi="宋体" w:cs="黑体"/>
          <w:b/>
          <w:color w:val="000000"/>
          <w:sz w:val="30"/>
          <w:szCs w:val="30"/>
          <w:lang w:val="en-US" w:eastAsia="zh-CN"/>
        </w:rPr>
        <w:t>”城管局</w:t>
      </w:r>
      <w:r>
        <w:rPr>
          <w:rFonts w:hint="eastAsia" w:hAnsi="宋体" w:cs="黑体"/>
          <w:b/>
          <w:color w:val="000000"/>
          <w:sz w:val="30"/>
          <w:szCs w:val="30"/>
          <w:lang w:eastAsia="zh-CN"/>
        </w:rPr>
        <w:t>家属院、移动公司家属院提升改造项目”</w:t>
      </w:r>
    </w:p>
    <w:p>
      <w:pPr>
        <w:spacing w:line="360" w:lineRule="auto"/>
        <w:outlineLvl w:val="0"/>
        <w:rPr>
          <w:rFonts w:hAnsi="宋体" w:cs="宋体"/>
          <w:b/>
          <w:sz w:val="24"/>
          <w:szCs w:val="24"/>
        </w:rPr>
      </w:pPr>
      <w:r>
        <w:rPr>
          <w:rFonts w:hint="eastAsia" w:hAnsi="宋体" w:cs="宋体"/>
          <w:b/>
          <w:sz w:val="24"/>
          <w:szCs w:val="24"/>
        </w:rPr>
        <w:t>1.招标条件</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Ansi="宋体" w:cs="宋体"/>
          <w:b/>
          <w:sz w:val="24"/>
          <w:szCs w:val="24"/>
          <w:u w:val="single"/>
        </w:rPr>
      </w:pPr>
      <w:r>
        <w:rPr>
          <w:rFonts w:hint="eastAsia" w:ascii="宋体" w:hAnsi="宋体" w:eastAsia="宋体" w:cs="宋体"/>
          <w:bCs/>
          <w:color w:val="auto"/>
          <w:sz w:val="24"/>
          <w:szCs w:val="24"/>
          <w:lang w:eastAsia="zh-CN"/>
        </w:rPr>
        <w:t>东城区</w:t>
      </w:r>
      <w:r>
        <w:rPr>
          <w:rFonts w:hint="eastAsia" w:ascii="宋体" w:hAnsi="宋体" w:eastAsia="宋体" w:cs="宋体"/>
          <w:bCs/>
          <w:color w:val="auto"/>
          <w:sz w:val="24"/>
          <w:szCs w:val="24"/>
          <w:lang w:val="en-US" w:eastAsia="zh-CN"/>
        </w:rPr>
        <w:t>2018“</w:t>
      </w:r>
      <w:r>
        <w:rPr>
          <w:rFonts w:hint="eastAsia" w:ascii="宋体" w:hAnsi="宋体" w:eastAsia="宋体" w:cs="宋体"/>
          <w:bCs/>
          <w:color w:val="auto"/>
          <w:sz w:val="24"/>
          <w:szCs w:val="24"/>
          <w:lang w:eastAsia="zh-CN"/>
        </w:rPr>
        <w:t>四改一增</w:t>
      </w:r>
      <w:r>
        <w:rPr>
          <w:rFonts w:hint="eastAsia" w:ascii="宋体" w:hAnsi="宋体" w:eastAsia="宋体" w:cs="宋体"/>
          <w:bCs/>
          <w:color w:val="auto"/>
          <w:sz w:val="24"/>
          <w:szCs w:val="24"/>
          <w:lang w:val="en-US" w:eastAsia="zh-CN"/>
        </w:rPr>
        <w:t>”城管局</w:t>
      </w:r>
      <w:r>
        <w:rPr>
          <w:rFonts w:hint="eastAsia" w:ascii="宋体" w:hAnsi="宋体" w:eastAsia="宋体" w:cs="宋体"/>
          <w:bCs/>
          <w:color w:val="auto"/>
          <w:sz w:val="24"/>
          <w:szCs w:val="24"/>
          <w:lang w:eastAsia="zh-CN"/>
        </w:rPr>
        <w:t>家属院、移动公司家属院提升改造项目</w:t>
      </w:r>
      <w:r>
        <w:rPr>
          <w:rFonts w:hint="eastAsia" w:ascii="宋体" w:hAnsi="宋体" w:eastAsia="宋体" w:cs="宋体"/>
          <w:bCs/>
          <w:color w:val="auto"/>
          <w:sz w:val="24"/>
          <w:szCs w:val="24"/>
        </w:rPr>
        <w:t>已由</w:t>
      </w:r>
      <w:r>
        <w:rPr>
          <w:rFonts w:hint="eastAsia" w:hAnsi="宋体" w:eastAsia="宋体" w:cs="宋体"/>
          <w:bCs/>
          <w:color w:val="auto"/>
          <w:sz w:val="24"/>
          <w:szCs w:val="24"/>
          <w:lang w:val="en-US" w:eastAsia="zh-CN"/>
        </w:rPr>
        <w:t>许昌市东城区经济发展服务局</w:t>
      </w:r>
      <w:r>
        <w:rPr>
          <w:rFonts w:hint="eastAsia" w:ascii="宋体" w:hAnsi="宋体" w:eastAsia="宋体" w:cs="宋体"/>
          <w:bCs/>
          <w:color w:val="auto"/>
          <w:sz w:val="24"/>
          <w:szCs w:val="24"/>
        </w:rPr>
        <w:t>以许</w:t>
      </w:r>
      <w:r>
        <w:rPr>
          <w:rFonts w:hint="eastAsia" w:hAnsi="宋体" w:eastAsia="宋体" w:cs="宋体"/>
          <w:bCs/>
          <w:color w:val="auto"/>
          <w:sz w:val="24"/>
          <w:szCs w:val="24"/>
          <w:lang w:eastAsia="zh-CN"/>
        </w:rPr>
        <w:t>东经</w:t>
      </w:r>
      <w:r>
        <w:rPr>
          <w:rFonts w:hint="eastAsia" w:ascii="宋体" w:hAnsi="宋体" w:eastAsia="宋体" w:cs="宋体"/>
          <w:bCs/>
          <w:color w:val="auto"/>
          <w:sz w:val="24"/>
          <w:szCs w:val="24"/>
        </w:rPr>
        <w:t>发【201</w:t>
      </w:r>
      <w:r>
        <w:rPr>
          <w:rFonts w:hint="eastAsia" w:hAnsi="宋体" w:eastAsia="宋体" w:cs="宋体"/>
          <w:bCs/>
          <w:color w:val="auto"/>
          <w:sz w:val="24"/>
          <w:szCs w:val="24"/>
          <w:lang w:val="en-US" w:eastAsia="zh-CN"/>
        </w:rPr>
        <w:t>8</w:t>
      </w:r>
      <w:r>
        <w:rPr>
          <w:rFonts w:hint="eastAsia" w:ascii="宋体" w:hAnsi="宋体" w:eastAsia="宋体" w:cs="宋体"/>
          <w:bCs/>
          <w:color w:val="auto"/>
          <w:sz w:val="24"/>
          <w:szCs w:val="24"/>
        </w:rPr>
        <w:t>】</w:t>
      </w:r>
      <w:r>
        <w:rPr>
          <w:rFonts w:hint="eastAsia" w:hAnsi="宋体" w:eastAsia="宋体" w:cs="宋体"/>
          <w:bCs/>
          <w:color w:val="auto"/>
          <w:sz w:val="24"/>
          <w:szCs w:val="24"/>
          <w:lang w:val="en-US" w:eastAsia="zh-CN"/>
        </w:rPr>
        <w:t>22</w:t>
      </w:r>
      <w:r>
        <w:rPr>
          <w:rFonts w:hint="eastAsia" w:ascii="宋体" w:hAnsi="宋体" w:eastAsia="宋体" w:cs="宋体"/>
          <w:bCs/>
          <w:color w:val="auto"/>
          <w:sz w:val="24"/>
          <w:szCs w:val="24"/>
        </w:rPr>
        <w:t>号文件批准建设，招标人为</w:t>
      </w:r>
      <w:r>
        <w:rPr>
          <w:rFonts w:hint="eastAsia" w:hAnsi="宋体" w:cs="宋体"/>
          <w:color w:val="000000"/>
          <w:sz w:val="24"/>
          <w:szCs w:val="24"/>
          <w:lang w:eastAsia="zh-CN"/>
        </w:rPr>
        <w:t>许昌市东城区规划建设局</w:t>
      </w:r>
      <w:r>
        <w:rPr>
          <w:rFonts w:hint="eastAsia" w:ascii="宋体" w:hAnsi="宋体" w:eastAsia="宋体" w:cs="宋体"/>
          <w:bCs/>
          <w:color w:val="auto"/>
          <w:sz w:val="24"/>
          <w:szCs w:val="24"/>
        </w:rPr>
        <w:t>，建设资金为财政资金，项目出资比例为100%。项目已具备招标条件，现对该项目的施工进行公开招标。</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2.1项目编号：XCGC-</w:t>
      </w:r>
      <w:r>
        <w:rPr>
          <w:rFonts w:hint="eastAsia" w:hAnsi="宋体" w:eastAsia="宋体" w:cs="宋体"/>
          <w:bCs/>
          <w:color w:val="auto"/>
          <w:sz w:val="24"/>
          <w:szCs w:val="24"/>
          <w:lang w:val="en-US" w:eastAsia="zh-CN"/>
        </w:rPr>
        <w:t>F</w:t>
      </w:r>
      <w:r>
        <w:rPr>
          <w:rFonts w:hint="eastAsia" w:ascii="宋体" w:hAnsi="宋体" w:eastAsia="宋体" w:cs="宋体"/>
          <w:bCs/>
          <w:color w:val="auto"/>
          <w:sz w:val="24"/>
          <w:szCs w:val="24"/>
        </w:rPr>
        <w:t>2018</w:t>
      </w:r>
      <w:r>
        <w:rPr>
          <w:rFonts w:hint="eastAsia" w:hAnsi="宋体" w:eastAsia="宋体" w:cs="宋体"/>
          <w:bCs/>
          <w:color w:val="auto"/>
          <w:sz w:val="24"/>
          <w:szCs w:val="24"/>
          <w:lang w:val="en-US" w:eastAsia="zh-CN"/>
        </w:rPr>
        <w:t>137</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2.2项目概况：</w:t>
      </w:r>
      <w:r>
        <w:rPr>
          <w:rFonts w:hint="eastAsia" w:ascii="宋体" w:hAnsi="宋体" w:eastAsia="宋体" w:cs="宋体"/>
          <w:bCs/>
          <w:color w:val="auto"/>
          <w:sz w:val="24"/>
          <w:szCs w:val="24"/>
          <w:lang w:eastAsia="zh-CN"/>
        </w:rPr>
        <w:t>该项目位于</w:t>
      </w:r>
      <w:r>
        <w:rPr>
          <w:rFonts w:hint="eastAsia" w:ascii="宋体" w:hAnsi="宋体" w:eastAsia="宋体" w:cs="宋体"/>
          <w:bCs/>
          <w:color w:val="auto"/>
          <w:sz w:val="24"/>
          <w:szCs w:val="24"/>
          <w:lang w:val="en-US" w:eastAsia="zh-CN"/>
        </w:rPr>
        <w:t>城管局</w:t>
      </w:r>
      <w:r>
        <w:rPr>
          <w:rFonts w:hint="eastAsia" w:ascii="宋体" w:hAnsi="宋体" w:eastAsia="宋体" w:cs="宋体"/>
          <w:bCs/>
          <w:color w:val="auto"/>
          <w:sz w:val="24"/>
          <w:szCs w:val="24"/>
          <w:lang w:eastAsia="zh-CN"/>
        </w:rPr>
        <w:t>家属院、移动公司家属院。</w:t>
      </w:r>
      <w:r>
        <w:rPr>
          <w:rFonts w:hint="eastAsia" w:hAnsi="宋体" w:cs="宋体"/>
          <w:color w:val="000000"/>
          <w:sz w:val="24"/>
          <w:szCs w:val="24"/>
          <w:lang w:val="en-US" w:eastAsia="zh-CN"/>
        </w:rPr>
        <w:t>主要包含小区道路、外墙、雨污水管道、楼道屋面修缮等基础设施改造。</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2.3招标控制价为：</w:t>
      </w:r>
      <w:r>
        <w:rPr>
          <w:rFonts w:hint="eastAsia" w:hAnsi="宋体" w:eastAsia="宋体" w:cs="宋体"/>
          <w:bCs/>
          <w:color w:val="auto"/>
          <w:sz w:val="24"/>
          <w:szCs w:val="24"/>
          <w:lang w:eastAsia="zh-CN"/>
        </w:rPr>
        <w:t>一标段：</w:t>
      </w:r>
      <w:r>
        <w:rPr>
          <w:rFonts w:hint="eastAsia" w:hAnsi="宋体" w:eastAsia="宋体" w:cs="宋体"/>
          <w:bCs/>
          <w:color w:val="auto"/>
          <w:sz w:val="24"/>
          <w:szCs w:val="24"/>
          <w:lang w:val="en-US" w:eastAsia="zh-CN"/>
        </w:rPr>
        <w:t>1035221.11</w:t>
      </w:r>
      <w:r>
        <w:rPr>
          <w:rFonts w:hint="eastAsia" w:ascii="宋体" w:hAnsi="宋体" w:eastAsia="宋体" w:cs="宋体"/>
          <w:bCs/>
          <w:color w:val="auto"/>
          <w:sz w:val="24"/>
          <w:szCs w:val="24"/>
        </w:rPr>
        <w:t>元</w:t>
      </w:r>
      <w:r>
        <w:rPr>
          <w:rFonts w:hint="eastAsia" w:hAnsi="宋体" w:eastAsia="宋体" w:cs="宋体"/>
          <w:bCs/>
          <w:color w:val="auto"/>
          <w:sz w:val="24"/>
          <w:szCs w:val="24"/>
          <w:lang w:eastAsia="zh-CN"/>
        </w:rPr>
        <w:t>；二标段：</w:t>
      </w:r>
      <w:r>
        <w:rPr>
          <w:rFonts w:hint="eastAsia" w:hAnsi="宋体" w:eastAsia="宋体" w:cs="宋体"/>
          <w:bCs/>
          <w:color w:val="auto"/>
          <w:sz w:val="24"/>
          <w:szCs w:val="24"/>
          <w:lang w:val="en-US" w:eastAsia="zh-CN"/>
        </w:rPr>
        <w:t>1152955.70元</w:t>
      </w:r>
      <w:r>
        <w:rPr>
          <w:rFonts w:hint="eastAsia" w:ascii="宋体" w:hAnsi="宋体" w:eastAsia="宋体" w:cs="宋体"/>
          <w:bCs/>
          <w:color w:val="auto"/>
          <w:sz w:val="24"/>
          <w:szCs w:val="24"/>
        </w:rPr>
        <w:t>。</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2.4招标范围：招标范围为招标文件、施工图纸、工程量清单、答疑纪要和补充文件（如有）范围内的所有建设内容。</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2.5标段划分：本项目共</w:t>
      </w:r>
      <w:r>
        <w:rPr>
          <w:rFonts w:hint="eastAsia" w:hAnsi="宋体" w:eastAsia="宋体" w:cs="宋体"/>
          <w:bCs/>
          <w:color w:val="auto"/>
          <w:sz w:val="24"/>
          <w:szCs w:val="24"/>
          <w:lang w:eastAsia="zh-CN"/>
        </w:rPr>
        <w:t>两</w:t>
      </w:r>
      <w:r>
        <w:rPr>
          <w:rFonts w:hint="eastAsia" w:ascii="宋体" w:hAnsi="宋体" w:eastAsia="宋体" w:cs="宋体"/>
          <w:bCs/>
          <w:color w:val="auto"/>
          <w:sz w:val="24"/>
          <w:szCs w:val="24"/>
        </w:rPr>
        <w:t>个施工标段</w:t>
      </w:r>
      <w:r>
        <w:rPr>
          <w:rFonts w:hint="eastAsia" w:hAnsi="宋体" w:eastAsia="宋体" w:cs="宋体"/>
          <w:bCs/>
          <w:color w:val="auto"/>
          <w:sz w:val="24"/>
          <w:szCs w:val="24"/>
          <w:lang w:eastAsia="zh-CN"/>
        </w:rPr>
        <w:t>，一标段（城管局家属院），二标段（移动公司家属院）</w:t>
      </w:r>
      <w:r>
        <w:rPr>
          <w:rFonts w:hint="eastAsia" w:ascii="宋体" w:hAnsi="宋体" w:eastAsia="宋体" w:cs="宋体"/>
          <w:bCs/>
          <w:color w:val="auto"/>
          <w:sz w:val="24"/>
          <w:szCs w:val="24"/>
        </w:rPr>
        <w:t>。</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2.6计划工期:</w:t>
      </w:r>
      <w:r>
        <w:rPr>
          <w:rFonts w:hint="eastAsia" w:ascii="宋体" w:hAnsi="宋体" w:eastAsia="宋体" w:cs="宋体"/>
          <w:bCs/>
          <w:color w:val="auto"/>
          <w:sz w:val="24"/>
          <w:szCs w:val="24"/>
          <w:lang w:val="en-US" w:eastAsia="zh-CN"/>
        </w:rPr>
        <w:t xml:space="preserve"> </w:t>
      </w:r>
      <w:r>
        <w:rPr>
          <w:rFonts w:hint="eastAsia" w:hAnsi="宋体" w:eastAsia="宋体" w:cs="宋体"/>
          <w:bCs/>
          <w:color w:val="auto"/>
          <w:sz w:val="24"/>
          <w:szCs w:val="24"/>
          <w:lang w:val="en-US" w:eastAsia="zh-CN"/>
        </w:rPr>
        <w:t>50</w:t>
      </w:r>
      <w:r>
        <w:rPr>
          <w:rFonts w:hint="eastAsia" w:ascii="宋体" w:hAnsi="宋体" w:eastAsia="宋体" w:cs="宋体"/>
          <w:bCs/>
          <w:color w:val="auto"/>
          <w:sz w:val="24"/>
          <w:szCs w:val="24"/>
        </w:rPr>
        <w:t xml:space="preserve">日历天。 </w:t>
      </w:r>
    </w:p>
    <w:p>
      <w:pPr>
        <w:keepNext w:val="0"/>
        <w:keepLines w:val="0"/>
        <w:pageBreakBefore w:val="0"/>
        <w:widowControl w:val="0"/>
        <w:tabs>
          <w:tab w:val="left" w:pos="982"/>
        </w:tabs>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2.7质量要求：合格（符合国家现行的验收规范和标准）。</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outlineLvl w:val="0"/>
        <w:rPr>
          <w:rFonts w:hAnsi="宋体" w:cs="宋体"/>
          <w:sz w:val="24"/>
          <w:szCs w:val="24"/>
        </w:rPr>
      </w:pPr>
      <w:r>
        <w:rPr>
          <w:rFonts w:hint="eastAsia" w:hAnsi="宋体" w:cs="宋体"/>
          <w:sz w:val="24"/>
          <w:szCs w:val="24"/>
        </w:rPr>
        <w:t>3.1</w:t>
      </w:r>
      <w:r>
        <w:rPr>
          <w:rFonts w:hint="eastAsia" w:hAnsi="宋体" w:cs="宋体"/>
          <w:color w:val="000000"/>
          <w:sz w:val="24"/>
          <w:szCs w:val="24"/>
          <w:lang w:val="en-US" w:eastAsia="zh-CN"/>
        </w:rPr>
        <w:t>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建造师证和有效的安全生产考核合格证，且未担任其它在施建设工程</w:t>
      </w:r>
      <w:r>
        <w:rPr>
          <w:rFonts w:hint="eastAsia" w:hAnsi="宋体" w:cs="宋体"/>
          <w:color w:val="auto"/>
          <w:sz w:val="24"/>
          <w:szCs w:val="24"/>
          <w:lang w:val="en-US" w:eastAsia="zh-CN"/>
        </w:rPr>
        <w:t>的项目负责人。</w:t>
      </w:r>
    </w:p>
    <w:p>
      <w:pPr>
        <w:spacing w:line="360" w:lineRule="auto"/>
        <w:outlineLvl w:val="0"/>
        <w:rPr>
          <w:rFonts w:hAnsi="宋体" w:cs="宋体"/>
          <w:sz w:val="24"/>
          <w:szCs w:val="24"/>
        </w:rPr>
      </w:pPr>
      <w:r>
        <w:rPr>
          <w:rFonts w:hint="eastAsia" w:hAnsi="宋体" w:cs="宋体"/>
          <w:sz w:val="24"/>
          <w:szCs w:val="24"/>
        </w:rPr>
        <w:t xml:space="preserve">    3.2本次招标不接受联合体投标。</w:t>
      </w:r>
    </w:p>
    <w:p>
      <w:pPr>
        <w:spacing w:line="360" w:lineRule="auto"/>
        <w:outlineLvl w:val="0"/>
        <w:rPr>
          <w:rFonts w:hAnsi="宋体" w:cs="宋体"/>
          <w:sz w:val="24"/>
          <w:szCs w:val="24"/>
        </w:rPr>
      </w:pPr>
      <w:r>
        <w:rPr>
          <w:rFonts w:hint="eastAsia" w:hAnsi="宋体" w:cs="宋体"/>
          <w:sz w:val="24"/>
          <w:szCs w:val="24"/>
        </w:rPr>
        <w:t xml:space="preserve">    3.3本次招标实行资格后审。</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7"/>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7"/>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5.1招标文件和工程量清单的获取：投标人于投标文件递交截止时间前均可登录《全国公共资源交易平台(河南省▪许昌市)》（http://www.xczbtb.com/），通过“投标人/供应商登录” 入口自行下载。</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none"/>
        </w:rPr>
        <w:t>300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电子投标文件和纸质投标文件（正本、副本各1份）</w:t>
      </w:r>
      <w:r>
        <w:rPr>
          <w:rFonts w:hint="eastAsia" w:hAnsi="宋体" w:cs="宋体"/>
          <w:sz w:val="24"/>
          <w:szCs w:val="24"/>
        </w:rPr>
        <w:t>。</w:t>
      </w:r>
    </w:p>
    <w:p>
      <w:pPr>
        <w:spacing w:line="530" w:lineRule="exact"/>
        <w:ind w:firstLine="465"/>
        <w:rPr>
          <w:rFonts w:hAnsi="宋体" w:cs="宋体"/>
          <w:sz w:val="24"/>
          <w:szCs w:val="24"/>
        </w:rPr>
      </w:pPr>
      <w:r>
        <w:rPr>
          <w:rFonts w:hint="eastAsia" w:hAnsi="宋体" w:cs="宋体"/>
          <w:sz w:val="24"/>
          <w:szCs w:val="24"/>
        </w:rPr>
        <w:t>6.2 投标文件提交的截止时间及开标时</w:t>
      </w:r>
      <w:r>
        <w:rPr>
          <w:rFonts w:hint="eastAsia" w:hAnsi="宋体" w:cs="宋体"/>
          <w:sz w:val="24"/>
          <w:szCs w:val="24"/>
          <w:u w:val="none"/>
        </w:rPr>
        <w:t>间：2018年</w:t>
      </w:r>
      <w:r>
        <w:rPr>
          <w:rFonts w:hint="eastAsia" w:hAnsi="宋体" w:cs="宋体"/>
          <w:sz w:val="24"/>
          <w:szCs w:val="24"/>
          <w:u w:val="none"/>
          <w:lang w:val="en-US" w:eastAsia="zh-CN"/>
        </w:rPr>
        <w:t>7</w:t>
      </w:r>
      <w:r>
        <w:rPr>
          <w:rFonts w:hint="eastAsia" w:hAnsi="宋体" w:cs="宋体"/>
          <w:sz w:val="24"/>
          <w:szCs w:val="24"/>
          <w:u w:val="none"/>
        </w:rPr>
        <w:t>月</w:t>
      </w:r>
      <w:r>
        <w:rPr>
          <w:rFonts w:hint="eastAsia" w:hAnsi="宋体" w:cs="宋体"/>
          <w:sz w:val="24"/>
          <w:szCs w:val="24"/>
          <w:u w:val="none"/>
          <w:lang w:val="en-US" w:eastAsia="zh-CN"/>
        </w:rPr>
        <w:t>13</w:t>
      </w:r>
      <w:r>
        <w:rPr>
          <w:rFonts w:hint="eastAsia" w:hAnsi="宋体" w:cs="宋体"/>
          <w:sz w:val="24"/>
          <w:szCs w:val="24"/>
          <w:u w:val="none"/>
        </w:rPr>
        <w:t>日</w:t>
      </w:r>
      <w:r>
        <w:rPr>
          <w:rFonts w:hint="eastAsia" w:hAnsi="宋体" w:cs="宋体"/>
          <w:sz w:val="24"/>
          <w:szCs w:val="24"/>
          <w:u w:val="none"/>
          <w:lang w:val="en-US" w:eastAsia="zh-CN"/>
        </w:rPr>
        <w:t>9</w:t>
      </w:r>
      <w:r>
        <w:rPr>
          <w:rFonts w:hint="eastAsia" w:hAnsi="宋体" w:cs="宋体"/>
          <w:sz w:val="24"/>
          <w:szCs w:val="24"/>
          <w:u w:val="none"/>
        </w:rPr>
        <w:t>时</w:t>
      </w:r>
      <w:r>
        <w:rPr>
          <w:rFonts w:hint="eastAsia" w:hAnsi="宋体" w:cs="宋体"/>
          <w:sz w:val="24"/>
          <w:szCs w:val="24"/>
          <w:u w:val="none"/>
          <w:lang w:val="en-US" w:eastAsia="zh-CN"/>
        </w:rPr>
        <w:t>30</w:t>
      </w:r>
      <w:r>
        <w:rPr>
          <w:rFonts w:hint="eastAsia" w:hAnsi="宋体" w:cs="宋体"/>
          <w:sz w:val="24"/>
          <w:szCs w:val="24"/>
          <w:u w:val="none"/>
        </w:rPr>
        <w:t>分。</w:t>
      </w:r>
    </w:p>
    <w:p>
      <w:pPr>
        <w:spacing w:line="530" w:lineRule="exact"/>
        <w:ind w:firstLine="465"/>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6.4纸质投标文件提交地点：许昌市公共资源交易中心（许昌市龙兴路竹林路交汇处公共资源大厦三楼）开标</w:t>
      </w:r>
      <w:r>
        <w:rPr>
          <w:rFonts w:hint="eastAsia" w:hAnsi="宋体" w:cs="宋体"/>
          <w:sz w:val="24"/>
          <w:lang w:val="en-US" w:eastAsia="zh-CN"/>
        </w:rPr>
        <w:t>二</w:t>
      </w:r>
      <w:r>
        <w:rPr>
          <w:rFonts w:hint="eastAsia" w:hAnsi="宋体" w:cs="宋体"/>
          <w:sz w:val="24"/>
        </w:rPr>
        <w:t>室。</w:t>
      </w:r>
    </w:p>
    <w:p>
      <w:pPr>
        <w:spacing w:line="530" w:lineRule="exact"/>
        <w:ind w:firstLine="465"/>
        <w:rPr>
          <w:rFonts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Ansi="宋体" w:cs="宋体"/>
          <w:b/>
          <w:sz w:val="24"/>
          <w:szCs w:val="24"/>
        </w:rPr>
      </w:pPr>
      <w:r>
        <w:rPr>
          <w:rFonts w:hint="eastAsia" w:hAnsi="宋体" w:cs="宋体"/>
          <w:b/>
          <w:sz w:val="24"/>
          <w:szCs w:val="24"/>
        </w:rPr>
        <w:t>8.联系方式</w:t>
      </w:r>
    </w:p>
    <w:p>
      <w:pPr>
        <w:keepNext w:val="0"/>
        <w:keepLines w:val="0"/>
        <w:pageBreakBefore w:val="0"/>
        <w:kinsoku/>
        <w:wordWrap/>
        <w:overflowPunct/>
        <w:topLinePunct w:val="0"/>
        <w:autoSpaceDE/>
        <w:autoSpaceDN/>
        <w:bidi w:val="0"/>
        <w:spacing w:line="420" w:lineRule="exact"/>
        <w:ind w:firstLine="465"/>
        <w:textAlignment w:val="auto"/>
        <w:outlineLvl w:val="9"/>
        <w:rPr>
          <w:rFonts w:hint="eastAsia" w:hAnsi="宋体" w:cs="宋体"/>
          <w:color w:val="auto"/>
          <w:sz w:val="24"/>
          <w:szCs w:val="24"/>
          <w:lang w:eastAsia="zh-CN"/>
        </w:rPr>
      </w:pPr>
      <w:r>
        <w:rPr>
          <w:rFonts w:hint="eastAsia" w:hAnsi="宋体" w:cs="宋体"/>
          <w:color w:val="auto"/>
          <w:sz w:val="24"/>
          <w:szCs w:val="24"/>
        </w:rPr>
        <w:t>发 包 人：</w:t>
      </w:r>
      <w:r>
        <w:rPr>
          <w:rFonts w:hint="eastAsia" w:hAnsi="宋体" w:cs="宋体"/>
          <w:color w:val="auto"/>
          <w:sz w:val="24"/>
          <w:szCs w:val="24"/>
          <w:lang w:eastAsia="zh-CN"/>
        </w:rPr>
        <w:t>许昌市东城区规划建设局</w:t>
      </w:r>
    </w:p>
    <w:p>
      <w:pPr>
        <w:keepNext w:val="0"/>
        <w:keepLines w:val="0"/>
        <w:pageBreakBefore w:val="0"/>
        <w:kinsoku/>
        <w:wordWrap/>
        <w:overflowPunct/>
        <w:topLinePunct w:val="0"/>
        <w:autoSpaceDE/>
        <w:autoSpaceDN/>
        <w:bidi w:val="0"/>
        <w:spacing w:line="420" w:lineRule="exact"/>
        <w:ind w:firstLine="465"/>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地    址：许昌市新兴东路    </w:t>
      </w:r>
    </w:p>
    <w:p>
      <w:pPr>
        <w:keepNext w:val="0"/>
        <w:keepLines w:val="0"/>
        <w:pageBreakBefore w:val="0"/>
        <w:kinsoku/>
        <w:wordWrap/>
        <w:overflowPunct/>
        <w:topLinePunct w:val="0"/>
        <w:autoSpaceDE/>
        <w:autoSpaceDN/>
        <w:bidi w:val="0"/>
        <w:spacing w:line="420" w:lineRule="exact"/>
        <w:ind w:firstLine="465"/>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联 系 人：赵先生</w:t>
      </w:r>
    </w:p>
    <w:p>
      <w:pPr>
        <w:keepNext w:val="0"/>
        <w:keepLines w:val="0"/>
        <w:pageBreakBefore w:val="0"/>
        <w:kinsoku/>
        <w:wordWrap/>
        <w:overflowPunct/>
        <w:topLinePunct w:val="0"/>
        <w:autoSpaceDE/>
        <w:autoSpaceDN/>
        <w:bidi w:val="0"/>
        <w:spacing w:line="420" w:lineRule="exact"/>
        <w:ind w:firstLine="465"/>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 xml:space="preserve">联系电话：0374-2959963 </w:t>
      </w:r>
    </w:p>
    <w:p>
      <w:pPr>
        <w:spacing w:line="420" w:lineRule="exact"/>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代理机构：河南方正水利工程咨询有限公司</w:t>
      </w:r>
    </w:p>
    <w:p>
      <w:pPr>
        <w:spacing w:line="420" w:lineRule="exact"/>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地  址：许昌市八一路与八龙路交叉口府西雅园1号楼15楼</w:t>
      </w:r>
    </w:p>
    <w:p>
      <w:pPr>
        <w:spacing w:line="420" w:lineRule="exact"/>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 系 人：王女士</w:t>
      </w:r>
    </w:p>
    <w:p>
      <w:pPr>
        <w:spacing w:line="420" w:lineRule="exact"/>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联系电话：0374-2332596   15664210799</w:t>
      </w:r>
    </w:p>
    <w:p>
      <w:pPr>
        <w:widowControl/>
        <w:spacing w:line="360" w:lineRule="auto"/>
        <w:rPr>
          <w:rFonts w:hAnsi="宋体"/>
          <w:sz w:val="24"/>
        </w:rPr>
      </w:pPr>
    </w:p>
    <w:p>
      <w:pPr>
        <w:spacing w:line="440" w:lineRule="exact"/>
        <w:rPr>
          <w:rFonts w:hint="eastAsia" w:hAnsi="宋体"/>
          <w:b/>
          <w:color w:val="000000" w:themeColor="text1"/>
          <w:sz w:val="28"/>
          <w:szCs w:val="28"/>
        </w:rPr>
      </w:pPr>
    </w:p>
    <w:p>
      <w:pPr>
        <w:spacing w:line="440" w:lineRule="exact"/>
        <w:rPr>
          <w:rFonts w:hint="eastAsia" w:hAnsi="宋体"/>
          <w:b/>
          <w:color w:val="000000" w:themeColor="text1"/>
          <w:sz w:val="28"/>
          <w:szCs w:val="28"/>
        </w:rPr>
      </w:pPr>
    </w:p>
    <w:p>
      <w:pPr>
        <w:spacing w:line="440" w:lineRule="exact"/>
        <w:rPr>
          <w:rFonts w:hint="eastAsia" w:hAnsi="宋体"/>
          <w:b/>
          <w:color w:val="000000" w:themeColor="text1"/>
          <w:sz w:val="28"/>
          <w:szCs w:val="28"/>
        </w:rPr>
      </w:pP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Style w:val="1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Style w:val="10"/>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tabs>
          <w:tab w:val="left" w:pos="7095"/>
        </w:tabs>
        <w:spacing w:line="440" w:lineRule="exact"/>
        <w:ind w:left="170" w:leftChars="50" w:firstLine="360" w:firstLineChars="150"/>
        <w:contextualSpacing/>
        <w:rPr>
          <w:rFonts w:hAnsi="宋体"/>
          <w:color w:val="000000"/>
          <w:sz w:val="24"/>
          <w:szCs w:val="24"/>
          <w:highlight w:val="cyan"/>
        </w:rPr>
      </w:pPr>
    </w:p>
    <w:bookmarkEnd w:id="81"/>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1"/>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djustRightInd w:val="0"/>
              <w:snapToGrid w:val="0"/>
              <w:spacing w:line="480" w:lineRule="exact"/>
              <w:rPr>
                <w:rFonts w:hint="eastAsia" w:hAnsi="宋体" w:cs="宋体"/>
                <w:color w:val="000000"/>
                <w:sz w:val="24"/>
                <w:szCs w:val="24"/>
                <w:lang w:eastAsia="zh-CN"/>
              </w:rPr>
            </w:pPr>
            <w:r>
              <w:rPr>
                <w:rFonts w:hint="eastAsia" w:hAnsi="宋体" w:cs="宋体"/>
                <w:color w:val="000000"/>
                <w:sz w:val="24"/>
                <w:szCs w:val="24"/>
              </w:rPr>
              <w:t>发 包 人：</w:t>
            </w:r>
            <w:r>
              <w:rPr>
                <w:rFonts w:hint="eastAsia" w:hAnsi="宋体" w:cs="宋体"/>
                <w:color w:val="000000"/>
                <w:sz w:val="24"/>
                <w:szCs w:val="24"/>
                <w:lang w:eastAsia="zh-CN"/>
              </w:rPr>
              <w:t>许昌市东城区规划建设局</w:t>
            </w:r>
          </w:p>
          <w:p>
            <w:pPr>
              <w:adjustRightInd w:val="0"/>
              <w:snapToGrid w:val="0"/>
              <w:spacing w:line="460" w:lineRule="exact"/>
              <w:rPr>
                <w:rFonts w:hint="eastAsia" w:hAnsi="宋体" w:cs="宋体"/>
                <w:color w:val="000000"/>
                <w:sz w:val="24"/>
                <w:szCs w:val="24"/>
                <w:lang w:val="en-US" w:eastAsia="zh-CN"/>
              </w:rPr>
            </w:pPr>
            <w:r>
              <w:rPr>
                <w:rFonts w:hint="eastAsia" w:hAnsi="宋体" w:cs="宋体"/>
                <w:color w:val="000000"/>
                <w:sz w:val="24"/>
                <w:szCs w:val="24"/>
                <w:lang w:val="en-US" w:eastAsia="zh-CN"/>
              </w:rPr>
              <w:t>地    址：许昌市新兴东路    </w:t>
            </w:r>
          </w:p>
          <w:p>
            <w:pPr>
              <w:adjustRightInd w:val="0"/>
              <w:snapToGrid w:val="0"/>
              <w:spacing w:line="460" w:lineRule="exact"/>
              <w:rPr>
                <w:rFonts w:hint="eastAsia" w:hAnsi="宋体" w:cs="宋体"/>
                <w:color w:val="000000"/>
                <w:sz w:val="24"/>
                <w:szCs w:val="24"/>
                <w:lang w:val="en-US" w:eastAsia="zh-CN"/>
              </w:rPr>
            </w:pPr>
            <w:r>
              <w:rPr>
                <w:rFonts w:hint="eastAsia" w:hAnsi="宋体" w:cs="宋体"/>
                <w:color w:val="000000"/>
                <w:sz w:val="24"/>
                <w:szCs w:val="24"/>
                <w:lang w:val="en-US" w:eastAsia="zh-CN"/>
              </w:rPr>
              <w:t>联 系 人：赵先生</w:t>
            </w:r>
          </w:p>
          <w:p>
            <w:pPr>
              <w:autoSpaceDE w:val="0"/>
              <w:autoSpaceDN w:val="0"/>
              <w:adjustRightInd w:val="0"/>
              <w:spacing w:line="420" w:lineRule="exact"/>
              <w:jc w:val="left"/>
              <w:rPr>
                <w:rFonts w:hAnsi="宋体" w:eastAsia="宋体" w:cs="宋体"/>
                <w:sz w:val="24"/>
              </w:rPr>
            </w:pPr>
            <w:r>
              <w:rPr>
                <w:rFonts w:hint="eastAsia" w:hAnsi="宋体" w:cs="宋体"/>
                <w:color w:val="000000"/>
                <w:sz w:val="24"/>
                <w:szCs w:val="24"/>
                <w:lang w:val="en-US" w:eastAsia="zh-CN"/>
              </w:rPr>
              <w:t>联系电话：0374-2959963</w:t>
            </w:r>
            <w:r>
              <w:rPr>
                <w:rFonts w:hint="eastAsia"/>
                <w:color w:val="000000"/>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rPr>
            </w:pPr>
            <w:r>
              <w:rPr>
                <w:rFonts w:hint="eastAsia" w:ascii="宋体" w:hAnsi="宋体" w:eastAsia="宋体" w:cs="宋体"/>
                <w:sz w:val="24"/>
              </w:rPr>
              <w:t>代理机构：</w:t>
            </w:r>
            <w:r>
              <w:rPr>
                <w:rFonts w:hint="eastAsia" w:ascii="宋体" w:hAnsi="宋体" w:eastAsia="宋体" w:cs="宋体"/>
                <w:sz w:val="24"/>
                <w:lang w:eastAsia="zh-CN"/>
              </w:rPr>
              <w:t>河南方正水利工程咨询有限公司</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许昌市八一路与八龙路交叉口府西雅园</w:t>
            </w:r>
            <w:r>
              <w:rPr>
                <w:rFonts w:hint="eastAsia" w:ascii="宋体" w:hAnsi="宋体" w:eastAsia="宋体" w:cs="宋体"/>
                <w:sz w:val="24"/>
                <w:lang w:val="en-US" w:eastAsia="zh-CN"/>
              </w:rPr>
              <w:t>1号楼15楼</w:t>
            </w:r>
          </w:p>
          <w:p>
            <w:pPr>
              <w:keepNext w:val="0"/>
              <w:keepLines w:val="0"/>
              <w:pageBreakBefore w:val="0"/>
              <w:kinsoku/>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eastAsia="宋体" w:cs="宋体"/>
                <w:sz w:val="24"/>
                <w:lang w:eastAsia="zh-CN"/>
              </w:rPr>
              <w:t>王女士</w:t>
            </w:r>
          </w:p>
          <w:p>
            <w:pPr>
              <w:keepNext w:val="0"/>
              <w:keepLines w:val="0"/>
              <w:pageBreakBefore w:val="0"/>
              <w:kinsoku/>
              <w:overflowPunct/>
              <w:topLinePunct w:val="0"/>
              <w:bidi w:val="0"/>
              <w:snapToGrid/>
              <w:spacing w:line="240" w:lineRule="auto"/>
              <w:textAlignment w:val="auto"/>
              <w:rPr>
                <w:rFonts w:hAnsi="宋体" w:eastAsia="宋体" w:cs="宋体"/>
                <w:sz w:val="24"/>
              </w:rPr>
            </w:pPr>
            <w:r>
              <w:rPr>
                <w:rFonts w:hint="eastAsia" w:ascii="宋体" w:hAnsi="宋体" w:eastAsia="宋体" w:cs="宋体"/>
                <w:sz w:val="24"/>
              </w:rPr>
              <w:t>联系电话：0374-</w:t>
            </w:r>
            <w:r>
              <w:rPr>
                <w:rFonts w:hint="eastAsia" w:ascii="宋体" w:hAnsi="宋体" w:eastAsia="宋体" w:cs="宋体"/>
                <w:sz w:val="24"/>
                <w:lang w:val="en-US" w:eastAsia="zh-CN"/>
              </w:rPr>
              <w:t>2332596</w:t>
            </w:r>
            <w:r>
              <w:rPr>
                <w:rFonts w:hint="eastAsia" w:ascii="宋体" w:hAnsi="宋体" w:eastAsia="宋体" w:cs="宋体"/>
                <w:sz w:val="24"/>
              </w:rPr>
              <w:t xml:space="preserve">   </w:t>
            </w:r>
            <w:r>
              <w:rPr>
                <w:rFonts w:hint="eastAsia" w:ascii="宋体" w:hAnsi="宋体" w:eastAsia="宋体" w:cs="宋体"/>
                <w:sz w:val="24"/>
                <w:lang w:val="en-US" w:eastAsia="zh-CN"/>
              </w:rPr>
              <w:t>15664210799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ascii="宋体" w:hAnsi="宋体" w:eastAsia="宋体" w:cs="宋体"/>
                <w:bCs/>
                <w:color w:val="auto"/>
                <w:sz w:val="24"/>
                <w:szCs w:val="24"/>
                <w:lang w:eastAsia="zh-CN"/>
              </w:rPr>
              <w:t>东城区</w:t>
            </w:r>
            <w:r>
              <w:rPr>
                <w:rFonts w:hint="eastAsia" w:ascii="宋体" w:hAnsi="宋体" w:eastAsia="宋体" w:cs="宋体"/>
                <w:bCs/>
                <w:color w:val="auto"/>
                <w:sz w:val="24"/>
                <w:szCs w:val="24"/>
                <w:lang w:val="en-US" w:eastAsia="zh-CN"/>
              </w:rPr>
              <w:t>2018“</w:t>
            </w:r>
            <w:r>
              <w:rPr>
                <w:rFonts w:hint="eastAsia" w:ascii="宋体" w:hAnsi="宋体" w:eastAsia="宋体" w:cs="宋体"/>
                <w:bCs/>
                <w:color w:val="auto"/>
                <w:sz w:val="24"/>
                <w:szCs w:val="24"/>
                <w:lang w:eastAsia="zh-CN"/>
              </w:rPr>
              <w:t>四改一增</w:t>
            </w:r>
            <w:r>
              <w:rPr>
                <w:rFonts w:hint="eastAsia" w:ascii="宋体" w:hAnsi="宋体" w:eastAsia="宋体" w:cs="宋体"/>
                <w:bCs/>
                <w:color w:val="auto"/>
                <w:sz w:val="24"/>
                <w:szCs w:val="24"/>
                <w:lang w:val="en-US" w:eastAsia="zh-CN"/>
              </w:rPr>
              <w:t>”城管局</w:t>
            </w:r>
            <w:r>
              <w:rPr>
                <w:rFonts w:hint="eastAsia" w:ascii="宋体" w:hAnsi="宋体" w:eastAsia="宋体" w:cs="宋体"/>
                <w:bCs/>
                <w:color w:val="auto"/>
                <w:sz w:val="24"/>
                <w:szCs w:val="24"/>
                <w:lang w:eastAsia="zh-CN"/>
              </w:rPr>
              <w:t>家属院、移动公司家属院提升改造项目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bCs/>
                <w:color w:val="auto"/>
                <w:sz w:val="24"/>
                <w:szCs w:val="24"/>
                <w:lang w:val="en-US" w:eastAsia="zh-CN"/>
              </w:rPr>
              <w:t>一标段：</w:t>
            </w:r>
            <w:r>
              <w:rPr>
                <w:rFonts w:hint="eastAsia" w:ascii="宋体" w:hAnsi="宋体" w:eastAsia="宋体" w:cs="宋体"/>
                <w:bCs/>
                <w:color w:val="auto"/>
                <w:sz w:val="24"/>
                <w:szCs w:val="24"/>
                <w:lang w:val="en-US" w:eastAsia="zh-CN"/>
              </w:rPr>
              <w:t>城管局</w:t>
            </w:r>
            <w:r>
              <w:rPr>
                <w:rFonts w:hint="eastAsia" w:ascii="宋体" w:hAnsi="宋体" w:eastAsia="宋体" w:cs="宋体"/>
                <w:bCs/>
                <w:color w:val="auto"/>
                <w:sz w:val="24"/>
                <w:szCs w:val="24"/>
                <w:lang w:eastAsia="zh-CN"/>
              </w:rPr>
              <w:t>家属院、</w:t>
            </w:r>
            <w:r>
              <w:rPr>
                <w:rFonts w:hint="eastAsia" w:hAnsi="宋体" w:eastAsia="宋体" w:cs="宋体"/>
                <w:bCs/>
                <w:color w:val="auto"/>
                <w:sz w:val="24"/>
                <w:szCs w:val="24"/>
                <w:lang w:eastAsia="zh-CN"/>
              </w:rPr>
              <w:t>二标段：移动</w:t>
            </w:r>
            <w:r>
              <w:rPr>
                <w:rFonts w:hint="eastAsia" w:ascii="宋体" w:hAnsi="宋体" w:eastAsia="宋体" w:cs="宋体"/>
                <w:bCs/>
                <w:color w:val="auto"/>
                <w:sz w:val="24"/>
                <w:szCs w:val="24"/>
                <w:lang w:eastAsia="zh-CN"/>
              </w:rPr>
              <w:t>公司家属院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highlight w:val="yellow"/>
              </w:rPr>
            </w:pPr>
            <w:r>
              <w:rPr>
                <w:rFonts w:hint="eastAsia" w:hAnsi="宋体" w:eastAsia="宋体" w:cs="宋体"/>
                <w:color w:val="auto"/>
                <w:sz w:val="24"/>
                <w:szCs w:val="24"/>
                <w:lang w:val="en-US" w:eastAsia="zh-CN"/>
              </w:rPr>
              <w:t>50</w:t>
            </w:r>
            <w:r>
              <w:rPr>
                <w:rFonts w:hint="eastAsia"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outlineLvl w:val="0"/>
              <w:rPr>
                <w:rFonts w:hAnsi="宋体" w:eastAsia="宋体" w:cs="宋体"/>
                <w:b/>
                <w:bCs/>
                <w:sz w:val="24"/>
                <w:highlight w:val="yellow"/>
              </w:rPr>
            </w:pPr>
            <w:r>
              <w:rPr>
                <w:rFonts w:hint="eastAsia" w:hAnsi="宋体" w:cs="宋体"/>
                <w:color w:val="000000"/>
                <w:sz w:val="24"/>
                <w:szCs w:val="24"/>
                <w:lang w:val="en-US" w:eastAsia="zh-CN"/>
              </w:rPr>
              <w:t>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建造师证和有效的安全生产考核合格证，且未担任其它在施建设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int="eastAsia" w:hAnsi="宋体" w:eastAsia="宋体" w:cs="宋体"/>
                <w:color w:val="auto"/>
                <w:sz w:val="24"/>
              </w:rPr>
            </w:pPr>
            <w:r>
              <w:rPr>
                <w:rFonts w:hint="eastAsia" w:hAnsi="宋体" w:eastAsia="宋体" w:cs="宋体"/>
                <w:sz w:val="24"/>
              </w:rPr>
              <w:t>招标文件和工程量清单及图纸的获取：投标人于投标文件递交</w:t>
            </w:r>
            <w:r>
              <w:rPr>
                <w:rFonts w:hint="eastAsia" w:hAnsi="宋体" w:eastAsia="宋体" w:cs="宋体"/>
                <w:color w:val="auto"/>
                <w:sz w:val="24"/>
              </w:rPr>
              <w:t>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w:t>
            </w:r>
            <w:r>
              <w:rPr>
                <w:color w:val="auto"/>
              </w:rPr>
              <w:fldChar w:fldCharType="begin"/>
            </w:r>
            <w:r>
              <w:rPr>
                <w:color w:val="auto"/>
              </w:rPr>
              <w:instrText xml:space="preserve"> HYPERLINK "http://www.xczbtb.com/" </w:instrText>
            </w:r>
            <w:r>
              <w:rPr>
                <w:color w:val="auto"/>
              </w:rPr>
              <w:fldChar w:fldCharType="separate"/>
            </w:r>
            <w:r>
              <w:rPr>
                <w:rFonts w:hint="eastAsia" w:hAnsi="宋体" w:eastAsia="宋体" w:cs="宋体"/>
                <w:color w:val="auto"/>
                <w:sz w:val="24"/>
              </w:rPr>
              <w:t>http://www.xczbtb.com/</w:t>
            </w:r>
            <w:r>
              <w:rPr>
                <w:rFonts w:hint="eastAsia" w:hAnsi="宋体" w:eastAsia="宋体" w:cs="宋体"/>
                <w:color w:val="auto"/>
                <w:sz w:val="24"/>
              </w:rPr>
              <w:fldChar w:fldCharType="end"/>
            </w:r>
            <w:r>
              <w:rPr>
                <w:rFonts w:hint="eastAsia" w:hAnsi="宋体" w:eastAsia="宋体" w:cs="宋体"/>
                <w:color w:val="auto"/>
                <w:sz w:val="24"/>
              </w:rPr>
              <w:t>），通过“投标人/供应商登录”后自行下载。</w:t>
            </w:r>
          </w:p>
          <w:p>
            <w:pPr>
              <w:autoSpaceDE w:val="0"/>
              <w:autoSpaceDN w:val="0"/>
              <w:adjustRightInd w:val="0"/>
              <w:spacing w:line="340" w:lineRule="exact"/>
              <w:rPr>
                <w:rFonts w:hint="eastAsia" w:hAnsi="宋体" w:eastAsia="宋体" w:cs="宋体"/>
                <w:b/>
                <w:bCs/>
                <w:color w:val="auto"/>
                <w:sz w:val="24"/>
              </w:rPr>
            </w:pPr>
            <w:r>
              <w:rPr>
                <w:rFonts w:hint="eastAsia" w:hAnsi="宋体" w:eastAsia="宋体" w:cs="宋体"/>
                <w:b/>
                <w:bCs/>
                <w:color w:val="auto"/>
                <w:sz w:val="24"/>
              </w:rPr>
              <w:t>图纸下载地址：</w:t>
            </w:r>
          </w:p>
          <w:p>
            <w:pPr>
              <w:autoSpaceDE w:val="0"/>
              <w:autoSpaceDN w:val="0"/>
              <w:adjustRightInd w:val="0"/>
              <w:spacing w:line="340" w:lineRule="exact"/>
              <w:rPr>
                <w:rFonts w:hAnsi="宋体" w:eastAsia="宋体" w:cs="宋体"/>
                <w:sz w:val="24"/>
              </w:rPr>
            </w:pPr>
            <w:r>
              <w:rPr>
                <w:rFonts w:hint="eastAsia" w:hAnsi="宋体" w:eastAsia="宋体" w:cs="宋体"/>
                <w:b/>
                <w:bCs/>
                <w:color w:val="auto"/>
                <w:sz w:val="24"/>
              </w:rPr>
              <w:t xml:space="preserve"> https://pan.baidu.com/s/1B8G6CndIeH5eJJ7RGwM5Sg 密码: 3mnf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u w:val="none"/>
              </w:rPr>
              <w:t>2018年</w:t>
            </w:r>
            <w:r>
              <w:rPr>
                <w:rFonts w:hint="eastAsia" w:hAnsi="宋体" w:cs="宋体"/>
                <w:sz w:val="24"/>
                <w:szCs w:val="24"/>
                <w:u w:val="none"/>
                <w:lang w:val="en-US" w:eastAsia="zh-CN"/>
              </w:rPr>
              <w:t>7</w:t>
            </w:r>
            <w:r>
              <w:rPr>
                <w:rFonts w:hint="eastAsia" w:hAnsi="宋体" w:cs="宋体"/>
                <w:sz w:val="24"/>
                <w:szCs w:val="24"/>
                <w:u w:val="none"/>
              </w:rPr>
              <w:t>月</w:t>
            </w:r>
            <w:r>
              <w:rPr>
                <w:rFonts w:hint="eastAsia" w:hAnsi="宋体" w:cs="宋体"/>
                <w:sz w:val="24"/>
                <w:szCs w:val="24"/>
                <w:u w:val="none"/>
                <w:lang w:val="en-US" w:eastAsia="zh-CN"/>
              </w:rPr>
              <w:t>13</w:t>
            </w:r>
            <w:r>
              <w:rPr>
                <w:rFonts w:hint="eastAsia" w:hAnsi="宋体" w:cs="宋体"/>
                <w:sz w:val="24"/>
                <w:szCs w:val="24"/>
                <w:u w:val="none"/>
              </w:rPr>
              <w:t>日</w:t>
            </w:r>
            <w:r>
              <w:rPr>
                <w:rFonts w:hint="eastAsia" w:hAnsi="宋体" w:cs="宋体"/>
                <w:sz w:val="24"/>
                <w:szCs w:val="24"/>
                <w:u w:val="none"/>
                <w:lang w:val="en-US" w:eastAsia="zh-CN"/>
              </w:rPr>
              <w:t>9</w:t>
            </w:r>
            <w:r>
              <w:rPr>
                <w:rFonts w:hint="eastAsia" w:hAnsi="宋体" w:cs="宋体"/>
                <w:sz w:val="24"/>
                <w:szCs w:val="24"/>
                <w:u w:val="none"/>
              </w:rPr>
              <w:t>时</w:t>
            </w:r>
            <w:r>
              <w:rPr>
                <w:rFonts w:hint="eastAsia" w:hAnsi="宋体" w:cs="宋体"/>
                <w:sz w:val="24"/>
                <w:szCs w:val="24"/>
                <w:u w:val="none"/>
                <w:lang w:val="en-US" w:eastAsia="zh-CN"/>
              </w:rPr>
              <w:t>30</w:t>
            </w:r>
            <w:r>
              <w:rPr>
                <w:rFonts w:hint="eastAsia" w:hAnsi="宋体" w:cs="宋体"/>
                <w:sz w:val="24"/>
                <w:szCs w:val="24"/>
                <w:u w:val="none"/>
              </w:rPr>
              <w:t>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sz w:val="24"/>
                <w:lang w:eastAsia="zh-CN"/>
              </w:rPr>
              <w:t>一</w:t>
            </w:r>
            <w:r>
              <w:rPr>
                <w:rFonts w:hint="eastAsia" w:hAnsi="宋体" w:cs="仿宋_GB2312"/>
                <w:sz w:val="24"/>
              </w:rPr>
              <w:t>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ind w:firstLine="480" w:firstLineChars="200"/>
              <w:jc w:val="left"/>
              <w:rPr>
                <w:rFonts w:hint="eastAsia" w:ascii="宋体" w:hAnsi="宋体" w:eastAsia="宋体" w:cs="宋体"/>
                <w:b/>
                <w:bCs/>
                <w:color w:val="auto"/>
                <w:kern w:val="0"/>
                <w:sz w:val="24"/>
                <w:lang w:val="zh-CN"/>
              </w:rPr>
            </w:pPr>
            <w:r>
              <w:rPr>
                <w:rFonts w:hint="eastAsia" w:hAnsi="宋体" w:eastAsia="宋体" w:cs="宋体"/>
                <w:b/>
                <w:bCs/>
                <w:sz w:val="24"/>
                <w:lang w:eastAsia="zh-CN"/>
              </w:rPr>
              <w:t>一标段：</w:t>
            </w:r>
            <w:r>
              <w:rPr>
                <w:rFonts w:hint="eastAsia" w:hAnsi="宋体" w:eastAsia="宋体" w:cs="宋体"/>
                <w:b/>
                <w:bCs/>
                <w:sz w:val="24"/>
              </w:rPr>
              <w:t>金额：</w:t>
            </w:r>
            <w:r>
              <w:rPr>
                <w:rFonts w:hint="eastAsia" w:hAnsi="宋体" w:eastAsia="宋体" w:cs="宋体"/>
                <w:b/>
                <w:bCs/>
                <w:color w:val="auto"/>
                <w:kern w:val="0"/>
                <w:sz w:val="24"/>
                <w:lang w:val="en-US" w:eastAsia="zh-CN"/>
              </w:rPr>
              <w:t>贰万</w:t>
            </w:r>
            <w:r>
              <w:rPr>
                <w:rFonts w:hint="eastAsia" w:ascii="宋体" w:hAnsi="宋体" w:eastAsia="宋体" w:cs="宋体"/>
                <w:b/>
                <w:bCs/>
                <w:color w:val="auto"/>
                <w:kern w:val="0"/>
                <w:sz w:val="24"/>
                <w:lang w:val="zh-CN"/>
              </w:rPr>
              <w:t>元整（¥</w:t>
            </w:r>
            <w:r>
              <w:rPr>
                <w:rFonts w:hint="eastAsia" w:hAnsi="宋体" w:eastAsia="宋体" w:cs="宋体"/>
                <w:b/>
                <w:bCs/>
                <w:color w:val="auto"/>
                <w:kern w:val="0"/>
                <w:sz w:val="24"/>
                <w:lang w:val="en-US" w:eastAsia="zh-CN"/>
              </w:rPr>
              <w:t>20000.00</w:t>
            </w:r>
            <w:r>
              <w:rPr>
                <w:rFonts w:hint="eastAsia" w:ascii="宋体" w:hAnsi="宋体" w:eastAsia="宋体" w:cs="宋体"/>
                <w:b/>
                <w:bCs/>
                <w:color w:val="auto"/>
                <w:kern w:val="0"/>
                <w:sz w:val="24"/>
                <w:lang w:val="zh-CN"/>
              </w:rPr>
              <w:t>元）</w:t>
            </w:r>
          </w:p>
          <w:p>
            <w:pPr>
              <w:pStyle w:val="2"/>
              <w:ind w:firstLine="480" w:firstLineChars="200"/>
            </w:pPr>
            <w:r>
              <w:rPr>
                <w:rFonts w:hint="eastAsia" w:hAnsi="宋体" w:eastAsia="宋体" w:cs="宋体"/>
                <w:b/>
                <w:bCs/>
                <w:color w:val="auto"/>
                <w:kern w:val="0"/>
                <w:sz w:val="24"/>
                <w:lang w:val="zh-CN"/>
              </w:rPr>
              <w:t>二标段：</w:t>
            </w:r>
            <w:r>
              <w:rPr>
                <w:rFonts w:hint="eastAsia" w:hAnsi="宋体" w:eastAsia="宋体" w:cs="宋体"/>
                <w:b/>
                <w:bCs/>
                <w:sz w:val="24"/>
              </w:rPr>
              <w:t>金额：</w:t>
            </w:r>
            <w:r>
              <w:rPr>
                <w:rFonts w:hint="eastAsia" w:hAnsi="宋体" w:eastAsia="宋体" w:cs="宋体"/>
                <w:b/>
                <w:bCs/>
                <w:color w:val="auto"/>
                <w:kern w:val="0"/>
                <w:sz w:val="24"/>
                <w:lang w:val="en-US" w:eastAsia="zh-CN"/>
              </w:rPr>
              <w:t>贰万叁仟</w:t>
            </w:r>
            <w:r>
              <w:rPr>
                <w:rFonts w:hint="eastAsia" w:ascii="宋体" w:hAnsi="宋体" w:eastAsia="宋体" w:cs="宋体"/>
                <w:b/>
                <w:bCs/>
                <w:color w:val="auto"/>
                <w:kern w:val="0"/>
                <w:sz w:val="24"/>
                <w:lang w:val="zh-CN"/>
              </w:rPr>
              <w:t>元整（¥</w:t>
            </w:r>
            <w:r>
              <w:rPr>
                <w:rFonts w:hint="eastAsia" w:hAnsi="宋体" w:eastAsia="宋体" w:cs="宋体"/>
                <w:b/>
                <w:bCs/>
                <w:color w:val="auto"/>
                <w:kern w:val="0"/>
                <w:sz w:val="24"/>
                <w:lang w:val="en-US" w:eastAsia="zh-CN"/>
              </w:rPr>
              <w:t>23000.00</w:t>
            </w:r>
            <w:r>
              <w:rPr>
                <w:rFonts w:hint="eastAsia" w:ascii="宋体" w:hAnsi="宋体" w:eastAsia="宋体" w:cs="宋体"/>
                <w:b/>
                <w:bCs/>
                <w:color w:val="auto"/>
                <w:kern w:val="0"/>
                <w:sz w:val="24"/>
                <w:lang w:val="zh-CN"/>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2014、2015、2016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276"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2、纸质投标文件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商务标：正本1份，副本1份；</w:t>
            </w:r>
          </w:p>
          <w:p>
            <w:pPr>
              <w:spacing w:line="276" w:lineRule="auto"/>
              <w:rPr>
                <w:rFonts w:hAnsi="宋体" w:eastAsia="宋体" w:cs="宋体"/>
                <w:sz w:val="24"/>
              </w:rPr>
            </w:pPr>
            <w:r>
              <w:rPr>
                <w:rFonts w:hint="eastAsia" w:hAnsi="宋体" w:eastAsia="宋体" w:cs="宋体"/>
                <w:sz w:val="24"/>
              </w:rPr>
              <w:t xml:space="preserve">综合（信用）标：正本1份，副本1份； </w:t>
            </w:r>
          </w:p>
          <w:p>
            <w:pPr>
              <w:autoSpaceDE w:val="0"/>
              <w:autoSpaceDN w:val="0"/>
              <w:adjustRightInd w:val="0"/>
              <w:spacing w:line="276" w:lineRule="auto"/>
              <w:rPr>
                <w:rFonts w:hAnsi="宋体" w:eastAsia="宋体" w:cs="宋体"/>
                <w:sz w:val="24"/>
              </w:rPr>
            </w:pPr>
            <w:r>
              <w:rPr>
                <w:rFonts w:hint="eastAsia" w:hAnsi="宋体" w:eastAsia="宋体" w:cs="宋体"/>
                <w:sz w:val="24"/>
              </w:rPr>
              <w:t>技术标：正本1份，副本1份。</w:t>
            </w:r>
          </w:p>
          <w:p>
            <w:pPr>
              <w:rPr>
                <w:rFonts w:hAnsi="宋体" w:eastAsia="宋体" w:cs="宋体"/>
                <w:color w:val="FF0000"/>
                <w:sz w:val="24"/>
              </w:rPr>
            </w:pPr>
            <w:r>
              <w:rPr>
                <w:rFonts w:hint="eastAsia" w:hAnsi="宋体" w:eastAsia="宋体" w:cs="宋体"/>
                <w:sz w:val="24"/>
              </w:rPr>
              <w:t>3、电子投标文件和纸质投标文件的内容、格式、水印码、</w:t>
            </w:r>
            <w:r>
              <w:rPr>
                <w:rFonts w:hint="eastAsia" w:hAnsi="宋体" w:eastAsia="宋体" w:cs="宋体"/>
                <w:b/>
                <w:sz w:val="24"/>
              </w:rPr>
              <w:t>电子签章</w:t>
            </w:r>
            <w:r>
              <w:rPr>
                <w:rFonts w:hint="eastAsia" w:hAnsi="宋体" w:eastAsia="宋体" w:cs="宋体"/>
                <w:sz w:val="24"/>
              </w:rPr>
              <w:t>应一致。</w:t>
            </w:r>
          </w:p>
          <w:p>
            <w:pPr>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288" w:lineRule="auto"/>
              <w:rPr>
                <w:rFonts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288" w:lineRule="auto"/>
              <w:ind w:left="0" w:hanging="648"/>
              <w:rPr>
                <w:rFonts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420" w:lineRule="exact"/>
              <w:rPr>
                <w:rFonts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420" w:lineRule="exact"/>
              <w:rPr>
                <w:rFonts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420" w:lineRule="exact"/>
              <w:rPr>
                <w:rFonts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投标文件在2018年</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lang w:val="en-US" w:eastAsia="zh-CN"/>
              </w:rPr>
              <w:t xml:space="preserve">  </w:t>
            </w:r>
            <w:r>
              <w:rPr>
                <w:rFonts w:hint="eastAsia" w:hAnsi="宋体" w:eastAsia="宋体" w:cs="宋体"/>
                <w:sz w:val="24"/>
              </w:rPr>
              <w:t>月</w:t>
            </w:r>
            <w:r>
              <w:rPr>
                <w:rFonts w:hint="eastAsia" w:hAnsi="宋体" w:eastAsia="宋体" w:cs="宋体"/>
                <w:sz w:val="24"/>
                <w:lang w:val="en-US" w:eastAsia="zh-CN"/>
              </w:rPr>
              <w:t xml:space="preserve">  </w:t>
            </w:r>
            <w:r>
              <w:rPr>
                <w:rFonts w:hint="eastAsia" w:hAnsi="宋体" w:eastAsia="宋体" w:cs="宋体"/>
                <w:sz w:val="24"/>
              </w:rPr>
              <w:t>日</w:t>
            </w:r>
            <w:r>
              <w:rPr>
                <w:rFonts w:hint="eastAsia" w:hAnsi="宋体" w:eastAsia="宋体" w:cs="宋体"/>
                <w:sz w:val="24"/>
                <w:lang w:val="en-US" w:eastAsia="zh-CN"/>
              </w:rPr>
              <w:t xml:space="preserve">  </w:t>
            </w:r>
            <w:r>
              <w:rPr>
                <w:rFonts w:hint="eastAsia" w:hAnsi="宋体" w:eastAsia="宋体" w:cs="宋体"/>
                <w:sz w:val="24"/>
              </w:rPr>
              <w:t>时</w:t>
            </w:r>
            <w:r>
              <w:rPr>
                <w:rFonts w:hint="eastAsia" w:hAnsi="宋体" w:eastAsia="宋体" w:cs="宋体"/>
                <w:sz w:val="24"/>
                <w:lang w:val="en-US" w:eastAsia="zh-CN"/>
              </w:rPr>
              <w:t xml:space="preserve">   </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none"/>
              </w:rPr>
              <w:t>许昌市公共资源交易中心开标</w:t>
            </w:r>
            <w:r>
              <w:rPr>
                <w:rFonts w:hint="eastAsia" w:hAnsi="宋体" w:eastAsia="宋体" w:cs="宋体"/>
                <w:sz w:val="24"/>
                <w:u w:val="none"/>
                <w:lang w:val="en-US" w:eastAsia="zh-CN"/>
              </w:rPr>
              <w:t xml:space="preserve">  </w:t>
            </w:r>
            <w:r>
              <w:rPr>
                <w:rFonts w:hint="eastAsia" w:hAnsi="宋体" w:eastAsia="宋体" w:cs="宋体"/>
                <w:sz w:val="24"/>
                <w:u w:val="non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u w:val="none"/>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ascii="宋体" w:hAnsi="宋体" w:eastAsia="宋体" w:cs="宋体"/>
                <w:sz w:val="24"/>
              </w:rPr>
              <w:t>指 2015年1月1日以来</w:t>
            </w:r>
            <w:r>
              <w:rPr>
                <w:rFonts w:hint="eastAsia" w:ascii="宋体" w:hAnsi="宋体" w:eastAsia="宋体" w:cs="宋体"/>
                <w:sz w:val="24"/>
                <w:lang w:val="en-US" w:eastAsia="zh-CN"/>
              </w:rPr>
              <w:t>（以合同签订时间为准）以来已经完成的单项合同金额不低于本项目招标控制价的</w:t>
            </w:r>
            <w:r>
              <w:rPr>
                <w:rFonts w:hint="eastAsia" w:hAnsi="宋体" w:eastAsia="宋体" w:cs="宋体"/>
                <w:sz w:val="24"/>
                <w:lang w:val="en-US" w:eastAsia="zh-CN"/>
              </w:rPr>
              <w:t>建筑</w:t>
            </w:r>
            <w:r>
              <w:rPr>
                <w:rFonts w:hint="eastAsia" w:ascii="宋体" w:hAnsi="宋体" w:eastAsia="宋体" w:cs="宋体"/>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jc w:val="both"/>
              <w:rPr>
                <w:rFonts w:hint="eastAsia" w:ascii="宋体" w:hAnsi="宋体" w:eastAsia="宋体" w:cs="宋体"/>
                <w:sz w:val="24"/>
              </w:rPr>
            </w:pPr>
            <w:r>
              <w:rPr>
                <w:rFonts w:hint="eastAsia" w:ascii="宋体" w:hAnsi="宋体" w:eastAsia="宋体" w:cs="宋体"/>
                <w:sz w:val="24"/>
              </w:rPr>
              <w:t>本工程设招标控制价：</w:t>
            </w:r>
          </w:p>
          <w:p>
            <w:pPr>
              <w:autoSpaceDE w:val="0"/>
              <w:autoSpaceDN w:val="0"/>
              <w:adjustRightInd w:val="0"/>
              <w:spacing w:line="420" w:lineRule="exact"/>
              <w:jc w:val="both"/>
              <w:rPr>
                <w:rFonts w:hint="eastAsia" w:hAnsi="宋体" w:eastAsia="宋体" w:cs="宋体"/>
                <w:b/>
                <w:bCs w:val="0"/>
                <w:color w:val="auto"/>
                <w:sz w:val="24"/>
                <w:szCs w:val="24"/>
                <w:lang w:eastAsia="zh-CN"/>
              </w:rPr>
            </w:pPr>
            <w:r>
              <w:rPr>
                <w:rFonts w:hint="eastAsia" w:hAnsi="宋体" w:eastAsia="宋体" w:cs="宋体"/>
                <w:b/>
                <w:bCs w:val="0"/>
                <w:color w:val="auto"/>
                <w:sz w:val="24"/>
                <w:szCs w:val="24"/>
                <w:lang w:eastAsia="zh-CN"/>
              </w:rPr>
              <w:t>一标段：</w:t>
            </w:r>
            <w:r>
              <w:rPr>
                <w:rFonts w:hint="eastAsia" w:ascii="宋体" w:hAnsi="宋体" w:eastAsia="宋体" w:cs="宋体"/>
                <w:b/>
                <w:bCs w:val="0"/>
                <w:sz w:val="24"/>
                <w:lang w:eastAsia="zh-CN"/>
              </w:rPr>
              <w:t>大写：</w:t>
            </w:r>
            <w:r>
              <w:rPr>
                <w:rFonts w:hint="eastAsia" w:hAnsi="宋体" w:eastAsia="宋体" w:cs="宋体"/>
                <w:b/>
                <w:bCs w:val="0"/>
                <w:sz w:val="24"/>
                <w:lang w:eastAsia="zh-CN"/>
              </w:rPr>
              <w:t>壹佰零叁万伍仟贰佰贰拾壹元壹角壹分</w:t>
            </w:r>
          </w:p>
          <w:p>
            <w:pPr>
              <w:autoSpaceDE w:val="0"/>
              <w:autoSpaceDN w:val="0"/>
              <w:adjustRightInd w:val="0"/>
              <w:spacing w:line="420" w:lineRule="exact"/>
              <w:ind w:firstLine="960" w:firstLineChars="400"/>
              <w:jc w:val="both"/>
              <w:rPr>
                <w:rFonts w:hint="eastAsia" w:hAnsi="宋体" w:eastAsia="宋体" w:cs="宋体"/>
                <w:b/>
                <w:bCs w:val="0"/>
                <w:color w:val="auto"/>
                <w:sz w:val="24"/>
                <w:szCs w:val="24"/>
                <w:lang w:eastAsia="zh-CN"/>
              </w:rPr>
            </w:pPr>
            <w:r>
              <w:rPr>
                <w:rFonts w:hint="eastAsia" w:ascii="宋体" w:hAnsi="宋体" w:eastAsia="宋体" w:cs="宋体"/>
                <w:b/>
                <w:bCs w:val="0"/>
                <w:sz w:val="24"/>
              </w:rPr>
              <w:t>小写：</w:t>
            </w:r>
            <w:r>
              <w:rPr>
                <w:rFonts w:hint="eastAsia" w:hAnsi="宋体" w:eastAsia="宋体" w:cs="宋体"/>
                <w:b/>
                <w:bCs w:val="0"/>
                <w:color w:val="auto"/>
                <w:sz w:val="24"/>
                <w:szCs w:val="24"/>
                <w:lang w:val="en-US" w:eastAsia="zh-CN"/>
              </w:rPr>
              <w:t>1035221.11</w:t>
            </w:r>
            <w:r>
              <w:rPr>
                <w:rFonts w:hint="eastAsia" w:ascii="宋体" w:hAnsi="宋体" w:eastAsia="宋体" w:cs="宋体"/>
                <w:b/>
                <w:bCs w:val="0"/>
                <w:color w:val="auto"/>
                <w:sz w:val="24"/>
                <w:szCs w:val="24"/>
              </w:rPr>
              <w:t>元</w:t>
            </w:r>
          </w:p>
          <w:p>
            <w:pPr>
              <w:autoSpaceDE w:val="0"/>
              <w:autoSpaceDN w:val="0"/>
              <w:adjustRightInd w:val="0"/>
              <w:spacing w:line="420" w:lineRule="exact"/>
              <w:jc w:val="both"/>
              <w:rPr>
                <w:rFonts w:hint="eastAsia" w:hAnsi="宋体" w:eastAsia="宋体" w:cs="宋体"/>
                <w:b/>
                <w:bCs w:val="0"/>
                <w:color w:val="auto"/>
                <w:sz w:val="24"/>
                <w:szCs w:val="24"/>
                <w:lang w:eastAsia="zh-CN"/>
              </w:rPr>
            </w:pPr>
            <w:r>
              <w:rPr>
                <w:rFonts w:hint="eastAsia" w:hAnsi="宋体" w:eastAsia="宋体" w:cs="宋体"/>
                <w:b/>
                <w:bCs w:val="0"/>
                <w:color w:val="auto"/>
                <w:sz w:val="24"/>
                <w:szCs w:val="24"/>
                <w:lang w:eastAsia="zh-CN"/>
              </w:rPr>
              <w:t>二标段：</w:t>
            </w:r>
            <w:r>
              <w:rPr>
                <w:rFonts w:hint="eastAsia" w:ascii="宋体" w:hAnsi="宋体" w:eastAsia="宋体" w:cs="宋体"/>
                <w:b/>
                <w:bCs w:val="0"/>
                <w:sz w:val="24"/>
                <w:lang w:eastAsia="zh-CN"/>
              </w:rPr>
              <w:t>大写：</w:t>
            </w:r>
            <w:r>
              <w:rPr>
                <w:rFonts w:hint="eastAsia" w:hAnsi="宋体" w:eastAsia="宋体" w:cs="宋体"/>
                <w:b/>
                <w:bCs w:val="0"/>
                <w:sz w:val="24"/>
                <w:lang w:eastAsia="zh-CN"/>
              </w:rPr>
              <w:t>壹佰壹拾伍万贰仟玖佰伍拾伍元柒角</w:t>
            </w:r>
          </w:p>
          <w:p>
            <w:pPr>
              <w:autoSpaceDE w:val="0"/>
              <w:autoSpaceDN w:val="0"/>
              <w:adjustRightInd w:val="0"/>
              <w:spacing w:line="420" w:lineRule="exact"/>
              <w:ind w:firstLine="960" w:firstLineChars="400"/>
              <w:jc w:val="both"/>
              <w:rPr>
                <w:rFonts w:hint="eastAsia" w:ascii="宋体" w:hAnsi="宋体" w:eastAsia="宋体" w:cs="宋体"/>
                <w:b/>
                <w:bCs w:val="0"/>
                <w:sz w:val="24"/>
              </w:rPr>
            </w:pPr>
            <w:r>
              <w:rPr>
                <w:rFonts w:hint="eastAsia" w:ascii="宋体" w:hAnsi="宋体" w:eastAsia="宋体" w:cs="宋体"/>
                <w:b/>
                <w:bCs w:val="0"/>
                <w:sz w:val="24"/>
              </w:rPr>
              <w:t>小写：</w:t>
            </w:r>
            <w:r>
              <w:rPr>
                <w:rFonts w:hint="eastAsia" w:hAnsi="宋体" w:eastAsia="宋体" w:cs="宋体"/>
                <w:b/>
                <w:bCs w:val="0"/>
                <w:color w:val="auto"/>
                <w:sz w:val="24"/>
                <w:szCs w:val="24"/>
                <w:lang w:val="en-US" w:eastAsia="zh-CN"/>
              </w:rPr>
              <w:t>1152955.70元</w:t>
            </w:r>
            <w:r>
              <w:rPr>
                <w:rFonts w:hint="eastAsia" w:hAnsi="宋体" w:eastAsia="宋体" w:cs="宋体"/>
                <w:b/>
                <w:bCs w:val="0"/>
                <w:sz w:val="24"/>
                <w:lang w:val="en-US" w:eastAsia="zh-CN"/>
              </w:rPr>
              <w:t xml:space="preserve"> </w:t>
            </w:r>
          </w:p>
          <w:p>
            <w:pPr>
              <w:autoSpaceDE w:val="0"/>
              <w:autoSpaceDN w:val="0"/>
              <w:adjustRightInd w:val="0"/>
              <w:spacing w:line="420" w:lineRule="exact"/>
              <w:ind w:firstLine="235" w:firstLineChars="98"/>
              <w:rPr>
                <w:rFonts w:hAnsi="宋体" w:eastAsia="宋体" w:cs="宋体"/>
                <w:sz w:val="24"/>
              </w:rPr>
            </w:pPr>
            <w:r>
              <w:rPr>
                <w:rFonts w:hint="eastAsia" w:ascii="宋体"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numPr>
                <w:ilvl w:val="0"/>
                <w:numId w:val="0"/>
              </w:numPr>
              <w:spacing w:line="312" w:lineRule="auto"/>
              <w:rPr>
                <w:rFonts w:hAnsi="宋体" w:eastAsia="宋体" w:cs="宋体"/>
                <w:b/>
                <w:sz w:val="24"/>
              </w:rPr>
            </w:pPr>
            <w:r>
              <w:rPr>
                <w:rFonts w:hint="eastAsia" w:ascii="宋体" w:hAnsi="宋体" w:eastAsia="宋体" w:cs="宋体"/>
                <w:b/>
                <w:bCs/>
                <w:kern w:val="0"/>
                <w:sz w:val="24"/>
                <w:szCs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int="eastAsia" w:hAnsi="宋体" w:eastAsia="宋体" w:cs="宋体"/>
                <w:sz w:val="24"/>
                <w:lang w:eastAsia="zh-CN"/>
              </w:rPr>
            </w:pPr>
            <w:r>
              <w:rPr>
                <w:rFonts w:hint="eastAsia" w:hAnsi="宋体" w:eastAsia="宋体" w:cs="宋体"/>
                <w:sz w:val="24"/>
              </w:rPr>
              <w:t>4、</w:t>
            </w:r>
            <w:r>
              <w:rPr>
                <w:rFonts w:hint="eastAsia" w:ascii="宋体" w:hAnsi="宋体" w:eastAsia="宋体" w:cs="宋体"/>
                <w:kern w:val="0"/>
                <w:sz w:val="24"/>
                <w:szCs w:val="24"/>
              </w:rPr>
              <w:t>开标时授权委托人（须持有效的授权委托书</w:t>
            </w:r>
            <w:r>
              <w:rPr>
                <w:rFonts w:hint="eastAsia" w:ascii="宋体" w:hAnsi="宋体" w:eastAsia="宋体" w:cs="宋体"/>
                <w:kern w:val="0"/>
                <w:sz w:val="24"/>
                <w:szCs w:val="24"/>
                <w:lang w:val="en-US" w:eastAsia="zh-CN"/>
              </w:rPr>
              <w:t>原件</w:t>
            </w:r>
            <w:r>
              <w:rPr>
                <w:rFonts w:hint="eastAsia" w:ascii="宋体" w:hAnsi="宋体" w:eastAsia="宋体" w:cs="宋体"/>
                <w:kern w:val="0"/>
                <w:sz w:val="24"/>
                <w:szCs w:val="24"/>
              </w:rPr>
              <w:t>）未携带本人身份证</w:t>
            </w:r>
            <w:r>
              <w:rPr>
                <w:rFonts w:hint="eastAsia" w:hAnsi="宋体" w:eastAsia="宋体" w:cs="宋体"/>
                <w:kern w:val="0"/>
                <w:sz w:val="24"/>
                <w:szCs w:val="24"/>
                <w:lang w:eastAsia="zh-CN"/>
              </w:rPr>
              <w:t>原件</w:t>
            </w:r>
            <w:r>
              <w:rPr>
                <w:rFonts w:hint="eastAsia" w:ascii="宋体" w:hAnsi="宋体" w:eastAsia="宋体" w:cs="宋体"/>
                <w:kern w:val="0"/>
                <w:sz w:val="24"/>
                <w:szCs w:val="24"/>
              </w:rPr>
              <w:t>到开标现场并签到的</w:t>
            </w:r>
            <w:r>
              <w:rPr>
                <w:rFonts w:hint="eastAsia"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2"/>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lang w:eastAsia="zh-CN"/>
        </w:rPr>
        <w:t>一</w:t>
      </w:r>
      <w:r>
        <w:rPr>
          <w:rFonts w:hint="eastAsia" w:ascii="新宋体" w:hAnsi="新宋体" w:eastAsia="新宋体" w:cs="仿宋_GB2312"/>
          <w:sz w:val="24"/>
        </w:rPr>
        <w:t>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52045553"/>
      <w:bookmarkStart w:id="42" w:name="_Toc14497452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460" w:lineRule="exact"/>
        <w:jc w:val="left"/>
        <w:rPr>
          <w:rFonts w:hAnsi="宋体" w:cs="宋体"/>
          <w:sz w:val="24"/>
        </w:rPr>
      </w:pPr>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pStyle w:val="12"/>
        <w:spacing w:line="440" w:lineRule="exact"/>
        <w:jc w:val="both"/>
        <w:outlineLvl w:val="0"/>
        <w:rPr>
          <w:rFonts w:hint="eastAsia"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2"/>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int="eastAsia" w:hAnsi="宋体" w:cs="宋体" w:eastAsiaTheme="minorEastAsia"/>
          <w:sz w:val="24"/>
          <w:lang w:eastAsia="zh-CN"/>
        </w:rPr>
      </w:pPr>
      <w:r>
        <w:rPr>
          <w:rFonts w:hint="eastAsia" w:hAnsi="宋体" w:cs="宋体"/>
          <w:sz w:val="24"/>
        </w:rPr>
        <w:t>（</w:t>
      </w:r>
      <w:r>
        <w:rPr>
          <w:rFonts w:hAnsi="宋体" w:cs="宋体"/>
          <w:sz w:val="24"/>
        </w:rPr>
        <w:t>4</w:t>
      </w:r>
      <w:r>
        <w:rPr>
          <w:rFonts w:hint="eastAsia" w:hAnsi="宋体" w:cs="宋体"/>
          <w:sz w:val="24"/>
        </w:rPr>
        <w:t>）电子投标文件解密</w:t>
      </w:r>
      <w:r>
        <w:rPr>
          <w:rFonts w:hint="eastAsia" w:hAnsi="宋体" w:cs="宋体"/>
          <w:sz w:val="24"/>
          <w:lang w:eastAsia="zh-CN"/>
        </w:rPr>
        <w:t>；</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rPr>
      </w:pPr>
      <w:r>
        <w:rPr>
          <w:rFonts w:hint="eastAsia" w:hAnsi="宋体"/>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2"/>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2"/>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2"/>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2"/>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360" w:lineRule="auto"/>
        <w:rPr>
          <w:color w:val="000000"/>
          <w:sz w:val="24"/>
          <w:szCs w:val="24"/>
        </w:rPr>
      </w:pPr>
      <w:r>
        <w:rPr>
          <w:rFonts w:hint="eastAsia" w:hAnsi="宋体" w:cs="宋体"/>
          <w:sz w:val="24"/>
          <w:szCs w:val="24"/>
        </w:rPr>
        <w:t xml:space="preserve">   </w:t>
      </w:r>
      <w:r>
        <w:rPr>
          <w:rFonts w:hint="eastAsia"/>
          <w:b/>
          <w:bCs/>
          <w:color w:val="000000"/>
          <w:sz w:val="24"/>
          <w:szCs w:val="24"/>
        </w:rPr>
        <w:t xml:space="preserve"> 1、项目班子配备0-</w:t>
      </w:r>
      <w:r>
        <w:rPr>
          <w:rFonts w:hint="eastAsia"/>
          <w:b/>
          <w:bCs/>
          <w:color w:val="000000"/>
          <w:sz w:val="24"/>
          <w:szCs w:val="24"/>
          <w:lang w:val="en-US" w:eastAsia="zh-CN"/>
        </w:rPr>
        <w:t>3</w:t>
      </w:r>
      <w:r>
        <w:rPr>
          <w:rFonts w:hint="eastAsia"/>
          <w:b/>
          <w:bCs/>
          <w:color w:val="000000"/>
          <w:sz w:val="24"/>
          <w:szCs w:val="24"/>
        </w:rPr>
        <w:t>分</w:t>
      </w:r>
    </w:p>
    <w:p>
      <w:pPr>
        <w:spacing w:line="360" w:lineRule="auto"/>
        <w:rPr>
          <w:color w:val="000000"/>
          <w:sz w:val="24"/>
          <w:szCs w:val="24"/>
        </w:rPr>
      </w:pPr>
      <w:r>
        <w:rPr>
          <w:rFonts w:hint="eastAsia"/>
          <w:color w:val="000000"/>
          <w:sz w:val="24"/>
          <w:szCs w:val="24"/>
        </w:rPr>
        <w:t xml:space="preserve">    1.1拟派项目技术负责人为中级及以上者得1分</w:t>
      </w:r>
      <w:r>
        <w:rPr>
          <w:rFonts w:hint="eastAsia"/>
          <w:color w:val="000000"/>
          <w:sz w:val="24"/>
          <w:szCs w:val="24"/>
          <w:lang w:eastAsia="zh-CN"/>
        </w:rPr>
        <w:t>。</w:t>
      </w:r>
      <w:r>
        <w:rPr>
          <w:rFonts w:hint="eastAsia"/>
          <w:color w:val="000000"/>
          <w:sz w:val="24"/>
          <w:szCs w:val="24"/>
        </w:rPr>
        <w:t>（以人社部门颁发的证书为准）</w:t>
      </w:r>
    </w:p>
    <w:p>
      <w:pPr>
        <w:spacing w:line="360" w:lineRule="auto"/>
        <w:ind w:firstLine="480"/>
        <w:rPr>
          <w:rFonts w:hint="eastAsia"/>
          <w:color w:val="000000"/>
          <w:sz w:val="24"/>
          <w:szCs w:val="24"/>
        </w:rPr>
      </w:pPr>
      <w:r>
        <w:rPr>
          <w:rFonts w:hint="eastAsia"/>
          <w:color w:val="000000"/>
          <w:sz w:val="24"/>
          <w:szCs w:val="24"/>
        </w:rPr>
        <w:t>1.2拟派项目班子中</w:t>
      </w:r>
      <w:r>
        <w:rPr>
          <w:rFonts w:hint="eastAsia" w:ascii="宋体" w:hAnsi="宋体" w:eastAsia="宋体" w:cs="宋体"/>
          <w:bCs/>
          <w:color w:val="auto"/>
          <w:sz w:val="24"/>
          <w:lang w:val="en-US" w:eastAsia="zh-CN"/>
        </w:rPr>
        <w:t>施工员、质量员、安全员、材料员、造价员（造价师）</w:t>
      </w:r>
      <w:r>
        <w:rPr>
          <w:rFonts w:hint="eastAsia"/>
          <w:color w:val="000000"/>
          <w:sz w:val="24"/>
          <w:szCs w:val="24"/>
        </w:rPr>
        <w:t>证件齐全者得</w:t>
      </w:r>
      <w:r>
        <w:rPr>
          <w:rFonts w:hint="eastAsia"/>
          <w:color w:val="000000"/>
          <w:sz w:val="24"/>
          <w:szCs w:val="24"/>
          <w:lang w:val="en-US" w:eastAsia="zh-CN"/>
        </w:rPr>
        <w:t>2</w:t>
      </w:r>
      <w:r>
        <w:rPr>
          <w:rFonts w:hint="eastAsia"/>
          <w:color w:val="000000"/>
          <w:sz w:val="24"/>
          <w:szCs w:val="24"/>
        </w:rPr>
        <w:t>分，每缺一个证件扣0.5分，扣完为止。</w:t>
      </w:r>
    </w:p>
    <w:p>
      <w:pPr>
        <w:spacing w:line="360" w:lineRule="auto"/>
        <w:ind w:firstLine="480"/>
        <w:rPr>
          <w:rFonts w:hAnsi="宋体" w:cs="宋体"/>
          <w:sz w:val="24"/>
          <w:szCs w:val="24"/>
        </w:rPr>
      </w:pPr>
      <w:r>
        <w:rPr>
          <w:rFonts w:hint="eastAsia" w:hAnsi="宋体" w:cs="宋体"/>
          <w:b/>
          <w:bCs/>
          <w:sz w:val="24"/>
          <w:szCs w:val="24"/>
        </w:rPr>
        <w:t>2、</w:t>
      </w:r>
      <w:r>
        <w:rPr>
          <w:rFonts w:hint="eastAsia"/>
          <w:b/>
          <w:bCs/>
          <w:color w:val="000000"/>
          <w:sz w:val="24"/>
          <w:szCs w:val="24"/>
        </w:rPr>
        <w:t>企业综合信用0-</w:t>
      </w:r>
      <w:r>
        <w:rPr>
          <w:rFonts w:hint="eastAsia"/>
          <w:b/>
          <w:bCs/>
          <w:color w:val="000000"/>
          <w:sz w:val="24"/>
          <w:szCs w:val="24"/>
          <w:lang w:val="en-US" w:eastAsia="zh-CN"/>
        </w:rPr>
        <w:t>8</w:t>
      </w:r>
      <w:r>
        <w:rPr>
          <w:rFonts w:hint="eastAsia"/>
          <w:b/>
          <w:bCs/>
          <w:color w:val="000000"/>
          <w:sz w:val="24"/>
          <w:szCs w:val="24"/>
        </w:rPr>
        <w:t>分</w:t>
      </w:r>
    </w:p>
    <w:p>
      <w:pPr>
        <w:autoSpaceDE w:val="0"/>
        <w:autoSpaceDN w:val="0"/>
        <w:snapToGrid w:val="0"/>
        <w:spacing w:line="360" w:lineRule="auto"/>
        <w:ind w:firstLine="480" w:firstLineChars="200"/>
        <w:jc w:val="left"/>
        <w:rPr>
          <w:rFonts w:hAnsi="宋体" w:cs="宋体"/>
          <w:sz w:val="24"/>
          <w:szCs w:val="24"/>
        </w:rPr>
      </w:pPr>
      <w:r>
        <w:rPr>
          <w:rFonts w:hint="eastAsia" w:hAnsi="宋体" w:cs="宋体"/>
          <w:color w:val="000000"/>
          <w:sz w:val="24"/>
        </w:rPr>
        <w:t>2.1 自</w:t>
      </w:r>
      <w:r>
        <w:rPr>
          <w:rFonts w:hint="eastAsia" w:ascii="新宋体" w:hAnsi="新宋体" w:eastAsia="新宋体"/>
          <w:color w:val="000000"/>
          <w:sz w:val="24"/>
        </w:rPr>
        <w:t>2015年1月1日以来</w:t>
      </w:r>
      <w:r>
        <w:rPr>
          <w:rFonts w:hint="eastAsia" w:cs="宋体"/>
          <w:color w:val="000000"/>
          <w:sz w:val="24"/>
        </w:rPr>
        <w:t>企业具有类似工程施工业绩者得1分，本项最高得</w:t>
      </w:r>
      <w:r>
        <w:rPr>
          <w:rFonts w:hint="eastAsia" w:cs="宋体"/>
          <w:color w:val="000000"/>
          <w:sz w:val="24"/>
          <w:lang w:val="en-US" w:eastAsia="zh-CN"/>
        </w:rPr>
        <w:t>2</w:t>
      </w:r>
      <w:r>
        <w:rPr>
          <w:rFonts w:hint="eastAsia" w:cs="宋体"/>
          <w:color w:val="000000"/>
          <w:sz w:val="24"/>
        </w:rPr>
        <w:t>分。（以施工合同和竣工验收备案表为准或以施工合同和中标通知书为准）。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2.2 2015年1月1日以来企业获得优秀或先进施工企业的，省级及以上得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分，市级得</w:t>
      </w:r>
      <w:r>
        <w:rPr>
          <w:rFonts w:hint="eastAsia" w:hAnsi="宋体" w:eastAsia="宋体" w:cs="宋体"/>
          <w:bCs/>
          <w:color w:val="auto"/>
          <w:sz w:val="24"/>
          <w:lang w:val="en-US" w:eastAsia="zh-CN"/>
        </w:rPr>
        <w:t>1</w:t>
      </w:r>
      <w:r>
        <w:rPr>
          <w:rFonts w:hint="eastAsia" w:ascii="宋体" w:hAnsi="宋体" w:eastAsia="宋体" w:cs="宋体"/>
          <w:bCs/>
          <w:color w:val="auto"/>
          <w:sz w:val="24"/>
          <w:lang w:val="en-US" w:eastAsia="zh-CN"/>
        </w:rPr>
        <w:t>分，本项最高得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分。（以获奖证书或同级奖励文件为准）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2.3 2015年1月1日以来企业被建设工程招标投标协会命名为招标投标诚实守信单位的，省级及以上得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分，市级得1分，本项最高得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分。（以获奖证书或同级奖励文件为准）</w:t>
      </w:r>
    </w:p>
    <w:p>
      <w:pPr>
        <w:spacing w:line="440" w:lineRule="exact"/>
        <w:ind w:firstLine="480" w:firstLineChars="200"/>
        <w:rPr>
          <w:rFonts w:hint="eastAsia" w:hAnsi="宋体" w:cs="宋体"/>
          <w:sz w:val="24"/>
          <w:szCs w:val="24"/>
        </w:rPr>
      </w:pPr>
      <w:r>
        <w:rPr>
          <w:rFonts w:hint="eastAsia" w:ascii="宋体" w:hAnsi="宋体" w:eastAsia="宋体" w:cs="宋体"/>
          <w:bCs/>
          <w:color w:val="auto"/>
          <w:sz w:val="24"/>
          <w:lang w:val="en-US" w:eastAsia="zh-CN"/>
        </w:rPr>
        <w:t>2.4 2015年1月1日以来企业获得工商行政管理部门颁发的“守合同重信用”企业的得</w:t>
      </w:r>
      <w:r>
        <w:rPr>
          <w:rFonts w:hint="eastAsia" w:hAnsi="宋体" w:eastAsia="宋体" w:cs="宋体"/>
          <w:bCs/>
          <w:color w:val="auto"/>
          <w:sz w:val="24"/>
          <w:lang w:val="en-US" w:eastAsia="zh-CN"/>
        </w:rPr>
        <w:t>2</w:t>
      </w:r>
      <w:r>
        <w:rPr>
          <w:rFonts w:hint="eastAsia" w:ascii="宋体" w:hAnsi="宋体" w:eastAsia="宋体" w:cs="宋体"/>
          <w:bCs/>
          <w:color w:val="auto"/>
          <w:sz w:val="24"/>
          <w:lang w:val="en-US" w:eastAsia="zh-CN"/>
        </w:rPr>
        <w:t>分。（以获奖证书或同级奖励文件为准）</w:t>
      </w:r>
    </w:p>
    <w:p>
      <w:pPr>
        <w:adjustRightInd w:val="0"/>
        <w:snapToGrid w:val="0"/>
        <w:spacing w:line="360" w:lineRule="auto"/>
        <w:ind w:firstLine="360" w:firstLineChars="150"/>
        <w:rPr>
          <w:rFonts w:hAnsi="宋体" w:cs="宋体"/>
          <w:sz w:val="24"/>
          <w:szCs w:val="24"/>
        </w:rPr>
      </w:pPr>
      <w:r>
        <w:rPr>
          <w:rFonts w:hint="eastAsia" w:hAnsi="宋体" w:cs="宋体"/>
          <w:sz w:val="24"/>
          <w:szCs w:val="24"/>
        </w:rPr>
        <w:t xml:space="preserve"> </w:t>
      </w:r>
      <w:r>
        <w:rPr>
          <w:rFonts w:hint="eastAsia" w:hAnsi="宋体" w:cs="宋体"/>
          <w:b/>
          <w:bCs/>
          <w:sz w:val="24"/>
          <w:szCs w:val="24"/>
        </w:rPr>
        <w:t>3、项目负责人业绩及信用</w:t>
      </w:r>
      <w:r>
        <w:rPr>
          <w:rFonts w:hint="eastAsia"/>
          <w:b/>
          <w:bCs/>
          <w:color w:val="000000"/>
          <w:sz w:val="24"/>
          <w:szCs w:val="24"/>
        </w:rPr>
        <w:t>0-</w:t>
      </w:r>
      <w:r>
        <w:rPr>
          <w:rFonts w:hint="eastAsia"/>
          <w:b/>
          <w:bCs/>
          <w:color w:val="000000"/>
          <w:sz w:val="24"/>
          <w:szCs w:val="24"/>
          <w:lang w:val="en-US" w:eastAsia="zh-CN"/>
        </w:rPr>
        <w:t>4</w:t>
      </w:r>
      <w:r>
        <w:rPr>
          <w:rFonts w:hint="eastAsia" w:hAnsi="宋体" w:cs="宋体"/>
          <w:b/>
          <w:bCs/>
          <w:sz w:val="24"/>
          <w:szCs w:val="24"/>
        </w:rPr>
        <w:t>分</w:t>
      </w:r>
    </w:p>
    <w:p>
      <w:pPr>
        <w:spacing w:line="440" w:lineRule="exact"/>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3.1 拟派项目负责人为中级及以上职称者得2分。（以人社部门颁发的职称证书为准）</w:t>
      </w:r>
    </w:p>
    <w:p>
      <w:pPr>
        <w:spacing w:line="440" w:lineRule="exact"/>
        <w:ind w:firstLine="480" w:firstLineChars="200"/>
        <w:rPr>
          <w:rFonts w:hAnsi="宋体" w:cs="宋体"/>
          <w:sz w:val="24"/>
          <w:szCs w:val="24"/>
        </w:rPr>
      </w:pPr>
      <w:r>
        <w:rPr>
          <w:rFonts w:hint="eastAsia" w:ascii="宋体" w:hAnsi="宋体" w:eastAsia="宋体" w:cs="宋体"/>
          <w:bCs/>
          <w:color w:val="auto"/>
          <w:sz w:val="24"/>
          <w:lang w:val="en-US" w:eastAsia="zh-CN"/>
        </w:rPr>
        <w:t>3.2 2015年1月1日以来</w:t>
      </w:r>
      <w:r>
        <w:rPr>
          <w:rFonts w:hint="eastAsia" w:ascii="宋体" w:hAnsi="宋体" w:eastAsia="宋体" w:cs="宋体"/>
          <w:bCs/>
          <w:color w:val="auto"/>
          <w:sz w:val="24"/>
        </w:rPr>
        <w:t>拟派</w:t>
      </w:r>
      <w:r>
        <w:rPr>
          <w:rFonts w:hint="eastAsia" w:ascii="宋体" w:hAnsi="宋体" w:eastAsia="宋体" w:cs="宋体"/>
          <w:bCs/>
          <w:color w:val="auto"/>
          <w:sz w:val="24"/>
          <w:lang w:eastAsia="zh-CN"/>
        </w:rPr>
        <w:t>项目负责人</w:t>
      </w:r>
      <w:r>
        <w:rPr>
          <w:rFonts w:hint="eastAsia" w:ascii="宋体" w:hAnsi="宋体" w:eastAsia="宋体" w:cs="宋体"/>
          <w:bCs/>
          <w:color w:val="auto"/>
          <w:sz w:val="24"/>
        </w:rPr>
        <w:t>具有已完成类似业绩得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分，最多得</w:t>
      </w:r>
      <w:r>
        <w:rPr>
          <w:rFonts w:hint="eastAsia" w:hAnsi="宋体" w:eastAsia="宋体" w:cs="宋体"/>
          <w:bCs/>
          <w:color w:val="auto"/>
          <w:sz w:val="24"/>
          <w:lang w:val="en-US" w:eastAsia="zh-CN"/>
        </w:rPr>
        <w:t>2</w:t>
      </w:r>
      <w:r>
        <w:rPr>
          <w:rFonts w:hint="eastAsia" w:ascii="宋体" w:hAnsi="宋体" w:eastAsia="宋体" w:cs="宋体"/>
          <w:bCs/>
          <w:color w:val="auto"/>
          <w:sz w:val="24"/>
        </w:rPr>
        <w:t>分</w:t>
      </w:r>
      <w:r>
        <w:rPr>
          <w:rFonts w:hint="eastAsia" w:hAnsi="宋体" w:eastAsia="宋体" w:cs="宋体"/>
          <w:bCs/>
          <w:color w:val="auto"/>
          <w:sz w:val="24"/>
          <w:lang w:eastAsia="zh-CN"/>
        </w:rPr>
        <w:t>。</w:t>
      </w:r>
      <w:r>
        <w:rPr>
          <w:rFonts w:hint="eastAsia" w:ascii="宋体" w:hAnsi="宋体" w:eastAsia="宋体" w:cs="宋体"/>
          <w:bCs/>
          <w:color w:val="auto"/>
          <w:sz w:val="24"/>
        </w:rPr>
        <w:t>（以施工合同和竣工验收备案表为准或以施工合同和中标通知书为准，若不显示</w:t>
      </w:r>
      <w:r>
        <w:rPr>
          <w:rFonts w:hint="eastAsia" w:ascii="宋体" w:hAnsi="宋体" w:eastAsia="宋体" w:cs="宋体"/>
          <w:bCs/>
          <w:color w:val="auto"/>
          <w:sz w:val="24"/>
          <w:lang w:eastAsia="zh-CN"/>
        </w:rPr>
        <w:t>项目负责人</w:t>
      </w:r>
      <w:r>
        <w:rPr>
          <w:rFonts w:hint="eastAsia" w:ascii="宋体" w:hAnsi="宋体" w:eastAsia="宋体" w:cs="宋体"/>
          <w:bCs/>
          <w:color w:val="auto"/>
          <w:sz w:val="24"/>
        </w:rPr>
        <w:t>名字，需提供建设单位或招投标监管部门出具的相关证明）</w:t>
      </w:r>
    </w:p>
    <w:p>
      <w:pPr>
        <w:adjustRightInd w:val="0"/>
        <w:snapToGrid w:val="0"/>
        <w:spacing w:line="360" w:lineRule="auto"/>
        <w:rPr>
          <w:rFonts w:hAnsi="宋体" w:cs="宋体"/>
          <w:b/>
          <w:bCs/>
          <w:color w:val="FF0000"/>
          <w:sz w:val="24"/>
          <w:szCs w:val="24"/>
        </w:rPr>
      </w:pPr>
      <w:r>
        <w:rPr>
          <w:rFonts w:hint="eastAsia" w:hAnsi="宋体" w:cs="宋体"/>
          <w:b/>
          <w:bCs/>
          <w:sz w:val="24"/>
          <w:szCs w:val="24"/>
        </w:rPr>
        <w:t xml:space="preserve">    4、</w:t>
      </w:r>
      <w:r>
        <w:rPr>
          <w:rFonts w:hint="eastAsia" w:hAnsi="宋体" w:cs="宋体"/>
          <w:b/>
          <w:bCs/>
          <w:color w:val="000000"/>
          <w:sz w:val="24"/>
          <w:szCs w:val="24"/>
        </w:rPr>
        <w:t>服务承诺（含不拖欠农民工工资承诺、扬尘治理等内容）0-</w:t>
      </w:r>
      <w:r>
        <w:rPr>
          <w:rFonts w:hint="eastAsia" w:hAnsi="宋体" w:cs="宋体"/>
          <w:b/>
          <w:bCs/>
          <w:color w:val="000000"/>
          <w:sz w:val="24"/>
          <w:szCs w:val="24"/>
          <w:lang w:val="en-US" w:eastAsia="zh-CN"/>
        </w:rPr>
        <w:t>5</w:t>
      </w:r>
      <w:r>
        <w:rPr>
          <w:rFonts w:hint="eastAsia" w:hAnsi="宋体" w:cs="宋体"/>
          <w:b/>
          <w:bCs/>
          <w:color w:val="000000"/>
          <w:sz w:val="24"/>
          <w:szCs w:val="24"/>
        </w:rPr>
        <w:t>分</w:t>
      </w:r>
    </w:p>
    <w:p>
      <w:pPr>
        <w:snapToGrid w:val="0"/>
        <w:spacing w:line="360" w:lineRule="auto"/>
        <w:ind w:firstLine="480" w:firstLineChars="200"/>
        <w:rPr>
          <w:rFonts w:hAnsi="宋体" w:cs="宋体"/>
          <w:b/>
          <w:sz w:val="24"/>
          <w:szCs w:val="24"/>
        </w:rPr>
      </w:pPr>
      <w:r>
        <w:rPr>
          <w:rFonts w:hint="eastAsia" w:hAnsi="宋体" w:cs="宋体"/>
          <w:bCs/>
          <w:color w:val="000000"/>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0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70" w:name="_Toc273546398"/>
      <w:bookmarkStart w:id="71" w:name="_Toc270931534"/>
      <w:bookmarkStart w:id="72" w:name="_Toc272833453"/>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br w:type="page"/>
      </w: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4"/>
    </w:p>
    <w:p>
      <w:pPr>
        <w:tabs>
          <w:tab w:val="left" w:pos="5000"/>
        </w:tabs>
        <w:spacing w:line="360" w:lineRule="auto"/>
        <w:ind w:firstLine="490"/>
        <w:rPr>
          <w:rFonts w:hint="eastAsia" w:hAnsi="宋体" w:cs="宋体"/>
          <w:b w:val="0"/>
          <w:bCs/>
          <w:sz w:val="28"/>
          <w:szCs w:val="28"/>
        </w:rPr>
      </w:pPr>
      <w:bookmarkStart w:id="75" w:name="_Toc278443514"/>
      <w:r>
        <w:rPr>
          <w:rFonts w:hint="eastAsia" w:hAnsi="宋体" w:cs="宋体"/>
          <w:b w:val="0"/>
          <w:bCs/>
          <w:sz w:val="28"/>
          <w:szCs w:val="28"/>
        </w:rPr>
        <w:t xml:space="preserve"> </w:t>
      </w:r>
    </w:p>
    <w:p>
      <w:pPr>
        <w:tabs>
          <w:tab w:val="left" w:pos="5000"/>
        </w:tabs>
        <w:spacing w:line="360" w:lineRule="auto"/>
        <w:ind w:firstLine="490"/>
        <w:rPr>
          <w:rFonts w:hAnsi="宋体" w:cs="宋体"/>
          <w:b/>
          <w:sz w:val="32"/>
          <w:szCs w:val="32"/>
        </w:rPr>
      </w:pPr>
      <w:r>
        <w:rPr>
          <w:rFonts w:hint="eastAsia" w:hAnsi="宋体" w:cs="宋体"/>
          <w:b w:val="0"/>
          <w:bCs/>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 w:val="0"/>
          <w:bCs/>
          <w:sz w:val="28"/>
          <w:szCs w:val="28"/>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2678" w:firstLineChars="744"/>
        <w:outlineLvl w:val="0"/>
        <w:rPr>
          <w:rFonts w:hint="eastAsia" w:hAnsi="宋体" w:cs="宋体"/>
          <w:b/>
          <w:sz w:val="36"/>
          <w:szCs w:val="36"/>
        </w:rPr>
      </w:pPr>
      <w:r>
        <w:rPr>
          <w:rFonts w:hint="eastAsia" w:hAnsi="宋体" w:cs="宋体"/>
          <w:b/>
          <w:sz w:val="36"/>
          <w:szCs w:val="36"/>
        </w:rPr>
        <w:br w:type="page"/>
      </w: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ascii="仿宋_GB2312" w:hAnsi="Times New Roman" w:eastAsia="仿宋_GB2312" w:cs="Times New Roman"/>
          <w:kern w:val="2"/>
          <w:sz w:val="28"/>
          <w:szCs w:val="28"/>
        </w:rPr>
        <w:t xml:space="preserve"> </w:t>
      </w:r>
      <w:r>
        <w:rPr>
          <w:rFonts w:hint="eastAsia" w:hAnsi="宋体" w:cs="宋体"/>
          <w:sz w:val="24"/>
          <w:u w:val="single"/>
          <w:lang w:eastAsia="zh-CN"/>
        </w:rPr>
        <w:t>《河南省房屋与装饰工程预算定额》（</w:t>
      </w:r>
      <w:r>
        <w:rPr>
          <w:rFonts w:hint="eastAsia" w:hAnsi="宋体" w:cs="宋体"/>
          <w:sz w:val="24"/>
          <w:u w:val="single"/>
          <w:lang w:val="en-US" w:eastAsia="zh-CN"/>
        </w:rPr>
        <w:t>HA01-31-2016</w:t>
      </w:r>
      <w:r>
        <w:rPr>
          <w:rFonts w:hint="eastAsia" w:hAnsi="宋体" w:cs="宋体"/>
          <w:sz w:val="24"/>
          <w:u w:val="single"/>
          <w:lang w:eastAsia="zh-CN"/>
        </w:rPr>
        <w:t>）、</w:t>
      </w:r>
      <w:r>
        <w:rPr>
          <w:rFonts w:hint="eastAsia" w:hAnsi="宋体" w:cs="宋体"/>
          <w:sz w:val="24"/>
          <w:u w:val="single"/>
        </w:rPr>
        <w:t>《河南省通用安装工程预算定额》（HA02-31-2016）、《河南省市政工程预算定额》（HAA1-31-2016）及有关配套文件、《建设工程工程量清单计价规范》（GB50500－2013）</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int="eastAsia" w:hAnsi="宋体" w:cs="宋体" w:eastAsiaTheme="minorEastAsia"/>
          <w:b/>
          <w:spacing w:val="60"/>
          <w:sz w:val="52"/>
          <w:szCs w:val="52"/>
          <w:u w:val="single"/>
          <w:lang w:val="en-US" w:eastAsia="zh-CN"/>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我方承诺，若我方中标，愿意按</w:t>
      </w:r>
      <w:r>
        <w:rPr>
          <w:rFonts w:hint="eastAsia" w:hAnsi="宋体" w:cs="宋体"/>
          <w:sz w:val="24"/>
          <w:lang w:eastAsia="zh-CN"/>
        </w:rPr>
        <w:t>相关</w:t>
      </w:r>
      <w:r>
        <w:rPr>
          <w:rFonts w:hint="eastAsia" w:hAnsi="宋体" w:cs="宋体"/>
          <w:sz w:val="24"/>
        </w:rPr>
        <w:t>要求交纳代理费</w:t>
      </w:r>
      <w:r>
        <w:rPr>
          <w:rFonts w:hint="eastAsia" w:hAnsi="宋体" w:cs="宋体"/>
          <w:sz w:val="24"/>
          <w:lang w:eastAsia="zh-CN"/>
        </w:rPr>
        <w:t>等相关费用</w:t>
      </w:r>
      <w:r>
        <w:rPr>
          <w:rFonts w:hint="eastAsia" w:hAnsi="宋体" w:cs="宋体"/>
          <w:sz w:val="24"/>
        </w:rPr>
        <w:t>。</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r>
        <w:rPr>
          <w:rFonts w:hint="eastAsia" w:hAnsi="宋体" w:cs="宋体"/>
          <w:sz w:val="24"/>
        </w:rPr>
        <w:t xml:space="preserve"> </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Ansi="宋体" w:cs="宋体"/>
          <w:sz w:val="24"/>
        </w:rPr>
      </w:pPr>
      <w:r>
        <w:rPr>
          <w:rFonts w:hint="eastAsia" w:hAnsi="宋体" w:cs="宋体"/>
          <w:sz w:val="24"/>
        </w:rPr>
        <w:t>项目负责人：</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1"/>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身份证复印件</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建造师证书复印件</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r>
        <w:rPr>
          <w:rFonts w:hint="eastAsia" w:hAnsi="宋体" w:cs="宋体"/>
          <w:sz w:val="24"/>
        </w:rPr>
        <w:t xml:space="preserve">  </w:t>
      </w:r>
      <w:r>
        <w:rPr>
          <w:rFonts w:hint="eastAsia" w:hAnsi="宋体" w:cs="宋体"/>
          <w:sz w:val="32"/>
          <w:szCs w:val="32"/>
        </w:rPr>
        <w:t>正（副）本</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9"/>
      </w:rPr>
      <w:instrText xml:space="preserve"> PAGE </w:instrText>
    </w:r>
    <w:r>
      <w:fldChar w:fldCharType="separate"/>
    </w:r>
    <w:r>
      <w:rPr>
        <w:rStyle w:val="9"/>
      </w:rPr>
      <w:t>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val="0"/>
        <w:iCs/>
        <w:sz w:val="21"/>
        <w:szCs w:val="21"/>
        <w:u w:val="single"/>
      </w:rPr>
    </w:pPr>
    <w:r>
      <w:rPr>
        <w:rFonts w:hint="eastAsia" w:ascii="楷体" w:hAnsi="楷体" w:eastAsia="楷体" w:cs="楷体_GB2312"/>
        <w:b/>
        <w:i w:val="0"/>
        <w:iCs/>
        <w:sz w:val="21"/>
        <w:szCs w:val="21"/>
        <w:u w:val="single"/>
        <w:lang w:eastAsia="zh-CN"/>
      </w:rPr>
      <w:t>东城区</w:t>
    </w:r>
    <w:r>
      <w:rPr>
        <w:rFonts w:hint="eastAsia" w:ascii="楷体" w:hAnsi="楷体" w:eastAsia="楷体" w:cs="楷体_GB2312"/>
        <w:b/>
        <w:i w:val="0"/>
        <w:iCs/>
        <w:sz w:val="21"/>
        <w:szCs w:val="21"/>
        <w:u w:val="single"/>
        <w:lang w:val="en-US" w:eastAsia="zh-CN"/>
      </w:rPr>
      <w:t>2018“</w:t>
    </w:r>
    <w:r>
      <w:rPr>
        <w:rFonts w:hint="eastAsia" w:ascii="楷体" w:hAnsi="楷体" w:eastAsia="楷体" w:cs="楷体_GB2312"/>
        <w:b/>
        <w:i w:val="0"/>
        <w:iCs/>
        <w:sz w:val="21"/>
        <w:szCs w:val="21"/>
        <w:u w:val="single"/>
        <w:lang w:eastAsia="zh-CN"/>
      </w:rPr>
      <w:t>四改一增</w:t>
    </w:r>
    <w:r>
      <w:rPr>
        <w:rFonts w:hint="eastAsia" w:ascii="楷体" w:hAnsi="楷体" w:eastAsia="楷体" w:cs="楷体_GB2312"/>
        <w:b/>
        <w:i w:val="0"/>
        <w:iCs/>
        <w:sz w:val="21"/>
        <w:szCs w:val="21"/>
        <w:u w:val="single"/>
        <w:lang w:val="en-US" w:eastAsia="zh-CN"/>
      </w:rPr>
      <w:t>”</w:t>
    </w:r>
    <w:r>
      <w:rPr>
        <w:rFonts w:hint="eastAsia" w:ascii="楷体" w:hAnsi="楷体" w:eastAsia="楷体" w:cs="楷体_GB2312"/>
        <w:b/>
        <w:i w:val="0"/>
        <w:iCs/>
        <w:sz w:val="21"/>
        <w:szCs w:val="21"/>
        <w:u w:val="single"/>
        <w:lang w:eastAsia="zh-CN"/>
      </w:rPr>
      <w:t>城管局家属院、移动公司家属院提升改造项目</w:t>
    </w:r>
    <w:r>
      <w:rPr>
        <w:rFonts w:hint="eastAsia" w:ascii="楷体" w:hAnsi="楷体" w:eastAsia="楷体" w:cs="楷体_GB2312"/>
        <w:b/>
        <w:i w:val="0"/>
        <w:iCs/>
        <w:sz w:val="21"/>
        <w:szCs w:val="21"/>
        <w:u w:val="single"/>
      </w:rPr>
      <w:t xml:space="preserve">       </w:t>
    </w:r>
    <w:r>
      <w:rPr>
        <w:rFonts w:hint="eastAsia" w:ascii="楷体" w:hAnsi="楷体" w:eastAsia="楷体" w:cs="楷体_GB2312"/>
        <w:b/>
        <w:i w:val="0"/>
        <w:iCs/>
        <w:sz w:val="21"/>
        <w:szCs w:val="21"/>
        <w:u w:val="single"/>
        <w:lang w:val="en-US" w:eastAsia="zh-CN"/>
      </w:rPr>
      <w:t xml:space="preserve">          </w:t>
    </w:r>
    <w:r>
      <w:rPr>
        <w:rFonts w:hint="eastAsia" w:ascii="楷体" w:hAnsi="楷体" w:eastAsia="楷体" w:cs="楷体_GB2312"/>
        <w:b/>
        <w:i w:val="0"/>
        <w:iCs/>
        <w:sz w:val="21"/>
        <w:szCs w:val="21"/>
        <w:u w:val="single"/>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1673"/>
    <w:rsid w:val="000310D4"/>
    <w:rsid w:val="000432ED"/>
    <w:rsid w:val="00071018"/>
    <w:rsid w:val="000A4B94"/>
    <w:rsid w:val="000F66D9"/>
    <w:rsid w:val="001015B8"/>
    <w:rsid w:val="00190CA3"/>
    <w:rsid w:val="002639F8"/>
    <w:rsid w:val="00276551"/>
    <w:rsid w:val="002C5BF9"/>
    <w:rsid w:val="002E2FFB"/>
    <w:rsid w:val="0031627C"/>
    <w:rsid w:val="00472957"/>
    <w:rsid w:val="004B37FB"/>
    <w:rsid w:val="004B7AB0"/>
    <w:rsid w:val="00524065"/>
    <w:rsid w:val="005D27A6"/>
    <w:rsid w:val="0061290A"/>
    <w:rsid w:val="00615E17"/>
    <w:rsid w:val="00682561"/>
    <w:rsid w:val="006B072C"/>
    <w:rsid w:val="006D5D6D"/>
    <w:rsid w:val="007318DC"/>
    <w:rsid w:val="00792C2C"/>
    <w:rsid w:val="007B6D1A"/>
    <w:rsid w:val="007E6EC1"/>
    <w:rsid w:val="008E640B"/>
    <w:rsid w:val="00942073"/>
    <w:rsid w:val="009425BA"/>
    <w:rsid w:val="00964592"/>
    <w:rsid w:val="009725E8"/>
    <w:rsid w:val="00A335BB"/>
    <w:rsid w:val="00A34834"/>
    <w:rsid w:val="00A410F4"/>
    <w:rsid w:val="00AE07B7"/>
    <w:rsid w:val="00AE1046"/>
    <w:rsid w:val="00AE1A2D"/>
    <w:rsid w:val="00B2280C"/>
    <w:rsid w:val="00B66F77"/>
    <w:rsid w:val="00BC5B90"/>
    <w:rsid w:val="00CC5433"/>
    <w:rsid w:val="00CF1BCA"/>
    <w:rsid w:val="00D55744"/>
    <w:rsid w:val="00DF67C1"/>
    <w:rsid w:val="00EA7812"/>
    <w:rsid w:val="00F11597"/>
    <w:rsid w:val="00F23030"/>
    <w:rsid w:val="00F67A2C"/>
    <w:rsid w:val="00F9449A"/>
    <w:rsid w:val="02E14396"/>
    <w:rsid w:val="04880306"/>
    <w:rsid w:val="05B347DC"/>
    <w:rsid w:val="06E835F7"/>
    <w:rsid w:val="07E778CA"/>
    <w:rsid w:val="086E21A1"/>
    <w:rsid w:val="08CA67DF"/>
    <w:rsid w:val="08F576CB"/>
    <w:rsid w:val="0A8E6F0E"/>
    <w:rsid w:val="0B0010DA"/>
    <w:rsid w:val="0BAC12EB"/>
    <w:rsid w:val="0BE86851"/>
    <w:rsid w:val="0D8253E0"/>
    <w:rsid w:val="0E274A96"/>
    <w:rsid w:val="0EB217EF"/>
    <w:rsid w:val="0FE557E4"/>
    <w:rsid w:val="10F3329B"/>
    <w:rsid w:val="13CC49C6"/>
    <w:rsid w:val="147569A1"/>
    <w:rsid w:val="14D972B5"/>
    <w:rsid w:val="14EC08FF"/>
    <w:rsid w:val="151E2293"/>
    <w:rsid w:val="173E4CE9"/>
    <w:rsid w:val="1769612C"/>
    <w:rsid w:val="1A8C3E4C"/>
    <w:rsid w:val="1AC14286"/>
    <w:rsid w:val="1C063260"/>
    <w:rsid w:val="1CDB3B25"/>
    <w:rsid w:val="1CE276BD"/>
    <w:rsid w:val="1CE56CEC"/>
    <w:rsid w:val="1D004958"/>
    <w:rsid w:val="1D4A7F42"/>
    <w:rsid w:val="1D726CFF"/>
    <w:rsid w:val="1F2E08B3"/>
    <w:rsid w:val="203866A1"/>
    <w:rsid w:val="2119095A"/>
    <w:rsid w:val="21421D01"/>
    <w:rsid w:val="216C75AE"/>
    <w:rsid w:val="229F486F"/>
    <w:rsid w:val="22B8203B"/>
    <w:rsid w:val="258F3BDB"/>
    <w:rsid w:val="28C01D96"/>
    <w:rsid w:val="2AB95941"/>
    <w:rsid w:val="2ABC6414"/>
    <w:rsid w:val="2C5F60A2"/>
    <w:rsid w:val="2D2C6D7A"/>
    <w:rsid w:val="2D30010E"/>
    <w:rsid w:val="2E000267"/>
    <w:rsid w:val="2F3A012D"/>
    <w:rsid w:val="2FFD3C00"/>
    <w:rsid w:val="30E64908"/>
    <w:rsid w:val="30F03510"/>
    <w:rsid w:val="3427237C"/>
    <w:rsid w:val="35254EA4"/>
    <w:rsid w:val="358E19EB"/>
    <w:rsid w:val="35DC23A2"/>
    <w:rsid w:val="37B71904"/>
    <w:rsid w:val="394269D2"/>
    <w:rsid w:val="3945175B"/>
    <w:rsid w:val="3A4820C8"/>
    <w:rsid w:val="3C526FDA"/>
    <w:rsid w:val="3E0C767D"/>
    <w:rsid w:val="3F557D77"/>
    <w:rsid w:val="3F653ECD"/>
    <w:rsid w:val="406F127A"/>
    <w:rsid w:val="41A24648"/>
    <w:rsid w:val="42B750E0"/>
    <w:rsid w:val="45C149C9"/>
    <w:rsid w:val="46170712"/>
    <w:rsid w:val="46C97F82"/>
    <w:rsid w:val="476A20C4"/>
    <w:rsid w:val="4BF3523C"/>
    <w:rsid w:val="4C536B94"/>
    <w:rsid w:val="4CEF3CF8"/>
    <w:rsid w:val="525C2B2E"/>
    <w:rsid w:val="54165C1F"/>
    <w:rsid w:val="559558C2"/>
    <w:rsid w:val="56F7142D"/>
    <w:rsid w:val="591D3BA7"/>
    <w:rsid w:val="596E7B6E"/>
    <w:rsid w:val="5AA9798C"/>
    <w:rsid w:val="5B621989"/>
    <w:rsid w:val="5B74382F"/>
    <w:rsid w:val="5C691376"/>
    <w:rsid w:val="5C7134DE"/>
    <w:rsid w:val="5CAF735A"/>
    <w:rsid w:val="5E352002"/>
    <w:rsid w:val="5F7E61D6"/>
    <w:rsid w:val="5F90413A"/>
    <w:rsid w:val="60565855"/>
    <w:rsid w:val="60F86FD4"/>
    <w:rsid w:val="610A4B5F"/>
    <w:rsid w:val="616E4CF3"/>
    <w:rsid w:val="633B3EAB"/>
    <w:rsid w:val="647916AF"/>
    <w:rsid w:val="64B31810"/>
    <w:rsid w:val="6518479E"/>
    <w:rsid w:val="6642520A"/>
    <w:rsid w:val="66882038"/>
    <w:rsid w:val="67236075"/>
    <w:rsid w:val="67247782"/>
    <w:rsid w:val="69FA48EF"/>
    <w:rsid w:val="6A9D28E7"/>
    <w:rsid w:val="6AB32E4C"/>
    <w:rsid w:val="6B387404"/>
    <w:rsid w:val="6C965D84"/>
    <w:rsid w:val="6CF40CA9"/>
    <w:rsid w:val="6D624085"/>
    <w:rsid w:val="70FD2AF8"/>
    <w:rsid w:val="717B17D0"/>
    <w:rsid w:val="71EB3F0D"/>
    <w:rsid w:val="72F15351"/>
    <w:rsid w:val="74FF5FC2"/>
    <w:rsid w:val="75C047C2"/>
    <w:rsid w:val="76731A9E"/>
    <w:rsid w:val="77CA4249"/>
    <w:rsid w:val="78412583"/>
    <w:rsid w:val="79726CA0"/>
    <w:rsid w:val="79A5544F"/>
    <w:rsid w:val="79C6269C"/>
    <w:rsid w:val="7ABD0011"/>
    <w:rsid w:val="7B521D5B"/>
    <w:rsid w:val="7B5A74E2"/>
    <w:rsid w:val="7B6D1EB3"/>
    <w:rsid w:val="7C5E37E6"/>
    <w:rsid w:val="7F0707C4"/>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hAnsi="宋体" w:cs="宋体"/>
      <w:sz w:val="24"/>
    </w:rPr>
  </w:style>
  <w:style w:type="character" w:styleId="9">
    <w:name w:val="page number"/>
    <w:basedOn w:val="8"/>
    <w:qFormat/>
    <w:uiPriority w:val="0"/>
  </w:style>
  <w:style w:type="character" w:styleId="10">
    <w:name w:val="Hyperlink"/>
    <w:basedOn w:val="8"/>
    <w:qFormat/>
    <w:uiPriority w:val="0"/>
    <w:rPr>
      <w:color w:val="000000"/>
      <w:u w:val="none"/>
    </w:r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3">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5488</Words>
  <Characters>31282</Characters>
  <Lines>260</Lines>
  <Paragraphs>73</Paragraphs>
  <TotalTime>12</TotalTime>
  <ScaleCrop>false</ScaleCrop>
  <LinksUpToDate>false</LinksUpToDate>
  <CharactersWithSpaces>36697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2018-04-20T08:31:00Z</dcterms:created>
  <dc:creator>Administrator</dc:creator>
  <cp:lastModifiedBy>宛如流云</cp:lastModifiedBy>
  <cp:lastPrinted>2018-06-21T02:13:00Z</cp:lastPrinted>
  <dcterms:modified xsi:type="dcterms:W3CDTF">2018-06-22T03:16:26Z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