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32"/>
          <w:szCs w:val="32"/>
          <w:lang w:eastAsia="zh-CN"/>
        </w:rPr>
      </w:pPr>
      <w:r>
        <w:rPr>
          <w:rFonts w:hint="eastAsia" w:hAnsi="宋体" w:cs="宋体"/>
          <w:b/>
          <w:sz w:val="32"/>
          <w:szCs w:val="32"/>
        </w:rPr>
        <w:t xml:space="preserve"> 禹州市</w:t>
      </w:r>
      <w:r>
        <w:rPr>
          <w:rFonts w:hint="eastAsia" w:hAnsi="宋体" w:cs="宋体"/>
          <w:b/>
          <w:sz w:val="32"/>
          <w:szCs w:val="32"/>
          <w:lang w:eastAsia="zh-CN"/>
        </w:rPr>
        <w:t>夏都街道办事处办公楼改造工程</w:t>
      </w:r>
    </w:p>
    <w:p>
      <w:pPr>
        <w:autoSpaceDE w:val="0"/>
        <w:autoSpaceDN w:val="0"/>
        <w:adjustRightInd w:val="0"/>
        <w:jc w:val="center"/>
        <w:rPr>
          <w:rFonts w:hint="eastAsia" w:ascii="宋体" w:hAnsi="宋体" w:eastAsia="宋体" w:cs="宋体"/>
          <w:b/>
          <w:kern w:val="0"/>
          <w:sz w:val="32"/>
          <w:szCs w:val="32"/>
          <w:lang w:val="en-US" w:eastAsia="zh-CN" w:bidi="ar-SA"/>
        </w:rPr>
      </w:pPr>
      <w:r>
        <w:rPr>
          <w:rFonts w:hint="eastAsia" w:ascii="宋体" w:hAnsi="宋体" w:eastAsia="宋体" w:cs="宋体"/>
          <w:b/>
          <w:kern w:val="0"/>
          <w:sz w:val="32"/>
          <w:szCs w:val="32"/>
          <w:lang w:val="en-US" w:eastAsia="zh-CN" w:bidi="ar-SA"/>
        </w:rPr>
        <w:t>招标公告</w:t>
      </w:r>
    </w:p>
    <w:p>
      <w:pPr>
        <w:spacing w:line="360" w:lineRule="auto"/>
        <w:outlineLvl w:val="0"/>
        <w:rPr>
          <w:rFonts w:hint="eastAsia" w:hAnsi="宋体" w:cs="宋体"/>
          <w:b/>
          <w:sz w:val="24"/>
          <w:szCs w:val="24"/>
        </w:rPr>
      </w:pPr>
      <w:r>
        <w:rPr>
          <w:rFonts w:hint="eastAsia" w:hAnsi="宋体" w:cs="宋体"/>
          <w:b/>
          <w:sz w:val="24"/>
          <w:szCs w:val="24"/>
        </w:rPr>
        <w:t>1.招标条件</w:t>
      </w:r>
    </w:p>
    <w:p>
      <w:pPr>
        <w:tabs>
          <w:tab w:val="left" w:pos="6120"/>
        </w:tabs>
        <w:spacing w:line="360" w:lineRule="auto"/>
        <w:ind w:firstLine="720" w:firstLineChars="300"/>
        <w:rPr>
          <w:rFonts w:hint="eastAsia" w:hAnsi="宋体" w:cs="宋体"/>
          <w:b/>
          <w:sz w:val="24"/>
          <w:szCs w:val="24"/>
          <w:u w:val="single"/>
        </w:rPr>
      </w:pPr>
      <w:r>
        <w:rPr>
          <w:rFonts w:hint="eastAsia" w:hAnsi="宋体" w:cs="宋体"/>
          <w:sz w:val="24"/>
          <w:szCs w:val="24"/>
        </w:rPr>
        <w:t>禹州市</w:t>
      </w:r>
      <w:r>
        <w:rPr>
          <w:rFonts w:hint="eastAsia" w:hAnsi="宋体" w:cs="宋体"/>
          <w:sz w:val="24"/>
          <w:szCs w:val="24"/>
          <w:lang w:eastAsia="zh-CN"/>
        </w:rPr>
        <w:t>夏都街道办事处办公楼改造工程</w:t>
      </w:r>
      <w:r>
        <w:rPr>
          <w:rFonts w:hint="eastAsia" w:hAnsi="宋体" w:cs="宋体"/>
          <w:sz w:val="24"/>
          <w:szCs w:val="24"/>
        </w:rPr>
        <w:t>已由主管部门批准建设，招标人为禹州市</w:t>
      </w:r>
      <w:r>
        <w:rPr>
          <w:rFonts w:hint="eastAsia" w:hAnsi="宋体" w:cs="宋体"/>
          <w:sz w:val="24"/>
          <w:szCs w:val="24"/>
          <w:lang w:eastAsia="zh-CN"/>
        </w:rPr>
        <w:t>夏都街道办事处</w:t>
      </w:r>
      <w:r>
        <w:rPr>
          <w:rFonts w:hint="eastAsia" w:hAnsi="宋体" w:cs="宋体"/>
          <w:sz w:val="24"/>
          <w:szCs w:val="24"/>
        </w:rPr>
        <w:t>，建设资金为</w:t>
      </w:r>
      <w:r>
        <w:rPr>
          <w:rFonts w:hint="eastAsia" w:hAnsi="宋体" w:cs="宋体"/>
          <w:sz w:val="24"/>
        </w:rPr>
        <w:t>财政资金</w:t>
      </w:r>
      <w:r>
        <w:rPr>
          <w:rFonts w:hint="eastAsia" w:hAnsi="宋体" w:cs="宋体"/>
          <w:sz w:val="24"/>
          <w:szCs w:val="24"/>
        </w:rPr>
        <w:t>，项目出资比例为100%。项目已具备招标条件，现对该项目的施工进行公开招标。</w:t>
      </w:r>
    </w:p>
    <w:p>
      <w:pPr>
        <w:tabs>
          <w:tab w:val="left" w:pos="4420"/>
        </w:tabs>
        <w:spacing w:line="360" w:lineRule="auto"/>
        <w:outlineLvl w:val="0"/>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int="eastAsia" w:hAnsi="宋体" w:eastAsia="宋体" w:cs="宋体"/>
          <w:sz w:val="24"/>
          <w:szCs w:val="24"/>
          <w:lang w:val="en-US" w:eastAsia="zh-CN"/>
        </w:rPr>
      </w:pPr>
      <w:r>
        <w:rPr>
          <w:rFonts w:hint="eastAsia" w:hAnsi="宋体" w:cs="宋体"/>
          <w:sz w:val="24"/>
          <w:szCs w:val="24"/>
        </w:rPr>
        <w:t>2.1项目编号：JSGC-FJ-2018</w:t>
      </w:r>
      <w:r>
        <w:rPr>
          <w:rFonts w:hint="eastAsia" w:hAnsi="宋体" w:cs="宋体"/>
          <w:sz w:val="24"/>
          <w:szCs w:val="24"/>
          <w:lang w:val="en-US" w:eastAsia="zh-CN"/>
        </w:rPr>
        <w:t>124</w:t>
      </w:r>
    </w:p>
    <w:p>
      <w:pPr>
        <w:spacing w:line="360" w:lineRule="auto"/>
        <w:ind w:firstLine="480" w:firstLineChars="200"/>
        <w:rPr>
          <w:rFonts w:hint="eastAsia" w:hAnsi="宋体" w:cs="宋体"/>
          <w:sz w:val="24"/>
          <w:szCs w:val="24"/>
        </w:rPr>
      </w:pPr>
      <w:r>
        <w:rPr>
          <w:rFonts w:hint="eastAsia" w:hAnsi="宋体" w:cs="宋体"/>
          <w:sz w:val="24"/>
          <w:szCs w:val="24"/>
        </w:rPr>
        <w:t>2.2</w:t>
      </w:r>
      <w:r>
        <w:rPr>
          <w:rFonts w:hint="eastAsia" w:hAnsi="宋体" w:cs="宋体"/>
          <w:sz w:val="24"/>
          <w:szCs w:val="24"/>
          <w:lang w:eastAsia="zh-CN"/>
        </w:rPr>
        <w:t>工程地点</w:t>
      </w:r>
      <w:r>
        <w:rPr>
          <w:rFonts w:hint="eastAsia" w:hAnsi="宋体" w:cs="宋体"/>
          <w:sz w:val="24"/>
          <w:szCs w:val="24"/>
        </w:rPr>
        <w:t>：</w:t>
      </w:r>
      <w:r>
        <w:rPr>
          <w:rFonts w:hint="eastAsia" w:hAnsi="宋体" w:cs="宋体"/>
          <w:sz w:val="24"/>
          <w:szCs w:val="24"/>
          <w:lang w:eastAsia="zh-CN"/>
        </w:rPr>
        <w:t>夏都办事处</w:t>
      </w:r>
      <w:r>
        <w:rPr>
          <w:rFonts w:hint="eastAsia" w:hAnsi="宋体" w:cs="宋体"/>
          <w:sz w:val="24"/>
          <w:szCs w:val="24"/>
        </w:rPr>
        <w:t>。</w:t>
      </w:r>
    </w:p>
    <w:p>
      <w:pPr>
        <w:spacing w:line="360" w:lineRule="auto"/>
        <w:ind w:firstLine="480" w:firstLineChars="200"/>
        <w:rPr>
          <w:rFonts w:hint="eastAsia"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814732.96</w:t>
      </w:r>
      <w:r>
        <w:rPr>
          <w:rFonts w:hint="eastAsia" w:hAnsi="宋体" w:cs="宋体"/>
          <w:sz w:val="24"/>
          <w:szCs w:val="24"/>
        </w:rPr>
        <w:t>元。</w:t>
      </w:r>
    </w:p>
    <w:p>
      <w:pPr>
        <w:spacing w:line="360" w:lineRule="auto"/>
        <w:ind w:firstLine="480" w:firstLineChars="200"/>
        <w:rPr>
          <w:rFonts w:hint="eastAsia" w:hAnsi="宋体" w:cs="宋体"/>
          <w:sz w:val="24"/>
          <w:szCs w:val="24"/>
        </w:rPr>
      </w:pPr>
      <w:r>
        <w:rPr>
          <w:rFonts w:hint="eastAsia" w:hAnsi="宋体" w:cs="宋体"/>
          <w:sz w:val="24"/>
          <w:szCs w:val="24"/>
        </w:rPr>
        <w:t>2.4招标范围：招标文件、施工图纸、工程量清单、答疑纪要</w:t>
      </w:r>
      <w:r>
        <w:rPr>
          <w:rFonts w:hint="eastAsia" w:hAnsi="宋体" w:cs="宋体"/>
          <w:sz w:val="24"/>
          <w:szCs w:val="24"/>
          <w:lang w:eastAsia="zh-CN"/>
        </w:rPr>
        <w:t>及</w:t>
      </w:r>
      <w:r>
        <w:rPr>
          <w:rFonts w:hint="eastAsia" w:hAnsi="宋体" w:cs="宋体"/>
          <w:sz w:val="24"/>
          <w:szCs w:val="24"/>
        </w:rPr>
        <w:t>补充文件（如有）范围内的所有</w:t>
      </w:r>
      <w:r>
        <w:rPr>
          <w:rFonts w:hint="eastAsia" w:hAnsi="宋体" w:cs="宋体"/>
          <w:sz w:val="24"/>
          <w:szCs w:val="24"/>
          <w:lang w:eastAsia="zh-CN"/>
        </w:rPr>
        <w:t>工程</w:t>
      </w:r>
      <w:r>
        <w:rPr>
          <w:rFonts w:hint="eastAsia" w:hAnsi="宋体" w:cs="宋体"/>
          <w:sz w:val="24"/>
          <w:szCs w:val="24"/>
        </w:rPr>
        <w:t>内容。</w:t>
      </w:r>
    </w:p>
    <w:p>
      <w:pPr>
        <w:spacing w:line="360" w:lineRule="auto"/>
        <w:ind w:firstLine="480" w:firstLineChars="200"/>
        <w:rPr>
          <w:rFonts w:hint="eastAsia" w:hAnsi="宋体" w:cs="宋体"/>
          <w:sz w:val="24"/>
          <w:szCs w:val="24"/>
        </w:rPr>
      </w:pPr>
      <w:r>
        <w:rPr>
          <w:rFonts w:hint="eastAsia" w:hAnsi="宋体" w:cs="宋体"/>
          <w:sz w:val="24"/>
          <w:szCs w:val="24"/>
        </w:rPr>
        <w:t>2.5质量要求：合格</w:t>
      </w:r>
    </w:p>
    <w:p>
      <w:pPr>
        <w:spacing w:line="360" w:lineRule="auto"/>
        <w:ind w:firstLine="480" w:firstLineChars="200"/>
        <w:rPr>
          <w:rFonts w:hint="eastAsia" w:hAnsi="宋体" w:cs="宋体"/>
          <w:sz w:val="24"/>
          <w:szCs w:val="24"/>
        </w:rPr>
      </w:pPr>
      <w:r>
        <w:rPr>
          <w:rFonts w:hint="eastAsia" w:hAnsi="宋体" w:cs="宋体"/>
          <w:sz w:val="24"/>
          <w:szCs w:val="24"/>
        </w:rPr>
        <w:t>2.6发包方式：总承包</w:t>
      </w:r>
      <w:bookmarkStart w:id="0" w:name="_GoBack"/>
      <w:bookmarkEnd w:id="0"/>
    </w:p>
    <w:p>
      <w:pPr>
        <w:spacing w:line="360" w:lineRule="auto"/>
        <w:ind w:firstLine="480" w:firstLineChars="200"/>
        <w:rPr>
          <w:rFonts w:hint="eastAsia" w:hAnsi="宋体" w:cs="宋体"/>
          <w:sz w:val="24"/>
          <w:szCs w:val="24"/>
        </w:rPr>
      </w:pPr>
      <w:r>
        <w:rPr>
          <w:rFonts w:hint="eastAsia" w:hAnsi="宋体" w:cs="宋体"/>
          <w:sz w:val="24"/>
          <w:szCs w:val="24"/>
        </w:rPr>
        <w:t>2.7标段划分：本项目共划分为1个标段</w:t>
      </w:r>
    </w:p>
    <w:p>
      <w:pPr>
        <w:spacing w:line="360" w:lineRule="auto"/>
        <w:ind w:firstLine="480" w:firstLineChars="200"/>
        <w:rPr>
          <w:rFonts w:hint="eastAsia" w:hAnsi="宋体" w:cs="宋体"/>
          <w:sz w:val="24"/>
          <w:szCs w:val="24"/>
        </w:rPr>
      </w:pPr>
      <w:r>
        <w:rPr>
          <w:rFonts w:hint="eastAsia" w:hAnsi="宋体" w:cs="宋体"/>
          <w:sz w:val="24"/>
          <w:szCs w:val="24"/>
        </w:rPr>
        <w:t>2.8计划工期：</w:t>
      </w:r>
      <w:r>
        <w:rPr>
          <w:rFonts w:hint="eastAsia" w:hAnsi="宋体" w:cs="宋体"/>
          <w:sz w:val="24"/>
          <w:szCs w:val="24"/>
          <w:lang w:val="en-US" w:eastAsia="zh-CN"/>
        </w:rPr>
        <w:t>20</w:t>
      </w:r>
      <w:r>
        <w:rPr>
          <w:rFonts w:hint="eastAsia" w:hAnsi="宋体" w:cs="宋体"/>
          <w:sz w:val="24"/>
          <w:szCs w:val="24"/>
        </w:rPr>
        <w:t>日历天</w:t>
      </w:r>
    </w:p>
    <w:p>
      <w:pPr>
        <w:spacing w:line="360" w:lineRule="auto"/>
        <w:outlineLvl w:val="0"/>
        <w:rPr>
          <w:rFonts w:hint="eastAsia" w:hAnsi="宋体" w:cs="宋体"/>
          <w:b/>
          <w:sz w:val="24"/>
          <w:szCs w:val="24"/>
        </w:rPr>
      </w:pPr>
      <w:r>
        <w:rPr>
          <w:rFonts w:hint="eastAsia" w:hAnsi="宋体" w:cs="宋体"/>
          <w:b/>
          <w:sz w:val="24"/>
          <w:szCs w:val="24"/>
        </w:rPr>
        <w:t>3.投标人资格要求</w:t>
      </w:r>
    </w:p>
    <w:p>
      <w:pPr>
        <w:spacing w:line="360" w:lineRule="auto"/>
        <w:ind w:firstLine="480" w:firstLineChars="200"/>
        <w:rPr>
          <w:rFonts w:hint="eastAsia" w:hAnsi="宋体" w:cs="宋体"/>
          <w:sz w:val="24"/>
          <w:szCs w:val="24"/>
        </w:rPr>
      </w:pPr>
      <w:r>
        <w:rPr>
          <w:rFonts w:hint="eastAsia" w:hAnsi="宋体" w:cs="宋体"/>
          <w:sz w:val="24"/>
          <w:szCs w:val="24"/>
        </w:rPr>
        <w:t>3.1投标人须具有独立法人资格，具有有效的营业执照。</w:t>
      </w:r>
    </w:p>
    <w:p>
      <w:pPr>
        <w:spacing w:line="360" w:lineRule="auto"/>
        <w:ind w:firstLine="480" w:firstLineChars="200"/>
        <w:rPr>
          <w:rFonts w:hint="eastAsia" w:hAnsi="宋体" w:cs="宋体"/>
          <w:sz w:val="24"/>
          <w:szCs w:val="24"/>
          <w:lang w:eastAsia="zh-CN"/>
        </w:rPr>
      </w:pPr>
      <w:r>
        <w:rPr>
          <w:rFonts w:hint="eastAsia" w:hAnsi="宋体" w:cs="宋体"/>
          <w:sz w:val="24"/>
          <w:szCs w:val="24"/>
        </w:rPr>
        <w:t>3.2投标人须具备</w:t>
      </w:r>
      <w:r>
        <w:rPr>
          <w:rFonts w:hint="eastAsia" w:hAnsi="宋体" w:cs="宋体"/>
          <w:sz w:val="24"/>
          <w:szCs w:val="24"/>
          <w:lang w:eastAsia="zh-CN"/>
        </w:rPr>
        <w:t>建筑</w:t>
      </w:r>
      <w:r>
        <w:rPr>
          <w:rFonts w:hint="eastAsia" w:hAnsi="宋体" w:cs="宋体"/>
          <w:sz w:val="24"/>
          <w:szCs w:val="24"/>
        </w:rPr>
        <w:t>工程施工</w:t>
      </w:r>
      <w:r>
        <w:rPr>
          <w:rFonts w:hint="eastAsia" w:hAnsi="宋体" w:cs="宋体"/>
          <w:sz w:val="24"/>
          <w:szCs w:val="24"/>
          <w:lang w:eastAsia="zh-CN"/>
        </w:rPr>
        <w:t>总承包叁</w:t>
      </w:r>
      <w:r>
        <w:rPr>
          <w:rFonts w:hint="eastAsia" w:hAnsi="宋体" w:cs="宋体"/>
          <w:sz w:val="24"/>
          <w:szCs w:val="24"/>
        </w:rPr>
        <w:t>级及以上资质，</w:t>
      </w:r>
      <w:r>
        <w:rPr>
          <w:rFonts w:hint="eastAsia" w:hAnsi="宋体" w:cs="宋体"/>
          <w:sz w:val="24"/>
          <w:szCs w:val="24"/>
          <w:lang w:eastAsia="zh-CN"/>
        </w:rPr>
        <w:t>且具有有效的安全生产许可证。</w:t>
      </w:r>
    </w:p>
    <w:p>
      <w:pPr>
        <w:spacing w:line="360" w:lineRule="auto"/>
        <w:ind w:firstLine="480" w:firstLineChars="200"/>
        <w:rPr>
          <w:rFonts w:hint="eastAsia" w:hAnsi="宋体" w:cs="宋体"/>
          <w:sz w:val="24"/>
          <w:szCs w:val="24"/>
          <w:lang w:eastAsia="zh-CN"/>
        </w:rPr>
      </w:pPr>
      <w:r>
        <w:rPr>
          <w:rFonts w:hint="eastAsia" w:hAnsi="宋体" w:cs="宋体"/>
          <w:sz w:val="24"/>
          <w:szCs w:val="24"/>
        </w:rPr>
        <w:t>3.3</w:t>
      </w:r>
      <w:r>
        <w:rPr>
          <w:rFonts w:hint="eastAsia" w:hAnsi="宋体" w:cs="宋体"/>
          <w:sz w:val="24"/>
          <w:szCs w:val="24"/>
          <w:lang w:eastAsia="zh-CN"/>
        </w:rPr>
        <w:t>拟派项目经理须具备建筑工程专业贰级及以上注册建造师资格并具有有效的安全生产考核合格证，且未担任其他在施建设工程项目的项目经理；</w:t>
      </w:r>
    </w:p>
    <w:p>
      <w:pPr>
        <w:spacing w:line="360" w:lineRule="auto"/>
        <w:ind w:firstLine="480" w:firstLineChars="200"/>
        <w:rPr>
          <w:rFonts w:hint="eastAsia" w:hAnsi="宋体" w:cs="宋体"/>
          <w:sz w:val="24"/>
          <w:szCs w:val="24"/>
          <w:lang w:eastAsia="zh-CN"/>
        </w:rPr>
      </w:pPr>
      <w:r>
        <w:rPr>
          <w:rFonts w:hint="eastAsia" w:hAnsi="宋体" w:cs="宋体"/>
          <w:sz w:val="24"/>
          <w:szCs w:val="24"/>
          <w:lang w:eastAsia="zh-CN"/>
        </w:rPr>
        <w:t>3.</w:t>
      </w:r>
      <w:r>
        <w:rPr>
          <w:rFonts w:hint="eastAsia" w:hAnsi="宋体" w:cs="宋体"/>
          <w:sz w:val="24"/>
          <w:szCs w:val="24"/>
          <w:lang w:val="en-US" w:eastAsia="zh-CN"/>
        </w:rPr>
        <w:t>4本项目不接受联合体投标</w:t>
      </w:r>
      <w:r>
        <w:rPr>
          <w:rFonts w:hint="eastAsia" w:hAnsi="宋体" w:cs="宋体"/>
          <w:sz w:val="24"/>
          <w:szCs w:val="24"/>
          <w:lang w:eastAsia="zh-CN"/>
        </w:rPr>
        <w:t>；</w:t>
      </w:r>
    </w:p>
    <w:p>
      <w:pPr>
        <w:spacing w:line="360" w:lineRule="auto"/>
        <w:ind w:firstLine="480" w:firstLineChars="200"/>
        <w:rPr>
          <w:rFonts w:hint="eastAsia" w:hAnsi="宋体" w:cs="宋体"/>
          <w:sz w:val="24"/>
          <w:szCs w:val="24"/>
          <w:lang w:eastAsia="zh-CN"/>
        </w:rPr>
      </w:pPr>
      <w:r>
        <w:rPr>
          <w:rFonts w:hint="eastAsia" w:hAnsi="宋体" w:cs="宋体"/>
          <w:sz w:val="24"/>
          <w:szCs w:val="24"/>
          <w:lang w:eastAsia="zh-CN"/>
        </w:rPr>
        <w:t>3.</w:t>
      </w:r>
      <w:r>
        <w:rPr>
          <w:rFonts w:hint="eastAsia" w:hAnsi="宋体" w:cs="宋体"/>
          <w:sz w:val="24"/>
          <w:szCs w:val="24"/>
          <w:lang w:val="en-US" w:eastAsia="zh-CN"/>
        </w:rPr>
        <w:t>5</w:t>
      </w:r>
      <w:r>
        <w:rPr>
          <w:rFonts w:hint="eastAsia" w:hAnsi="宋体" w:cs="宋体"/>
          <w:sz w:val="24"/>
          <w:szCs w:val="24"/>
          <w:lang w:eastAsia="zh-CN"/>
        </w:rPr>
        <w:t>项目经理如有已中标项目工期内变更情况，请提供豫建建（2015）23号文附件《项目经理（项目总监）变更备案表》等官方手续。</w:t>
      </w:r>
    </w:p>
    <w:p>
      <w:pPr>
        <w:spacing w:line="360" w:lineRule="auto"/>
        <w:outlineLvl w:val="0"/>
        <w:rPr>
          <w:rFonts w:hint="eastAsia" w:hAnsi="宋体"/>
          <w:b/>
          <w:color w:val="000000"/>
          <w:sz w:val="24"/>
          <w:szCs w:val="24"/>
        </w:rPr>
      </w:pPr>
      <w:r>
        <w:rPr>
          <w:rFonts w:hint="eastAsia" w:hAnsi="宋体"/>
          <w:b/>
          <w:color w:val="000000"/>
          <w:sz w:val="24"/>
          <w:szCs w:val="24"/>
        </w:rPr>
        <w:t>4.网上下载招标文件</w:t>
      </w:r>
    </w:p>
    <w:p>
      <w:pPr>
        <w:pStyle w:val="5"/>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5"/>
        <w:spacing w:before="0" w:beforeAutospacing="0" w:after="0" w:afterAutospacing="0" w:line="360" w:lineRule="auto"/>
        <w:ind w:firstLine="480" w:firstLineChars="200"/>
        <w:rPr>
          <w:rFonts w:hint="eastAsia"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int="eastAsia"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szCs w:val="24"/>
        </w:rPr>
        <w:t>《</w:t>
      </w:r>
      <w:r>
        <w:rPr>
          <w:rFonts w:hint="eastAsia" w:hAnsi="宋体"/>
          <w:color w:val="000000"/>
          <w:sz w:val="24"/>
          <w:szCs w:val="24"/>
        </w:rPr>
        <w:t>全国公共资源交易平台(河南省▪许昌市)</w:t>
      </w:r>
      <w:r>
        <w:rPr>
          <w:rFonts w:hint="eastAsia"/>
          <w:szCs w:val="24"/>
        </w:rPr>
        <w:t>》</w:t>
      </w:r>
      <w:r>
        <w:rPr>
          <w:rFonts w:hint="eastAsia" w:hAnsi="宋体"/>
          <w:color w:val="000000"/>
          <w:sz w:val="24"/>
          <w:szCs w:val="24"/>
        </w:rPr>
        <w:t>（http://www.xczbtb.com/），通过“投标人/供应商登录” 入口自行下载。</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500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int="eastAsia" w:hAnsi="宋体" w:cs="宋体"/>
          <w:b/>
          <w:bCs/>
          <w:sz w:val="24"/>
        </w:rPr>
      </w:pPr>
      <w:r>
        <w:rPr>
          <w:rFonts w:hint="eastAsia" w:hAnsi="宋体" w:cs="宋体"/>
          <w:b/>
          <w:bCs/>
          <w:sz w:val="24"/>
        </w:rPr>
        <w:t>6.投标文件的提交</w:t>
      </w:r>
    </w:p>
    <w:p>
      <w:pPr>
        <w:spacing w:line="530" w:lineRule="exact"/>
        <w:ind w:firstLine="465"/>
        <w:rPr>
          <w:rFonts w:hint="eastAsia"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电子投标文件和纸质投标文件（正本1份、副本2份）</w:t>
      </w:r>
      <w:r>
        <w:rPr>
          <w:rFonts w:hint="eastAsia" w:hAnsi="宋体" w:cs="宋体"/>
          <w:sz w:val="24"/>
          <w:szCs w:val="24"/>
        </w:rPr>
        <w:t>。</w:t>
      </w:r>
    </w:p>
    <w:p>
      <w:pPr>
        <w:spacing w:line="530" w:lineRule="exact"/>
        <w:ind w:firstLine="465"/>
        <w:rPr>
          <w:rFonts w:hint="eastAsia" w:hAnsi="宋体" w:cs="宋体"/>
          <w:sz w:val="24"/>
          <w:szCs w:val="24"/>
        </w:rPr>
      </w:pPr>
      <w:r>
        <w:rPr>
          <w:rFonts w:hint="eastAsia" w:hAnsi="宋体" w:cs="宋体"/>
          <w:sz w:val="24"/>
          <w:szCs w:val="24"/>
        </w:rPr>
        <w:t>6.2 投标文件提交的截止时间及开标时间：2018年7月</w:t>
      </w:r>
      <w:r>
        <w:rPr>
          <w:rFonts w:hint="eastAsia" w:hAnsi="宋体" w:cs="宋体"/>
          <w:sz w:val="24"/>
          <w:szCs w:val="24"/>
          <w:lang w:val="en-US" w:eastAsia="zh-CN"/>
        </w:rPr>
        <w:t xml:space="preserve">  </w:t>
      </w:r>
      <w:r>
        <w:rPr>
          <w:rFonts w:hint="eastAsia" w:hAnsi="宋体" w:cs="宋体"/>
          <w:sz w:val="24"/>
          <w:szCs w:val="24"/>
        </w:rPr>
        <w:t>日</w:t>
      </w:r>
      <w:r>
        <w:rPr>
          <w:rFonts w:hint="eastAsia" w:hAnsi="宋体" w:cs="宋体"/>
          <w:sz w:val="24"/>
          <w:szCs w:val="24"/>
          <w:lang w:val="en-US" w:eastAsia="zh-CN"/>
        </w:rPr>
        <w:t xml:space="preserve">  </w:t>
      </w:r>
      <w:r>
        <w:rPr>
          <w:rFonts w:hint="eastAsia" w:hAnsi="宋体" w:cs="宋体"/>
          <w:sz w:val="24"/>
          <w:szCs w:val="24"/>
        </w:rPr>
        <w:t>时00分。</w:t>
      </w:r>
    </w:p>
    <w:p>
      <w:pPr>
        <w:spacing w:line="530" w:lineRule="exact"/>
        <w:ind w:firstLine="465"/>
        <w:rPr>
          <w:rFonts w:hint="eastAsia"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int="eastAsia" w:hAnsi="宋体" w:cs="宋体"/>
          <w:sz w:val="24"/>
        </w:rPr>
      </w:pPr>
      <w:r>
        <w:rPr>
          <w:rFonts w:hint="eastAsia" w:hAnsi="宋体" w:cs="宋体"/>
          <w:sz w:val="24"/>
        </w:rPr>
        <w:t>6.4纸质投标文件提交地点：禹州市公共资源交易中心开标一室（禹州市行政服务中心楼9楼）。</w:t>
      </w:r>
    </w:p>
    <w:p>
      <w:pPr>
        <w:spacing w:line="530" w:lineRule="exact"/>
        <w:ind w:firstLine="465"/>
        <w:rPr>
          <w:rFonts w:hint="eastAsia"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spacing w:line="530" w:lineRule="exact"/>
        <w:ind w:firstLine="465"/>
        <w:rPr>
          <w:rFonts w:hint="eastAsia"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int="eastAsia" w:hAnsi="宋体" w:cs="宋体"/>
          <w:b/>
          <w:sz w:val="24"/>
          <w:szCs w:val="24"/>
        </w:rPr>
      </w:pPr>
      <w:r>
        <w:rPr>
          <w:rFonts w:hint="eastAsia" w:hAnsi="宋体" w:cs="宋体"/>
          <w:b/>
          <w:sz w:val="24"/>
          <w:szCs w:val="24"/>
        </w:rPr>
        <w:t>7.发布公告的媒介</w:t>
      </w:r>
    </w:p>
    <w:p>
      <w:pPr>
        <w:spacing w:line="360" w:lineRule="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int="eastAsia" w:hAnsi="宋体" w:cs="宋体"/>
          <w:b/>
          <w:sz w:val="24"/>
          <w:szCs w:val="24"/>
        </w:rPr>
      </w:pPr>
      <w:r>
        <w:rPr>
          <w:rFonts w:hint="eastAsia" w:hAnsi="宋体" w:cs="宋体"/>
          <w:b/>
          <w:sz w:val="24"/>
          <w:szCs w:val="24"/>
        </w:rPr>
        <w:t>8.联系方式</w:t>
      </w:r>
    </w:p>
    <w:p>
      <w:pPr>
        <w:tabs>
          <w:tab w:val="left" w:pos="4140"/>
          <w:tab w:val="left" w:pos="4260"/>
        </w:tabs>
        <w:spacing w:line="360" w:lineRule="auto"/>
        <w:ind w:right="-578" w:rightChars="-170" w:firstLine="240" w:firstLineChars="100"/>
        <w:rPr>
          <w:rFonts w:hint="eastAsia" w:hAnsi="宋体" w:eastAsia="宋体" w:cs="宋体"/>
          <w:sz w:val="24"/>
          <w:szCs w:val="24"/>
          <w:lang w:eastAsia="zh-CN"/>
        </w:rPr>
      </w:pPr>
      <w:r>
        <w:rPr>
          <w:rFonts w:hint="eastAsia" w:hAnsi="宋体" w:cs="宋体"/>
          <w:sz w:val="24"/>
          <w:szCs w:val="24"/>
        </w:rPr>
        <w:t>招标人：禹州市</w:t>
      </w:r>
      <w:r>
        <w:rPr>
          <w:rFonts w:hint="eastAsia" w:hAnsi="宋体" w:cs="宋体"/>
          <w:sz w:val="24"/>
          <w:szCs w:val="24"/>
          <w:lang w:eastAsia="zh-CN"/>
        </w:rPr>
        <w:t>夏都街道办事处</w:t>
      </w:r>
    </w:p>
    <w:p>
      <w:pPr>
        <w:tabs>
          <w:tab w:val="left" w:pos="4140"/>
          <w:tab w:val="left" w:pos="4260"/>
        </w:tabs>
        <w:spacing w:line="360" w:lineRule="auto"/>
        <w:ind w:right="-578" w:rightChars="-170" w:firstLine="240" w:firstLineChars="100"/>
        <w:rPr>
          <w:rFonts w:hint="eastAsia" w:hAnsi="宋体" w:eastAsia="宋体" w:cs="宋体"/>
          <w:sz w:val="24"/>
          <w:szCs w:val="24"/>
          <w:lang w:eastAsia="zh-CN"/>
        </w:rPr>
      </w:pPr>
      <w:r>
        <w:rPr>
          <w:rFonts w:hint="eastAsia" w:hAnsi="宋体" w:cs="宋体"/>
          <w:sz w:val="24"/>
          <w:szCs w:val="24"/>
        </w:rPr>
        <w:t>地  址：禹州</w:t>
      </w:r>
      <w:r>
        <w:rPr>
          <w:rFonts w:hint="eastAsia" w:hAnsi="宋体" w:cs="宋体"/>
          <w:sz w:val="24"/>
          <w:szCs w:val="24"/>
          <w:lang w:eastAsia="zh-CN"/>
        </w:rPr>
        <w:t>市禹王大道</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联系人：</w:t>
      </w:r>
      <w:r>
        <w:rPr>
          <w:rFonts w:hint="eastAsia" w:hAnsi="宋体" w:cs="宋体"/>
          <w:sz w:val="24"/>
          <w:szCs w:val="24"/>
          <w:lang w:eastAsia="zh-CN"/>
        </w:rPr>
        <w:t>李</w:t>
      </w:r>
      <w:r>
        <w:rPr>
          <w:rFonts w:hint="eastAsia" w:hAnsi="宋体" w:cs="宋体"/>
          <w:sz w:val="24"/>
          <w:szCs w:val="24"/>
        </w:rPr>
        <w:t>先生</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联系电话：0374-8</w:t>
      </w:r>
      <w:r>
        <w:rPr>
          <w:rFonts w:hint="eastAsia" w:hAnsi="宋体" w:cs="宋体"/>
          <w:sz w:val="24"/>
          <w:szCs w:val="24"/>
          <w:lang w:val="en-US" w:eastAsia="zh-CN"/>
        </w:rPr>
        <w:t>290775</w:t>
      </w:r>
      <w:r>
        <w:rPr>
          <w:rFonts w:hint="eastAsia" w:hAnsi="宋体" w:cs="宋体"/>
          <w:sz w:val="24"/>
          <w:szCs w:val="24"/>
        </w:rPr>
        <w:t xml:space="preserve"> </w:t>
      </w:r>
    </w:p>
    <w:p>
      <w:pPr>
        <w:tabs>
          <w:tab w:val="left" w:pos="4140"/>
          <w:tab w:val="left" w:pos="4260"/>
        </w:tabs>
        <w:spacing w:line="360" w:lineRule="auto"/>
        <w:ind w:right="-578" w:rightChars="-170" w:firstLine="240" w:firstLineChars="100"/>
        <w:rPr>
          <w:rFonts w:hint="eastAsia" w:hAnsi="宋体" w:eastAsia="宋体" w:cs="宋体"/>
          <w:sz w:val="24"/>
          <w:szCs w:val="24"/>
          <w:lang w:eastAsia="zh-CN"/>
        </w:rPr>
      </w:pPr>
      <w:r>
        <w:rPr>
          <w:rFonts w:hint="eastAsia" w:hAnsi="宋体" w:cs="宋体"/>
          <w:sz w:val="24"/>
          <w:szCs w:val="24"/>
        </w:rPr>
        <w:t>招标代理机构：</w:t>
      </w:r>
      <w:r>
        <w:rPr>
          <w:rFonts w:hint="eastAsia" w:hAnsi="宋体" w:cs="宋体"/>
          <w:sz w:val="24"/>
          <w:szCs w:val="24"/>
          <w:lang w:eastAsia="zh-CN"/>
        </w:rPr>
        <w:t>河南建标工程管理有限公司</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联系人：</w:t>
      </w:r>
      <w:r>
        <w:rPr>
          <w:rFonts w:hint="eastAsia" w:hAnsi="宋体" w:cs="宋体"/>
          <w:sz w:val="24"/>
          <w:szCs w:val="24"/>
          <w:lang w:eastAsia="zh-CN"/>
        </w:rPr>
        <w:t>李先生</w:t>
      </w:r>
    </w:p>
    <w:p>
      <w:pPr>
        <w:tabs>
          <w:tab w:val="left" w:pos="4140"/>
          <w:tab w:val="left" w:pos="4260"/>
        </w:tabs>
        <w:spacing w:line="360" w:lineRule="auto"/>
        <w:ind w:right="-578" w:rightChars="-170" w:firstLine="240" w:firstLineChars="100"/>
        <w:rPr>
          <w:rFonts w:hint="eastAsia" w:hAnsi="宋体" w:cs="宋体"/>
          <w:sz w:val="24"/>
          <w:szCs w:val="24"/>
          <w:lang w:val="en-US" w:eastAsia="zh-CN"/>
        </w:rPr>
      </w:pPr>
      <w:r>
        <w:rPr>
          <w:rFonts w:hint="eastAsia" w:hAnsi="宋体" w:cs="宋体"/>
          <w:sz w:val="24"/>
          <w:szCs w:val="24"/>
        </w:rPr>
        <w:t>联系电话：</w:t>
      </w:r>
      <w:r>
        <w:rPr>
          <w:rFonts w:hint="eastAsia" w:hAnsi="宋体" w:cs="宋体"/>
          <w:sz w:val="24"/>
          <w:szCs w:val="24"/>
          <w:lang w:val="en-US" w:eastAsia="zh-CN"/>
        </w:rPr>
        <w:t>0374-7397667</w:t>
      </w:r>
    </w:p>
    <w:p>
      <w:pPr>
        <w:pStyle w:val="2"/>
        <w:rPr>
          <w:rFonts w:hint="eastAsia"/>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Ansi="宋体"/>
          <w:b/>
          <w:color w:val="000000"/>
          <w:sz w:val="28"/>
          <w:szCs w:val="28"/>
        </w:rPr>
      </w:pPr>
      <w:r>
        <w:rPr>
          <w:rFonts w:hint="eastAsia" w:hAnsi="宋体"/>
          <w:b/>
          <w:color w:val="000000"/>
          <w:sz w:val="28"/>
          <w:szCs w:val="28"/>
        </w:rPr>
        <w:t>温馨提示：</w:t>
      </w:r>
    </w:p>
    <w:p>
      <w:pPr>
        <w:spacing w:line="440" w:lineRule="exact"/>
        <w:ind w:firstLine="562" w:firstLineChars="200"/>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spacing w:line="440" w:lineRule="exact"/>
        <w:ind w:firstLine="482" w:firstLineChars="200"/>
        <w:contextualSpacing/>
        <w:rPr>
          <w:rFonts w:hAnsi="宋体"/>
          <w:b/>
          <w:color w:val="000000"/>
          <w:sz w:val="24"/>
          <w:szCs w:val="24"/>
        </w:rPr>
      </w:pPr>
      <w:r>
        <w:rPr>
          <w:rFonts w:hint="eastAsia" w:hAnsi="宋体"/>
          <w:b/>
          <w:color w:val="000000"/>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2"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2.电子文件下载、制作、提交期间和开标（电子投标文件的解密）环节，投标人须使用CA数字证书（证书须在有效期内）。</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int="eastAsia"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8"/>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8"/>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2" w:firstLineChars="200"/>
        <w:contextualSpacing/>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C2979"/>
    <w:rsid w:val="06EC2979"/>
    <w:rsid w:val="6D535020"/>
    <w:rsid w:val="76B2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link w:val="7"/>
    <w:semiHidden/>
    <w:qFormat/>
    <w:uiPriority w:val="0"/>
    <w:rPr>
      <w:rFonts w:ascii="仿宋_GB2312" w:eastAsia="仿宋_GB2312"/>
      <w:b/>
      <w:sz w:val="32"/>
      <w:szCs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uiPriority w:val="99"/>
    <w:pPr>
      <w:ind w:firstLine="100" w:firstLineChars="100"/>
    </w:pPr>
  </w:style>
  <w:style w:type="paragraph" w:styleId="3">
    <w:name w:val="Body Text"/>
    <w:basedOn w:val="1"/>
    <w:unhideWhenUsed/>
    <w:qFormat/>
    <w:uiPriority w:val="99"/>
    <w:pPr>
      <w:spacing w:before="100" w:beforeAutospacing="1" w:after="120"/>
    </w:pPr>
  </w:style>
  <w:style w:type="paragraph" w:styleId="5">
    <w:name w:val="Normal (Web)"/>
    <w:basedOn w:val="1"/>
    <w:qFormat/>
    <w:uiPriority w:val="0"/>
    <w:pPr>
      <w:widowControl/>
      <w:spacing w:before="100" w:beforeAutospacing="1" w:after="100" w:afterAutospacing="1"/>
      <w:jc w:val="left"/>
    </w:pPr>
    <w:rPr>
      <w:rFonts w:hAnsi="宋体" w:cs="宋体"/>
      <w:sz w:val="24"/>
    </w:rPr>
  </w:style>
  <w:style w:type="paragraph" w:customStyle="1" w:styleId="7">
    <w:name w:val=" Char"/>
    <w:basedOn w:val="1"/>
    <w:link w:val="6"/>
    <w:qFormat/>
    <w:uiPriority w:val="0"/>
    <w:rPr>
      <w:rFonts w:ascii="仿宋_GB2312" w:eastAsia="仿宋_GB2312"/>
      <w:b/>
      <w:sz w:val="32"/>
      <w:szCs w:val="32"/>
    </w:rPr>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2018-06-13T09:46:00Z</dcterms:created>
  <dc:creator>Administrator</dc:creator>
  <cp:lastModifiedBy>Administrator</cp:lastModifiedBy>
  <cp:lastPrinted>2018-06-19T01:45:13Z</cp:lastPrinted>
  <dcterms:modified xsi:type="dcterms:W3CDTF">2018-06-19T01:50:01Z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