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F99" w:rsidRDefault="00C02A72">
      <w:pPr>
        <w:spacing w:line="600" w:lineRule="exact"/>
        <w:jc w:val="center"/>
        <w:rPr>
          <w:rFonts w:asciiTheme="minorEastAsia" w:eastAsiaTheme="minorEastAsia" w:hAnsiTheme="minorEastAsia" w:cs="宋体"/>
          <w:b/>
          <w:bCs/>
          <w:color w:val="000000"/>
          <w:sz w:val="28"/>
          <w:szCs w:val="28"/>
        </w:rPr>
      </w:pPr>
      <w:r>
        <w:rPr>
          <w:rFonts w:asciiTheme="minorEastAsia" w:eastAsiaTheme="minorEastAsia" w:hAnsiTheme="minorEastAsia" w:cstheme="minorEastAsia" w:hint="eastAsia"/>
          <w:b/>
          <w:bCs/>
          <w:sz w:val="28"/>
          <w:szCs w:val="28"/>
        </w:rPr>
        <w:t>许昌经济技术开发区住房建设城市管理与环境保护局“购买洒水车项目”</w:t>
      </w:r>
      <w:r>
        <w:rPr>
          <w:rFonts w:asciiTheme="minorEastAsia" w:eastAsiaTheme="minorEastAsia" w:hAnsiTheme="minorEastAsia" w:cs="宋体" w:hint="eastAsia"/>
          <w:b/>
          <w:bCs/>
          <w:color w:val="000000"/>
          <w:sz w:val="28"/>
          <w:szCs w:val="28"/>
        </w:rPr>
        <w:t>采购需求标前公示</w:t>
      </w:r>
    </w:p>
    <w:p w:rsidR="00E42F99" w:rsidRDefault="00C02A72">
      <w:pPr>
        <w:spacing w:line="600" w:lineRule="exac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 </w:t>
      </w:r>
    </w:p>
    <w:p w:rsidR="00E42F99" w:rsidRDefault="00C02A72">
      <w:pPr>
        <w:spacing w:line="600" w:lineRule="exact"/>
        <w:ind w:firstLineChars="200" w:firstLine="482"/>
        <w:outlineLvl w:val="0"/>
        <w:rPr>
          <w:rFonts w:asciiTheme="minorEastAsia" w:eastAsiaTheme="minorEastAsia" w:hAnsiTheme="minorEastAsia" w:cs="宋体"/>
          <w:b/>
          <w:color w:val="000000"/>
        </w:rPr>
      </w:pPr>
      <w:r>
        <w:rPr>
          <w:rFonts w:asciiTheme="minorEastAsia" w:eastAsiaTheme="minorEastAsia" w:hAnsiTheme="minorEastAsia" w:hint="eastAsia"/>
          <w:b/>
          <w:color w:val="000000"/>
        </w:rPr>
        <w:t>一、项目概况</w:t>
      </w:r>
    </w:p>
    <w:p w:rsidR="00E42F99" w:rsidRDefault="00C02A72">
      <w:pPr>
        <w:spacing w:line="500" w:lineRule="exact"/>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（一）项目名称：许昌经济技术开发区住房建设城市管理与环境保护局“购买洒水车项目”</w:t>
      </w:r>
    </w:p>
    <w:p w:rsidR="00E42F99" w:rsidRDefault="00C02A72">
      <w:pPr>
        <w:spacing w:line="500" w:lineRule="exact"/>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（二）采购方式：公开招标</w:t>
      </w:r>
    </w:p>
    <w:p w:rsidR="00E42F99" w:rsidRDefault="00C02A72">
      <w:pPr>
        <w:spacing w:line="500" w:lineRule="exact"/>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（三）主要内容及要求：25吨洒水车四辆</w:t>
      </w:r>
    </w:p>
    <w:p w:rsidR="00E42F99" w:rsidRDefault="00C02A72">
      <w:pPr>
        <w:spacing w:line="500" w:lineRule="exact"/>
        <w:ind w:firstLineChars="200" w:firstLine="480"/>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（四）预算金额：1840000元</w:t>
      </w:r>
    </w:p>
    <w:p w:rsidR="00E42F99" w:rsidRDefault="00C02A72">
      <w:pPr>
        <w:spacing w:line="500" w:lineRule="exact"/>
        <w:ind w:firstLineChars="200" w:firstLine="480"/>
        <w:rPr>
          <w:rFonts w:asciiTheme="minorEastAsia" w:eastAsiaTheme="minorEastAsia" w:hAnsiTheme="minorEastAsia" w:cs="仿宋_GB2312"/>
          <w:color w:val="FF0000"/>
        </w:rPr>
      </w:pPr>
      <w:r>
        <w:rPr>
          <w:rFonts w:asciiTheme="minorEastAsia" w:eastAsiaTheme="minorEastAsia" w:hAnsiTheme="minorEastAsia" w:cs="仿宋_GB2312" w:hint="eastAsia"/>
          <w:color w:val="000000"/>
          <w:shd w:val="clear" w:color="auto" w:fill="FFFFFF"/>
        </w:rPr>
        <w:t xml:space="preserve">      最高限价：1840000元</w:t>
      </w:r>
    </w:p>
    <w:p w:rsidR="00E42F99" w:rsidRDefault="00C02A72">
      <w:pPr>
        <w:spacing w:line="500" w:lineRule="exact"/>
        <w:rPr>
          <w:rFonts w:asciiTheme="minorEastAsia" w:eastAsiaTheme="minorEastAsia" w:hAnsiTheme="minorEastAsia" w:cs="仿宋_GB2312"/>
        </w:rPr>
      </w:pPr>
      <w:r>
        <w:rPr>
          <w:rFonts w:asciiTheme="minorEastAsia" w:eastAsiaTheme="minorEastAsia" w:hAnsiTheme="minorEastAsia" w:cs="仿宋_GB2312" w:hint="eastAsia"/>
        </w:rPr>
        <w:t xml:space="preserve">    （五）交付（服务、完工）时间：合同签订后30个日历天内交付</w:t>
      </w:r>
    </w:p>
    <w:p w:rsidR="00E42F99" w:rsidRDefault="00C02A72">
      <w:pPr>
        <w:spacing w:line="500" w:lineRule="exact"/>
        <w:ind w:firstLine="465"/>
        <w:rPr>
          <w:rFonts w:asciiTheme="minorEastAsia" w:eastAsiaTheme="minorEastAsia" w:hAnsiTheme="minorEastAsia" w:cs="仿宋_GB2312"/>
        </w:rPr>
      </w:pPr>
      <w:r>
        <w:rPr>
          <w:rFonts w:asciiTheme="minorEastAsia" w:eastAsiaTheme="minorEastAsia" w:hAnsiTheme="minorEastAsia" w:cs="仿宋_GB2312" w:hint="eastAsia"/>
        </w:rPr>
        <w:t>（六）交付（服务、施工）地点：许昌经济技术开发区</w:t>
      </w:r>
    </w:p>
    <w:p w:rsidR="00E42F99" w:rsidRDefault="00C02A72">
      <w:pPr>
        <w:spacing w:line="500" w:lineRule="exact"/>
        <w:ind w:firstLine="465"/>
        <w:rPr>
          <w:rFonts w:asciiTheme="minorEastAsia" w:eastAsiaTheme="minorEastAsia" w:hAnsiTheme="minorEastAsia" w:cs="仿宋_GB2312"/>
        </w:rPr>
      </w:pPr>
      <w:r>
        <w:rPr>
          <w:rFonts w:asciiTheme="minorEastAsia" w:eastAsiaTheme="minorEastAsia" w:hAnsiTheme="minorEastAsia" w:cs="仿宋_GB2312" w:hint="eastAsia"/>
        </w:rPr>
        <w:t>（七）进口产品：不允许</w:t>
      </w:r>
    </w:p>
    <w:p w:rsidR="00E42F99" w:rsidRDefault="00C02A72">
      <w:pPr>
        <w:spacing w:line="500" w:lineRule="exact"/>
        <w:rPr>
          <w:rFonts w:asciiTheme="minorEastAsia" w:eastAsiaTheme="minorEastAsia" w:hAnsiTheme="minorEastAsia" w:cs="仿宋_GB2312"/>
        </w:rPr>
      </w:pPr>
      <w:r>
        <w:rPr>
          <w:rFonts w:asciiTheme="minorEastAsia" w:eastAsiaTheme="minorEastAsia" w:hAnsiTheme="minorEastAsia" w:cs="仿宋_GB2312" w:hint="eastAsia"/>
        </w:rPr>
        <w:t xml:space="preserve">    （七）分包：不允许</w:t>
      </w:r>
    </w:p>
    <w:p w:rsidR="00E42F99" w:rsidRDefault="00C02A72">
      <w:pPr>
        <w:spacing w:line="500" w:lineRule="exact"/>
        <w:ind w:firstLineChars="200" w:firstLine="482"/>
        <w:outlineLvl w:val="0"/>
        <w:rPr>
          <w:rFonts w:asciiTheme="minorEastAsia" w:eastAsiaTheme="minorEastAsia" w:hAnsiTheme="minorEastAsia"/>
          <w:b/>
          <w:color w:val="000000"/>
        </w:rPr>
      </w:pPr>
      <w:r>
        <w:rPr>
          <w:rFonts w:asciiTheme="minorEastAsia" w:eastAsiaTheme="minorEastAsia" w:hAnsiTheme="minorEastAsia" w:hint="eastAsia"/>
          <w:b/>
          <w:color w:val="000000"/>
        </w:rPr>
        <w:t>二、需要落实的政府采购政策</w:t>
      </w:r>
    </w:p>
    <w:p w:rsidR="00E42F99" w:rsidRDefault="00C02A72">
      <w:pPr>
        <w:spacing w:line="500" w:lineRule="exact"/>
        <w:rPr>
          <w:rFonts w:asciiTheme="minorEastAsia" w:eastAsiaTheme="minorEastAsia" w:hAnsiTheme="minorEastAsia" w:cs="仿宋_GB2312"/>
        </w:rPr>
      </w:pPr>
      <w:r>
        <w:rPr>
          <w:rFonts w:asciiTheme="minorEastAsia" w:eastAsiaTheme="minorEastAsia" w:hAnsiTheme="minorEastAsia" w:cs="宋体" w:hint="eastAsia"/>
          <w:color w:val="000000"/>
        </w:rPr>
        <w:t xml:space="preserve">     </w:t>
      </w:r>
      <w:r>
        <w:rPr>
          <w:rFonts w:asciiTheme="minorEastAsia" w:eastAsiaTheme="minorEastAsia" w:hAnsiTheme="minorEastAsia" w:cs="仿宋_GB2312" w:hint="eastAsia"/>
        </w:rPr>
        <w:t>本项目落实节能环保√、中小微型企业√、监狱企业√、残疾人福利性单位扶持√等相关政府采购政策。</w:t>
      </w:r>
    </w:p>
    <w:p w:rsidR="00E42F99" w:rsidRDefault="00C02A72">
      <w:pPr>
        <w:spacing w:line="500" w:lineRule="exact"/>
        <w:ind w:firstLineChars="200" w:firstLine="482"/>
        <w:outlineLvl w:val="0"/>
        <w:rPr>
          <w:rFonts w:asciiTheme="minorEastAsia" w:eastAsiaTheme="minorEastAsia" w:hAnsiTheme="minorEastAsia"/>
          <w:b/>
          <w:color w:val="000000"/>
        </w:rPr>
      </w:pPr>
      <w:r>
        <w:rPr>
          <w:rFonts w:asciiTheme="minorEastAsia" w:eastAsiaTheme="minorEastAsia" w:hAnsiTheme="minorEastAsia" w:hint="eastAsia"/>
          <w:b/>
          <w:color w:val="000000"/>
        </w:rPr>
        <w:t>三、投标人资格要求</w:t>
      </w:r>
    </w:p>
    <w:p w:rsidR="00E42F99" w:rsidRDefault="00C02A72">
      <w:pPr>
        <w:spacing w:line="500" w:lineRule="exact"/>
        <w:rPr>
          <w:rFonts w:asciiTheme="minorEastAsia" w:eastAsiaTheme="minorEastAsia" w:hAnsiTheme="minorEastAsia" w:cs="仿宋_GB2312"/>
        </w:rPr>
      </w:pPr>
      <w:r>
        <w:rPr>
          <w:rFonts w:asciiTheme="minorEastAsia" w:eastAsiaTheme="minorEastAsia" w:hAnsiTheme="minorEastAsia" w:cs="仿宋_GB2312" w:hint="eastAsia"/>
        </w:rPr>
        <w:t xml:space="preserve">   （一）符合《中华人民共和国政府采购法》第二十二条之规定；</w:t>
      </w:r>
    </w:p>
    <w:p w:rsidR="00E42F99" w:rsidRDefault="00C02A72">
      <w:pPr>
        <w:spacing w:line="500" w:lineRule="exact"/>
        <w:ind w:firstLineChars="150" w:firstLine="360"/>
        <w:rPr>
          <w:rFonts w:asciiTheme="minorEastAsia" w:eastAsiaTheme="minorEastAsia" w:hAnsiTheme="minorEastAsia" w:cs="仿宋_GB2312"/>
        </w:rPr>
      </w:pPr>
      <w:r>
        <w:rPr>
          <w:rFonts w:asciiTheme="minorEastAsia" w:eastAsiaTheme="minorEastAsia" w:hAnsiTheme="minorEastAsia" w:cs="仿宋_GB2312" w:hint="eastAsia"/>
        </w:rPr>
        <w:t>（二）未被列入“信用中国”网站(www.creditchina.gov.cn)失信被执行人、重大税收违法案件当事人名单、政府采购严重违法失信名单的投标人；“中国政府采购网” (www.ccgp.gov.cn)政府采购严重违法失信行为记录名单的投标人；</w:t>
      </w:r>
    </w:p>
    <w:p w:rsidR="00E42F99" w:rsidRDefault="00C02A72">
      <w:pPr>
        <w:spacing w:line="500" w:lineRule="exact"/>
        <w:ind w:firstLineChars="150" w:firstLine="360"/>
        <w:rPr>
          <w:rFonts w:asciiTheme="minorEastAsia" w:eastAsiaTheme="minorEastAsia" w:hAnsiTheme="minorEastAsia" w:cs="仿宋_GB2312"/>
        </w:rPr>
      </w:pPr>
      <w:r>
        <w:rPr>
          <w:rFonts w:asciiTheme="minorEastAsia" w:eastAsiaTheme="minorEastAsia" w:hAnsiTheme="minorEastAsia" w:cs="仿宋_GB2312" w:hint="eastAsia"/>
        </w:rPr>
        <w:t>（三）本次招标不接受联合体投标。</w:t>
      </w:r>
    </w:p>
    <w:p w:rsidR="00E42F99" w:rsidRDefault="00C02A72">
      <w:pPr>
        <w:spacing w:line="500" w:lineRule="exact"/>
        <w:ind w:firstLineChars="200" w:firstLine="482"/>
        <w:rPr>
          <w:rFonts w:asciiTheme="minorEastAsia" w:eastAsiaTheme="minorEastAsia" w:hAnsiTheme="minorEastAsia"/>
          <w:b/>
          <w:color w:val="000000"/>
        </w:rPr>
      </w:pPr>
      <w:r>
        <w:rPr>
          <w:rFonts w:asciiTheme="minorEastAsia" w:eastAsiaTheme="minorEastAsia" w:hAnsiTheme="minorEastAsia" w:hint="eastAsia"/>
          <w:b/>
          <w:color w:val="000000"/>
        </w:rPr>
        <w:t>四、采购需求</w:t>
      </w:r>
    </w:p>
    <w:p w:rsidR="00E42F99" w:rsidRDefault="00C02A72">
      <w:pPr>
        <w:shd w:val="clear" w:color="auto" w:fill="FFFFFF"/>
        <w:spacing w:line="360" w:lineRule="auto"/>
        <w:ind w:firstLineChars="200" w:firstLine="480"/>
        <w:contextualSpacing/>
        <w:rPr>
          <w:rFonts w:asciiTheme="minorEastAsia" w:eastAsiaTheme="minorEastAsia" w:hAnsiTheme="minorEastAsia" w:cs="仿宋_GB2312"/>
        </w:rPr>
      </w:pPr>
      <w:r>
        <w:rPr>
          <w:rFonts w:asciiTheme="minorEastAsia" w:eastAsiaTheme="minorEastAsia" w:hAnsiTheme="minorEastAsia" w:cs="仿宋_GB2312" w:hint="eastAsia"/>
        </w:rPr>
        <w:t>（一）项目需求：</w:t>
      </w:r>
    </w:p>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25吨洒水车四辆</w:t>
      </w:r>
      <w:r w:rsidR="00242A74">
        <w:rPr>
          <w:rFonts w:asciiTheme="minorEastAsia" w:eastAsiaTheme="minorEastAsia" w:hAnsiTheme="minorEastAsia" w:cs="仿宋_GB2312" w:hint="eastAsia"/>
        </w:rPr>
        <w:t>（核心产品）</w:t>
      </w:r>
      <w:r>
        <w:rPr>
          <w:rFonts w:asciiTheme="minorEastAsia" w:eastAsiaTheme="minorEastAsia" w:hAnsiTheme="minorEastAsia" w:cs="仿宋_GB2312" w:hint="eastAsia"/>
        </w:rPr>
        <w:t>技术参数：</w:t>
      </w:r>
    </w:p>
    <w:tbl>
      <w:tblPr>
        <w:tblW w:w="8472" w:type="dxa"/>
        <w:jc w:val="center"/>
        <w:shd w:val="clear" w:color="auto" w:fill="FFFFFF"/>
        <w:tblLayout w:type="fixed"/>
        <w:tblCellMar>
          <w:left w:w="0" w:type="dxa"/>
          <w:right w:w="0" w:type="dxa"/>
        </w:tblCellMar>
        <w:tblLook w:val="04A0"/>
      </w:tblPr>
      <w:tblGrid>
        <w:gridCol w:w="3542"/>
        <w:gridCol w:w="4930"/>
      </w:tblGrid>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项目</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技术参数</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lastRenderedPageBreak/>
              <w:t>底盘型号</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EQ1258GSZ5DJ(国五)同等或优于</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发动机型号</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YC6JA240-50同等或优于</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发动机功率</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≥170 kw</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发动机燃油</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柴油</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总质量</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25000 Kg</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额定载质量</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≤15000 Kg</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整备质量</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≤9900Kg</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轴距</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≥4300+1300(mm)</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外形尺寸(长*宽*高)</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≥10000×2480×3200(mm)</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接近角/离去角</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≥25°∕20°</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轮胎规格及数量</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11.00R20 18PR/10只</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罐体有效容积</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≥15立方米（以公告为准）</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水泵扬程</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≥75米</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水泵自吸高度</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≥6.5米</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水泵流量</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≥1000（L/min）</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冲水宽度</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≥20米</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洒水宽度</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≥16米</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洒水速度</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5-20（㎞/h）</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洒水量</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0.5～2（L/㎡）</w:t>
            </w:r>
          </w:p>
        </w:tc>
      </w:tr>
      <w:tr w:rsidR="00E42F99">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高喷水枪射程</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≥30米</w:t>
            </w:r>
          </w:p>
        </w:tc>
      </w:tr>
    </w:tbl>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功能要求：</w:t>
      </w:r>
    </w:p>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1、车辆外观造型优美，带助力方向及空调，配原装方向助力、ABS和行车记录仪。</w:t>
      </w:r>
    </w:p>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2、车辆水箱两侧配胶管筒(箱)，罐体采用的优质钢板制成，罐体内设有防波板，水罐及管路做防腐处理。</w:t>
      </w:r>
    </w:p>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3、具有前部冲洗功能，冲水喷头为缝隙式，位于车前保险杠下部左右两侧，喷头可全方位调整冲水方向。</w:t>
      </w:r>
    </w:p>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4、具有后部洒水功能，洒水喷头位于车辆尾部两侧，喷头可全方位调整冲水方向。</w:t>
      </w:r>
    </w:p>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lastRenderedPageBreak/>
        <w:t>5、车辆尾部装置高喷及作业平台。</w:t>
      </w:r>
    </w:p>
    <w:p w:rsidR="00E42F99" w:rsidRDefault="00C02A72">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6、罐体上装烤漆。</w:t>
      </w:r>
    </w:p>
    <w:p w:rsidR="00E42F99" w:rsidRDefault="00C02A72">
      <w:pPr>
        <w:spacing w:line="360" w:lineRule="auto"/>
        <w:ind w:firstLineChars="200" w:firstLine="480"/>
        <w:contextualSpacing/>
        <w:rPr>
          <w:rFonts w:asciiTheme="minorEastAsia" w:eastAsiaTheme="minorEastAsia" w:hAnsiTheme="minorEastAsia" w:cs="仿宋_GB2312"/>
        </w:rPr>
      </w:pPr>
      <w:r>
        <w:rPr>
          <w:rFonts w:asciiTheme="minorEastAsia" w:eastAsiaTheme="minorEastAsia" w:hAnsiTheme="minorEastAsia" w:cs="仿宋_GB2312" w:hint="eastAsia"/>
        </w:rPr>
        <w:t>（二）采购标的执行标准</w:t>
      </w:r>
    </w:p>
    <w:p w:rsidR="00E42F99" w:rsidRDefault="00C02A72">
      <w:pPr>
        <w:wordWrap w:val="0"/>
        <w:autoSpaceDE w:val="0"/>
        <w:autoSpaceDN w:val="0"/>
        <w:spacing w:line="360" w:lineRule="auto"/>
        <w:ind w:firstLineChars="200" w:firstLine="480"/>
        <w:contextualSpacing/>
        <w:rPr>
          <w:rFonts w:asciiTheme="minorEastAsia" w:eastAsiaTheme="minorEastAsia" w:hAnsiTheme="minorEastAsia" w:cs="仿宋_GB2312"/>
        </w:rPr>
      </w:pPr>
      <w:r>
        <w:rPr>
          <w:rFonts w:asciiTheme="minorEastAsia" w:eastAsiaTheme="minorEastAsia" w:hAnsiTheme="minorEastAsia" w:cs="仿宋_GB2312" w:hint="eastAsia"/>
        </w:rPr>
        <w:t>无</w:t>
      </w:r>
    </w:p>
    <w:p w:rsidR="00E42F99" w:rsidRDefault="00C02A72">
      <w:pPr>
        <w:shd w:val="clear" w:color="auto" w:fill="FFFFFF"/>
        <w:spacing w:line="360" w:lineRule="auto"/>
        <w:ind w:firstLineChars="200" w:firstLine="480"/>
        <w:contextualSpacing/>
        <w:rPr>
          <w:rFonts w:asciiTheme="minorEastAsia" w:eastAsiaTheme="minorEastAsia" w:hAnsiTheme="minorEastAsia" w:cs="仿宋_GB2312"/>
        </w:rPr>
      </w:pPr>
      <w:r>
        <w:rPr>
          <w:rFonts w:asciiTheme="minorEastAsia" w:eastAsiaTheme="minorEastAsia" w:hAnsiTheme="minorEastAsia" w:cs="仿宋_GB2312" w:hint="eastAsia"/>
        </w:rPr>
        <w:t>（三）验收标准</w:t>
      </w:r>
    </w:p>
    <w:p w:rsidR="00E42F99" w:rsidRDefault="00C02A72">
      <w:pPr>
        <w:shd w:val="clear" w:color="auto" w:fill="FFFFFF"/>
        <w:spacing w:line="360" w:lineRule="auto"/>
        <w:ind w:firstLineChars="200" w:firstLine="480"/>
        <w:contextualSpacing/>
        <w:rPr>
          <w:rFonts w:asciiTheme="minorEastAsia" w:eastAsiaTheme="minorEastAsia" w:hAnsiTheme="minorEastAsia" w:cs="仿宋_GB2312"/>
        </w:rPr>
      </w:pPr>
      <w:r>
        <w:rPr>
          <w:rFonts w:asciiTheme="minorEastAsia" w:eastAsiaTheme="minorEastAsia" w:hAnsiTheme="minorEastAsia" w:cs="仿宋_GB2312" w:hint="eastAsia"/>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42F99" w:rsidRDefault="00C02A72">
      <w:pPr>
        <w:shd w:val="clear" w:color="auto" w:fill="FFFFFF"/>
        <w:spacing w:line="360" w:lineRule="auto"/>
        <w:ind w:firstLineChars="200" w:firstLine="480"/>
        <w:contextualSpacing/>
        <w:rPr>
          <w:rFonts w:asciiTheme="minorEastAsia" w:eastAsiaTheme="minorEastAsia" w:hAnsiTheme="minorEastAsia" w:cs="仿宋_GB2312"/>
        </w:rPr>
      </w:pPr>
      <w:r>
        <w:rPr>
          <w:rFonts w:asciiTheme="minorEastAsia" w:eastAsiaTheme="minorEastAsia" w:hAnsiTheme="minorEastAsia" w:cs="仿宋_GB2312" w:hint="eastAsia"/>
        </w:rPr>
        <w:t>2、按照招标文件要求、投标文件响应和承诺验收；</w:t>
      </w:r>
    </w:p>
    <w:p w:rsidR="00E42F99" w:rsidRDefault="00C02A72">
      <w:pPr>
        <w:spacing w:line="500" w:lineRule="exact"/>
        <w:ind w:firstLineChars="200" w:firstLine="480"/>
        <w:rPr>
          <w:rFonts w:asciiTheme="minorEastAsia" w:eastAsiaTheme="minorEastAsia" w:hAnsiTheme="minorEastAsia"/>
          <w:b/>
          <w:color w:val="000000"/>
        </w:rPr>
      </w:pPr>
      <w:r>
        <w:rPr>
          <w:rFonts w:asciiTheme="minorEastAsia" w:eastAsiaTheme="minorEastAsia" w:hAnsiTheme="minorEastAsia" w:hint="eastAsia"/>
          <w:color w:val="000000"/>
        </w:rPr>
        <w:t xml:space="preserve">  </w:t>
      </w:r>
      <w:r>
        <w:rPr>
          <w:rFonts w:asciiTheme="minorEastAsia" w:eastAsiaTheme="minorEastAsia" w:hAnsiTheme="minorEastAsia" w:hint="eastAsia"/>
          <w:b/>
          <w:color w:val="000000"/>
        </w:rPr>
        <w:t xml:space="preserve">  五、评标方法和评标标准</w:t>
      </w:r>
    </w:p>
    <w:p w:rsidR="00E42F99" w:rsidRDefault="00C02A72">
      <w:pPr>
        <w:spacing w:line="600" w:lineRule="exact"/>
        <w:rPr>
          <w:rFonts w:asciiTheme="minorEastAsia" w:eastAsiaTheme="minorEastAsia" w:hAnsiTheme="minorEastAsia" w:cs="仿宋_GB2312"/>
          <w:color w:val="000000"/>
        </w:rPr>
      </w:pPr>
      <w:r>
        <w:rPr>
          <w:rFonts w:asciiTheme="minorEastAsia" w:eastAsiaTheme="minorEastAsia" w:hAnsiTheme="minorEastAsia" w:cs="宋体" w:hint="eastAsia"/>
          <w:color w:val="000000"/>
        </w:rPr>
        <w:t xml:space="preserve">     </w:t>
      </w:r>
      <w:r>
        <w:rPr>
          <w:rFonts w:asciiTheme="minorEastAsia" w:eastAsiaTheme="minorEastAsia" w:hAnsiTheme="minorEastAsia" w:cs="仿宋_GB2312" w:hint="eastAsia"/>
          <w:color w:val="000000"/>
        </w:rPr>
        <w:t>（一）评标方法：综合评分法</w:t>
      </w:r>
    </w:p>
    <w:p w:rsidR="00E42F99" w:rsidRDefault="00C02A72">
      <w:pPr>
        <w:spacing w:line="600" w:lineRule="exact"/>
        <w:ind w:firstLineChars="200" w:firstLine="480"/>
        <w:rPr>
          <w:rFonts w:asciiTheme="minorEastAsia" w:eastAsiaTheme="minorEastAsia" w:hAnsiTheme="minorEastAsia" w:cs="宋体"/>
          <w:color w:val="000000"/>
        </w:rPr>
      </w:pPr>
      <w:r>
        <w:rPr>
          <w:rFonts w:asciiTheme="minorEastAsia" w:eastAsiaTheme="minorEastAsia" w:hAnsiTheme="minorEastAsia" w:cs="仿宋_GB2312" w:hint="eastAsia"/>
          <w:color w:val="000000"/>
        </w:rPr>
        <w:t xml:space="preserve">（二）综合评分法评标标准：   </w:t>
      </w:r>
      <w:r>
        <w:rPr>
          <w:rFonts w:asciiTheme="minorEastAsia" w:eastAsiaTheme="minorEastAsia" w:hAnsiTheme="minorEastAsia" w:cs="宋体" w:hint="eastAsia"/>
          <w:color w:val="000000"/>
        </w:rPr>
        <w:t xml:space="preserve"> </w:t>
      </w:r>
    </w:p>
    <w:tbl>
      <w:tblPr>
        <w:tblW w:w="9314"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68"/>
        <w:gridCol w:w="6990"/>
        <w:gridCol w:w="26"/>
        <w:gridCol w:w="730"/>
      </w:tblGrid>
      <w:tr w:rsidR="00E42F99">
        <w:trPr>
          <w:trHeight w:val="900"/>
          <w:jc w:val="center"/>
        </w:trPr>
        <w:tc>
          <w:tcPr>
            <w:tcW w:w="1568" w:type="dxa"/>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分值构成</w:t>
            </w:r>
          </w:p>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(总分100分)</w:t>
            </w:r>
          </w:p>
        </w:tc>
        <w:tc>
          <w:tcPr>
            <w:tcW w:w="7746" w:type="dxa"/>
            <w:gridSpan w:val="3"/>
            <w:shd w:val="solid" w:color="FFFFFF" w:fill="auto"/>
            <w:tcMar>
              <w:top w:w="0" w:type="dxa"/>
              <w:left w:w="108" w:type="dxa"/>
              <w:bottom w:w="0" w:type="dxa"/>
              <w:right w:w="108" w:type="dxa"/>
            </w:tcMar>
            <w:vAlign w:val="center"/>
          </w:tcPr>
          <w:p w:rsidR="00E42F99" w:rsidRDefault="00C02A72">
            <w:pPr>
              <w:shd w:val="solid" w:color="FFFFFF" w:fill="auto"/>
              <w:autoSpaceDN w:val="0"/>
              <w:ind w:firstLine="480"/>
              <w:jc w:val="center"/>
              <w:rPr>
                <w:rFonts w:asciiTheme="minorEastAsia" w:eastAsiaTheme="minorEastAsia" w:hAnsiTheme="minorEastAsia" w:cs="仿宋_GB2312"/>
              </w:rPr>
            </w:pPr>
            <w:r>
              <w:rPr>
                <w:rFonts w:asciiTheme="minorEastAsia" w:eastAsiaTheme="minorEastAsia" w:hAnsiTheme="minorEastAsia" w:cs="仿宋_GB2312" w:hint="eastAsia"/>
              </w:rPr>
              <w:t>价格分值：      35分</w:t>
            </w:r>
          </w:p>
          <w:p w:rsidR="00E42F99" w:rsidRDefault="00C02A72">
            <w:pPr>
              <w:shd w:val="solid" w:color="FFFFFF" w:fill="auto"/>
              <w:autoSpaceDN w:val="0"/>
              <w:ind w:firstLine="480"/>
              <w:jc w:val="center"/>
              <w:rPr>
                <w:rFonts w:asciiTheme="minorEastAsia" w:eastAsiaTheme="minorEastAsia" w:hAnsiTheme="minorEastAsia" w:cs="仿宋_GB2312"/>
              </w:rPr>
            </w:pPr>
            <w:r>
              <w:rPr>
                <w:rFonts w:asciiTheme="minorEastAsia" w:eastAsiaTheme="minorEastAsia" w:hAnsiTheme="minorEastAsia" w:cs="仿宋_GB2312" w:hint="eastAsia"/>
              </w:rPr>
              <w:t>商务部分：      35分</w:t>
            </w:r>
          </w:p>
          <w:p w:rsidR="00E42F99" w:rsidRDefault="00C02A72">
            <w:pPr>
              <w:shd w:val="solid" w:color="FFFFFF" w:fill="auto"/>
              <w:autoSpaceDN w:val="0"/>
              <w:ind w:firstLine="480"/>
              <w:jc w:val="center"/>
              <w:rPr>
                <w:rFonts w:asciiTheme="minorEastAsia" w:eastAsiaTheme="minorEastAsia" w:hAnsiTheme="minorEastAsia" w:cs="仿宋_GB2312"/>
              </w:rPr>
            </w:pPr>
            <w:r>
              <w:rPr>
                <w:rFonts w:asciiTheme="minorEastAsia" w:eastAsiaTheme="minorEastAsia" w:hAnsiTheme="minorEastAsia" w:cs="仿宋_GB2312" w:hint="eastAsia"/>
              </w:rPr>
              <w:t>技术部分：      30分</w:t>
            </w:r>
          </w:p>
        </w:tc>
      </w:tr>
      <w:tr w:rsidR="00E42F99">
        <w:trPr>
          <w:trHeight w:val="567"/>
          <w:jc w:val="center"/>
        </w:trPr>
        <w:tc>
          <w:tcPr>
            <w:tcW w:w="9314" w:type="dxa"/>
            <w:gridSpan w:val="4"/>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一、价格部分（满分35分）</w:t>
            </w:r>
          </w:p>
        </w:tc>
      </w:tr>
      <w:tr w:rsidR="00E42F99">
        <w:trPr>
          <w:trHeight w:val="567"/>
          <w:jc w:val="center"/>
        </w:trPr>
        <w:tc>
          <w:tcPr>
            <w:tcW w:w="1568" w:type="dxa"/>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评分因素</w:t>
            </w:r>
          </w:p>
        </w:tc>
        <w:tc>
          <w:tcPr>
            <w:tcW w:w="6990" w:type="dxa"/>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评分标准</w:t>
            </w:r>
          </w:p>
        </w:tc>
        <w:tc>
          <w:tcPr>
            <w:tcW w:w="756" w:type="dxa"/>
            <w:gridSpan w:val="2"/>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分值</w:t>
            </w:r>
          </w:p>
        </w:tc>
      </w:tr>
      <w:tr w:rsidR="00E42F99">
        <w:trPr>
          <w:trHeight w:val="782"/>
          <w:jc w:val="center"/>
        </w:trPr>
        <w:tc>
          <w:tcPr>
            <w:tcW w:w="1568" w:type="dxa"/>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投标报价</w:t>
            </w:r>
          </w:p>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评分标准</w:t>
            </w:r>
          </w:p>
        </w:tc>
        <w:tc>
          <w:tcPr>
            <w:tcW w:w="6990" w:type="dxa"/>
            <w:shd w:val="solid" w:color="FFFFFF" w:fill="auto"/>
            <w:tcMar>
              <w:top w:w="0" w:type="dxa"/>
              <w:left w:w="108" w:type="dxa"/>
              <w:bottom w:w="0" w:type="dxa"/>
              <w:right w:w="108" w:type="dxa"/>
            </w:tcMar>
            <w:vAlign w:val="center"/>
          </w:tcPr>
          <w:p w:rsidR="00E42F99" w:rsidRDefault="00C02A72">
            <w:pPr>
              <w:shd w:val="solid" w:color="FFFFFF" w:fill="auto"/>
              <w:autoSpaceDN w:val="0"/>
              <w:rPr>
                <w:rFonts w:asciiTheme="minorEastAsia" w:eastAsiaTheme="minorEastAsia" w:hAnsiTheme="minorEastAsia" w:cs="仿宋_GB2312"/>
              </w:rPr>
            </w:pPr>
            <w:r>
              <w:rPr>
                <w:rFonts w:asciiTheme="minorEastAsia" w:eastAsiaTheme="minorEastAsia" w:hAnsiTheme="minorEastAsia" w:cs="仿宋_GB2312" w:hint="eastAsia"/>
              </w:rPr>
              <w:t>评标基准价：满足招标文件要求的有效投标报价中，最低的投标报价为评标基准价。</w:t>
            </w:r>
          </w:p>
          <w:p w:rsidR="00E42F99" w:rsidRDefault="00C02A72">
            <w:pPr>
              <w:shd w:val="solid" w:color="FFFFFF" w:fill="auto"/>
              <w:autoSpaceDN w:val="0"/>
              <w:rPr>
                <w:rFonts w:asciiTheme="minorEastAsia" w:eastAsiaTheme="minorEastAsia" w:hAnsiTheme="minorEastAsia" w:cs="仿宋_GB2312"/>
              </w:rPr>
            </w:pPr>
            <w:r>
              <w:rPr>
                <w:rFonts w:asciiTheme="minorEastAsia" w:eastAsiaTheme="minorEastAsia" w:hAnsiTheme="minorEastAsia" w:cs="仿宋_GB2312" w:hint="eastAsia"/>
              </w:rPr>
              <w:t xml:space="preserve">投标报价得分=（评标基准价/投标报价）×35  </w:t>
            </w:r>
          </w:p>
        </w:tc>
        <w:tc>
          <w:tcPr>
            <w:tcW w:w="756" w:type="dxa"/>
            <w:gridSpan w:val="2"/>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35分</w:t>
            </w:r>
          </w:p>
        </w:tc>
      </w:tr>
      <w:tr w:rsidR="00E42F99">
        <w:trPr>
          <w:trHeight w:val="567"/>
          <w:jc w:val="center"/>
        </w:trPr>
        <w:tc>
          <w:tcPr>
            <w:tcW w:w="9314" w:type="dxa"/>
            <w:gridSpan w:val="4"/>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二、商务部分（满分35分）</w:t>
            </w:r>
          </w:p>
        </w:tc>
      </w:tr>
      <w:tr w:rsidR="00E42F99">
        <w:trPr>
          <w:trHeight w:val="567"/>
          <w:jc w:val="center"/>
        </w:trPr>
        <w:tc>
          <w:tcPr>
            <w:tcW w:w="1568" w:type="dxa"/>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评分因素</w:t>
            </w:r>
          </w:p>
        </w:tc>
        <w:tc>
          <w:tcPr>
            <w:tcW w:w="6990" w:type="dxa"/>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评分标准</w:t>
            </w:r>
          </w:p>
        </w:tc>
        <w:tc>
          <w:tcPr>
            <w:tcW w:w="756" w:type="dxa"/>
            <w:gridSpan w:val="2"/>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分值</w:t>
            </w:r>
          </w:p>
        </w:tc>
      </w:tr>
      <w:tr w:rsidR="00E42F99">
        <w:trPr>
          <w:trHeight w:val="1843"/>
          <w:jc w:val="center"/>
        </w:trPr>
        <w:tc>
          <w:tcPr>
            <w:tcW w:w="1568" w:type="dxa"/>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投标人信誉</w:t>
            </w:r>
          </w:p>
        </w:tc>
        <w:tc>
          <w:tcPr>
            <w:tcW w:w="6990" w:type="dxa"/>
            <w:shd w:val="solid" w:color="FFFFFF" w:fill="auto"/>
            <w:tcMar>
              <w:top w:w="0" w:type="dxa"/>
              <w:left w:w="108" w:type="dxa"/>
              <w:bottom w:w="0" w:type="dxa"/>
              <w:right w:w="108" w:type="dxa"/>
            </w:tcMar>
            <w:vAlign w:val="center"/>
          </w:tcPr>
          <w:p w:rsidR="00E42F99" w:rsidRDefault="00C02A72">
            <w:pPr>
              <w:shd w:val="solid" w:color="FFFFFF" w:fill="auto"/>
              <w:autoSpaceDN w:val="0"/>
              <w:rPr>
                <w:rFonts w:asciiTheme="minorEastAsia" w:eastAsiaTheme="minorEastAsia" w:hAnsiTheme="minorEastAsia" w:cs="仿宋_GB2312"/>
              </w:rPr>
            </w:pPr>
            <w:r>
              <w:rPr>
                <w:rFonts w:asciiTheme="minorEastAsia" w:eastAsiaTheme="minorEastAsia" w:hAnsiTheme="minorEastAsia" w:cs="仿宋_GB2312" w:hint="eastAsia"/>
              </w:rPr>
              <w:t>①投标人提供质量管理体系认证证书的得2分；</w:t>
            </w:r>
          </w:p>
          <w:p w:rsidR="00E42F99" w:rsidRDefault="00C02A72">
            <w:pPr>
              <w:shd w:val="solid" w:color="FFFFFF" w:fill="auto"/>
              <w:autoSpaceDN w:val="0"/>
              <w:rPr>
                <w:rFonts w:asciiTheme="minorEastAsia" w:eastAsiaTheme="minorEastAsia" w:hAnsiTheme="minorEastAsia" w:cs="仿宋_GB2312"/>
              </w:rPr>
            </w:pPr>
            <w:r>
              <w:rPr>
                <w:rFonts w:asciiTheme="minorEastAsia" w:eastAsiaTheme="minorEastAsia" w:hAnsiTheme="minorEastAsia" w:cs="仿宋_GB2312" w:hint="eastAsia"/>
              </w:rPr>
              <w:t>②投标人提供环境管理体系认证证书的得2分；</w:t>
            </w:r>
          </w:p>
          <w:p w:rsidR="00E42F99" w:rsidRDefault="00C02A72">
            <w:pPr>
              <w:shd w:val="solid" w:color="FFFFFF" w:fill="auto"/>
              <w:autoSpaceDN w:val="0"/>
              <w:rPr>
                <w:rFonts w:asciiTheme="minorEastAsia" w:eastAsiaTheme="minorEastAsia" w:hAnsiTheme="minorEastAsia" w:cs="仿宋_GB2312"/>
              </w:rPr>
            </w:pPr>
            <w:r>
              <w:rPr>
                <w:rFonts w:asciiTheme="minorEastAsia" w:eastAsiaTheme="minorEastAsia" w:hAnsiTheme="minorEastAsia" w:cs="仿宋_GB2312" w:hint="eastAsia"/>
              </w:rPr>
              <w:t>③投标人提供职业健康安全管理体系认证证书的得2分；</w:t>
            </w:r>
          </w:p>
          <w:p w:rsidR="00E42F99" w:rsidRDefault="00C02A72">
            <w:pPr>
              <w:shd w:val="solid" w:color="FFFFFF" w:fill="auto"/>
              <w:autoSpaceDN w:val="0"/>
              <w:rPr>
                <w:rFonts w:asciiTheme="minorEastAsia" w:eastAsiaTheme="minorEastAsia" w:hAnsiTheme="minorEastAsia" w:cs="仿宋_GB2312"/>
              </w:rPr>
            </w:pPr>
            <w:r>
              <w:rPr>
                <w:rFonts w:asciiTheme="minorEastAsia" w:eastAsiaTheme="minorEastAsia" w:hAnsiTheme="minorEastAsia" w:cs="仿宋_GB2312" w:hint="eastAsia"/>
              </w:rPr>
              <w:t>④投标人提供信用评估机构出具的5星级售后服务认证证书的得2分；</w:t>
            </w:r>
          </w:p>
          <w:p w:rsidR="00E42F99" w:rsidRDefault="00C02A72">
            <w:pPr>
              <w:shd w:val="solid" w:color="FFFFFF" w:fill="auto"/>
              <w:autoSpaceDN w:val="0"/>
              <w:rPr>
                <w:rFonts w:asciiTheme="minorEastAsia" w:eastAsiaTheme="minorEastAsia" w:hAnsiTheme="minorEastAsia" w:cs="仿宋_GB2312"/>
              </w:rPr>
            </w:pPr>
            <w:r>
              <w:rPr>
                <w:rFonts w:asciiTheme="minorEastAsia" w:eastAsiaTheme="minorEastAsia" w:hAnsiTheme="minorEastAsia" w:cs="仿宋_GB2312" w:hint="eastAsia"/>
              </w:rPr>
              <w:t>⑤投标人提供信用评估机构出具的企业信用AAA等级证书得2分；</w:t>
            </w:r>
          </w:p>
          <w:p w:rsidR="00E42F99" w:rsidRDefault="00C02A72">
            <w:pPr>
              <w:shd w:val="solid" w:color="FFFFFF" w:fill="auto"/>
              <w:autoSpaceDN w:val="0"/>
              <w:rPr>
                <w:rFonts w:asciiTheme="minorEastAsia" w:eastAsiaTheme="minorEastAsia" w:hAnsiTheme="minorEastAsia" w:cs="仿宋_GB2312"/>
              </w:rPr>
            </w:pPr>
            <w:r>
              <w:rPr>
                <w:rFonts w:asciiTheme="minorEastAsia" w:eastAsiaTheme="minorEastAsia" w:hAnsiTheme="minorEastAsia" w:cs="仿宋_GB2312" w:hint="eastAsia"/>
              </w:rPr>
              <w:t>⑥投标人提供银行出具的信用等级证书AAA的得2分；</w:t>
            </w:r>
          </w:p>
        </w:tc>
        <w:tc>
          <w:tcPr>
            <w:tcW w:w="756" w:type="dxa"/>
            <w:gridSpan w:val="2"/>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12分</w:t>
            </w:r>
          </w:p>
        </w:tc>
      </w:tr>
      <w:tr w:rsidR="00E42F99">
        <w:trPr>
          <w:trHeight w:val="567"/>
          <w:jc w:val="center"/>
        </w:trPr>
        <w:tc>
          <w:tcPr>
            <w:tcW w:w="1568" w:type="dxa"/>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业绩</w:t>
            </w:r>
          </w:p>
        </w:tc>
        <w:tc>
          <w:tcPr>
            <w:tcW w:w="6990" w:type="dxa"/>
            <w:shd w:val="solid" w:color="FFFFFF" w:fill="auto"/>
            <w:tcMar>
              <w:top w:w="0" w:type="dxa"/>
              <w:left w:w="108" w:type="dxa"/>
              <w:bottom w:w="0" w:type="dxa"/>
              <w:right w:w="108" w:type="dxa"/>
            </w:tcMar>
            <w:vAlign w:val="center"/>
          </w:tcPr>
          <w:p w:rsidR="00E42F99" w:rsidRDefault="00C02A72">
            <w:pPr>
              <w:shd w:val="solid" w:color="FFFFFF" w:fill="auto"/>
              <w:autoSpaceDN w:val="0"/>
              <w:rPr>
                <w:rFonts w:asciiTheme="minorEastAsia" w:eastAsiaTheme="minorEastAsia" w:hAnsiTheme="minorEastAsia" w:cs="仿宋_GB2312"/>
              </w:rPr>
            </w:pPr>
            <w:r>
              <w:rPr>
                <w:rFonts w:asciiTheme="minorEastAsia" w:eastAsiaTheme="minorEastAsia" w:hAnsiTheme="minorEastAsia" w:cs="仿宋_GB2312" w:hint="eastAsia"/>
              </w:rPr>
              <w:t>提供2015年以来投标产品同类业绩，180万元（含180万元）以上金额的合同，每提供一份得2分，最多得10分。（以带网址的中标网页、中标通知书、采购合同及验收报告为准）</w:t>
            </w:r>
          </w:p>
        </w:tc>
        <w:tc>
          <w:tcPr>
            <w:tcW w:w="756" w:type="dxa"/>
            <w:gridSpan w:val="2"/>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10分</w:t>
            </w:r>
          </w:p>
        </w:tc>
      </w:tr>
      <w:tr w:rsidR="00E42F99">
        <w:trPr>
          <w:trHeight w:val="2956"/>
          <w:jc w:val="center"/>
        </w:trPr>
        <w:tc>
          <w:tcPr>
            <w:tcW w:w="1568" w:type="dxa"/>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lastRenderedPageBreak/>
              <w:t>售后服务</w:t>
            </w:r>
          </w:p>
        </w:tc>
        <w:tc>
          <w:tcPr>
            <w:tcW w:w="6990" w:type="dxa"/>
            <w:shd w:val="solid" w:color="FFFFFF" w:fill="auto"/>
            <w:tcMar>
              <w:top w:w="0" w:type="dxa"/>
              <w:left w:w="108" w:type="dxa"/>
              <w:bottom w:w="0" w:type="dxa"/>
              <w:right w:w="108" w:type="dxa"/>
            </w:tcMar>
            <w:vAlign w:val="center"/>
          </w:tcPr>
          <w:p w:rsidR="00E42F99" w:rsidRDefault="00C02A72">
            <w:pPr>
              <w:shd w:val="solid" w:color="FFFFFF" w:fill="auto"/>
              <w:autoSpaceDN w:val="0"/>
              <w:rPr>
                <w:rFonts w:asciiTheme="minorEastAsia" w:eastAsiaTheme="minorEastAsia" w:hAnsiTheme="minorEastAsia" w:cs="仿宋_GB2312"/>
              </w:rPr>
            </w:pPr>
            <w:r>
              <w:rPr>
                <w:rFonts w:asciiTheme="minorEastAsia" w:eastAsiaTheme="minorEastAsia" w:hAnsiTheme="minorEastAsia" w:cs="仿宋_GB2312" w:hint="eastAsia"/>
              </w:rPr>
              <w:t>①投标人设有常驻售后服务站，能提供相关场地证明（需提供售后服务站的租赁合同或房屋产权证明等复印件，未提供的不得分）的得3分。</w:t>
            </w:r>
          </w:p>
          <w:p w:rsidR="00E42F99" w:rsidRDefault="00C02A72">
            <w:pPr>
              <w:shd w:val="solid" w:color="FFFFFF" w:fill="auto"/>
              <w:autoSpaceDN w:val="0"/>
              <w:rPr>
                <w:rFonts w:asciiTheme="minorEastAsia" w:eastAsiaTheme="minorEastAsia" w:hAnsiTheme="minorEastAsia" w:cs="仿宋_GB2312"/>
              </w:rPr>
            </w:pPr>
            <w:r>
              <w:rPr>
                <w:rFonts w:asciiTheme="minorEastAsia" w:eastAsiaTheme="minorEastAsia" w:hAnsiTheme="minorEastAsia" w:cs="仿宋_GB2312" w:hint="eastAsia"/>
              </w:rPr>
              <w:t>②有健全的售后服务规章制度、详细售后服务计划，每项得1分，满分2分，不提供不得分。</w:t>
            </w:r>
          </w:p>
          <w:p w:rsidR="00E42F99" w:rsidRDefault="00C02A72">
            <w:pPr>
              <w:shd w:val="solid" w:color="FFFFFF" w:fill="auto"/>
              <w:autoSpaceDN w:val="0"/>
              <w:rPr>
                <w:rFonts w:asciiTheme="minorEastAsia" w:eastAsiaTheme="minorEastAsia" w:hAnsiTheme="minorEastAsia" w:cs="仿宋_GB2312"/>
              </w:rPr>
            </w:pPr>
            <w:r>
              <w:rPr>
                <w:rFonts w:asciiTheme="minorEastAsia" w:eastAsiaTheme="minorEastAsia" w:hAnsiTheme="minorEastAsia" w:cs="仿宋_GB2312" w:hint="eastAsia"/>
              </w:rPr>
              <w:t>③在质保期内出现任何质量问题时，在4小时之内响应得基本分1分，每减少1小时加1分，此项最多得3分。</w:t>
            </w:r>
          </w:p>
          <w:p w:rsidR="00E42F99" w:rsidRDefault="00C02A72">
            <w:pPr>
              <w:shd w:val="solid" w:color="FFFFFF" w:fill="auto"/>
              <w:autoSpaceDN w:val="0"/>
            </w:pPr>
            <w:r>
              <w:rPr>
                <w:rFonts w:asciiTheme="minorEastAsia" w:eastAsiaTheme="minorEastAsia" w:hAnsiTheme="minorEastAsia" w:cs="仿宋_GB2312" w:hint="eastAsia"/>
              </w:rPr>
              <w:t>④投标人提供全天候24小时上门服务，且免费提供技术培训服务，保证为采购方培养合格的操作人员的得2分。</w:t>
            </w:r>
          </w:p>
        </w:tc>
        <w:tc>
          <w:tcPr>
            <w:tcW w:w="756" w:type="dxa"/>
            <w:gridSpan w:val="2"/>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10分</w:t>
            </w:r>
          </w:p>
        </w:tc>
      </w:tr>
      <w:tr w:rsidR="00E42F99">
        <w:trPr>
          <w:trHeight w:val="567"/>
          <w:jc w:val="center"/>
        </w:trPr>
        <w:tc>
          <w:tcPr>
            <w:tcW w:w="1568" w:type="dxa"/>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文件</w:t>
            </w:r>
          </w:p>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规范程度</w:t>
            </w:r>
          </w:p>
        </w:tc>
        <w:tc>
          <w:tcPr>
            <w:tcW w:w="6990" w:type="dxa"/>
            <w:shd w:val="solid" w:color="FFFFFF" w:fill="auto"/>
            <w:tcMar>
              <w:top w:w="0" w:type="dxa"/>
              <w:left w:w="108" w:type="dxa"/>
              <w:bottom w:w="0" w:type="dxa"/>
              <w:right w:w="108" w:type="dxa"/>
            </w:tcMar>
            <w:vAlign w:val="center"/>
          </w:tcPr>
          <w:p w:rsidR="00E42F99" w:rsidRDefault="00C02A72">
            <w:pPr>
              <w:shd w:val="solid" w:color="FFFFFF" w:fill="auto"/>
              <w:autoSpaceDN w:val="0"/>
              <w:rPr>
                <w:rFonts w:asciiTheme="minorEastAsia" w:eastAsiaTheme="minorEastAsia" w:hAnsiTheme="minorEastAsia" w:cs="仿宋_GB2312"/>
              </w:rPr>
            </w:pPr>
            <w:r>
              <w:rPr>
                <w:rFonts w:asciiTheme="minorEastAsia" w:eastAsiaTheme="minorEastAsia" w:hAnsiTheme="minorEastAsia" w:cs="仿宋_GB2312" w:hint="eastAsia"/>
              </w:rPr>
              <w:t>①根据招标文件规定的投标文件装订要求，投标文件装订符合要求的1.5分。</w:t>
            </w:r>
          </w:p>
          <w:p w:rsidR="00E42F99" w:rsidRDefault="00C02A72">
            <w:pPr>
              <w:shd w:val="solid" w:color="FFFFFF" w:fill="auto"/>
              <w:autoSpaceDN w:val="0"/>
              <w:rPr>
                <w:rFonts w:asciiTheme="minorEastAsia" w:eastAsiaTheme="minorEastAsia" w:hAnsiTheme="minorEastAsia" w:cs="仿宋_GB2312"/>
              </w:rPr>
            </w:pPr>
            <w:r>
              <w:rPr>
                <w:rFonts w:asciiTheme="minorEastAsia" w:eastAsiaTheme="minorEastAsia" w:hAnsiTheme="minorEastAsia" w:cs="仿宋_GB2312" w:hint="eastAsia"/>
              </w:rPr>
              <w:t>②根据招标文件规定的投标文件编制要求，投标文件逻辑严紧、描述规范、无文字错误且符合编制要求的得1.5分。</w:t>
            </w:r>
          </w:p>
        </w:tc>
        <w:tc>
          <w:tcPr>
            <w:tcW w:w="756" w:type="dxa"/>
            <w:gridSpan w:val="2"/>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3分</w:t>
            </w:r>
          </w:p>
        </w:tc>
      </w:tr>
      <w:tr w:rsidR="00E42F99">
        <w:trPr>
          <w:trHeight w:val="599"/>
          <w:jc w:val="center"/>
        </w:trPr>
        <w:tc>
          <w:tcPr>
            <w:tcW w:w="9314" w:type="dxa"/>
            <w:gridSpan w:val="4"/>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三、技术部分（满分30分）</w:t>
            </w:r>
          </w:p>
        </w:tc>
      </w:tr>
      <w:tr w:rsidR="00E42F99">
        <w:trPr>
          <w:trHeight w:val="567"/>
          <w:jc w:val="center"/>
        </w:trPr>
        <w:tc>
          <w:tcPr>
            <w:tcW w:w="1568" w:type="dxa"/>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评分因素</w:t>
            </w:r>
          </w:p>
        </w:tc>
        <w:tc>
          <w:tcPr>
            <w:tcW w:w="7016" w:type="dxa"/>
            <w:gridSpan w:val="2"/>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评分标准</w:t>
            </w:r>
          </w:p>
        </w:tc>
        <w:tc>
          <w:tcPr>
            <w:tcW w:w="730" w:type="dxa"/>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分值</w:t>
            </w:r>
          </w:p>
        </w:tc>
      </w:tr>
      <w:tr w:rsidR="00E42F99">
        <w:trPr>
          <w:trHeight w:val="1484"/>
          <w:jc w:val="center"/>
        </w:trPr>
        <w:tc>
          <w:tcPr>
            <w:tcW w:w="1568" w:type="dxa"/>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响应程度</w:t>
            </w:r>
          </w:p>
        </w:tc>
        <w:tc>
          <w:tcPr>
            <w:tcW w:w="7016" w:type="dxa"/>
            <w:gridSpan w:val="2"/>
            <w:shd w:val="solid" w:color="FFFFFF" w:fill="auto"/>
            <w:tcMar>
              <w:top w:w="0" w:type="dxa"/>
              <w:left w:w="108" w:type="dxa"/>
              <w:bottom w:w="0" w:type="dxa"/>
              <w:right w:w="108" w:type="dxa"/>
            </w:tcMar>
            <w:vAlign w:val="center"/>
          </w:tcPr>
          <w:p w:rsidR="00E42F99" w:rsidRDefault="00C02A72">
            <w:pPr>
              <w:shd w:val="solid" w:color="FFFFFF" w:fill="auto"/>
              <w:autoSpaceDN w:val="0"/>
              <w:rPr>
                <w:rFonts w:asciiTheme="minorEastAsia" w:eastAsiaTheme="minorEastAsia" w:hAnsiTheme="minorEastAsia" w:cs="仿宋_GB2312"/>
              </w:rPr>
            </w:pPr>
            <w:r>
              <w:rPr>
                <w:rFonts w:asciiTheme="minorEastAsia" w:eastAsiaTheme="minorEastAsia" w:hAnsiTheme="minorEastAsia" w:cs="仿宋_GB2312" w:hint="eastAsia"/>
              </w:rPr>
              <w:t>1、不满足招标文件技术要求规定的为无效投标。</w:t>
            </w:r>
          </w:p>
          <w:p w:rsidR="00E42F99" w:rsidRDefault="00C02A72">
            <w:pPr>
              <w:shd w:val="solid" w:color="FFFFFF" w:fill="auto"/>
              <w:autoSpaceDN w:val="0"/>
              <w:rPr>
                <w:rFonts w:asciiTheme="minorEastAsia" w:eastAsiaTheme="minorEastAsia" w:hAnsiTheme="minorEastAsia" w:cs="仿宋_GB2312"/>
              </w:rPr>
            </w:pPr>
            <w:r>
              <w:rPr>
                <w:rFonts w:asciiTheme="minorEastAsia" w:eastAsiaTheme="minorEastAsia" w:hAnsiTheme="minorEastAsia" w:cs="仿宋_GB2312" w:hint="eastAsia"/>
              </w:rPr>
              <w:t>2、满足招标文件技术要求的基本分20分。所投产品技术参数每有一项优于“项目需求”中技术参数，每有一项正偏离加2分，最高不超过10分，本项满分为30分。</w:t>
            </w:r>
            <w:bookmarkStart w:id="0" w:name="_GoBack"/>
            <w:bookmarkEnd w:id="0"/>
          </w:p>
        </w:tc>
        <w:tc>
          <w:tcPr>
            <w:tcW w:w="730" w:type="dxa"/>
            <w:shd w:val="solid" w:color="FFFFFF" w:fill="auto"/>
            <w:tcMar>
              <w:top w:w="0" w:type="dxa"/>
              <w:left w:w="108" w:type="dxa"/>
              <w:bottom w:w="0" w:type="dxa"/>
              <w:right w:w="108" w:type="dxa"/>
            </w:tcMar>
            <w:vAlign w:val="center"/>
          </w:tcPr>
          <w:p w:rsidR="00E42F99" w:rsidRDefault="00C02A72">
            <w:pPr>
              <w:shd w:val="solid" w:color="FFFFFF" w:fill="auto"/>
              <w:autoSpaceDN w:val="0"/>
              <w:jc w:val="center"/>
              <w:rPr>
                <w:rFonts w:asciiTheme="minorEastAsia" w:eastAsiaTheme="minorEastAsia" w:hAnsiTheme="minorEastAsia" w:cs="仿宋_GB2312"/>
              </w:rPr>
            </w:pPr>
            <w:r>
              <w:rPr>
                <w:rFonts w:asciiTheme="minorEastAsia" w:eastAsiaTheme="minorEastAsia" w:hAnsiTheme="minorEastAsia" w:cs="仿宋_GB2312" w:hint="eastAsia"/>
              </w:rPr>
              <w:t>30分</w:t>
            </w:r>
          </w:p>
        </w:tc>
      </w:tr>
    </w:tbl>
    <w:p w:rsidR="00E42F99" w:rsidRDefault="00E42F99">
      <w:pPr>
        <w:spacing w:line="500" w:lineRule="exact"/>
        <w:rPr>
          <w:rFonts w:asciiTheme="minorEastAsia" w:eastAsiaTheme="minorEastAsia" w:hAnsiTheme="minorEastAsia"/>
          <w:bCs/>
        </w:rPr>
      </w:pPr>
    </w:p>
    <w:p w:rsidR="00E42F99" w:rsidRDefault="00C02A72">
      <w:pPr>
        <w:spacing w:line="500" w:lineRule="exact"/>
        <w:rPr>
          <w:rFonts w:asciiTheme="minorEastAsia" w:eastAsiaTheme="minorEastAsia" w:hAnsiTheme="minorEastAsia"/>
          <w:b/>
          <w:bCs/>
        </w:rPr>
      </w:pPr>
      <w:r>
        <w:rPr>
          <w:rFonts w:asciiTheme="minorEastAsia" w:eastAsiaTheme="minorEastAsia" w:hAnsiTheme="minorEastAsia" w:hint="eastAsia"/>
          <w:bCs/>
        </w:rPr>
        <w:t xml:space="preserve">    </w:t>
      </w:r>
      <w:r>
        <w:rPr>
          <w:rFonts w:asciiTheme="minorEastAsia" w:eastAsiaTheme="minorEastAsia" w:hAnsiTheme="minorEastAsia" w:hint="eastAsia"/>
          <w:b/>
          <w:bCs/>
        </w:rPr>
        <w:t>六、采购资金支付</w:t>
      </w:r>
    </w:p>
    <w:p w:rsidR="00E42F99" w:rsidRDefault="00C02A72">
      <w:pPr>
        <w:spacing w:line="500" w:lineRule="exact"/>
        <w:rPr>
          <w:rFonts w:asciiTheme="minorEastAsia" w:eastAsiaTheme="minorEastAsia" w:hAnsiTheme="minorEastAsia" w:cs="仿宋_GB2312"/>
          <w:bCs/>
        </w:rPr>
      </w:pPr>
      <w:r>
        <w:rPr>
          <w:rFonts w:asciiTheme="minorEastAsia" w:eastAsiaTheme="minorEastAsia" w:hAnsiTheme="minorEastAsia" w:cs="仿宋_GB2312" w:hint="eastAsia"/>
          <w:bCs/>
        </w:rPr>
        <w:t xml:space="preserve">    1、支付方式：银行转账。</w:t>
      </w:r>
    </w:p>
    <w:p w:rsidR="00E42F99" w:rsidRDefault="00C02A72">
      <w:pPr>
        <w:spacing w:line="500" w:lineRule="exact"/>
        <w:ind w:firstLineChars="200" w:firstLine="480"/>
        <w:rPr>
          <w:rFonts w:asciiTheme="minorEastAsia" w:eastAsiaTheme="minorEastAsia" w:hAnsiTheme="minorEastAsia" w:cs="仿宋_GB2312"/>
          <w:bCs/>
        </w:rPr>
      </w:pPr>
      <w:r>
        <w:rPr>
          <w:rFonts w:asciiTheme="minorEastAsia" w:eastAsiaTheme="minorEastAsia" w:hAnsiTheme="minorEastAsia" w:cs="仿宋_GB2312" w:hint="eastAsia"/>
          <w:bCs/>
        </w:rPr>
        <w:t>2、支付时间及条件：许昌经济技术开发区住房建设城市管理与环境保护局与中标方签订采购合同，合同签订后30日内交货完毕，双方共同验收无异议后10日内支付合同总价款的95%，剩余合同总价款的5%满一年无质量问题一次性付清。</w:t>
      </w:r>
    </w:p>
    <w:p w:rsidR="00E42F99" w:rsidRDefault="00C02A72">
      <w:pPr>
        <w:spacing w:line="500" w:lineRule="exact"/>
        <w:rPr>
          <w:rFonts w:asciiTheme="minorEastAsia" w:eastAsiaTheme="minorEastAsia" w:hAnsiTheme="minorEastAsia"/>
          <w:b/>
          <w:bCs/>
        </w:rPr>
      </w:pPr>
      <w:r>
        <w:rPr>
          <w:rFonts w:asciiTheme="minorEastAsia" w:eastAsiaTheme="minorEastAsia" w:hAnsiTheme="minorEastAsia" w:hint="eastAsia"/>
          <w:bCs/>
        </w:rPr>
        <w:t xml:space="preserve">   </w:t>
      </w:r>
      <w:r>
        <w:rPr>
          <w:rFonts w:asciiTheme="minorEastAsia" w:eastAsiaTheme="minorEastAsia" w:hAnsiTheme="minorEastAsia" w:hint="eastAsia"/>
          <w:b/>
          <w:bCs/>
        </w:rPr>
        <w:t xml:space="preserve"> 七、联系方式</w:t>
      </w:r>
    </w:p>
    <w:p w:rsidR="00E42F99" w:rsidRDefault="00C02A72">
      <w:pPr>
        <w:spacing w:line="500" w:lineRule="exact"/>
        <w:ind w:firstLineChars="200" w:firstLine="480"/>
        <w:rPr>
          <w:rFonts w:asciiTheme="minorEastAsia" w:eastAsiaTheme="minorEastAsia" w:hAnsiTheme="minorEastAsia" w:cs="仿宋_GB2312"/>
          <w:bCs/>
        </w:rPr>
      </w:pPr>
      <w:r>
        <w:rPr>
          <w:rFonts w:asciiTheme="minorEastAsia" w:eastAsiaTheme="minorEastAsia" w:hAnsiTheme="minorEastAsia" w:cs="仿宋_GB2312" w:hint="eastAsia"/>
          <w:bCs/>
        </w:rPr>
        <w:t>联系人姓名：陈晓     联系电话：13782378897</w:t>
      </w:r>
    </w:p>
    <w:p w:rsidR="00E42F99" w:rsidRDefault="00C02A72">
      <w:pPr>
        <w:spacing w:line="500" w:lineRule="exact"/>
        <w:ind w:firstLineChars="200" w:firstLine="480"/>
        <w:rPr>
          <w:rFonts w:asciiTheme="minorEastAsia" w:eastAsiaTheme="minorEastAsia" w:hAnsiTheme="minorEastAsia" w:cs="仿宋_GB2312"/>
          <w:bCs/>
        </w:rPr>
      </w:pPr>
      <w:r>
        <w:rPr>
          <w:rFonts w:asciiTheme="minorEastAsia" w:eastAsiaTheme="minorEastAsia" w:hAnsiTheme="minorEastAsia" w:cs="仿宋_GB2312" w:hint="eastAsia"/>
          <w:bCs/>
        </w:rPr>
        <w:t>单位地址：许昌市魏都区创业科技园</w:t>
      </w:r>
    </w:p>
    <w:p w:rsidR="00E42F99" w:rsidRDefault="00E42F99">
      <w:pPr>
        <w:spacing w:line="600" w:lineRule="exact"/>
        <w:rPr>
          <w:rFonts w:asciiTheme="minorEastAsia" w:eastAsiaTheme="minorEastAsia" w:hAnsiTheme="minorEastAsia" w:cs="宋体"/>
          <w:color w:val="000000"/>
        </w:rPr>
      </w:pPr>
    </w:p>
    <w:p w:rsidR="00E42F99" w:rsidRDefault="00C02A72">
      <w:pPr>
        <w:spacing w:line="600" w:lineRule="exact"/>
        <w:rPr>
          <w:rFonts w:asciiTheme="minorEastAsia" w:eastAsiaTheme="minorEastAsia" w:hAnsiTheme="minorEastAsia" w:cs="仿宋_GB2312"/>
          <w:bCs/>
        </w:rPr>
      </w:pPr>
      <w:r>
        <w:rPr>
          <w:rFonts w:asciiTheme="minorEastAsia" w:eastAsiaTheme="minorEastAsia" w:hAnsiTheme="minorEastAsia" w:cs="宋体" w:hint="eastAsia"/>
          <w:color w:val="000000"/>
        </w:rPr>
        <w:t xml:space="preserve">                       </w:t>
      </w:r>
      <w:r>
        <w:rPr>
          <w:rFonts w:asciiTheme="minorEastAsia" w:eastAsiaTheme="minorEastAsia" w:hAnsiTheme="minorEastAsia" w:cs="仿宋_GB2312" w:hint="eastAsia"/>
        </w:rPr>
        <w:t>许昌经济技术开发区住房建设城市管理与环境保护局</w:t>
      </w:r>
    </w:p>
    <w:p w:rsidR="00E42F99" w:rsidRDefault="00C02A72">
      <w:pPr>
        <w:spacing w:line="600" w:lineRule="exact"/>
      </w:pPr>
      <w:r>
        <w:rPr>
          <w:rFonts w:asciiTheme="minorEastAsia" w:eastAsiaTheme="minorEastAsia" w:hAnsiTheme="minorEastAsia" w:cs="仿宋_GB2312" w:hint="eastAsia"/>
          <w:bCs/>
        </w:rPr>
        <w:t xml:space="preserve">                                     2018年6月1</w:t>
      </w:r>
      <w:r w:rsidR="00BF248F">
        <w:rPr>
          <w:rFonts w:asciiTheme="minorEastAsia" w:eastAsiaTheme="minorEastAsia" w:hAnsiTheme="minorEastAsia" w:cs="仿宋_GB2312" w:hint="eastAsia"/>
          <w:bCs/>
        </w:rPr>
        <w:t>9</w:t>
      </w:r>
      <w:r>
        <w:rPr>
          <w:rFonts w:asciiTheme="minorEastAsia" w:eastAsiaTheme="minorEastAsia" w:hAnsiTheme="minorEastAsia" w:cs="仿宋_GB2312" w:hint="eastAsia"/>
          <w:bCs/>
        </w:rPr>
        <w:t>日</w:t>
      </w:r>
    </w:p>
    <w:sectPr w:rsidR="00E42F99" w:rsidSect="00E42F9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966" w:rsidRDefault="00574966" w:rsidP="00BF248F">
      <w:r>
        <w:separator/>
      </w:r>
    </w:p>
  </w:endnote>
  <w:endnote w:type="continuationSeparator" w:id="0">
    <w:p w:rsidR="00574966" w:rsidRDefault="00574966" w:rsidP="00BF2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966" w:rsidRDefault="00574966" w:rsidP="00BF248F">
      <w:r>
        <w:separator/>
      </w:r>
    </w:p>
  </w:footnote>
  <w:footnote w:type="continuationSeparator" w:id="0">
    <w:p w:rsidR="00574966" w:rsidRDefault="00574966" w:rsidP="00BF24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7C260EF"/>
    <w:rsid w:val="000653A3"/>
    <w:rsid w:val="000F415E"/>
    <w:rsid w:val="0020516B"/>
    <w:rsid w:val="00242A74"/>
    <w:rsid w:val="002F419F"/>
    <w:rsid w:val="003C7160"/>
    <w:rsid w:val="00414EC1"/>
    <w:rsid w:val="00442378"/>
    <w:rsid w:val="00574966"/>
    <w:rsid w:val="00613BB5"/>
    <w:rsid w:val="00717F8D"/>
    <w:rsid w:val="00764C89"/>
    <w:rsid w:val="007806A6"/>
    <w:rsid w:val="007A360F"/>
    <w:rsid w:val="007E22DF"/>
    <w:rsid w:val="008C5A78"/>
    <w:rsid w:val="00951C0D"/>
    <w:rsid w:val="00A54CA1"/>
    <w:rsid w:val="00A769B2"/>
    <w:rsid w:val="00AF57B5"/>
    <w:rsid w:val="00BA49F1"/>
    <w:rsid w:val="00BF248F"/>
    <w:rsid w:val="00C02A72"/>
    <w:rsid w:val="00D90734"/>
    <w:rsid w:val="00E42F99"/>
    <w:rsid w:val="00EE30FB"/>
    <w:rsid w:val="00EE3597"/>
    <w:rsid w:val="0960501C"/>
    <w:rsid w:val="26CB362D"/>
    <w:rsid w:val="2BF67BD6"/>
    <w:rsid w:val="2D1F3A42"/>
    <w:rsid w:val="2F864814"/>
    <w:rsid w:val="329E28ED"/>
    <w:rsid w:val="33902B7B"/>
    <w:rsid w:val="349F4FFA"/>
    <w:rsid w:val="37C260EF"/>
    <w:rsid w:val="40003D27"/>
    <w:rsid w:val="63D2400C"/>
    <w:rsid w:val="68770587"/>
    <w:rsid w:val="6D535020"/>
    <w:rsid w:val="6EB044EF"/>
    <w:rsid w:val="76C2771A"/>
    <w:rsid w:val="79871C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uiPriority="99" w:unhideWhenUsed="1" w:qFormat="1"/>
    <w:lsdException w:name="Message Header" w:qFormat="1"/>
    <w:lsdException w:name="Subtitle" w:qFormat="1"/>
    <w:lsdException w:name="Body Text First Indent"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90451"/>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E42F99"/>
    <w:pPr>
      <w:ind w:firstLineChars="100" w:firstLine="420"/>
    </w:pPr>
    <w:rPr>
      <w:rFonts w:ascii="宋体"/>
      <w:sz w:val="34"/>
      <w:szCs w:val="20"/>
    </w:rPr>
  </w:style>
  <w:style w:type="paragraph" w:styleId="a4">
    <w:name w:val="Body Text"/>
    <w:basedOn w:val="a"/>
    <w:uiPriority w:val="99"/>
    <w:semiHidden/>
    <w:unhideWhenUsed/>
    <w:qFormat/>
    <w:rsid w:val="00E42F99"/>
    <w:pPr>
      <w:spacing w:after="120"/>
    </w:pPr>
  </w:style>
  <w:style w:type="paragraph" w:styleId="a5">
    <w:name w:val="Document Map"/>
    <w:basedOn w:val="a"/>
    <w:link w:val="Char"/>
    <w:qFormat/>
    <w:rsid w:val="00E42F99"/>
    <w:rPr>
      <w:rFonts w:ascii="宋体"/>
      <w:sz w:val="18"/>
      <w:szCs w:val="18"/>
    </w:rPr>
  </w:style>
  <w:style w:type="paragraph" w:styleId="a6">
    <w:name w:val="footer"/>
    <w:basedOn w:val="a"/>
    <w:link w:val="Char0"/>
    <w:qFormat/>
    <w:rsid w:val="00E42F99"/>
    <w:pPr>
      <w:tabs>
        <w:tab w:val="center" w:pos="4153"/>
        <w:tab w:val="right" w:pos="8306"/>
      </w:tabs>
      <w:snapToGrid w:val="0"/>
    </w:pPr>
    <w:rPr>
      <w:sz w:val="18"/>
      <w:szCs w:val="18"/>
    </w:rPr>
  </w:style>
  <w:style w:type="paragraph" w:styleId="a7">
    <w:name w:val="header"/>
    <w:basedOn w:val="a"/>
    <w:link w:val="Char1"/>
    <w:rsid w:val="00E42F99"/>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E42F9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rPr>
  </w:style>
  <w:style w:type="character" w:customStyle="1" w:styleId="Char">
    <w:name w:val="文档结构图 Char"/>
    <w:basedOn w:val="a1"/>
    <w:link w:val="a5"/>
    <w:qFormat/>
    <w:rsid w:val="00E42F99"/>
    <w:rPr>
      <w:rFonts w:ascii="宋体" w:hAnsi="Times New Roman" w:cs="黑体"/>
      <w:kern w:val="2"/>
      <w:sz w:val="18"/>
      <w:szCs w:val="18"/>
    </w:rPr>
  </w:style>
  <w:style w:type="character" w:customStyle="1" w:styleId="Char1">
    <w:name w:val="页眉 Char"/>
    <w:basedOn w:val="a1"/>
    <w:link w:val="a7"/>
    <w:qFormat/>
    <w:rsid w:val="00E42F99"/>
    <w:rPr>
      <w:rFonts w:ascii="Times New Roman" w:hAnsi="Times New Roman" w:cs="黑体"/>
      <w:kern w:val="2"/>
      <w:sz w:val="18"/>
      <w:szCs w:val="18"/>
    </w:rPr>
  </w:style>
  <w:style w:type="character" w:customStyle="1" w:styleId="Char0">
    <w:name w:val="页脚 Char"/>
    <w:basedOn w:val="a1"/>
    <w:link w:val="a6"/>
    <w:rsid w:val="00E42F99"/>
    <w:rPr>
      <w:rFonts w:ascii="Times New Roman" w:hAnsi="Times New Roman"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4</Pages>
  <Words>376</Words>
  <Characters>2147</Characters>
  <Application>Microsoft Office Word</Application>
  <DocSecurity>0</DocSecurity>
  <Lines>17</Lines>
  <Paragraphs>5</Paragraphs>
  <ScaleCrop>false</ScaleCrop>
  <Company>微软中国</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河南创达建设工程管理有限公司:河南创达建设工程管理有限公司</cp:lastModifiedBy>
  <cp:revision>8</cp:revision>
  <cp:lastPrinted>2018-06-14T05:44:00Z</cp:lastPrinted>
  <dcterms:created xsi:type="dcterms:W3CDTF">2018-06-08T01:21:00Z</dcterms:created>
  <dcterms:modified xsi:type="dcterms:W3CDTF">2018-06-19T07:56:00Z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