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color w:val="auto"/>
          <w:sz w:val="56"/>
          <w:szCs w:val="56"/>
        </w:rPr>
      </w:pPr>
    </w:p>
    <w:p>
      <w:pPr>
        <w:autoSpaceDE w:val="0"/>
        <w:autoSpaceDN w:val="0"/>
        <w:adjustRightInd w:val="0"/>
        <w:spacing w:line="480" w:lineRule="auto"/>
        <w:jc w:val="center"/>
        <w:rPr>
          <w:rFonts w:hint="eastAsia" w:hAnsi="宋体" w:cs="宋体"/>
          <w:b/>
          <w:color w:val="auto"/>
          <w:sz w:val="52"/>
          <w:szCs w:val="52"/>
        </w:rPr>
      </w:pPr>
      <w:r>
        <w:rPr>
          <w:rFonts w:hint="eastAsia" w:hAnsi="宋体" w:cs="宋体"/>
          <w:b/>
          <w:color w:val="auto"/>
          <w:sz w:val="52"/>
          <w:szCs w:val="52"/>
        </w:rPr>
        <w:t>许昌邓庄中学维修改造工程</w:t>
      </w:r>
    </w:p>
    <w:p>
      <w:pPr>
        <w:autoSpaceDE w:val="0"/>
        <w:autoSpaceDN w:val="0"/>
        <w:adjustRightInd w:val="0"/>
        <w:spacing w:line="480" w:lineRule="auto"/>
        <w:jc w:val="center"/>
        <w:rPr>
          <w:rFonts w:hAnsi="宋体" w:cs="黑体"/>
          <w:b/>
          <w:color w:val="auto"/>
          <w:spacing w:val="60"/>
          <w:szCs w:val="21"/>
        </w:rPr>
      </w:pPr>
      <w:r>
        <w:rPr>
          <w:rFonts w:hint="eastAsia" w:hAnsi="宋体" w:cs="宋体"/>
          <w:b/>
          <w:color w:val="auto"/>
          <w:sz w:val="52"/>
          <w:szCs w:val="52"/>
        </w:rPr>
        <w:t>设计项目</w:t>
      </w:r>
    </w:p>
    <w:p>
      <w:pPr>
        <w:autoSpaceDE w:val="0"/>
        <w:autoSpaceDN w:val="0"/>
        <w:adjustRightInd w:val="0"/>
        <w:spacing w:line="480" w:lineRule="auto"/>
        <w:jc w:val="center"/>
        <w:rPr>
          <w:rFonts w:hAnsi="宋体" w:cs="黑体"/>
          <w:b/>
          <w:color w:val="auto"/>
          <w:spacing w:val="60"/>
          <w:szCs w:val="21"/>
        </w:rPr>
      </w:pPr>
    </w:p>
    <w:p>
      <w:pPr>
        <w:autoSpaceDE w:val="0"/>
        <w:autoSpaceDN w:val="0"/>
        <w:adjustRightInd w:val="0"/>
        <w:jc w:val="center"/>
        <w:rPr>
          <w:rFonts w:hAnsi="宋体" w:cs="宋体"/>
          <w:b/>
          <w:color w:val="auto"/>
          <w:sz w:val="52"/>
          <w:szCs w:val="52"/>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发包文件</w:t>
      </w:r>
    </w:p>
    <w:p>
      <w:pPr>
        <w:autoSpaceDE w:val="0"/>
        <w:autoSpaceDN w:val="0"/>
        <w:adjustRightInd w:val="0"/>
        <w:rPr>
          <w:rFonts w:hAnsi="宋体" w:cs="黑体"/>
          <w:b/>
          <w:color w:val="auto"/>
          <w:sz w:val="32"/>
          <w:szCs w:val="32"/>
        </w:rPr>
      </w:pPr>
    </w:p>
    <w:p>
      <w:pPr>
        <w:autoSpaceDE w:val="0"/>
        <w:autoSpaceDN w:val="0"/>
        <w:adjustRightInd w:val="0"/>
        <w:jc w:val="center"/>
        <w:rPr>
          <w:rFonts w:hAnsi="宋体" w:cs="黑体"/>
          <w:color w:val="auto"/>
          <w:sz w:val="44"/>
          <w:szCs w:val="44"/>
        </w:rPr>
      </w:pPr>
      <w:r>
        <w:rPr>
          <w:rFonts w:hint="eastAsia" w:hAnsi="宋体" w:cs="宋体"/>
          <w:b/>
          <w:color w:val="auto"/>
          <w:sz w:val="32"/>
          <w:szCs w:val="32"/>
        </w:rPr>
        <w:t>项目编号：</w:t>
      </w:r>
      <w:r>
        <w:rPr>
          <w:rFonts w:hAnsi="宋体" w:cs="宋体"/>
          <w:b/>
          <w:color w:val="auto"/>
          <w:sz w:val="32"/>
          <w:szCs w:val="32"/>
        </w:rPr>
        <w:t>XCGC-X2018</w:t>
      </w:r>
      <w:r>
        <w:rPr>
          <w:rFonts w:hint="eastAsia" w:hAnsi="宋体" w:cs="宋体"/>
          <w:b/>
          <w:color w:val="auto"/>
          <w:sz w:val="32"/>
          <w:szCs w:val="32"/>
          <w:lang w:val="en-US" w:eastAsia="zh-CN"/>
        </w:rPr>
        <w:t>067</w:t>
      </w:r>
      <w:r>
        <w:rPr>
          <w:rFonts w:hAnsi="宋体" w:cs="宋体"/>
          <w:b/>
          <w:color w:val="auto"/>
          <w:sz w:val="32"/>
          <w:szCs w:val="32"/>
        </w:rPr>
        <w:t xml:space="preserve"> </w:t>
      </w:r>
    </w:p>
    <w:p>
      <w:pPr>
        <w:autoSpaceDE w:val="0"/>
        <w:autoSpaceDN w:val="0"/>
        <w:adjustRightInd w:val="0"/>
        <w:jc w:val="center"/>
        <w:rPr>
          <w:rFonts w:hAnsi="宋体" w:cs="黑体"/>
          <w:color w:val="auto"/>
          <w:sz w:val="44"/>
          <w:szCs w:val="44"/>
        </w:rPr>
      </w:pPr>
    </w:p>
    <w:p>
      <w:pPr>
        <w:autoSpaceDE w:val="0"/>
        <w:autoSpaceDN w:val="0"/>
        <w:adjustRightInd w:val="0"/>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2"/>
        <w:ind w:firstLine="440"/>
        <w:rPr>
          <w:rFonts w:hAnsi="宋体" w:cs="黑体"/>
          <w:color w:val="auto"/>
          <w:sz w:val="44"/>
          <w:szCs w:val="44"/>
        </w:rPr>
      </w:pPr>
    </w:p>
    <w:p>
      <w:pPr>
        <w:pStyle w:val="2"/>
        <w:ind w:firstLine="440"/>
        <w:rPr>
          <w:rFonts w:hAnsi="宋体" w:cs="黑体"/>
          <w:color w:val="auto"/>
          <w:sz w:val="44"/>
          <w:szCs w:val="44"/>
        </w:rPr>
      </w:pPr>
    </w:p>
    <w:p>
      <w:pPr>
        <w:rPr>
          <w:rFonts w:hAnsi="宋体" w:cs="黑体"/>
          <w:color w:val="auto"/>
          <w:sz w:val="44"/>
          <w:szCs w:val="44"/>
        </w:rPr>
      </w:pPr>
    </w:p>
    <w:p>
      <w:pPr>
        <w:pStyle w:val="2"/>
        <w:ind w:firstLine="340"/>
        <w:rPr>
          <w:color w:val="auto"/>
        </w:rPr>
      </w:pPr>
    </w:p>
    <w:p>
      <w:pPr>
        <w:ind w:firstLine="1920" w:firstLineChars="600"/>
        <w:rPr>
          <w:rFonts w:hAnsi="宋体" w:cs="宋体"/>
          <w:b/>
          <w:color w:val="auto"/>
          <w:sz w:val="32"/>
          <w:szCs w:val="32"/>
        </w:rPr>
      </w:pPr>
      <w:r>
        <w:rPr>
          <w:rFonts w:hint="eastAsia" w:hAnsi="宋体" w:cs="宋体"/>
          <w:b/>
          <w:color w:val="auto"/>
          <w:sz w:val="32"/>
          <w:szCs w:val="32"/>
        </w:rPr>
        <w:t>发包人：许昌市东城区统一征地办公室</w:t>
      </w:r>
    </w:p>
    <w:p>
      <w:pPr>
        <w:rPr>
          <w:rFonts w:hAnsi="宋体" w:cs="宋体"/>
          <w:b/>
          <w:color w:val="auto"/>
          <w:sz w:val="32"/>
          <w:szCs w:val="32"/>
        </w:rPr>
      </w:pPr>
      <w:r>
        <w:rPr>
          <w:rFonts w:hAnsi="宋体" w:cs="宋体"/>
          <w:b/>
          <w:color w:val="auto"/>
          <w:sz w:val="32"/>
          <w:szCs w:val="32"/>
        </w:rPr>
        <w:t xml:space="preserve">            </w:t>
      </w:r>
      <w:r>
        <w:rPr>
          <w:rFonts w:hint="eastAsia" w:hAnsi="宋体" w:cs="宋体"/>
          <w:b/>
          <w:color w:val="auto"/>
          <w:sz w:val="32"/>
          <w:szCs w:val="32"/>
        </w:rPr>
        <w:t>代理机构：山东天马招标代理有限公司</w:t>
      </w:r>
    </w:p>
    <w:p>
      <w:pPr>
        <w:ind w:firstLine="3680" w:firstLineChars="1150"/>
        <w:rPr>
          <w:rFonts w:hAnsi="宋体" w:cs="黑体"/>
          <w:b/>
          <w:color w:val="auto"/>
          <w:sz w:val="32"/>
          <w:szCs w:val="32"/>
        </w:rPr>
      </w:pPr>
      <w:r>
        <w:rPr>
          <w:rFonts w:hint="eastAsia" w:hAnsi="宋体" w:cs="黑体"/>
          <w:b/>
          <w:color w:val="auto"/>
          <w:sz w:val="32"/>
          <w:szCs w:val="32"/>
        </w:rPr>
        <w:t>二〇一八年</w:t>
      </w:r>
      <w:r>
        <w:rPr>
          <w:rFonts w:hint="eastAsia" w:hAnsi="宋体" w:cs="黑体"/>
          <w:b/>
          <w:color w:val="auto"/>
          <w:sz w:val="32"/>
          <w:szCs w:val="32"/>
          <w:lang w:eastAsia="zh-CN"/>
        </w:rPr>
        <w:t>六</w:t>
      </w:r>
      <w:r>
        <w:rPr>
          <w:rFonts w:hint="eastAsia" w:hAnsi="宋体" w:cs="黑体"/>
          <w:b/>
          <w:color w:val="auto"/>
          <w:sz w:val="32"/>
          <w:szCs w:val="32"/>
        </w:rPr>
        <w:t>月</w:t>
      </w:r>
    </w:p>
    <w:p>
      <w:pPr>
        <w:jc w:val="center"/>
        <w:rPr>
          <w:rFonts w:ascii="黑体" w:hAnsi="宋体" w:eastAsia="黑体"/>
          <w:b/>
          <w:color w:val="auto"/>
          <w:sz w:val="44"/>
        </w:rPr>
      </w:pPr>
    </w:p>
    <w:p>
      <w:pPr>
        <w:jc w:val="cente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jc w:val="center"/>
        <w:rPr>
          <w:rFonts w:ascii="黑体" w:hAnsi="宋体" w:eastAsia="黑体"/>
          <w:b/>
          <w:color w:val="auto"/>
          <w:sz w:val="44"/>
        </w:rPr>
      </w:pPr>
      <w:r>
        <w:rPr>
          <w:rFonts w:hint="eastAsia" w:ascii="黑体" w:hAnsi="宋体" w:eastAsia="黑体"/>
          <w:b/>
          <w:color w:val="auto"/>
          <w:sz w:val="44"/>
        </w:rPr>
        <w:t>目</w:t>
      </w:r>
      <w:r>
        <w:rPr>
          <w:rFonts w:ascii="黑体" w:hAnsi="宋体" w:eastAsia="黑体"/>
          <w:b/>
          <w:color w:val="auto"/>
          <w:sz w:val="44"/>
        </w:rPr>
        <w:t xml:space="preserve">  </w:t>
      </w:r>
      <w:r>
        <w:rPr>
          <w:rFonts w:hint="eastAsia" w:ascii="黑体" w:hAnsi="宋体" w:eastAsia="黑体"/>
          <w:b/>
          <w:color w:val="auto"/>
          <w:sz w:val="44"/>
        </w:rPr>
        <w:t>录</w:t>
      </w:r>
    </w:p>
    <w:p>
      <w:pPr>
        <w:jc w:val="center"/>
        <w:rPr>
          <w:rFonts w:hAnsi="宋体"/>
          <w:b/>
          <w:color w:val="auto"/>
          <w:sz w:val="32"/>
        </w:rPr>
      </w:pPr>
    </w:p>
    <w:p>
      <w:pPr>
        <w:tabs>
          <w:tab w:val="left" w:leader="hyphen" w:pos="8455"/>
        </w:tabs>
        <w:snapToGrid w:val="0"/>
        <w:spacing w:line="480" w:lineRule="auto"/>
        <w:ind w:firstLine="645"/>
        <w:rPr>
          <w:rFonts w:hAnsi="宋体"/>
          <w:b/>
          <w:color w:val="auto"/>
          <w:sz w:val="28"/>
        </w:rPr>
      </w:pPr>
      <w:r>
        <w:rPr>
          <w:rFonts w:hint="eastAsia" w:hAnsi="宋体"/>
          <w:b/>
          <w:color w:val="auto"/>
          <w:sz w:val="28"/>
          <w:szCs w:val="28"/>
        </w:rPr>
        <w:t>第一章</w:t>
      </w:r>
      <w:r>
        <w:rPr>
          <w:rFonts w:hAnsi="宋体"/>
          <w:b/>
          <w:color w:val="auto"/>
          <w:sz w:val="28"/>
          <w:szCs w:val="28"/>
        </w:rPr>
        <w:t xml:space="preserve">  </w:t>
      </w:r>
      <w:r>
        <w:rPr>
          <w:rFonts w:hint="eastAsia" w:hAnsi="宋体"/>
          <w:b/>
          <w:color w:val="auto"/>
          <w:sz w:val="28"/>
          <w:szCs w:val="28"/>
        </w:rPr>
        <w:t>发包公告</w:t>
      </w:r>
      <w:r>
        <w:rPr>
          <w:rFonts w:hAnsi="宋体"/>
          <w:b/>
          <w:color w:val="auto"/>
          <w:sz w:val="28"/>
        </w:rPr>
        <w:tab/>
      </w:r>
      <w:r>
        <w:rPr>
          <w:rFonts w:hAnsi="宋体"/>
          <w:b/>
          <w:color w:val="auto"/>
          <w:sz w:val="28"/>
        </w:rPr>
        <w:t>1</w:t>
      </w:r>
      <w:r>
        <w:rPr>
          <w:rFonts w:hAnsi="宋体"/>
          <w:b/>
          <w:color w:val="auto"/>
          <w:sz w:val="28"/>
        </w:rPr>
        <w:tab/>
      </w:r>
    </w:p>
    <w:p>
      <w:pPr>
        <w:tabs>
          <w:tab w:val="left" w:leader="hyphen" w:pos="8465"/>
        </w:tabs>
        <w:snapToGrid w:val="0"/>
        <w:spacing w:line="480" w:lineRule="auto"/>
        <w:ind w:firstLine="645"/>
        <w:rPr>
          <w:rFonts w:hAnsi="宋体"/>
          <w:b/>
          <w:color w:val="auto"/>
          <w:sz w:val="28"/>
        </w:rPr>
      </w:pPr>
      <w:r>
        <w:rPr>
          <w:rFonts w:hint="eastAsia" w:hAnsi="宋体"/>
          <w:b/>
          <w:color w:val="auto"/>
          <w:sz w:val="28"/>
        </w:rPr>
        <w:t>第二章</w:t>
      </w:r>
      <w:r>
        <w:rPr>
          <w:rFonts w:hAnsi="宋体"/>
          <w:b/>
          <w:color w:val="auto"/>
          <w:sz w:val="28"/>
        </w:rPr>
        <w:t xml:space="preserve">  </w:t>
      </w:r>
      <w:r>
        <w:rPr>
          <w:rFonts w:hint="eastAsia" w:hAnsi="宋体"/>
          <w:b/>
          <w:color w:val="auto"/>
          <w:sz w:val="28"/>
        </w:rPr>
        <w:t>承包人须知表</w:t>
      </w:r>
      <w:r>
        <w:rPr>
          <w:rFonts w:hAnsi="宋体"/>
          <w:b/>
          <w:color w:val="auto"/>
          <w:sz w:val="28"/>
        </w:rPr>
        <w:tab/>
      </w:r>
      <w:r>
        <w:rPr>
          <w:rFonts w:hAnsi="宋体"/>
          <w:b/>
          <w:color w:val="auto"/>
          <w:sz w:val="28"/>
        </w:rPr>
        <w:t>5</w:t>
      </w:r>
    </w:p>
    <w:p>
      <w:pPr>
        <w:tabs>
          <w:tab w:val="left" w:leader="hyphen" w:pos="8330"/>
        </w:tabs>
        <w:snapToGrid w:val="0"/>
        <w:spacing w:line="480" w:lineRule="auto"/>
        <w:ind w:firstLine="645"/>
        <w:rPr>
          <w:rFonts w:hAnsi="宋体"/>
          <w:b/>
          <w:color w:val="auto"/>
          <w:sz w:val="28"/>
        </w:rPr>
      </w:pPr>
      <w:r>
        <w:rPr>
          <w:rFonts w:hint="eastAsia" w:hAnsi="宋体"/>
          <w:b/>
          <w:color w:val="auto"/>
          <w:sz w:val="28"/>
        </w:rPr>
        <w:t>第三章</w:t>
      </w:r>
      <w:r>
        <w:rPr>
          <w:rFonts w:hAnsi="宋体"/>
          <w:b/>
          <w:color w:val="auto"/>
          <w:sz w:val="28"/>
        </w:rPr>
        <w:t xml:space="preserve">  </w:t>
      </w:r>
      <w:r>
        <w:rPr>
          <w:rFonts w:hint="eastAsia" w:hAnsi="宋体"/>
          <w:b/>
          <w:color w:val="auto"/>
          <w:sz w:val="28"/>
        </w:rPr>
        <w:t>评审办法</w:t>
      </w:r>
      <w:r>
        <w:rPr>
          <w:rFonts w:hAnsi="宋体"/>
          <w:b/>
          <w:color w:val="auto"/>
          <w:sz w:val="28"/>
        </w:rPr>
        <w:tab/>
      </w:r>
      <w:r>
        <w:rPr>
          <w:rFonts w:hAnsi="宋体"/>
          <w:b/>
          <w:color w:val="auto"/>
          <w:sz w:val="28"/>
        </w:rPr>
        <w:t>12</w:t>
      </w:r>
    </w:p>
    <w:p>
      <w:pPr>
        <w:tabs>
          <w:tab w:val="left" w:leader="hyphen" w:pos="8330"/>
        </w:tabs>
        <w:snapToGrid w:val="0"/>
        <w:spacing w:line="480" w:lineRule="auto"/>
        <w:ind w:firstLine="645"/>
        <w:rPr>
          <w:rFonts w:hAnsi="宋体"/>
          <w:b/>
          <w:color w:val="auto"/>
          <w:sz w:val="28"/>
        </w:rPr>
      </w:pPr>
      <w:r>
        <w:rPr>
          <w:rFonts w:hint="eastAsia" w:hAnsi="宋体"/>
          <w:b/>
          <w:color w:val="auto"/>
          <w:sz w:val="28"/>
        </w:rPr>
        <w:t>第四章</w:t>
      </w:r>
      <w:r>
        <w:rPr>
          <w:rFonts w:hAnsi="宋体"/>
          <w:b/>
          <w:color w:val="auto"/>
          <w:sz w:val="28"/>
        </w:rPr>
        <w:t xml:space="preserve">  </w:t>
      </w:r>
      <w:r>
        <w:rPr>
          <w:rFonts w:hint="eastAsia" w:hAnsi="宋体"/>
          <w:b/>
          <w:color w:val="auto"/>
          <w:sz w:val="28"/>
        </w:rPr>
        <w:t>承包文件格式</w:t>
      </w:r>
      <w:r>
        <w:rPr>
          <w:rFonts w:hAnsi="宋体"/>
          <w:b/>
          <w:color w:val="auto"/>
          <w:sz w:val="28"/>
        </w:rPr>
        <w:tab/>
      </w:r>
      <w:r>
        <w:rPr>
          <w:rFonts w:hAnsi="宋体"/>
          <w:b/>
          <w:color w:val="auto"/>
          <w:sz w:val="28"/>
        </w:rPr>
        <w:t>14</w:t>
      </w:r>
    </w:p>
    <w:p>
      <w:pPr>
        <w:rPr>
          <w:rFonts w:hAnsi="宋体" w:cs="黑体"/>
          <w:b/>
          <w:color w:val="auto"/>
          <w:sz w:val="32"/>
          <w:szCs w:val="32"/>
        </w:rPr>
      </w:pPr>
    </w:p>
    <w:p>
      <w:pPr>
        <w:pStyle w:val="2"/>
        <w:ind w:firstLine="321"/>
        <w:rPr>
          <w:rFonts w:hAnsi="宋体" w:cs="黑体"/>
          <w:b/>
          <w:color w:val="auto"/>
          <w:sz w:val="32"/>
          <w:szCs w:val="32"/>
        </w:rPr>
      </w:pPr>
    </w:p>
    <w:p>
      <w:pPr>
        <w:pStyle w:val="2"/>
        <w:ind w:firstLine="321"/>
        <w:rPr>
          <w:rFonts w:hAnsi="宋体" w:cs="黑体"/>
          <w:b/>
          <w:color w:val="auto"/>
          <w:sz w:val="32"/>
          <w:szCs w:val="32"/>
        </w:rPr>
      </w:pPr>
    </w:p>
    <w:p>
      <w:pPr>
        <w:pStyle w:val="2"/>
        <w:ind w:firstLine="321"/>
        <w:rPr>
          <w:rFonts w:hAnsi="宋体" w:cs="黑体"/>
          <w:b/>
          <w:color w:val="auto"/>
          <w:sz w:val="32"/>
          <w:szCs w:val="32"/>
        </w:rPr>
      </w:pPr>
    </w:p>
    <w:p>
      <w:pPr>
        <w:pStyle w:val="2"/>
        <w:ind w:firstLine="321"/>
        <w:rPr>
          <w:rFonts w:hAnsi="宋体" w:cs="黑体"/>
          <w:b/>
          <w:color w:val="auto"/>
          <w:sz w:val="32"/>
          <w:szCs w:val="32"/>
        </w:rPr>
      </w:pPr>
    </w:p>
    <w:p>
      <w:pPr>
        <w:pStyle w:val="2"/>
        <w:ind w:firstLine="321"/>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bookmarkStart w:id="0" w:name="_Toc215282124"/>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cols w:space="720" w:num="1"/>
          <w:titlePg/>
          <w:docGrid w:type="linesAndChars" w:linePitch="312" w:charSpace="0"/>
        </w:sectPr>
      </w:pPr>
    </w:p>
    <w:p>
      <w:pPr>
        <w:pStyle w:val="74"/>
        <w:numPr>
          <w:ilvl w:val="0"/>
          <w:numId w:val="0"/>
        </w:numPr>
        <w:tabs>
          <w:tab w:val="left" w:pos="3185"/>
        </w:tabs>
        <w:snapToGrid w:val="0"/>
        <w:spacing w:beforeLines="50"/>
        <w:ind w:leftChars="0" w:firstLine="2880" w:firstLineChars="800"/>
        <w:jc w:val="both"/>
        <w:rPr>
          <w:rFonts w:hAnsi="宋体" w:cs="黑体"/>
          <w:b/>
          <w:color w:val="auto"/>
          <w:sz w:val="36"/>
          <w:szCs w:val="36"/>
        </w:rPr>
      </w:pPr>
      <w:r>
        <w:rPr>
          <w:rFonts w:hint="eastAsia" w:hAnsi="宋体" w:cs="黑体"/>
          <w:b/>
          <w:color w:val="auto"/>
          <w:sz w:val="36"/>
          <w:szCs w:val="36"/>
          <w:lang w:eastAsia="zh-CN"/>
        </w:rPr>
        <w:t>第一章</w:t>
      </w:r>
      <w:r>
        <w:rPr>
          <w:rFonts w:hint="eastAsia" w:hAnsi="宋体" w:cs="黑体"/>
          <w:b/>
          <w:color w:val="auto"/>
          <w:sz w:val="36"/>
          <w:szCs w:val="36"/>
          <w:lang w:val="en-US" w:eastAsia="zh-CN"/>
        </w:rPr>
        <w:t xml:space="preserve">  </w:t>
      </w:r>
      <w:r>
        <w:rPr>
          <w:rFonts w:hint="eastAsia" w:hAnsi="宋体" w:cs="黑体"/>
          <w:b/>
          <w:color w:val="auto"/>
          <w:sz w:val="36"/>
          <w:szCs w:val="36"/>
        </w:rPr>
        <w:t>发包公告</w:t>
      </w:r>
    </w:p>
    <w:p>
      <w:pPr>
        <w:widowControl/>
        <w:jc w:val="center"/>
        <w:rPr>
          <w:rFonts w:hAnsi="宋体" w:cs="宋体"/>
          <w:b/>
          <w:color w:val="auto"/>
          <w:sz w:val="32"/>
          <w:szCs w:val="32"/>
        </w:rPr>
      </w:pPr>
      <w:r>
        <w:rPr>
          <w:rFonts w:hAnsi="宋体" w:cs="宋体"/>
          <w:b/>
          <w:color w:val="auto"/>
          <w:sz w:val="32"/>
          <w:szCs w:val="32"/>
        </w:rPr>
        <w:t>XCGC-X2018</w:t>
      </w:r>
      <w:r>
        <w:rPr>
          <w:rFonts w:hint="eastAsia" w:hAnsi="宋体" w:cs="宋体"/>
          <w:b/>
          <w:color w:val="auto"/>
          <w:sz w:val="32"/>
          <w:szCs w:val="32"/>
          <w:lang w:val="en-US" w:eastAsia="zh-CN"/>
        </w:rPr>
        <w:t>067</w:t>
      </w:r>
      <w:r>
        <w:rPr>
          <w:rFonts w:hint="eastAsia" w:hAnsi="宋体" w:cs="宋体"/>
          <w:b/>
          <w:color w:val="auto"/>
          <w:sz w:val="32"/>
          <w:szCs w:val="32"/>
        </w:rPr>
        <w:t>许昌市东城区统一征地办公室“</w:t>
      </w:r>
      <w:r>
        <w:rPr>
          <w:rFonts w:hint="eastAsia" w:hAnsi="宋体"/>
          <w:b/>
          <w:color w:val="auto"/>
          <w:sz w:val="32"/>
          <w:szCs w:val="32"/>
        </w:rPr>
        <w:t>许昌邓庄中学维修改造工程设计项目</w:t>
      </w:r>
      <w:r>
        <w:rPr>
          <w:rFonts w:hint="eastAsia" w:hAnsi="宋体" w:cs="宋体"/>
          <w:b/>
          <w:color w:val="auto"/>
          <w:sz w:val="32"/>
          <w:szCs w:val="32"/>
        </w:rPr>
        <w:t>”</w:t>
      </w:r>
    </w:p>
    <w:p>
      <w:pPr>
        <w:widowControl/>
        <w:spacing w:line="312" w:lineRule="auto"/>
        <w:rPr>
          <w:rFonts w:hAnsi="宋体"/>
          <w:b/>
          <w:color w:val="auto"/>
          <w:sz w:val="24"/>
        </w:rPr>
      </w:pPr>
      <w:r>
        <w:rPr>
          <w:rFonts w:hAnsi="宋体"/>
          <w:b/>
          <w:color w:val="auto"/>
          <w:sz w:val="24"/>
        </w:rPr>
        <w:t>1.</w:t>
      </w:r>
      <w:r>
        <w:rPr>
          <w:rFonts w:hint="eastAsia" w:hAnsi="宋体"/>
          <w:b/>
          <w:color w:val="auto"/>
          <w:sz w:val="24"/>
        </w:rPr>
        <w:t>招标条件</w:t>
      </w:r>
    </w:p>
    <w:p>
      <w:pPr>
        <w:widowControl/>
        <w:spacing w:line="360" w:lineRule="auto"/>
        <w:ind w:firstLine="480"/>
        <w:rPr>
          <w:rFonts w:hAnsi="宋体"/>
          <w:b/>
          <w:color w:val="auto"/>
          <w:sz w:val="24"/>
        </w:rPr>
      </w:pPr>
      <w:r>
        <w:rPr>
          <w:rFonts w:hint="eastAsia" w:hAnsi="宋体"/>
          <w:color w:val="auto"/>
          <w:sz w:val="24"/>
        </w:rPr>
        <w:t>许昌邓庄中学维修改造工程设计项目，已由相关部门批准建设，发包人为许昌市东城区统一征地办公室。建设资金来自财政资金，项目出资比例为</w:t>
      </w:r>
      <w:r>
        <w:rPr>
          <w:rFonts w:hAnsi="宋体"/>
          <w:color w:val="auto"/>
          <w:sz w:val="24"/>
        </w:rPr>
        <w:t>100%</w:t>
      </w:r>
      <w:r>
        <w:rPr>
          <w:rFonts w:hint="eastAsia" w:hAnsi="宋体"/>
          <w:color w:val="auto"/>
          <w:sz w:val="24"/>
        </w:rPr>
        <w:t>。项目已具备发包条件，现对该项目进行发包。</w:t>
      </w:r>
    </w:p>
    <w:p>
      <w:pPr>
        <w:widowControl/>
        <w:spacing w:line="312" w:lineRule="auto"/>
        <w:rPr>
          <w:rFonts w:hAnsi="宋体"/>
          <w:b/>
          <w:color w:val="auto"/>
          <w:sz w:val="24"/>
        </w:rPr>
      </w:pPr>
      <w:r>
        <w:rPr>
          <w:rFonts w:hAnsi="宋体"/>
          <w:b/>
          <w:color w:val="auto"/>
          <w:sz w:val="24"/>
        </w:rPr>
        <w:t>2.</w:t>
      </w:r>
      <w:r>
        <w:rPr>
          <w:rFonts w:hint="eastAsia" w:hAnsi="宋体"/>
          <w:b/>
          <w:color w:val="auto"/>
          <w:sz w:val="24"/>
        </w:rPr>
        <w:t>项目概况与发包范围</w:t>
      </w:r>
    </w:p>
    <w:p>
      <w:pPr>
        <w:widowControl/>
        <w:spacing w:line="300" w:lineRule="auto"/>
        <w:rPr>
          <w:rFonts w:hAnsi="宋体"/>
          <w:color w:val="auto"/>
          <w:sz w:val="24"/>
        </w:rPr>
      </w:pPr>
      <w:r>
        <w:rPr>
          <w:rFonts w:hAnsi="宋体"/>
          <w:color w:val="auto"/>
          <w:sz w:val="24"/>
        </w:rPr>
        <w:t xml:space="preserve">    2.1</w:t>
      </w:r>
      <w:r>
        <w:rPr>
          <w:rFonts w:hint="eastAsia" w:hAnsi="宋体"/>
          <w:color w:val="auto"/>
          <w:sz w:val="24"/>
        </w:rPr>
        <w:t>项目编号：</w:t>
      </w:r>
      <w:r>
        <w:rPr>
          <w:rFonts w:hAnsi="宋体"/>
          <w:color w:val="auto"/>
          <w:sz w:val="24"/>
        </w:rPr>
        <w:t>XCGC-X2018</w:t>
      </w:r>
      <w:r>
        <w:rPr>
          <w:rFonts w:hint="eastAsia" w:hAnsi="宋体"/>
          <w:color w:val="auto"/>
          <w:sz w:val="24"/>
          <w:lang w:val="en-US" w:eastAsia="zh-CN"/>
        </w:rPr>
        <w:t xml:space="preserve">067 </w:t>
      </w:r>
      <w:r>
        <w:rPr>
          <w:rFonts w:hAnsi="宋体"/>
          <w:color w:val="auto"/>
          <w:sz w:val="24"/>
        </w:rPr>
        <w:t xml:space="preserve"> </w:t>
      </w:r>
    </w:p>
    <w:p>
      <w:pPr>
        <w:spacing w:line="360" w:lineRule="auto"/>
        <w:ind w:firstLine="480" w:firstLineChars="200"/>
        <w:rPr>
          <w:rFonts w:hAnsi="宋体"/>
          <w:color w:val="auto"/>
          <w:sz w:val="24"/>
        </w:rPr>
      </w:pPr>
      <w:r>
        <w:rPr>
          <w:rFonts w:hAnsi="宋体"/>
          <w:color w:val="auto"/>
          <w:sz w:val="24"/>
        </w:rPr>
        <w:t>2.2</w:t>
      </w:r>
      <w:r>
        <w:rPr>
          <w:rFonts w:hint="eastAsia" w:hAnsi="宋体"/>
          <w:color w:val="auto"/>
          <w:sz w:val="24"/>
        </w:rPr>
        <w:t>工程概况：设计内容包括新建男生宿舍楼、女生宿舍楼、餐厅共三个项目，面积约</w:t>
      </w:r>
      <w:r>
        <w:rPr>
          <w:rFonts w:hAnsi="宋体"/>
          <w:color w:val="auto"/>
          <w:sz w:val="24"/>
        </w:rPr>
        <w:t>5100</w:t>
      </w:r>
      <w:r>
        <w:rPr>
          <w:rFonts w:hint="eastAsia" w:hAnsi="宋体"/>
          <w:color w:val="auto"/>
          <w:sz w:val="24"/>
        </w:rPr>
        <w:t>平方米。</w:t>
      </w:r>
      <w:r>
        <w:rPr>
          <w:rFonts w:hAnsi="宋体"/>
          <w:color w:val="auto"/>
          <w:sz w:val="24"/>
        </w:rPr>
        <w:t xml:space="preserve">  </w:t>
      </w:r>
    </w:p>
    <w:p>
      <w:pPr>
        <w:spacing w:line="360" w:lineRule="auto"/>
        <w:ind w:firstLine="480" w:firstLineChars="200"/>
        <w:rPr>
          <w:rFonts w:hAnsi="宋体"/>
          <w:color w:val="auto"/>
          <w:sz w:val="24"/>
        </w:rPr>
      </w:pPr>
      <w:r>
        <w:rPr>
          <w:rFonts w:hAnsi="宋体"/>
          <w:color w:val="auto"/>
          <w:sz w:val="24"/>
        </w:rPr>
        <w:t>2.3</w:t>
      </w:r>
      <w:r>
        <w:rPr>
          <w:rFonts w:hint="eastAsia" w:hAnsi="宋体"/>
          <w:color w:val="auto"/>
          <w:sz w:val="24"/>
        </w:rPr>
        <w:t>发包范围：新建男生宿舍楼、女生宿舍楼、餐厅的</w:t>
      </w:r>
      <w:r>
        <w:rPr>
          <w:rFonts w:hint="eastAsia" w:cs="宋体"/>
          <w:color w:val="auto"/>
          <w:sz w:val="24"/>
          <w:shd w:val="clear" w:color="auto" w:fill="FFFFFF"/>
        </w:rPr>
        <w:t>施工图设计及后续相关服务，按国家、省及市相关规定提供技术成果文件。</w:t>
      </w:r>
    </w:p>
    <w:p>
      <w:pPr>
        <w:spacing w:line="360" w:lineRule="auto"/>
        <w:ind w:firstLine="480"/>
        <w:rPr>
          <w:rFonts w:hAnsi="宋体"/>
          <w:color w:val="auto"/>
          <w:sz w:val="24"/>
        </w:rPr>
      </w:pPr>
      <w:r>
        <w:rPr>
          <w:rFonts w:hAnsi="宋体"/>
          <w:color w:val="auto"/>
          <w:sz w:val="24"/>
        </w:rPr>
        <w:t>2.4</w:t>
      </w:r>
      <w:r>
        <w:rPr>
          <w:rFonts w:hint="eastAsia" w:hAnsi="宋体"/>
          <w:color w:val="auto"/>
          <w:sz w:val="24"/>
        </w:rPr>
        <w:t>承包段划分：本工程共设一个标段。</w:t>
      </w:r>
    </w:p>
    <w:p>
      <w:pPr>
        <w:spacing w:line="360" w:lineRule="auto"/>
        <w:ind w:firstLine="480"/>
        <w:rPr>
          <w:rFonts w:hAnsi="宋体"/>
          <w:color w:val="auto"/>
          <w:sz w:val="24"/>
        </w:rPr>
      </w:pPr>
      <w:r>
        <w:rPr>
          <w:rFonts w:hAnsi="宋体"/>
          <w:color w:val="auto"/>
          <w:sz w:val="24"/>
        </w:rPr>
        <w:t>2.5</w:t>
      </w:r>
      <w:r>
        <w:rPr>
          <w:rFonts w:hint="eastAsia" w:hAnsi="宋体"/>
          <w:color w:val="auto"/>
          <w:sz w:val="24"/>
        </w:rPr>
        <w:t>发包控制价：</w:t>
      </w:r>
      <w:r>
        <w:rPr>
          <w:rFonts w:hAnsi="宋体"/>
          <w:color w:val="auto"/>
          <w:sz w:val="24"/>
        </w:rPr>
        <w:t xml:space="preserve"> 49900.00</w:t>
      </w:r>
      <w:r>
        <w:rPr>
          <w:rFonts w:hint="eastAsia" w:hAnsi="宋体"/>
          <w:color w:val="auto"/>
          <w:sz w:val="24"/>
        </w:rPr>
        <w:t>元；</w:t>
      </w:r>
    </w:p>
    <w:p>
      <w:pPr>
        <w:widowControl/>
        <w:spacing w:line="300" w:lineRule="auto"/>
        <w:ind w:firstLine="480"/>
        <w:rPr>
          <w:rFonts w:hAnsi="宋体"/>
          <w:color w:val="auto"/>
          <w:sz w:val="24"/>
        </w:rPr>
      </w:pPr>
      <w:r>
        <w:rPr>
          <w:rFonts w:hAnsi="宋体"/>
          <w:color w:val="auto"/>
          <w:sz w:val="24"/>
        </w:rPr>
        <w:t>2.6</w:t>
      </w:r>
      <w:r>
        <w:rPr>
          <w:rFonts w:hint="eastAsia" w:hAnsi="宋体"/>
          <w:color w:val="auto"/>
          <w:sz w:val="24"/>
        </w:rPr>
        <w:t>计划工期：</w:t>
      </w:r>
      <w:r>
        <w:rPr>
          <w:rFonts w:hAnsi="宋体"/>
          <w:color w:val="auto"/>
          <w:sz w:val="24"/>
        </w:rPr>
        <w:t xml:space="preserve">  </w:t>
      </w:r>
      <w:r>
        <w:rPr>
          <w:rFonts w:hint="eastAsia" w:hAnsi="宋体"/>
          <w:color w:val="auto"/>
          <w:sz w:val="24"/>
          <w:lang w:val="en-US" w:eastAsia="zh-CN"/>
        </w:rPr>
        <w:t>5</w:t>
      </w:r>
      <w:r>
        <w:rPr>
          <w:rFonts w:hint="eastAsia" w:hAnsi="宋体"/>
          <w:color w:val="auto"/>
          <w:sz w:val="24"/>
        </w:rPr>
        <w:t>日历天。</w:t>
      </w:r>
    </w:p>
    <w:p>
      <w:pPr>
        <w:widowControl/>
        <w:spacing w:line="300" w:lineRule="auto"/>
        <w:rPr>
          <w:rFonts w:hAnsi="宋体"/>
          <w:color w:val="auto"/>
          <w:sz w:val="24"/>
        </w:rPr>
      </w:pPr>
      <w:r>
        <w:rPr>
          <w:rFonts w:hAnsi="宋体"/>
          <w:color w:val="auto"/>
          <w:sz w:val="24"/>
        </w:rPr>
        <w:t xml:space="preserve">    2.7</w:t>
      </w:r>
      <w:r>
        <w:rPr>
          <w:rFonts w:hint="eastAsia" w:hAnsi="宋体"/>
          <w:color w:val="auto"/>
          <w:sz w:val="24"/>
        </w:rPr>
        <w:t>质量要求：</w:t>
      </w:r>
      <w:r>
        <w:rPr>
          <w:rFonts w:hint="eastAsia" w:hAnsi="宋体" w:cs="宋体"/>
          <w:color w:val="auto"/>
          <w:sz w:val="24"/>
          <w:szCs w:val="24"/>
        </w:rPr>
        <w:t>符合相关国家标准的要求（合格）</w:t>
      </w:r>
      <w:r>
        <w:rPr>
          <w:rFonts w:hint="eastAsia" w:hAnsi="宋体"/>
          <w:color w:val="auto"/>
          <w:sz w:val="24"/>
        </w:rPr>
        <w:t>。</w:t>
      </w:r>
    </w:p>
    <w:p>
      <w:pPr>
        <w:widowControl/>
        <w:numPr>
          <w:ilvl w:val="0"/>
          <w:numId w:val="1"/>
        </w:numPr>
        <w:spacing w:line="360" w:lineRule="auto"/>
        <w:rPr>
          <w:rFonts w:hAnsi="宋体"/>
          <w:b/>
          <w:color w:val="auto"/>
          <w:sz w:val="24"/>
        </w:rPr>
      </w:pPr>
      <w:r>
        <w:rPr>
          <w:rFonts w:hint="eastAsia" w:hAnsi="宋体"/>
          <w:b/>
          <w:color w:val="auto"/>
          <w:sz w:val="24"/>
        </w:rPr>
        <w:t>资格要求</w:t>
      </w:r>
    </w:p>
    <w:p>
      <w:pPr>
        <w:shd w:val="clear" w:color="auto" w:fill="FFFFFF"/>
        <w:autoSpaceDE w:val="0"/>
        <w:snapToGrid w:val="0"/>
        <w:spacing w:line="480" w:lineRule="atLeast"/>
        <w:ind w:left="-170" w:right="-170" w:firstLine="634"/>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承包人须具有独立法人资格</w:t>
      </w:r>
      <w:r>
        <w:rPr>
          <w:rFonts w:hAnsi="宋体" w:cs="宋体"/>
          <w:color w:val="auto"/>
          <w:sz w:val="24"/>
          <w:szCs w:val="24"/>
        </w:rPr>
        <w:t>,</w:t>
      </w:r>
      <w:r>
        <w:rPr>
          <w:rFonts w:hint="eastAsia" w:hAnsi="宋体" w:cs="宋体"/>
          <w:color w:val="auto"/>
          <w:sz w:val="24"/>
          <w:szCs w:val="24"/>
        </w:rPr>
        <w:t>具有建筑行业（建筑工程）</w:t>
      </w:r>
      <w:r>
        <w:rPr>
          <w:rFonts w:hint="eastAsia" w:hAnsi="宋体" w:cs="宋体"/>
          <w:color w:val="auto"/>
          <w:sz w:val="24"/>
          <w:szCs w:val="24"/>
          <w:lang w:eastAsia="zh-CN"/>
        </w:rPr>
        <w:t>丙</w:t>
      </w:r>
      <w:r>
        <w:rPr>
          <w:rFonts w:hint="eastAsia" w:hAnsi="宋体" w:cs="宋体"/>
          <w:color w:val="auto"/>
          <w:sz w:val="24"/>
          <w:szCs w:val="24"/>
        </w:rPr>
        <w:t>级</w:t>
      </w:r>
      <w:r>
        <w:rPr>
          <w:rFonts w:hint="eastAsia" w:hAnsi="宋体" w:cs="宋体"/>
          <w:color w:val="auto"/>
          <w:sz w:val="24"/>
          <w:szCs w:val="24"/>
          <w:lang w:eastAsia="zh-CN"/>
        </w:rPr>
        <w:t>及</w:t>
      </w:r>
      <w:r>
        <w:rPr>
          <w:rFonts w:hint="eastAsia" w:hAnsi="宋体" w:cs="宋体"/>
          <w:color w:val="auto"/>
          <w:sz w:val="24"/>
          <w:szCs w:val="24"/>
        </w:rPr>
        <w:t>以上资质</w:t>
      </w:r>
      <w:r>
        <w:rPr>
          <w:rFonts w:hint="eastAsia" w:hAnsi="宋体" w:cs="宋体"/>
          <w:color w:val="auto"/>
          <w:sz w:val="24"/>
          <w:szCs w:val="24"/>
          <w:lang w:eastAsia="zh-CN"/>
        </w:rPr>
        <w:t>，</w:t>
      </w:r>
      <w:r>
        <w:rPr>
          <w:rFonts w:hint="eastAsia" w:hAnsi="宋体" w:cs="宋体"/>
          <w:color w:val="auto"/>
          <w:sz w:val="24"/>
          <w:szCs w:val="24"/>
        </w:rPr>
        <w:t>并在人员等方面具有相应的设计能力，</w:t>
      </w:r>
      <w:r>
        <w:rPr>
          <w:rFonts w:hint="eastAsia"/>
          <w:bCs/>
          <w:color w:val="auto"/>
          <w:sz w:val="24"/>
        </w:rPr>
        <w:t>拟派项目负责</w:t>
      </w:r>
      <w:r>
        <w:rPr>
          <w:rFonts w:hint="eastAsia" w:hAnsi="宋体" w:cs="宋体"/>
          <w:color w:val="auto"/>
          <w:sz w:val="24"/>
          <w:szCs w:val="24"/>
        </w:rPr>
        <w:t>人须具有建设行政主管部门核发的</w:t>
      </w:r>
      <w:r>
        <w:rPr>
          <w:rFonts w:hint="eastAsia"/>
          <w:bCs/>
          <w:color w:val="auto"/>
          <w:sz w:val="24"/>
          <w:lang w:eastAsia="zh-CN"/>
        </w:rPr>
        <w:t>贰</w:t>
      </w:r>
      <w:r>
        <w:rPr>
          <w:rFonts w:hint="eastAsia"/>
          <w:bCs/>
          <w:color w:val="auto"/>
          <w:sz w:val="24"/>
        </w:rPr>
        <w:t>级注册建筑师</w:t>
      </w:r>
      <w:r>
        <w:rPr>
          <w:rFonts w:hint="eastAsia"/>
          <w:bCs/>
          <w:color w:val="auto"/>
          <w:sz w:val="24"/>
          <w:lang w:eastAsia="zh-CN"/>
        </w:rPr>
        <w:t>及</w:t>
      </w:r>
      <w:r>
        <w:rPr>
          <w:rFonts w:hint="eastAsia"/>
          <w:bCs/>
          <w:color w:val="auto"/>
          <w:sz w:val="24"/>
        </w:rPr>
        <w:t>以上资</w:t>
      </w:r>
      <w:r>
        <w:rPr>
          <w:rFonts w:hint="eastAsia" w:hAnsi="宋体" w:cs="宋体"/>
          <w:color w:val="auto"/>
          <w:sz w:val="24"/>
          <w:szCs w:val="24"/>
        </w:rPr>
        <w:t>格并具有</w:t>
      </w:r>
      <w:r>
        <w:rPr>
          <w:rFonts w:hint="eastAsia" w:hAnsi="宋体" w:cs="宋体"/>
          <w:color w:val="auto"/>
          <w:sz w:val="24"/>
          <w:szCs w:val="24"/>
          <w:lang w:eastAsia="zh-CN"/>
        </w:rPr>
        <w:t>中</w:t>
      </w:r>
      <w:r>
        <w:rPr>
          <w:rFonts w:hint="eastAsia" w:hAnsi="宋体" w:cs="宋体"/>
          <w:color w:val="auto"/>
          <w:sz w:val="24"/>
          <w:szCs w:val="24"/>
        </w:rPr>
        <w:t>级专业技术职称证书。</w:t>
      </w:r>
    </w:p>
    <w:p>
      <w:pPr>
        <w:snapToGrid w:val="0"/>
        <w:spacing w:line="540" w:lineRule="exact"/>
        <w:ind w:left="-170" w:leftChars="-50" w:right="-170" w:rightChars="-50" w:firstLine="720" w:firstLineChars="300"/>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本次发包不接受联合体承包。</w:t>
      </w:r>
      <w:r>
        <w:rPr>
          <w:rFonts w:hAnsi="宋体" w:cs="宋体"/>
          <w:color w:val="auto"/>
          <w:sz w:val="24"/>
          <w:szCs w:val="24"/>
        </w:rPr>
        <w:t xml:space="preserve"> </w:t>
      </w:r>
    </w:p>
    <w:p>
      <w:pPr>
        <w:snapToGrid w:val="0"/>
        <w:spacing w:line="540" w:lineRule="exact"/>
        <w:ind w:left="-170" w:leftChars="-50" w:right="-170" w:rightChars="-50" w:firstLine="720" w:firstLineChars="300"/>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本次发包实行资格后审。</w:t>
      </w:r>
    </w:p>
    <w:p>
      <w:pPr>
        <w:widowControl/>
        <w:spacing w:line="360" w:lineRule="auto"/>
        <w:rPr>
          <w:rFonts w:hAnsi="宋体"/>
          <w:b/>
          <w:color w:val="auto"/>
          <w:sz w:val="24"/>
        </w:rPr>
      </w:pPr>
      <w:r>
        <w:rPr>
          <w:rFonts w:hAnsi="宋体"/>
          <w:b/>
          <w:color w:val="auto"/>
          <w:sz w:val="24"/>
        </w:rPr>
        <w:t>4</w:t>
      </w:r>
      <w:r>
        <w:rPr>
          <w:rFonts w:hint="eastAsia" w:hAnsi="宋体"/>
          <w:b/>
          <w:color w:val="auto"/>
          <w:sz w:val="24"/>
        </w:rPr>
        <w:t>、网上下载招标文件</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（一）持</w:t>
      </w:r>
      <w:r>
        <w:rPr>
          <w:rFonts w:hAnsi="宋体" w:cs="宋体"/>
          <w:color w:val="auto"/>
          <w:sz w:val="24"/>
          <w:szCs w:val="24"/>
        </w:rPr>
        <w:t>CA</w:t>
      </w:r>
      <w:r>
        <w:rPr>
          <w:rFonts w:hint="eastAsia" w:hAnsi="宋体" w:cs="宋体"/>
          <w:color w:val="auto"/>
          <w:sz w:val="24"/>
          <w:szCs w:val="24"/>
        </w:rPr>
        <w:t>数字认证证书，登录《全国公共资源交易平台（河南省·许昌市）》“系统用户注册”入口（</w:t>
      </w:r>
      <w:r>
        <w:rPr>
          <w:rFonts w:hAnsi="宋体" w:cs="宋体"/>
          <w:color w:val="auto"/>
          <w:sz w:val="24"/>
          <w:szCs w:val="24"/>
        </w:rPr>
        <w:t>http://221.14.6.70:8088/ggz</w:t>
      </w:r>
      <w:bookmarkStart w:id="4" w:name="_GoBack"/>
      <w:bookmarkEnd w:id="4"/>
      <w:r>
        <w:rPr>
          <w:rFonts w:hAnsi="宋体" w:cs="宋体"/>
          <w:color w:val="auto"/>
          <w:sz w:val="24"/>
          <w:szCs w:val="24"/>
        </w:rPr>
        <w:t>y/eps/public/RegistAllJcxx.html</w:t>
      </w:r>
      <w:r>
        <w:rPr>
          <w:rFonts w:hint="eastAsia" w:hAnsi="宋体" w:cs="宋体"/>
          <w:color w:val="auto"/>
          <w:sz w:val="24"/>
          <w:szCs w:val="24"/>
        </w:rPr>
        <w:t>）进行免费注册登记（详见“常见问题解答</w:t>
      </w:r>
      <w:r>
        <w:rPr>
          <w:rFonts w:hAnsi="宋体" w:cs="宋体"/>
          <w:color w:val="auto"/>
          <w:sz w:val="24"/>
          <w:szCs w:val="24"/>
        </w:rPr>
        <w:t>-</w:t>
      </w:r>
      <w:r>
        <w:rPr>
          <w:rFonts w:hint="eastAsia" w:hAnsi="宋体" w:cs="宋体"/>
          <w:color w:val="auto"/>
          <w:sz w:val="24"/>
          <w:szCs w:val="24"/>
        </w:rPr>
        <w:t>诚信库网上注册相关资料下载”）；</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（二）在投标截止时间前登录《全国公共资源交易平台（河南省·许昌市）》“投标人</w:t>
      </w:r>
      <w:r>
        <w:rPr>
          <w:rFonts w:hAnsi="宋体" w:cs="宋体"/>
          <w:color w:val="auto"/>
          <w:sz w:val="24"/>
          <w:szCs w:val="24"/>
        </w:rPr>
        <w:t>/</w:t>
      </w:r>
      <w:r>
        <w:rPr>
          <w:rFonts w:hint="eastAsia" w:hAnsi="宋体" w:cs="宋体"/>
          <w:color w:val="auto"/>
          <w:sz w:val="24"/>
          <w:szCs w:val="24"/>
        </w:rPr>
        <w:t>供应商登录”入口（</w:t>
      </w:r>
      <w:r>
        <w:rPr>
          <w:rFonts w:hAnsi="宋体" w:cs="宋体"/>
          <w:color w:val="auto"/>
          <w:sz w:val="24"/>
          <w:szCs w:val="24"/>
        </w:rPr>
        <w:t>http://221.14.6.70:8088/ggzy/</w:t>
      </w:r>
      <w:r>
        <w:rPr>
          <w:rFonts w:hint="eastAsia" w:hAnsi="宋体" w:cs="宋体"/>
          <w:color w:val="auto"/>
          <w:sz w:val="24"/>
          <w:szCs w:val="24"/>
        </w:rPr>
        <w:t>）自行下载招标文件（详见“常见问题解</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答</w:t>
      </w:r>
      <w:r>
        <w:rPr>
          <w:rFonts w:hAnsi="宋体" w:cs="宋体"/>
          <w:color w:val="auto"/>
          <w:sz w:val="24"/>
          <w:szCs w:val="24"/>
        </w:rPr>
        <w:t>-</w:t>
      </w:r>
      <w:r>
        <w:rPr>
          <w:rFonts w:hint="eastAsia" w:hAnsi="宋体" w:cs="宋体"/>
          <w:color w:val="auto"/>
          <w:sz w:val="24"/>
          <w:szCs w:val="24"/>
        </w:rPr>
        <w:t>交易系统操作手册”）。</w:t>
      </w:r>
    </w:p>
    <w:p>
      <w:pPr>
        <w:autoSpaceDE w:val="0"/>
        <w:autoSpaceDN w:val="0"/>
        <w:adjustRightInd w:val="0"/>
        <w:spacing w:line="360" w:lineRule="auto"/>
        <w:ind w:firstLine="482"/>
        <w:rPr>
          <w:rFonts w:hAnsi="宋体"/>
          <w:b/>
          <w:color w:val="auto"/>
          <w:sz w:val="24"/>
        </w:rPr>
      </w:pPr>
      <w:r>
        <w:rPr>
          <w:rFonts w:hAnsi="宋体"/>
          <w:b/>
          <w:color w:val="auto"/>
          <w:sz w:val="24"/>
        </w:rPr>
        <w:t>5.</w:t>
      </w:r>
      <w:r>
        <w:rPr>
          <w:rFonts w:hint="eastAsia" w:hAnsi="宋体"/>
          <w:b/>
          <w:color w:val="auto"/>
          <w:sz w:val="24"/>
        </w:rPr>
        <w:t>发包文件的获取</w:t>
      </w:r>
    </w:p>
    <w:p>
      <w:pPr>
        <w:widowControl/>
        <w:spacing w:line="360" w:lineRule="auto"/>
        <w:ind w:firstLine="480" w:firstLineChars="200"/>
        <w:rPr>
          <w:rFonts w:hAnsi="宋体"/>
          <w:bCs/>
          <w:color w:val="auto"/>
          <w:sz w:val="24"/>
        </w:rPr>
      </w:pPr>
      <w:r>
        <w:rPr>
          <w:rFonts w:hAnsi="宋体"/>
          <w:bCs/>
          <w:color w:val="auto"/>
          <w:sz w:val="24"/>
        </w:rPr>
        <w:t xml:space="preserve"> 5.1</w:t>
      </w:r>
      <w:r>
        <w:rPr>
          <w:rFonts w:hint="eastAsia" w:hAnsi="宋体"/>
          <w:bCs/>
          <w:color w:val="auto"/>
          <w:sz w:val="24"/>
        </w:rPr>
        <w:t>发包文件的获取：承包文件递交截止时间前均可登录《全国公共资源交易平台</w:t>
      </w:r>
      <w:r>
        <w:rPr>
          <w:rFonts w:hAnsi="宋体"/>
          <w:bCs/>
          <w:color w:val="auto"/>
          <w:sz w:val="24"/>
        </w:rPr>
        <w:t>(</w:t>
      </w:r>
      <w:r>
        <w:rPr>
          <w:rFonts w:hint="eastAsia" w:hAnsi="宋体"/>
          <w:bCs/>
          <w:color w:val="auto"/>
          <w:sz w:val="24"/>
        </w:rPr>
        <w:t>河南省</w:t>
      </w:r>
      <w:r>
        <w:rPr>
          <w:rFonts w:hint="eastAsia" w:ascii="MS Mincho" w:hAnsi="MS Mincho" w:eastAsia="MS Mincho" w:cs="MS Mincho"/>
          <w:bCs/>
          <w:color w:val="auto"/>
          <w:sz w:val="24"/>
        </w:rPr>
        <w:t>▪</w:t>
      </w:r>
      <w:r>
        <w:rPr>
          <w:rFonts w:hint="eastAsia" w:hAnsi="宋体" w:cs="宋体"/>
          <w:bCs/>
          <w:color w:val="auto"/>
          <w:sz w:val="24"/>
        </w:rPr>
        <w:t>许昌市</w:t>
      </w:r>
      <w:r>
        <w:rPr>
          <w:rFonts w:hAnsi="宋体"/>
          <w:bCs/>
          <w:color w:val="auto"/>
          <w:sz w:val="24"/>
        </w:rPr>
        <w:t>)</w:t>
      </w:r>
      <w:r>
        <w:rPr>
          <w:rFonts w:hint="eastAsia" w:hAnsi="宋体"/>
          <w:bCs/>
          <w:color w:val="auto"/>
          <w:sz w:val="24"/>
        </w:rPr>
        <w:t>》（</w:t>
      </w:r>
      <w:r>
        <w:rPr>
          <w:color w:val="auto"/>
        </w:rPr>
        <w:fldChar w:fldCharType="begin"/>
      </w:r>
      <w:r>
        <w:rPr>
          <w:color w:val="auto"/>
        </w:rPr>
        <w:instrText xml:space="preserve"> HYPERLINK "http://www.xczbtb.com/" </w:instrText>
      </w:r>
      <w:r>
        <w:rPr>
          <w:color w:val="auto"/>
        </w:rPr>
        <w:fldChar w:fldCharType="separate"/>
      </w:r>
      <w:r>
        <w:rPr>
          <w:rFonts w:hAnsi="宋体"/>
          <w:bCs/>
          <w:color w:val="auto"/>
          <w:sz w:val="24"/>
        </w:rPr>
        <w:t>http://www.xczbtb.com/</w:t>
      </w:r>
      <w:r>
        <w:rPr>
          <w:rFonts w:hAnsi="宋体"/>
          <w:bCs/>
          <w:color w:val="auto"/>
          <w:sz w:val="24"/>
        </w:rPr>
        <w:fldChar w:fldCharType="end"/>
      </w:r>
      <w:r>
        <w:rPr>
          <w:rFonts w:hint="eastAsia" w:hAnsi="宋体"/>
          <w:bCs/>
          <w:color w:val="auto"/>
          <w:sz w:val="24"/>
        </w:rPr>
        <w:t>），通过“投标人</w:t>
      </w:r>
      <w:r>
        <w:rPr>
          <w:rFonts w:hAnsi="宋体"/>
          <w:bCs/>
          <w:color w:val="auto"/>
          <w:sz w:val="24"/>
        </w:rPr>
        <w:t>/</w:t>
      </w:r>
      <w:r>
        <w:rPr>
          <w:rFonts w:hint="eastAsia" w:hAnsi="宋体"/>
          <w:bCs/>
          <w:color w:val="auto"/>
          <w:sz w:val="24"/>
        </w:rPr>
        <w:t>供应商登录”</w:t>
      </w:r>
      <w:r>
        <w:rPr>
          <w:rFonts w:hAnsi="宋体"/>
          <w:bCs/>
          <w:color w:val="auto"/>
          <w:sz w:val="24"/>
        </w:rPr>
        <w:t xml:space="preserve"> </w:t>
      </w:r>
      <w:r>
        <w:rPr>
          <w:rFonts w:hint="eastAsia" w:hAnsi="宋体"/>
          <w:bCs/>
          <w:color w:val="auto"/>
          <w:sz w:val="24"/>
        </w:rPr>
        <w:t>入口自行下载。</w:t>
      </w:r>
    </w:p>
    <w:p>
      <w:pPr>
        <w:widowControl/>
        <w:spacing w:line="312" w:lineRule="auto"/>
        <w:ind w:firstLine="480" w:firstLineChars="200"/>
        <w:rPr>
          <w:rFonts w:hAnsi="宋体"/>
          <w:bCs/>
          <w:color w:val="auto"/>
          <w:sz w:val="24"/>
        </w:rPr>
      </w:pPr>
      <w:r>
        <w:rPr>
          <w:rFonts w:hAnsi="宋体"/>
          <w:bCs/>
          <w:color w:val="auto"/>
          <w:sz w:val="24"/>
        </w:rPr>
        <w:t xml:space="preserve"> 5.2</w:t>
      </w:r>
      <w:r>
        <w:rPr>
          <w:rFonts w:hint="eastAsia" w:hAnsi="宋体"/>
          <w:bCs/>
          <w:color w:val="auto"/>
          <w:sz w:val="24"/>
        </w:rPr>
        <w:t>发包文件每套售价</w:t>
      </w:r>
      <w:r>
        <w:rPr>
          <w:rFonts w:hAnsi="宋体"/>
          <w:bCs/>
          <w:color w:val="auto"/>
          <w:sz w:val="24"/>
        </w:rPr>
        <w:t>300</w:t>
      </w:r>
      <w:r>
        <w:rPr>
          <w:rFonts w:hint="eastAsia" w:hAnsi="宋体"/>
          <w:bCs/>
          <w:color w:val="auto"/>
          <w:sz w:val="24"/>
        </w:rPr>
        <w:t>元，于递交承包文件时缴纳给发包代理机构，售后不退。</w:t>
      </w:r>
    </w:p>
    <w:p>
      <w:pPr>
        <w:widowControl/>
        <w:numPr>
          <w:ilvl w:val="0"/>
          <w:numId w:val="2"/>
        </w:numPr>
        <w:spacing w:line="312" w:lineRule="auto"/>
        <w:rPr>
          <w:rFonts w:hAnsi="宋体"/>
          <w:b/>
          <w:color w:val="auto"/>
          <w:sz w:val="24"/>
        </w:rPr>
      </w:pPr>
      <w:r>
        <w:rPr>
          <w:rFonts w:hint="eastAsia" w:hAnsi="宋体"/>
          <w:b/>
          <w:color w:val="auto"/>
          <w:sz w:val="24"/>
        </w:rPr>
        <w:t>承包文件的递交</w:t>
      </w:r>
    </w:p>
    <w:p>
      <w:pPr>
        <w:spacing w:line="530" w:lineRule="exact"/>
        <w:ind w:firstLine="465"/>
        <w:rPr>
          <w:rFonts w:hAnsi="宋体" w:cs="宋体"/>
          <w:color w:val="auto"/>
          <w:sz w:val="24"/>
          <w:szCs w:val="24"/>
        </w:rPr>
      </w:pPr>
      <w:r>
        <w:rPr>
          <w:rFonts w:hAnsi="宋体"/>
          <w:bCs/>
          <w:color w:val="auto"/>
          <w:sz w:val="24"/>
        </w:rPr>
        <w:t xml:space="preserve">6.1 </w:t>
      </w:r>
      <w:r>
        <w:rPr>
          <w:rFonts w:hint="eastAsia" w:hAnsi="宋体"/>
          <w:bCs/>
          <w:color w:val="auto"/>
          <w:sz w:val="24"/>
        </w:rPr>
        <w:t>本项目为全流程电子化交易项目，须提交电子承包文件和纸质承包文件（正本、副本各</w:t>
      </w:r>
      <w:r>
        <w:rPr>
          <w:rFonts w:hAnsi="宋体"/>
          <w:bCs/>
          <w:color w:val="auto"/>
          <w:sz w:val="24"/>
        </w:rPr>
        <w:t>1</w:t>
      </w:r>
      <w:r>
        <w:rPr>
          <w:rFonts w:hint="eastAsia" w:hAnsi="宋体"/>
          <w:bCs/>
          <w:color w:val="auto"/>
          <w:sz w:val="24"/>
        </w:rPr>
        <w:t>份）。</w:t>
      </w:r>
    </w:p>
    <w:p>
      <w:pPr>
        <w:widowControl/>
        <w:spacing w:line="360" w:lineRule="auto"/>
        <w:ind w:firstLine="480" w:firstLineChars="200"/>
        <w:rPr>
          <w:rFonts w:hAnsi="宋体"/>
          <w:bCs/>
          <w:color w:val="auto"/>
          <w:sz w:val="24"/>
        </w:rPr>
      </w:pPr>
      <w:r>
        <w:rPr>
          <w:rFonts w:hAnsi="宋体"/>
          <w:bCs/>
          <w:color w:val="auto"/>
          <w:sz w:val="24"/>
        </w:rPr>
        <w:t xml:space="preserve">6.2 </w:t>
      </w:r>
      <w:r>
        <w:rPr>
          <w:rFonts w:hint="eastAsia" w:hAnsi="宋体"/>
          <w:bCs/>
          <w:color w:val="auto"/>
          <w:sz w:val="24"/>
        </w:rPr>
        <w:t>承包文件提交的截止时间及开标时间：</w:t>
      </w:r>
      <w:r>
        <w:rPr>
          <w:rFonts w:hAnsi="宋体"/>
          <w:bCs/>
          <w:color w:val="auto"/>
          <w:sz w:val="24"/>
        </w:rPr>
        <w:t>2018</w:t>
      </w:r>
      <w:r>
        <w:rPr>
          <w:rFonts w:hint="eastAsia" w:hAnsi="宋体"/>
          <w:bCs/>
          <w:color w:val="auto"/>
          <w:sz w:val="24"/>
        </w:rPr>
        <w:t>年</w:t>
      </w:r>
      <w:r>
        <w:rPr>
          <w:rFonts w:hAnsi="宋体"/>
          <w:bCs/>
          <w:color w:val="auto"/>
          <w:sz w:val="24"/>
        </w:rPr>
        <w:t xml:space="preserve"> </w:t>
      </w:r>
      <w:r>
        <w:rPr>
          <w:rFonts w:hint="eastAsia" w:hAnsi="宋体"/>
          <w:bCs/>
          <w:color w:val="auto"/>
          <w:sz w:val="24"/>
          <w:lang w:val="en-US" w:eastAsia="zh-CN"/>
        </w:rPr>
        <w:t>6</w:t>
      </w:r>
      <w:r>
        <w:rPr>
          <w:rFonts w:hint="eastAsia" w:hAnsi="宋体"/>
          <w:bCs/>
          <w:color w:val="auto"/>
          <w:sz w:val="24"/>
        </w:rPr>
        <w:t>月</w:t>
      </w:r>
      <w:r>
        <w:rPr>
          <w:rFonts w:hAnsi="宋体"/>
          <w:bCs/>
          <w:color w:val="auto"/>
          <w:sz w:val="24"/>
        </w:rPr>
        <w:t xml:space="preserve"> </w:t>
      </w:r>
      <w:r>
        <w:rPr>
          <w:rFonts w:hint="eastAsia" w:hAnsi="宋体"/>
          <w:bCs/>
          <w:color w:val="auto"/>
          <w:sz w:val="24"/>
          <w:lang w:val="en-US" w:eastAsia="zh-CN"/>
        </w:rPr>
        <w:t>21</w:t>
      </w:r>
      <w:r>
        <w:rPr>
          <w:rFonts w:hAnsi="宋体"/>
          <w:bCs/>
          <w:color w:val="auto"/>
          <w:sz w:val="24"/>
        </w:rPr>
        <w:t xml:space="preserve"> </w:t>
      </w:r>
      <w:r>
        <w:rPr>
          <w:rFonts w:hint="eastAsia" w:hAnsi="宋体"/>
          <w:bCs/>
          <w:color w:val="auto"/>
          <w:sz w:val="24"/>
        </w:rPr>
        <w:t>日</w:t>
      </w:r>
      <w:r>
        <w:rPr>
          <w:rFonts w:hAnsi="宋体"/>
          <w:bCs/>
          <w:color w:val="auto"/>
          <w:sz w:val="24"/>
        </w:rPr>
        <w:t xml:space="preserve"> </w:t>
      </w:r>
      <w:r>
        <w:rPr>
          <w:rFonts w:hint="eastAsia" w:hAnsi="宋体"/>
          <w:bCs/>
          <w:color w:val="auto"/>
          <w:sz w:val="24"/>
          <w:lang w:val="en-US" w:eastAsia="zh-CN"/>
        </w:rPr>
        <w:t>10</w:t>
      </w:r>
      <w:r>
        <w:rPr>
          <w:rFonts w:hAnsi="宋体"/>
          <w:bCs/>
          <w:color w:val="auto"/>
          <w:sz w:val="24"/>
        </w:rPr>
        <w:t xml:space="preserve"> </w:t>
      </w:r>
      <w:r>
        <w:rPr>
          <w:rFonts w:hint="eastAsia" w:hAnsi="宋体"/>
          <w:bCs/>
          <w:color w:val="auto"/>
          <w:sz w:val="24"/>
        </w:rPr>
        <w:t>时</w:t>
      </w:r>
      <w:r>
        <w:rPr>
          <w:rFonts w:hAnsi="宋体"/>
          <w:bCs/>
          <w:color w:val="auto"/>
          <w:sz w:val="24"/>
        </w:rPr>
        <w:t xml:space="preserve"> </w:t>
      </w:r>
      <w:r>
        <w:rPr>
          <w:rFonts w:hint="eastAsia" w:hAnsi="宋体"/>
          <w:bCs/>
          <w:color w:val="auto"/>
          <w:sz w:val="24"/>
          <w:lang w:val="en-US" w:eastAsia="zh-CN"/>
        </w:rPr>
        <w:t>30</w:t>
      </w:r>
      <w:r>
        <w:rPr>
          <w:rFonts w:hAnsi="宋体"/>
          <w:bCs/>
          <w:color w:val="auto"/>
          <w:sz w:val="24"/>
        </w:rPr>
        <w:t xml:space="preserve"> </w:t>
      </w:r>
      <w:r>
        <w:rPr>
          <w:rFonts w:hint="eastAsia" w:hAnsi="宋体"/>
          <w:bCs/>
          <w:color w:val="auto"/>
          <w:sz w:val="24"/>
        </w:rPr>
        <w:t>分。</w:t>
      </w:r>
    </w:p>
    <w:p>
      <w:pPr>
        <w:widowControl/>
        <w:spacing w:line="360" w:lineRule="auto"/>
        <w:ind w:firstLine="480" w:firstLineChars="200"/>
        <w:rPr>
          <w:rFonts w:hAnsi="宋体"/>
          <w:bCs/>
          <w:color w:val="auto"/>
          <w:sz w:val="24"/>
        </w:rPr>
      </w:pPr>
      <w:r>
        <w:rPr>
          <w:rFonts w:hAnsi="宋体"/>
          <w:bCs/>
          <w:color w:val="auto"/>
          <w:sz w:val="24"/>
        </w:rPr>
        <w:t>6.3</w:t>
      </w:r>
      <w:r>
        <w:rPr>
          <w:rFonts w:hint="eastAsia" w:hAnsi="宋体"/>
          <w:bCs/>
          <w:color w:val="auto"/>
          <w:sz w:val="24"/>
        </w:rPr>
        <w:t>电子承包文件的提交：电子承包文件应在承包文件提交截止时间（开标时间）之前成功提交至《全国公共资源交易平台</w:t>
      </w:r>
      <w:r>
        <w:rPr>
          <w:rFonts w:hAnsi="宋体"/>
          <w:bCs/>
          <w:color w:val="auto"/>
          <w:sz w:val="24"/>
        </w:rPr>
        <w:t>(</w:t>
      </w:r>
      <w:r>
        <w:rPr>
          <w:rFonts w:hint="eastAsia" w:hAnsi="宋体"/>
          <w:bCs/>
          <w:color w:val="auto"/>
          <w:sz w:val="24"/>
        </w:rPr>
        <w:t>河南省</w:t>
      </w:r>
      <w:r>
        <w:rPr>
          <w:rFonts w:hint="eastAsia" w:ascii="MS Mincho" w:hAnsi="MS Mincho" w:eastAsia="MS Mincho" w:cs="MS Mincho"/>
          <w:bCs/>
          <w:color w:val="auto"/>
          <w:sz w:val="24"/>
        </w:rPr>
        <w:t>▪</w:t>
      </w:r>
      <w:r>
        <w:rPr>
          <w:rFonts w:hint="eastAsia" w:hAnsi="宋体" w:cs="宋体"/>
          <w:bCs/>
          <w:color w:val="auto"/>
          <w:sz w:val="24"/>
        </w:rPr>
        <w:t>许昌市</w:t>
      </w:r>
      <w:r>
        <w:rPr>
          <w:rFonts w:hAnsi="宋体"/>
          <w:bCs/>
          <w:color w:val="auto"/>
          <w:sz w:val="24"/>
        </w:rPr>
        <w:t>)</w:t>
      </w:r>
      <w:r>
        <w:rPr>
          <w:rFonts w:hint="eastAsia" w:hAnsi="宋体"/>
          <w:bCs/>
          <w:color w:val="auto"/>
          <w:sz w:val="24"/>
        </w:rPr>
        <w:t>》公共资源交易系统，并随纸质投标文件同时提交</w:t>
      </w:r>
      <w:r>
        <w:rPr>
          <w:rFonts w:hAnsi="宋体"/>
          <w:bCs/>
          <w:color w:val="auto"/>
          <w:sz w:val="24"/>
        </w:rPr>
        <w:t>1</w:t>
      </w:r>
      <w:r>
        <w:rPr>
          <w:rFonts w:hint="eastAsia" w:hAnsi="宋体"/>
          <w:bCs/>
          <w:color w:val="auto"/>
          <w:sz w:val="24"/>
        </w:rPr>
        <w:t>份使用电子介质存储的备份文件。</w:t>
      </w:r>
    </w:p>
    <w:p>
      <w:pPr>
        <w:widowControl/>
        <w:spacing w:line="360" w:lineRule="auto"/>
        <w:ind w:firstLine="480" w:firstLineChars="200"/>
        <w:rPr>
          <w:rFonts w:hAnsi="宋体"/>
          <w:bCs/>
          <w:color w:val="auto"/>
          <w:sz w:val="24"/>
        </w:rPr>
      </w:pPr>
      <w:r>
        <w:rPr>
          <w:rFonts w:hAnsi="宋体"/>
          <w:bCs/>
          <w:color w:val="auto"/>
          <w:sz w:val="24"/>
        </w:rPr>
        <w:t>6.4</w:t>
      </w:r>
      <w:r>
        <w:rPr>
          <w:rFonts w:hint="eastAsia" w:hAnsi="宋体"/>
          <w:bCs/>
          <w:color w:val="auto"/>
          <w:sz w:val="24"/>
        </w:rPr>
        <w:t>纸质承包文件提交地点：许昌市公共资源交易中心（许昌市龙兴路竹林路交汇处公共资源大厦三楼）开标</w:t>
      </w:r>
      <w:r>
        <w:rPr>
          <w:rFonts w:hint="eastAsia" w:hAnsi="宋体"/>
          <w:bCs/>
          <w:color w:val="auto"/>
          <w:sz w:val="24"/>
          <w:lang w:eastAsia="zh-CN"/>
        </w:rPr>
        <w:t>四</w:t>
      </w:r>
      <w:r>
        <w:rPr>
          <w:rFonts w:hint="eastAsia" w:hAnsi="宋体"/>
          <w:bCs/>
          <w:color w:val="auto"/>
          <w:sz w:val="24"/>
        </w:rPr>
        <w:t>室。</w:t>
      </w:r>
    </w:p>
    <w:p>
      <w:pPr>
        <w:widowControl/>
        <w:spacing w:line="360" w:lineRule="auto"/>
        <w:ind w:firstLine="480" w:firstLineChars="200"/>
        <w:rPr>
          <w:rFonts w:hAnsi="宋体"/>
          <w:bCs/>
          <w:color w:val="auto"/>
          <w:sz w:val="24"/>
        </w:rPr>
      </w:pPr>
      <w:r>
        <w:rPr>
          <w:rFonts w:hAnsi="宋体"/>
          <w:bCs/>
          <w:color w:val="auto"/>
          <w:sz w:val="24"/>
        </w:rPr>
        <w:t>6.5</w:t>
      </w:r>
      <w:r>
        <w:rPr>
          <w:rFonts w:hint="eastAsia" w:hAnsi="宋体"/>
          <w:bCs/>
          <w:color w:val="auto"/>
          <w:sz w:val="24"/>
        </w:rPr>
        <w:t>逾期送达的或者未送达指定地点的纸质承包文件、及仅提供纸质承包文件的，招标人不予受理。</w:t>
      </w:r>
    </w:p>
    <w:p>
      <w:pPr>
        <w:widowControl/>
        <w:spacing w:line="312" w:lineRule="auto"/>
        <w:rPr>
          <w:rFonts w:hAnsi="宋体"/>
          <w:b/>
          <w:color w:val="auto"/>
          <w:sz w:val="24"/>
        </w:rPr>
      </w:pPr>
      <w:r>
        <w:rPr>
          <w:rFonts w:hAnsi="宋体"/>
          <w:b/>
          <w:color w:val="auto"/>
          <w:sz w:val="24"/>
        </w:rPr>
        <w:t>7.</w:t>
      </w:r>
      <w:r>
        <w:rPr>
          <w:rFonts w:hint="eastAsia" w:hAnsi="宋体"/>
          <w:b/>
          <w:color w:val="auto"/>
          <w:sz w:val="24"/>
        </w:rPr>
        <w:t>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w:t>
      </w:r>
      <w:r>
        <w:rPr>
          <w:rFonts w:hAnsi="宋体"/>
          <w:color w:val="auto"/>
          <w:sz w:val="24"/>
        </w:rPr>
        <w:t>(</w:t>
      </w:r>
      <w:r>
        <w:rPr>
          <w:rFonts w:hint="eastAsia" w:hAnsi="宋体"/>
          <w:color w:val="auto"/>
          <w:sz w:val="24"/>
        </w:rPr>
        <w:t>河南省</w:t>
      </w:r>
      <w:r>
        <w:rPr>
          <w:rFonts w:hint="eastAsia" w:ascii="MS Mincho" w:hAnsi="MS Mincho" w:eastAsia="MS Mincho" w:cs="MS Mincho"/>
          <w:color w:val="auto"/>
          <w:sz w:val="24"/>
        </w:rPr>
        <w:t>▪</w:t>
      </w:r>
      <w:r>
        <w:rPr>
          <w:rFonts w:hint="eastAsia" w:hAnsi="宋体" w:cs="宋体"/>
          <w:color w:val="auto"/>
          <w:sz w:val="24"/>
        </w:rPr>
        <w:t>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Ansi="宋体"/>
          <w:b/>
          <w:color w:val="auto"/>
          <w:sz w:val="24"/>
        </w:rPr>
        <w:t>8.</w:t>
      </w:r>
      <w:r>
        <w:rPr>
          <w:rFonts w:hint="eastAsia" w:hAnsi="宋体"/>
          <w:b/>
          <w:color w:val="auto"/>
          <w:sz w:val="24"/>
        </w:rPr>
        <w:t>联系事项</w:t>
      </w:r>
    </w:p>
    <w:p>
      <w:pPr>
        <w:spacing w:line="360" w:lineRule="auto"/>
        <w:ind w:firstLine="480" w:firstLineChars="200"/>
        <w:jc w:val="left"/>
        <w:rPr>
          <w:rFonts w:hAnsi="宋体" w:cs="宋体"/>
          <w:color w:val="auto"/>
          <w:sz w:val="24"/>
          <w:szCs w:val="24"/>
        </w:rPr>
      </w:pPr>
      <w:r>
        <w:rPr>
          <w:rFonts w:hint="eastAsia" w:hAnsi="宋体"/>
          <w:color w:val="auto"/>
          <w:sz w:val="24"/>
        </w:rPr>
        <w:t>发</w:t>
      </w:r>
      <w:r>
        <w:rPr>
          <w:rFonts w:hAnsi="宋体"/>
          <w:color w:val="auto"/>
          <w:sz w:val="24"/>
        </w:rPr>
        <w:t xml:space="preserve"> </w:t>
      </w:r>
      <w:r>
        <w:rPr>
          <w:rFonts w:hint="eastAsia" w:hAnsi="宋体"/>
          <w:color w:val="auto"/>
          <w:sz w:val="24"/>
        </w:rPr>
        <w:t>包</w:t>
      </w:r>
      <w:r>
        <w:rPr>
          <w:rFonts w:hAnsi="宋体"/>
          <w:color w:val="auto"/>
          <w:sz w:val="24"/>
        </w:rPr>
        <w:t xml:space="preserve"> </w:t>
      </w:r>
      <w:r>
        <w:rPr>
          <w:rFonts w:hint="eastAsia" w:hAnsi="宋体"/>
          <w:color w:val="auto"/>
          <w:sz w:val="24"/>
        </w:rPr>
        <w:t>人：</w:t>
      </w:r>
      <w:r>
        <w:rPr>
          <w:rFonts w:hint="eastAsia" w:hAnsi="宋体" w:cs="宋体"/>
          <w:color w:val="auto"/>
          <w:sz w:val="24"/>
          <w:szCs w:val="24"/>
        </w:rPr>
        <w:t>许昌市东城区统一征地办公室</w:t>
      </w:r>
    </w:p>
    <w:p>
      <w:pPr>
        <w:spacing w:line="360" w:lineRule="auto"/>
        <w:ind w:firstLine="480" w:firstLineChars="200"/>
        <w:jc w:val="left"/>
        <w:rPr>
          <w:rFonts w:hAnsi="宋体"/>
          <w:color w:val="auto"/>
          <w:sz w:val="24"/>
        </w:rPr>
      </w:pPr>
      <w:r>
        <w:rPr>
          <w:rFonts w:hint="eastAsia" w:hAnsi="宋体"/>
          <w:color w:val="auto"/>
          <w:sz w:val="24"/>
        </w:rPr>
        <w:t>地</w:t>
      </w:r>
      <w:r>
        <w:rPr>
          <w:rFonts w:hAnsi="宋体"/>
          <w:color w:val="auto"/>
          <w:sz w:val="24"/>
        </w:rPr>
        <w:t xml:space="preserve">    </w:t>
      </w:r>
      <w:r>
        <w:rPr>
          <w:rFonts w:hint="eastAsia" w:hAnsi="宋体"/>
          <w:color w:val="auto"/>
          <w:sz w:val="24"/>
        </w:rPr>
        <w:t>址：许昌市新兴路东段</w:t>
      </w:r>
    </w:p>
    <w:p>
      <w:pPr>
        <w:widowControl/>
        <w:spacing w:line="360" w:lineRule="auto"/>
        <w:ind w:firstLine="480" w:firstLineChars="200"/>
        <w:jc w:val="left"/>
        <w:rPr>
          <w:rFonts w:hAnsi="宋体"/>
          <w:color w:val="auto"/>
          <w:sz w:val="24"/>
        </w:rPr>
      </w:pPr>
      <w:r>
        <w:rPr>
          <w:rFonts w:hint="eastAsia" w:hAnsi="宋体"/>
          <w:color w:val="auto"/>
          <w:sz w:val="24"/>
        </w:rPr>
        <w:t>联</w:t>
      </w:r>
      <w:r>
        <w:rPr>
          <w:rFonts w:hAnsi="宋体"/>
          <w:color w:val="auto"/>
          <w:sz w:val="24"/>
        </w:rPr>
        <w:t xml:space="preserve"> </w:t>
      </w:r>
      <w:r>
        <w:rPr>
          <w:rFonts w:hint="eastAsia" w:hAnsi="宋体"/>
          <w:color w:val="auto"/>
          <w:sz w:val="24"/>
        </w:rPr>
        <w:t>系</w:t>
      </w:r>
      <w:r>
        <w:rPr>
          <w:rFonts w:hAnsi="宋体"/>
          <w:color w:val="auto"/>
          <w:sz w:val="24"/>
        </w:rPr>
        <w:t xml:space="preserve"> </w:t>
      </w:r>
      <w:r>
        <w:rPr>
          <w:rFonts w:hint="eastAsia" w:hAnsi="宋体"/>
          <w:color w:val="auto"/>
          <w:sz w:val="24"/>
        </w:rPr>
        <w:t>人：郑先生</w:t>
      </w:r>
      <w:r>
        <w:rPr>
          <w:rFonts w:hAnsi="宋体"/>
          <w:color w:val="auto"/>
          <w:sz w:val="24"/>
        </w:rPr>
        <w:t xml:space="preserve"> </w:t>
      </w:r>
    </w:p>
    <w:p>
      <w:pPr>
        <w:widowControl/>
        <w:spacing w:line="360" w:lineRule="auto"/>
        <w:ind w:firstLine="480" w:firstLineChars="200"/>
        <w:jc w:val="left"/>
        <w:rPr>
          <w:rFonts w:hAnsi="宋体"/>
          <w:color w:val="auto"/>
          <w:sz w:val="24"/>
        </w:rPr>
      </w:pPr>
      <w:r>
        <w:rPr>
          <w:rFonts w:hint="eastAsia" w:hAnsi="宋体"/>
          <w:color w:val="auto"/>
          <w:sz w:val="24"/>
        </w:rPr>
        <w:t>联系电话：</w:t>
      </w:r>
      <w:r>
        <w:rPr>
          <w:rFonts w:hAnsi="宋体" w:cs="宋体"/>
          <w:color w:val="auto"/>
          <w:sz w:val="24"/>
          <w:szCs w:val="24"/>
        </w:rPr>
        <w:t>0374-2959953</w:t>
      </w:r>
    </w:p>
    <w:p>
      <w:pPr>
        <w:tabs>
          <w:tab w:val="left" w:pos="4140"/>
          <w:tab w:val="left" w:pos="4260"/>
        </w:tabs>
        <w:spacing w:line="360" w:lineRule="auto"/>
        <w:ind w:right="-578" w:rightChars="-170" w:firstLine="480" w:firstLineChars="200"/>
        <w:rPr>
          <w:rFonts w:hAnsi="宋体"/>
          <w:color w:val="auto"/>
          <w:sz w:val="24"/>
        </w:rPr>
      </w:pPr>
      <w:r>
        <w:rPr>
          <w:rFonts w:hint="eastAsia" w:hAnsi="宋体"/>
          <w:color w:val="auto"/>
          <w:sz w:val="24"/>
        </w:rPr>
        <w:t>代理机构：山东天马招标代理有限公司</w:t>
      </w:r>
      <w:r>
        <w:rPr>
          <w:rFonts w:hAnsi="宋体"/>
          <w:color w:val="auto"/>
          <w:sz w:val="24"/>
        </w:rPr>
        <w:t xml:space="preserve"> </w:t>
      </w:r>
    </w:p>
    <w:p>
      <w:pPr>
        <w:tabs>
          <w:tab w:val="left" w:pos="4140"/>
          <w:tab w:val="left" w:pos="4260"/>
        </w:tabs>
        <w:spacing w:line="360" w:lineRule="auto"/>
        <w:ind w:right="-578" w:rightChars="-170" w:firstLine="480" w:firstLineChars="200"/>
        <w:rPr>
          <w:rFonts w:hAnsi="宋体"/>
          <w:color w:val="auto"/>
          <w:sz w:val="24"/>
        </w:rPr>
      </w:pPr>
      <w:r>
        <w:rPr>
          <w:rFonts w:hint="eastAsia" w:hAnsi="宋体" w:cs="宋体"/>
          <w:color w:val="auto"/>
          <w:sz w:val="24"/>
          <w:szCs w:val="24"/>
        </w:rPr>
        <w:t>地址：</w:t>
      </w:r>
      <w:r>
        <w:rPr>
          <w:rFonts w:hint="eastAsia" w:hAnsi="宋体"/>
          <w:color w:val="auto"/>
          <w:sz w:val="24"/>
        </w:rPr>
        <w:t>许昌市创业服务中心</w:t>
      </w:r>
      <w:r>
        <w:rPr>
          <w:rFonts w:hAnsi="宋体"/>
          <w:color w:val="auto"/>
          <w:sz w:val="24"/>
        </w:rPr>
        <w:t>D</w:t>
      </w:r>
      <w:r>
        <w:rPr>
          <w:rFonts w:hint="eastAsia" w:hAnsi="宋体"/>
          <w:color w:val="auto"/>
          <w:sz w:val="24"/>
        </w:rPr>
        <w:t>座</w:t>
      </w:r>
      <w:r>
        <w:rPr>
          <w:rFonts w:hAnsi="宋体"/>
          <w:color w:val="auto"/>
          <w:sz w:val="24"/>
        </w:rPr>
        <w:t>709</w:t>
      </w:r>
      <w:r>
        <w:rPr>
          <w:rFonts w:hint="eastAsia" w:hAnsi="宋体"/>
          <w:color w:val="auto"/>
          <w:sz w:val="24"/>
        </w:rPr>
        <w:t>室</w:t>
      </w:r>
    </w:p>
    <w:p>
      <w:pPr>
        <w:tabs>
          <w:tab w:val="left" w:pos="4140"/>
          <w:tab w:val="left" w:pos="4260"/>
        </w:tabs>
        <w:spacing w:line="360" w:lineRule="auto"/>
        <w:ind w:right="-578" w:rightChars="-170" w:firstLine="480" w:firstLineChars="200"/>
        <w:rPr>
          <w:rFonts w:hAnsi="宋体" w:cs="宋体"/>
          <w:color w:val="auto"/>
          <w:sz w:val="24"/>
          <w:szCs w:val="24"/>
        </w:rPr>
      </w:pPr>
      <w:r>
        <w:rPr>
          <w:rFonts w:hint="eastAsia" w:hAnsi="宋体" w:cs="宋体"/>
          <w:color w:val="auto"/>
          <w:sz w:val="24"/>
          <w:szCs w:val="24"/>
        </w:rPr>
        <w:t>联系人：</w:t>
      </w:r>
      <w:r>
        <w:rPr>
          <w:rFonts w:hint="eastAsia" w:hAnsi="宋体"/>
          <w:color w:val="auto"/>
          <w:sz w:val="24"/>
        </w:rPr>
        <w:t>赵女士</w:t>
      </w:r>
    </w:p>
    <w:p>
      <w:pPr>
        <w:widowControl/>
        <w:spacing w:line="312" w:lineRule="auto"/>
        <w:ind w:firstLine="480" w:firstLineChars="200"/>
        <w:rPr>
          <w:rFonts w:hAnsi="宋体" w:cs="宋体"/>
          <w:color w:val="auto"/>
          <w:sz w:val="24"/>
          <w:szCs w:val="24"/>
        </w:rPr>
      </w:pPr>
      <w:r>
        <w:rPr>
          <w:rFonts w:hint="eastAsia" w:hAnsi="宋体" w:cs="宋体"/>
          <w:color w:val="auto"/>
          <w:sz w:val="24"/>
          <w:szCs w:val="24"/>
        </w:rPr>
        <w:t>电话：</w:t>
      </w:r>
      <w:r>
        <w:rPr>
          <w:rFonts w:hAnsi="宋体" w:cs="宋体"/>
          <w:color w:val="auto"/>
          <w:sz w:val="24"/>
          <w:szCs w:val="24"/>
        </w:rPr>
        <w:t>18768805725</w:t>
      </w:r>
    </w:p>
    <w:p>
      <w:pPr>
        <w:pStyle w:val="2"/>
        <w:ind w:firstLine="340"/>
        <w:rPr>
          <w:color w:val="auto"/>
        </w:rPr>
      </w:pPr>
    </w:p>
    <w:p>
      <w:pPr>
        <w:pStyle w:val="2"/>
        <w:ind w:firstLine="340"/>
        <w:rPr>
          <w:color w:val="auto"/>
        </w:rPr>
      </w:pPr>
    </w:p>
    <w:p>
      <w:pPr>
        <w:widowControl/>
        <w:spacing w:line="312" w:lineRule="auto"/>
        <w:rPr>
          <w:rFonts w:hAnsi="宋体"/>
          <w:b/>
          <w:color w:val="auto"/>
          <w:sz w:val="32"/>
          <w:szCs w:val="32"/>
        </w:rPr>
      </w:pPr>
      <w:r>
        <w:rPr>
          <w:rFonts w:hint="eastAsia" w:hAnsi="宋体"/>
          <w:b/>
          <w:color w:val="auto"/>
          <w:sz w:val="32"/>
          <w:szCs w:val="32"/>
        </w:rPr>
        <w:t>温馨提示：</w:t>
      </w:r>
    </w:p>
    <w:p>
      <w:pPr>
        <w:widowControl/>
        <w:spacing w:line="312" w:lineRule="auto"/>
        <w:ind w:firstLine="140" w:firstLineChars="50"/>
        <w:rPr>
          <w:rFonts w:hAnsi="宋体"/>
          <w:b/>
          <w:color w:val="auto"/>
          <w:sz w:val="28"/>
          <w:szCs w:val="21"/>
        </w:rPr>
      </w:pPr>
      <w:r>
        <w:rPr>
          <w:rFonts w:hint="eastAsia" w:hAnsi="宋体"/>
          <w:b/>
          <w:color w:val="auto"/>
          <w:sz w:val="28"/>
          <w:szCs w:val="21"/>
        </w:rPr>
        <w:t>本项目为全流程电子化交易项目，请认真阅读发包文件，并注意以下事项。</w:t>
      </w:r>
    </w:p>
    <w:p>
      <w:pPr>
        <w:widowControl/>
        <w:spacing w:line="312" w:lineRule="auto"/>
        <w:rPr>
          <w:rFonts w:hAnsi="宋体"/>
          <w:b/>
          <w:color w:val="auto"/>
          <w:sz w:val="24"/>
        </w:rPr>
      </w:pPr>
    </w:p>
    <w:p>
      <w:pPr>
        <w:snapToGrid w:val="0"/>
        <w:spacing w:line="540" w:lineRule="exact"/>
        <w:ind w:left="-170" w:leftChars="-50" w:right="-170" w:rightChars="-50" w:firstLine="480" w:firstLineChars="200"/>
        <w:rPr>
          <w:rFonts w:hAnsi="宋体" w:cs="宋体"/>
          <w:b/>
          <w:bCs/>
          <w:color w:val="auto"/>
          <w:sz w:val="24"/>
          <w:szCs w:val="24"/>
        </w:rPr>
      </w:pPr>
      <w:r>
        <w:rPr>
          <w:rFonts w:hAnsi="宋体" w:cs="宋体"/>
          <w:b/>
          <w:bCs/>
          <w:color w:val="auto"/>
          <w:sz w:val="24"/>
          <w:szCs w:val="24"/>
        </w:rPr>
        <w:t>1.</w:t>
      </w:r>
      <w:r>
        <w:rPr>
          <w:rFonts w:hint="eastAsia" w:hAnsi="宋体" w:cs="宋体"/>
          <w:b/>
          <w:bCs/>
          <w:color w:val="auto"/>
          <w:sz w:val="24"/>
          <w:szCs w:val="24"/>
        </w:rPr>
        <w:t>承包人应按发包文件规定下载、编制、提交电子承包文件和纸质承包文件。开、评标现场不接受投标人递交的电子承包文件和纸质承包文件以外的其他资料。</w:t>
      </w:r>
    </w:p>
    <w:p>
      <w:pPr>
        <w:snapToGrid w:val="0"/>
        <w:spacing w:line="540" w:lineRule="exact"/>
        <w:ind w:left="-170" w:leftChars="-50" w:right="-170" w:rightChars="-50" w:firstLine="480" w:firstLineChars="200"/>
        <w:rPr>
          <w:rFonts w:hAnsi="宋体" w:cs="宋体"/>
          <w:b/>
          <w:bCs/>
          <w:color w:val="auto"/>
          <w:sz w:val="24"/>
          <w:szCs w:val="24"/>
        </w:rPr>
      </w:pPr>
      <w:r>
        <w:rPr>
          <w:rFonts w:hAnsi="宋体" w:cs="宋体"/>
          <w:b/>
          <w:bCs/>
          <w:color w:val="auto"/>
          <w:sz w:val="24"/>
          <w:szCs w:val="24"/>
        </w:rPr>
        <w:t>2.</w:t>
      </w:r>
      <w:r>
        <w:rPr>
          <w:rFonts w:hint="eastAsia" w:hAnsi="宋体" w:cs="宋体"/>
          <w:b/>
          <w:bCs/>
          <w:color w:val="auto"/>
          <w:sz w:val="24"/>
          <w:szCs w:val="24"/>
        </w:rPr>
        <w:t>电子文件下载、制作、提交期间和开标（电子投标文件的解密）环节，投标人须使用</w:t>
      </w:r>
      <w:r>
        <w:rPr>
          <w:rFonts w:hAnsi="宋体" w:cs="宋体"/>
          <w:b/>
          <w:bCs/>
          <w:color w:val="auto"/>
          <w:sz w:val="24"/>
          <w:szCs w:val="24"/>
        </w:rPr>
        <w:t>CA</w:t>
      </w:r>
      <w:r>
        <w:rPr>
          <w:rFonts w:hint="eastAsia" w:hAnsi="宋体" w:cs="宋体"/>
          <w:b/>
          <w:bCs/>
          <w:color w:val="auto"/>
          <w:sz w:val="24"/>
          <w:szCs w:val="24"/>
        </w:rPr>
        <w:t>数字证书（证书须在有效期内）。</w:t>
      </w:r>
    </w:p>
    <w:p>
      <w:pPr>
        <w:snapToGrid w:val="0"/>
        <w:spacing w:line="540" w:lineRule="exact"/>
        <w:ind w:left="-170" w:leftChars="-50" w:right="-170" w:rightChars="-50" w:firstLine="480" w:firstLineChars="200"/>
        <w:rPr>
          <w:rFonts w:hAnsi="宋体" w:cs="宋体"/>
          <w:b/>
          <w:bCs/>
          <w:color w:val="auto"/>
          <w:sz w:val="24"/>
          <w:szCs w:val="24"/>
        </w:rPr>
      </w:pPr>
      <w:r>
        <w:rPr>
          <w:rFonts w:hAnsi="宋体" w:cs="宋体"/>
          <w:b/>
          <w:bCs/>
          <w:color w:val="auto"/>
          <w:sz w:val="24"/>
          <w:szCs w:val="24"/>
        </w:rPr>
        <w:t>3.</w:t>
      </w:r>
      <w:r>
        <w:rPr>
          <w:rFonts w:hint="eastAsia" w:hAnsi="宋体" w:cs="宋体"/>
          <w:b/>
          <w:bCs/>
          <w:color w:val="auto"/>
          <w:sz w:val="24"/>
          <w:szCs w:val="24"/>
        </w:rPr>
        <w:t>电子承包文件的制作</w:t>
      </w:r>
    </w:p>
    <w:p>
      <w:pPr>
        <w:snapToGrid w:val="0"/>
        <w:spacing w:line="540" w:lineRule="exact"/>
        <w:ind w:left="-170" w:leftChars="-50" w:right="-170" w:rightChars="-50" w:firstLine="480" w:firstLineChars="200"/>
        <w:rPr>
          <w:rFonts w:hAnsi="宋体" w:cs="宋体"/>
          <w:color w:val="auto"/>
          <w:sz w:val="24"/>
          <w:szCs w:val="24"/>
        </w:rPr>
      </w:pPr>
      <w:r>
        <w:rPr>
          <w:rFonts w:hAnsi="宋体" w:cs="宋体"/>
          <w:color w:val="auto"/>
          <w:sz w:val="24"/>
          <w:szCs w:val="24"/>
        </w:rPr>
        <w:t xml:space="preserve">3.1 </w:t>
      </w:r>
      <w:r>
        <w:rPr>
          <w:rFonts w:hint="eastAsia" w:hAnsi="宋体" w:cs="宋体"/>
          <w:color w:val="auto"/>
          <w:sz w:val="24"/>
          <w:szCs w:val="24"/>
        </w:rPr>
        <w:t>承包人登录《全国公共资源交易平台</w:t>
      </w:r>
      <w:r>
        <w:rPr>
          <w:rFonts w:hAnsi="宋体" w:cs="宋体"/>
          <w:color w:val="auto"/>
          <w:sz w:val="24"/>
          <w:szCs w:val="24"/>
        </w:rPr>
        <w:t>(</w:t>
      </w:r>
      <w:r>
        <w:rPr>
          <w:rFonts w:hint="eastAsia" w:hAnsi="宋体" w:cs="宋体"/>
          <w:color w:val="auto"/>
          <w:sz w:val="24"/>
          <w:szCs w:val="24"/>
        </w:rPr>
        <w:t>河南省</w:t>
      </w:r>
      <w:r>
        <w:rPr>
          <w:rFonts w:hint="eastAsia" w:ascii="MS Mincho" w:hAnsi="MS Mincho" w:eastAsia="MS Mincho" w:cs="MS Mincho"/>
          <w:color w:val="auto"/>
          <w:sz w:val="24"/>
          <w:szCs w:val="24"/>
        </w:rPr>
        <w:t>▪</w:t>
      </w:r>
      <w:r>
        <w:rPr>
          <w:rFonts w:hint="eastAsia" w:hAnsi="宋体" w:cs="宋体"/>
          <w:color w:val="auto"/>
          <w:sz w:val="24"/>
          <w:szCs w:val="24"/>
        </w:rPr>
        <w:t>许昌市</w:t>
      </w:r>
      <w:r>
        <w:rPr>
          <w:rFonts w:hAnsi="宋体" w:cs="宋体"/>
          <w:color w:val="auto"/>
          <w:sz w:val="24"/>
          <w:szCs w:val="24"/>
        </w:rPr>
        <w:t>)</w:t>
      </w:r>
      <w:r>
        <w:rPr>
          <w:rFonts w:hint="eastAsia" w:hAnsi="宋体" w:cs="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Fonts w:hAnsi="宋体" w:cs="宋体"/>
          <w:color w:val="auto"/>
          <w:sz w:val="24"/>
          <w:szCs w:val="24"/>
        </w:rPr>
        <w:t>http://221.14.6.70:8088/ggzy/</w:t>
      </w:r>
      <w:r>
        <w:rPr>
          <w:rFonts w:hAnsi="宋体" w:cs="宋体"/>
          <w:color w:val="auto"/>
          <w:sz w:val="24"/>
          <w:szCs w:val="24"/>
        </w:rPr>
        <w:fldChar w:fldCharType="end"/>
      </w:r>
      <w:r>
        <w:rPr>
          <w:rFonts w:hint="eastAsia" w:hAnsi="宋体" w:cs="宋体"/>
          <w:color w:val="auto"/>
          <w:sz w:val="24"/>
          <w:szCs w:val="24"/>
        </w:rPr>
        <w:t>）下载“许昌投标文件制作系统</w:t>
      </w:r>
      <w:r>
        <w:rPr>
          <w:rFonts w:hAnsi="宋体" w:cs="宋体"/>
          <w:color w:val="auto"/>
          <w:sz w:val="24"/>
          <w:szCs w:val="24"/>
        </w:rPr>
        <w:t>SEARUN V1.0</w:t>
      </w:r>
      <w:r>
        <w:rPr>
          <w:rFonts w:hint="eastAsia" w:hAnsi="宋体" w:cs="宋体"/>
          <w:color w:val="auto"/>
          <w:sz w:val="24"/>
          <w:szCs w:val="24"/>
        </w:rPr>
        <w:t>”，按发包文件要求制作电子承包文件。</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电子承包文件的制作，参考《全国公共资源交易平台</w:t>
      </w:r>
      <w:r>
        <w:rPr>
          <w:rFonts w:hAnsi="宋体" w:cs="宋体"/>
          <w:color w:val="auto"/>
          <w:sz w:val="24"/>
          <w:szCs w:val="24"/>
        </w:rPr>
        <w:t>(</w:t>
      </w:r>
      <w:r>
        <w:rPr>
          <w:rFonts w:hint="eastAsia" w:hAnsi="宋体" w:cs="宋体"/>
          <w:color w:val="auto"/>
          <w:sz w:val="24"/>
          <w:szCs w:val="24"/>
        </w:rPr>
        <w:t>河南省</w:t>
      </w:r>
      <w:r>
        <w:rPr>
          <w:rFonts w:hint="eastAsia" w:ascii="MS Mincho" w:hAnsi="MS Mincho" w:eastAsia="MS Mincho" w:cs="MS Mincho"/>
          <w:color w:val="auto"/>
          <w:sz w:val="24"/>
          <w:szCs w:val="24"/>
        </w:rPr>
        <w:t>▪</w:t>
      </w:r>
      <w:r>
        <w:rPr>
          <w:rFonts w:hint="eastAsia" w:hAnsi="宋体" w:cs="宋体"/>
          <w:color w:val="auto"/>
          <w:sz w:val="24"/>
          <w:szCs w:val="24"/>
        </w:rPr>
        <w:t>许昌市</w:t>
      </w:r>
      <w:r>
        <w:rPr>
          <w:rFonts w:hAnsi="宋体" w:cs="宋体"/>
          <w:color w:val="auto"/>
          <w:sz w:val="24"/>
          <w:szCs w:val="24"/>
        </w:rPr>
        <w:t>)</w:t>
      </w:r>
      <w:r>
        <w:rPr>
          <w:rFonts w:hint="eastAsia" w:hAnsi="宋体" w:cs="宋体"/>
          <w:color w:val="auto"/>
          <w:sz w:val="24"/>
          <w:szCs w:val="24"/>
        </w:rPr>
        <w:t>》公共资源交易系统</w:t>
      </w:r>
      <w:r>
        <w:rPr>
          <w:rFonts w:hAnsi="宋体" w:cs="宋体"/>
          <w:color w:val="auto"/>
          <w:sz w:val="24"/>
          <w:szCs w:val="24"/>
        </w:rPr>
        <w:t>——</w:t>
      </w:r>
      <w:r>
        <w:rPr>
          <w:rFonts w:hint="eastAsia" w:hAnsi="宋体" w:cs="宋体"/>
          <w:color w:val="auto"/>
          <w:sz w:val="24"/>
          <w:szCs w:val="24"/>
        </w:rPr>
        <w:t>组件下载</w:t>
      </w:r>
      <w:r>
        <w:rPr>
          <w:rFonts w:hAnsi="宋体" w:cs="宋体"/>
          <w:color w:val="auto"/>
          <w:sz w:val="24"/>
          <w:szCs w:val="24"/>
        </w:rPr>
        <w:t>——</w:t>
      </w:r>
      <w:r>
        <w:rPr>
          <w:rFonts w:hint="eastAsia" w:hAnsi="宋体" w:cs="宋体"/>
          <w:color w:val="auto"/>
          <w:sz w:val="24"/>
          <w:szCs w:val="24"/>
        </w:rPr>
        <w:t>交易系统操作手册（投标人、供应商）。</w:t>
      </w:r>
    </w:p>
    <w:p>
      <w:pPr>
        <w:snapToGrid w:val="0"/>
        <w:spacing w:line="540" w:lineRule="exact"/>
        <w:ind w:left="-170" w:leftChars="-50" w:right="-170" w:rightChars="-50" w:firstLine="480" w:firstLineChars="200"/>
        <w:rPr>
          <w:rFonts w:hAnsi="宋体" w:cs="宋体"/>
          <w:color w:val="auto"/>
          <w:sz w:val="24"/>
          <w:szCs w:val="24"/>
        </w:rPr>
      </w:pPr>
      <w:r>
        <w:rPr>
          <w:rFonts w:hAnsi="宋体" w:cs="宋体"/>
          <w:color w:val="auto"/>
          <w:sz w:val="24"/>
          <w:szCs w:val="24"/>
        </w:rPr>
        <w:t xml:space="preserve">3.2 </w:t>
      </w:r>
      <w:r>
        <w:rPr>
          <w:rFonts w:hint="eastAsia" w:hAnsi="宋体" w:cs="宋体"/>
          <w:color w:val="auto"/>
          <w:sz w:val="24"/>
          <w:szCs w:val="24"/>
        </w:rPr>
        <w:t>承包人须将发包文件要求的资质、业绩、荣誉及相关人员证明材料等资料原件扫描件（或图片）制作到所提交的电子承包文件中。</w:t>
      </w:r>
    </w:p>
    <w:p>
      <w:pPr>
        <w:snapToGrid w:val="0"/>
        <w:spacing w:line="540" w:lineRule="exact"/>
        <w:ind w:left="-170" w:leftChars="-50" w:right="-170" w:rightChars="-50" w:firstLine="480" w:firstLineChars="200"/>
        <w:rPr>
          <w:rFonts w:hAnsi="宋体" w:cs="宋体"/>
          <w:color w:val="auto"/>
          <w:sz w:val="24"/>
          <w:szCs w:val="24"/>
        </w:rPr>
      </w:pPr>
      <w:r>
        <w:rPr>
          <w:rFonts w:hAnsi="宋体" w:cs="宋体"/>
          <w:color w:val="auto"/>
          <w:sz w:val="24"/>
          <w:szCs w:val="24"/>
        </w:rPr>
        <w:t>3.3</w:t>
      </w:r>
      <w:r>
        <w:rPr>
          <w:rFonts w:hint="eastAsia" w:hAnsi="宋体" w:cs="宋体"/>
          <w:color w:val="auto"/>
          <w:sz w:val="24"/>
          <w:szCs w:val="24"/>
        </w:rPr>
        <w:t>承包人对同一项目多个标段进行投标的，应分别下载所投标段的发包文件，按标段制作电子承包文件，并按发包文件要求在相应位置加盖承包人电子印章和法人电子印章。</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一个标段对应生成一个文件夹（</w:t>
      </w:r>
      <w:r>
        <w:rPr>
          <w:rFonts w:hAnsi="宋体" w:cs="宋体"/>
          <w:color w:val="auto"/>
          <w:sz w:val="24"/>
          <w:szCs w:val="24"/>
        </w:rPr>
        <w:t>xxxx</w:t>
      </w:r>
      <w:r>
        <w:rPr>
          <w:rFonts w:hint="eastAsia" w:hAnsi="宋体" w:cs="宋体"/>
          <w:color w:val="auto"/>
          <w:sz w:val="24"/>
          <w:szCs w:val="24"/>
        </w:rPr>
        <w:t>项目</w:t>
      </w:r>
      <w:r>
        <w:rPr>
          <w:rFonts w:hAnsi="宋体" w:cs="宋体"/>
          <w:color w:val="auto"/>
          <w:sz w:val="24"/>
          <w:szCs w:val="24"/>
        </w:rPr>
        <w:t>xx</w:t>
      </w:r>
      <w:r>
        <w:rPr>
          <w:rFonts w:hint="eastAsia" w:hAnsi="宋体" w:cs="宋体"/>
          <w:color w:val="auto"/>
          <w:sz w:val="24"/>
          <w:szCs w:val="24"/>
        </w:rPr>
        <w:t>标段）</w:t>
      </w:r>
      <w:r>
        <w:rPr>
          <w:rFonts w:hAnsi="宋体" w:cs="宋体"/>
          <w:color w:val="auto"/>
          <w:sz w:val="24"/>
          <w:szCs w:val="24"/>
        </w:rPr>
        <w:t xml:space="preserve">, </w:t>
      </w:r>
      <w:r>
        <w:rPr>
          <w:rFonts w:hint="eastAsia" w:hAnsi="宋体" w:cs="宋体"/>
          <w:color w:val="auto"/>
          <w:sz w:val="24"/>
          <w:szCs w:val="24"/>
        </w:rPr>
        <w:t>其中包含</w:t>
      </w:r>
      <w:r>
        <w:rPr>
          <w:rFonts w:hAnsi="宋体" w:cs="宋体"/>
          <w:color w:val="auto"/>
          <w:sz w:val="24"/>
          <w:szCs w:val="24"/>
        </w:rPr>
        <w:t>2</w:t>
      </w:r>
      <w:r>
        <w:rPr>
          <w:rFonts w:hint="eastAsia" w:hAnsi="宋体" w:cs="宋体"/>
          <w:color w:val="auto"/>
          <w:sz w:val="24"/>
          <w:szCs w:val="24"/>
        </w:rPr>
        <w:t>个文件和</w:t>
      </w:r>
      <w:r>
        <w:rPr>
          <w:rFonts w:hAnsi="宋体" w:cs="宋体"/>
          <w:color w:val="auto"/>
          <w:sz w:val="24"/>
          <w:szCs w:val="24"/>
        </w:rPr>
        <w:t>1</w:t>
      </w:r>
      <w:r>
        <w:rPr>
          <w:rFonts w:hint="eastAsia" w:hAnsi="宋体" w:cs="宋体"/>
          <w:color w:val="auto"/>
          <w:sz w:val="24"/>
          <w:szCs w:val="24"/>
        </w:rPr>
        <w:t>个文件夹。后缀名为“</w:t>
      </w:r>
      <w:r>
        <w:rPr>
          <w:rFonts w:hAnsi="宋体" w:cs="宋体"/>
          <w:color w:val="auto"/>
          <w:sz w:val="24"/>
          <w:szCs w:val="24"/>
        </w:rPr>
        <w:t>.file</w:t>
      </w:r>
      <w:r>
        <w:rPr>
          <w:rFonts w:hint="eastAsia" w:hAnsi="宋体" w:cs="宋体"/>
          <w:color w:val="auto"/>
          <w:sz w:val="24"/>
          <w:szCs w:val="24"/>
        </w:rPr>
        <w:t>”的文件用于电子投标使用，后缀名为“</w:t>
      </w:r>
      <w:r>
        <w:rPr>
          <w:rFonts w:hAnsi="宋体" w:cs="宋体"/>
          <w:color w:val="auto"/>
          <w:sz w:val="24"/>
          <w:szCs w:val="24"/>
        </w:rPr>
        <w:t>.PDF</w:t>
      </w:r>
      <w:r>
        <w:rPr>
          <w:rFonts w:hint="eastAsia" w:hAnsi="宋体" w:cs="宋体"/>
          <w:color w:val="auto"/>
          <w:sz w:val="24"/>
          <w:szCs w:val="24"/>
        </w:rPr>
        <w:t>”的文件用于打印纸质承包文件，“备份文件夹”使用电子介质存储，供开标现场备用。</w:t>
      </w:r>
    </w:p>
    <w:p>
      <w:pPr>
        <w:snapToGrid w:val="0"/>
        <w:spacing w:line="540" w:lineRule="exact"/>
        <w:ind w:left="-170" w:leftChars="-50" w:right="-170" w:rightChars="-50" w:firstLine="480" w:firstLineChars="200"/>
        <w:rPr>
          <w:rFonts w:hAnsi="宋体" w:cs="宋体"/>
          <w:b/>
          <w:bCs/>
          <w:color w:val="auto"/>
          <w:sz w:val="24"/>
          <w:szCs w:val="24"/>
        </w:rPr>
      </w:pPr>
      <w:r>
        <w:rPr>
          <w:rFonts w:hAnsi="宋体" w:cs="宋体"/>
          <w:b/>
          <w:bCs/>
          <w:color w:val="auto"/>
          <w:sz w:val="24"/>
          <w:szCs w:val="24"/>
        </w:rPr>
        <w:t>4.</w:t>
      </w:r>
      <w:r>
        <w:rPr>
          <w:rFonts w:hint="eastAsia" w:hAnsi="宋体" w:cs="宋体"/>
          <w:b/>
          <w:bCs/>
          <w:color w:val="auto"/>
          <w:sz w:val="24"/>
          <w:szCs w:val="24"/>
        </w:rPr>
        <w:t>电子承包文件的提交</w:t>
      </w:r>
    </w:p>
    <w:p>
      <w:pPr>
        <w:snapToGrid w:val="0"/>
        <w:spacing w:line="540" w:lineRule="exact"/>
        <w:ind w:left="-170" w:leftChars="-50" w:right="-170" w:rightChars="-50" w:firstLine="480" w:firstLineChars="200"/>
        <w:rPr>
          <w:rFonts w:hAnsi="宋体" w:cs="宋体"/>
          <w:color w:val="auto"/>
          <w:sz w:val="24"/>
          <w:szCs w:val="24"/>
        </w:rPr>
      </w:pPr>
      <w:r>
        <w:rPr>
          <w:rFonts w:hAnsi="宋体" w:cs="宋体"/>
          <w:color w:val="auto"/>
          <w:sz w:val="24"/>
          <w:szCs w:val="24"/>
        </w:rPr>
        <w:t xml:space="preserve">    4.1</w:t>
      </w:r>
      <w:r>
        <w:rPr>
          <w:rFonts w:hint="eastAsia" w:hAnsi="宋体" w:cs="宋体"/>
          <w:color w:val="auto"/>
          <w:sz w:val="24"/>
          <w:szCs w:val="24"/>
        </w:rPr>
        <w:t>电子承包文件应在发包文件规定的承包文件提交截止时间（开标时间）之前成功提交至《全国公共资源交易平台</w:t>
      </w:r>
      <w:r>
        <w:rPr>
          <w:rFonts w:hAnsi="宋体" w:cs="宋体"/>
          <w:color w:val="auto"/>
          <w:sz w:val="24"/>
          <w:szCs w:val="24"/>
        </w:rPr>
        <w:t>(</w:t>
      </w:r>
      <w:r>
        <w:rPr>
          <w:rFonts w:hint="eastAsia" w:hAnsi="宋体" w:cs="宋体"/>
          <w:color w:val="auto"/>
          <w:sz w:val="24"/>
          <w:szCs w:val="24"/>
        </w:rPr>
        <w:t>河南省</w:t>
      </w:r>
      <w:r>
        <w:rPr>
          <w:rFonts w:hint="eastAsia" w:ascii="MS Mincho" w:hAnsi="MS Mincho" w:eastAsia="MS Mincho" w:cs="MS Mincho"/>
          <w:color w:val="auto"/>
          <w:sz w:val="24"/>
          <w:szCs w:val="24"/>
        </w:rPr>
        <w:t>▪</w:t>
      </w:r>
      <w:r>
        <w:rPr>
          <w:rFonts w:hint="eastAsia" w:hAnsi="宋体" w:cs="宋体"/>
          <w:color w:val="auto"/>
          <w:sz w:val="24"/>
          <w:szCs w:val="24"/>
        </w:rPr>
        <w:t>许昌市</w:t>
      </w:r>
      <w:r>
        <w:rPr>
          <w:rFonts w:hAnsi="宋体" w:cs="宋体"/>
          <w:color w:val="auto"/>
          <w:sz w:val="24"/>
          <w:szCs w:val="24"/>
        </w:rPr>
        <w:t>)</w:t>
      </w:r>
      <w:r>
        <w:rPr>
          <w:rFonts w:hint="eastAsia" w:hAnsi="宋体" w:cs="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Fonts w:hAnsi="宋体" w:cs="宋体"/>
          <w:color w:val="auto"/>
          <w:sz w:val="24"/>
          <w:szCs w:val="24"/>
        </w:rPr>
        <w:t>http://221.14.6.70:8088/ggzy/</w:t>
      </w:r>
      <w:r>
        <w:rPr>
          <w:rFonts w:hAnsi="宋体" w:cs="宋体"/>
          <w:color w:val="auto"/>
          <w:sz w:val="24"/>
          <w:szCs w:val="24"/>
        </w:rPr>
        <w:fldChar w:fldCharType="end"/>
      </w:r>
      <w:r>
        <w:rPr>
          <w:rFonts w:hint="eastAsia" w:hAnsi="宋体" w:cs="宋体"/>
          <w:color w:val="auto"/>
          <w:sz w:val="24"/>
          <w:szCs w:val="24"/>
        </w:rPr>
        <w:t>）。</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承包人应充分考虑并预留技术处理和上传数据所需时间。</w:t>
      </w:r>
    </w:p>
    <w:p>
      <w:pPr>
        <w:snapToGrid w:val="0"/>
        <w:spacing w:line="540" w:lineRule="exact"/>
        <w:ind w:left="-170" w:leftChars="-50" w:right="-170" w:rightChars="-50" w:firstLine="480" w:firstLineChars="200"/>
        <w:rPr>
          <w:rFonts w:hAnsi="宋体" w:cs="宋体"/>
          <w:color w:val="auto"/>
          <w:sz w:val="24"/>
          <w:szCs w:val="24"/>
        </w:rPr>
      </w:pPr>
      <w:r>
        <w:rPr>
          <w:rFonts w:hAnsi="宋体" w:cs="宋体"/>
          <w:color w:val="auto"/>
          <w:sz w:val="24"/>
          <w:szCs w:val="24"/>
        </w:rPr>
        <w:t xml:space="preserve">4.2 </w:t>
      </w:r>
      <w:r>
        <w:rPr>
          <w:rFonts w:hint="eastAsia" w:hAnsi="宋体" w:cs="宋体"/>
          <w:color w:val="auto"/>
          <w:sz w:val="24"/>
          <w:szCs w:val="24"/>
        </w:rPr>
        <w:t>承包人对同一项目多个标段进行投标的，电子承包文件应按标段分别提交。</w:t>
      </w:r>
    </w:p>
    <w:p>
      <w:pPr>
        <w:snapToGrid w:val="0"/>
        <w:spacing w:line="540" w:lineRule="exact"/>
        <w:ind w:left="-170" w:leftChars="-50" w:right="-170" w:rightChars="-50" w:firstLine="480" w:firstLineChars="200"/>
        <w:rPr>
          <w:rFonts w:hAnsi="宋体" w:cs="宋体"/>
          <w:color w:val="auto"/>
          <w:sz w:val="24"/>
          <w:szCs w:val="24"/>
        </w:rPr>
      </w:pPr>
      <w:r>
        <w:rPr>
          <w:rFonts w:hAnsi="宋体" w:cs="宋体"/>
          <w:color w:val="auto"/>
          <w:sz w:val="24"/>
          <w:szCs w:val="24"/>
        </w:rPr>
        <w:t xml:space="preserve">4.3 </w:t>
      </w:r>
      <w:r>
        <w:rPr>
          <w:rFonts w:hint="eastAsia" w:hAnsi="宋体" w:cs="宋体"/>
          <w:color w:val="auto"/>
          <w:sz w:val="24"/>
          <w:szCs w:val="24"/>
        </w:rPr>
        <w:t>电子承包文件成功提交后，承包人应打印“承包文件提交回执单”，供开标现场备查。</w:t>
      </w:r>
    </w:p>
    <w:p>
      <w:pPr>
        <w:snapToGrid w:val="0"/>
        <w:spacing w:line="540" w:lineRule="exact"/>
        <w:ind w:left="-170" w:leftChars="-50" w:right="-170" w:rightChars="-50" w:firstLine="480" w:firstLineChars="200"/>
        <w:rPr>
          <w:rFonts w:hAnsi="宋体" w:cs="宋体"/>
          <w:b/>
          <w:bCs/>
          <w:color w:val="auto"/>
          <w:sz w:val="24"/>
          <w:szCs w:val="24"/>
        </w:rPr>
      </w:pPr>
      <w:r>
        <w:rPr>
          <w:rFonts w:hAnsi="宋体" w:cs="宋体"/>
          <w:b/>
          <w:bCs/>
          <w:color w:val="auto"/>
          <w:sz w:val="24"/>
          <w:szCs w:val="24"/>
        </w:rPr>
        <w:t>5.</w:t>
      </w:r>
      <w:r>
        <w:rPr>
          <w:rFonts w:hint="eastAsia" w:hAnsi="宋体" w:cs="宋体"/>
          <w:b/>
          <w:bCs/>
          <w:color w:val="auto"/>
          <w:sz w:val="24"/>
          <w:szCs w:val="24"/>
        </w:rPr>
        <w:t>评标依据</w:t>
      </w:r>
    </w:p>
    <w:p>
      <w:pPr>
        <w:snapToGrid w:val="0"/>
        <w:spacing w:line="540" w:lineRule="exact"/>
        <w:ind w:left="-170" w:leftChars="-50" w:right="-170" w:rightChars="-50" w:firstLine="480" w:firstLineChars="200"/>
        <w:rPr>
          <w:rFonts w:hAnsi="宋体" w:cs="宋体"/>
          <w:color w:val="auto"/>
          <w:sz w:val="24"/>
          <w:szCs w:val="24"/>
        </w:rPr>
      </w:pPr>
      <w:r>
        <w:rPr>
          <w:rFonts w:hAnsi="宋体" w:cs="宋体"/>
          <w:color w:val="auto"/>
          <w:sz w:val="24"/>
          <w:szCs w:val="24"/>
        </w:rPr>
        <w:t>5.1</w:t>
      </w:r>
      <w:r>
        <w:rPr>
          <w:rFonts w:hint="eastAsia" w:hAnsi="宋体" w:cs="宋体"/>
          <w:color w:val="auto"/>
          <w:sz w:val="24"/>
          <w:szCs w:val="24"/>
        </w:rPr>
        <w:t>采用全流程电子化交易评标时，评标委员会以电子承包文件为依据评标。</w:t>
      </w:r>
    </w:p>
    <w:p>
      <w:pPr>
        <w:snapToGrid w:val="0"/>
        <w:spacing w:line="540" w:lineRule="exact"/>
        <w:ind w:left="-170" w:leftChars="-50" w:right="-170" w:rightChars="-50" w:firstLine="480" w:firstLineChars="200"/>
        <w:rPr>
          <w:rFonts w:hAnsi="宋体" w:cs="宋体"/>
          <w:color w:val="auto"/>
          <w:sz w:val="24"/>
          <w:szCs w:val="24"/>
        </w:rPr>
      </w:pPr>
      <w:r>
        <w:rPr>
          <w:rFonts w:hAnsi="宋体" w:cs="宋体"/>
          <w:color w:val="auto"/>
          <w:sz w:val="24"/>
          <w:szCs w:val="24"/>
        </w:rPr>
        <w:t>5.2</w:t>
      </w:r>
      <w:r>
        <w:rPr>
          <w:rFonts w:hint="eastAsia" w:hAnsi="宋体" w:cs="宋体"/>
          <w:color w:val="auto"/>
          <w:sz w:val="24"/>
          <w:szCs w:val="24"/>
        </w:rPr>
        <w:t>全流程电子化交易如因系统异常情况无法完成，将以人工方式进行。评标委员会以纸质承包文件为依据评标。</w:t>
      </w:r>
    </w:p>
    <w:p>
      <w:pPr>
        <w:snapToGrid w:val="0"/>
        <w:spacing w:line="540" w:lineRule="exact"/>
        <w:ind w:left="-170" w:leftChars="-50" w:right="-170" w:rightChars="-50" w:firstLine="480" w:firstLineChars="200"/>
        <w:rPr>
          <w:rFonts w:hAnsi="宋体" w:cs="宋体"/>
          <w:color w:val="auto"/>
          <w:sz w:val="24"/>
          <w:szCs w:val="24"/>
        </w:rPr>
      </w:pPr>
    </w:p>
    <w:p>
      <w:pPr>
        <w:snapToGrid w:val="0"/>
        <w:spacing w:line="540" w:lineRule="exact"/>
        <w:ind w:left="-170" w:leftChars="-50" w:right="-170" w:rightChars="-50" w:firstLine="480" w:firstLineChars="200"/>
        <w:rPr>
          <w:rFonts w:hAnsi="宋体" w:cs="宋体"/>
          <w:color w:val="auto"/>
          <w:sz w:val="24"/>
          <w:szCs w:val="24"/>
        </w:rPr>
      </w:pPr>
    </w:p>
    <w:p>
      <w:pPr>
        <w:snapToGrid w:val="0"/>
        <w:spacing w:line="540" w:lineRule="exact"/>
        <w:ind w:left="-170" w:leftChars="-50" w:right="-170" w:rightChars="-50" w:firstLine="480" w:firstLineChars="200"/>
        <w:rPr>
          <w:rFonts w:hAnsi="宋体" w:cs="宋体"/>
          <w:color w:val="auto"/>
          <w:sz w:val="24"/>
          <w:szCs w:val="24"/>
        </w:rPr>
      </w:pPr>
    </w:p>
    <w:p>
      <w:pPr>
        <w:snapToGrid w:val="0"/>
        <w:spacing w:line="540" w:lineRule="exact"/>
        <w:ind w:left="-170" w:leftChars="-50" w:right="-170" w:rightChars="-50" w:firstLine="480" w:firstLineChars="200"/>
        <w:rPr>
          <w:rFonts w:hAnsi="宋体" w:cs="宋体"/>
          <w:color w:val="auto"/>
          <w:sz w:val="24"/>
          <w:szCs w:val="24"/>
        </w:rPr>
      </w:pPr>
    </w:p>
    <w:p>
      <w:pPr>
        <w:snapToGrid w:val="0"/>
        <w:spacing w:line="540" w:lineRule="exact"/>
        <w:ind w:left="-170" w:leftChars="-50" w:right="-170" w:rightChars="-50" w:firstLine="480" w:firstLineChars="200"/>
        <w:rPr>
          <w:rFonts w:hAnsi="宋体" w:cs="宋体"/>
          <w:color w:val="auto"/>
          <w:sz w:val="24"/>
          <w:szCs w:val="24"/>
        </w:rPr>
      </w:pPr>
    </w:p>
    <w:p>
      <w:pPr>
        <w:snapToGrid w:val="0"/>
        <w:spacing w:line="540" w:lineRule="exact"/>
        <w:ind w:left="-170" w:leftChars="-50" w:right="-170" w:rightChars="-50" w:firstLine="480" w:firstLineChars="200"/>
        <w:rPr>
          <w:rFonts w:hAnsi="宋体" w:cs="宋体"/>
          <w:color w:val="auto"/>
          <w:sz w:val="24"/>
          <w:szCs w:val="24"/>
        </w:rPr>
      </w:pPr>
    </w:p>
    <w:p>
      <w:pPr>
        <w:snapToGrid w:val="0"/>
        <w:spacing w:line="540" w:lineRule="exact"/>
        <w:ind w:left="-170" w:leftChars="-50" w:right="-170" w:rightChars="-50" w:firstLine="480" w:firstLineChars="200"/>
        <w:rPr>
          <w:rFonts w:hAnsi="宋体" w:cs="宋体"/>
          <w:color w:val="auto"/>
          <w:sz w:val="24"/>
          <w:szCs w:val="24"/>
        </w:rPr>
      </w:pPr>
    </w:p>
    <w:p>
      <w:pPr>
        <w:snapToGrid w:val="0"/>
        <w:spacing w:line="540" w:lineRule="exact"/>
        <w:ind w:left="-170" w:leftChars="-50" w:right="-170" w:rightChars="-50" w:firstLine="480" w:firstLineChars="200"/>
        <w:rPr>
          <w:rFonts w:hAnsi="宋体" w:cs="宋体"/>
          <w:color w:val="auto"/>
          <w:sz w:val="24"/>
          <w:szCs w:val="24"/>
        </w:rPr>
      </w:pPr>
    </w:p>
    <w:p>
      <w:pPr>
        <w:snapToGrid w:val="0"/>
        <w:spacing w:line="540" w:lineRule="exact"/>
        <w:ind w:left="-170" w:leftChars="-50" w:right="-170" w:rightChars="-50" w:firstLine="480" w:firstLineChars="200"/>
        <w:rPr>
          <w:rFonts w:hAnsi="宋体" w:cs="宋体"/>
          <w:color w:val="auto"/>
          <w:sz w:val="24"/>
          <w:szCs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rPr>
          <w:rFonts w:hAnsi="宋体"/>
          <w:color w:val="auto"/>
          <w:sz w:val="24"/>
        </w:rPr>
      </w:pPr>
    </w:p>
    <w:p>
      <w:pPr>
        <w:widowControl/>
        <w:spacing w:line="360" w:lineRule="auto"/>
        <w:jc w:val="right"/>
        <w:rPr>
          <w:rFonts w:hAnsi="宋体"/>
          <w:color w:val="auto"/>
          <w:sz w:val="24"/>
        </w:rPr>
      </w:pPr>
    </w:p>
    <w:p>
      <w:pPr>
        <w:pStyle w:val="2"/>
        <w:ind w:firstLine="340"/>
        <w:rPr>
          <w:color w:val="auto"/>
        </w:rPr>
      </w:pPr>
    </w:p>
    <w:bookmarkEnd w:id="0"/>
    <w:p>
      <w:pPr>
        <w:adjustRightInd w:val="0"/>
        <w:snapToGrid w:val="0"/>
        <w:spacing w:line="480" w:lineRule="exact"/>
        <w:jc w:val="center"/>
        <w:rPr>
          <w:rFonts w:hAnsi="宋体" w:cs="黑体"/>
          <w:b/>
          <w:color w:val="auto"/>
          <w:sz w:val="36"/>
          <w:szCs w:val="36"/>
        </w:rPr>
      </w:pPr>
    </w:p>
    <w:p>
      <w:pPr>
        <w:adjustRightInd w:val="0"/>
        <w:snapToGrid w:val="0"/>
        <w:spacing w:line="480" w:lineRule="exact"/>
        <w:jc w:val="center"/>
        <w:rPr>
          <w:rFonts w:hAnsi="宋体" w:cs="黑体"/>
          <w:b/>
          <w:color w:val="auto"/>
          <w:sz w:val="36"/>
          <w:szCs w:val="36"/>
        </w:rPr>
      </w:pPr>
      <w:r>
        <w:rPr>
          <w:rFonts w:hint="eastAsia" w:hAnsi="宋体" w:cs="黑体"/>
          <w:b/>
          <w:color w:val="auto"/>
          <w:sz w:val="36"/>
          <w:szCs w:val="36"/>
        </w:rPr>
        <w:t>第二章</w:t>
      </w:r>
      <w:r>
        <w:rPr>
          <w:rFonts w:hAnsi="宋体" w:cs="黑体"/>
          <w:b/>
          <w:color w:val="auto"/>
          <w:sz w:val="36"/>
          <w:szCs w:val="36"/>
        </w:rPr>
        <w:t xml:space="preserve">  </w:t>
      </w:r>
      <w:r>
        <w:rPr>
          <w:rFonts w:hint="eastAsia" w:hAnsi="宋体" w:cs="黑体"/>
          <w:b/>
          <w:color w:val="auto"/>
          <w:sz w:val="36"/>
          <w:szCs w:val="36"/>
        </w:rPr>
        <w:t>承包人须知表</w:t>
      </w:r>
    </w:p>
    <w:p>
      <w:pPr>
        <w:spacing w:line="500" w:lineRule="exact"/>
        <w:rPr>
          <w:rFonts w:hAnsi="宋体" w:cs="黑体"/>
          <w:b/>
          <w:color w:val="auto"/>
          <w:sz w:val="36"/>
          <w:szCs w:val="36"/>
        </w:rPr>
      </w:pPr>
    </w:p>
    <w:tbl>
      <w:tblPr>
        <w:tblStyle w:val="3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序号</w:t>
            </w:r>
          </w:p>
        </w:tc>
        <w:tc>
          <w:tcPr>
            <w:tcW w:w="2249"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名</w:t>
            </w:r>
            <w:r>
              <w:rPr>
                <w:rFonts w:hAnsi="宋体" w:cs="仿宋_GB2312"/>
                <w:b/>
                <w:color w:val="auto"/>
                <w:sz w:val="24"/>
                <w:szCs w:val="24"/>
              </w:rPr>
              <w:t xml:space="preserve"> </w:t>
            </w:r>
            <w:r>
              <w:rPr>
                <w:rFonts w:hint="eastAsia" w:hAnsi="宋体" w:cs="仿宋_GB2312"/>
                <w:b/>
                <w:color w:val="auto"/>
                <w:sz w:val="24"/>
                <w:szCs w:val="24"/>
              </w:rPr>
              <w:t>称</w:t>
            </w:r>
          </w:p>
        </w:tc>
        <w:tc>
          <w:tcPr>
            <w:tcW w:w="7404" w:type="dxa"/>
            <w:vAlign w:val="center"/>
          </w:tcPr>
          <w:p>
            <w:pPr>
              <w:autoSpaceDE w:val="0"/>
              <w:autoSpaceDN w:val="0"/>
              <w:adjustRightInd w:val="0"/>
              <w:spacing w:line="420" w:lineRule="exact"/>
              <w:jc w:val="center"/>
              <w:rPr>
                <w:rFonts w:hAnsi="宋体" w:cs="黑体"/>
                <w:b/>
                <w:color w:val="auto"/>
                <w:sz w:val="24"/>
                <w:szCs w:val="24"/>
              </w:rPr>
            </w:pPr>
            <w:r>
              <w:rPr>
                <w:rFonts w:hint="eastAsia" w:hAnsi="宋体" w:cs="仿宋_GB2312"/>
                <w:b/>
                <w:color w:val="auto"/>
                <w:sz w:val="24"/>
                <w:szCs w:val="24"/>
              </w:rPr>
              <w:t>内</w:t>
            </w:r>
            <w:r>
              <w:rPr>
                <w:rFonts w:hAnsi="宋体" w:cs="仿宋_GB2312"/>
                <w:b/>
                <w:color w:val="auto"/>
                <w:sz w:val="24"/>
                <w:szCs w:val="24"/>
              </w:rPr>
              <w:t xml:space="preserve"> </w:t>
            </w:r>
            <w:r>
              <w:rPr>
                <w:rFonts w:hint="eastAsia" w:hAnsi="宋体" w:cs="仿宋_GB2312"/>
                <w:b/>
                <w:color w:val="auto"/>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auto"/>
                <w:sz w:val="24"/>
              </w:rPr>
            </w:pPr>
            <w:r>
              <w:rPr>
                <w:rFonts w:hAnsi="宋体" w:cs="TimesNewRomanPSMT"/>
                <w:color w:val="auto"/>
                <w:sz w:val="24"/>
              </w:rPr>
              <w:t>1</w:t>
            </w:r>
          </w:p>
        </w:tc>
        <w:tc>
          <w:tcPr>
            <w:tcW w:w="2249" w:type="dxa"/>
            <w:vAlign w:val="center"/>
          </w:tcPr>
          <w:p>
            <w:pPr>
              <w:autoSpaceDE w:val="0"/>
              <w:autoSpaceDN w:val="0"/>
              <w:adjustRightInd w:val="0"/>
              <w:jc w:val="center"/>
              <w:rPr>
                <w:rFonts w:hAnsi="宋体" w:cs="黑体"/>
                <w:color w:val="auto"/>
                <w:sz w:val="24"/>
              </w:rPr>
            </w:pPr>
            <w:r>
              <w:rPr>
                <w:rFonts w:hint="eastAsia" w:hAnsi="宋体" w:cs="仿宋_GB2312"/>
                <w:color w:val="auto"/>
                <w:sz w:val="24"/>
              </w:rPr>
              <w:t>发包人</w:t>
            </w:r>
          </w:p>
        </w:tc>
        <w:tc>
          <w:tcPr>
            <w:tcW w:w="7404" w:type="dxa"/>
            <w:vAlign w:val="center"/>
          </w:tcPr>
          <w:p>
            <w:pPr>
              <w:autoSpaceDE w:val="0"/>
              <w:autoSpaceDN w:val="0"/>
              <w:adjustRightInd w:val="0"/>
              <w:spacing w:line="320" w:lineRule="exact"/>
              <w:rPr>
                <w:rFonts w:hAnsi="宋体" w:cs="宋体"/>
                <w:color w:val="auto"/>
                <w:sz w:val="24"/>
              </w:rPr>
            </w:pPr>
            <w:r>
              <w:rPr>
                <w:rFonts w:hint="eastAsia" w:hAnsi="宋体" w:cs="宋体"/>
                <w:color w:val="auto"/>
                <w:sz w:val="24"/>
              </w:rPr>
              <w:t>发包人：</w:t>
            </w:r>
            <w:r>
              <w:rPr>
                <w:rFonts w:hint="eastAsia" w:hAnsi="宋体" w:cs="宋体"/>
                <w:color w:val="auto"/>
                <w:sz w:val="24"/>
                <w:szCs w:val="24"/>
              </w:rPr>
              <w:t>许昌市东城区统一征地办公室</w:t>
            </w:r>
          </w:p>
          <w:p>
            <w:pPr>
              <w:autoSpaceDE w:val="0"/>
              <w:autoSpaceDN w:val="0"/>
              <w:adjustRightInd w:val="0"/>
              <w:spacing w:line="320" w:lineRule="exact"/>
              <w:rPr>
                <w:rFonts w:hAnsi="宋体" w:cs="宋体"/>
                <w:color w:val="auto"/>
                <w:sz w:val="24"/>
              </w:rPr>
            </w:pPr>
            <w:r>
              <w:rPr>
                <w:rFonts w:hint="eastAsia" w:hAnsi="宋体" w:cs="宋体"/>
                <w:color w:val="auto"/>
                <w:sz w:val="24"/>
              </w:rPr>
              <w:t>地</w:t>
            </w:r>
            <w:r>
              <w:rPr>
                <w:rFonts w:hint="eastAsia" w:hAnsi="宋体" w:cs="宋体"/>
                <w:color w:val="auto"/>
                <w:sz w:val="24"/>
                <w:lang w:val="en-US" w:eastAsia="zh-CN"/>
              </w:rPr>
              <w:t xml:space="preserve">  </w:t>
            </w:r>
            <w:r>
              <w:rPr>
                <w:rFonts w:hint="eastAsia" w:hAnsi="宋体" w:cs="宋体"/>
                <w:color w:val="auto"/>
                <w:sz w:val="24"/>
              </w:rPr>
              <w:t>址：许昌市东城区新兴路东段</w:t>
            </w:r>
          </w:p>
          <w:p>
            <w:pPr>
              <w:autoSpaceDE w:val="0"/>
              <w:autoSpaceDN w:val="0"/>
              <w:adjustRightInd w:val="0"/>
              <w:spacing w:line="320" w:lineRule="exact"/>
              <w:rPr>
                <w:rFonts w:hAnsi="宋体" w:cs="宋体"/>
                <w:color w:val="auto"/>
                <w:sz w:val="24"/>
              </w:rPr>
            </w:pPr>
            <w:r>
              <w:rPr>
                <w:rFonts w:hint="eastAsia" w:hAnsi="宋体" w:cs="宋体"/>
                <w:color w:val="auto"/>
                <w:sz w:val="24"/>
              </w:rPr>
              <w:t>联系人：</w:t>
            </w:r>
            <w:r>
              <w:rPr>
                <w:rFonts w:hint="eastAsia" w:hAnsi="宋体" w:cs="宋体"/>
                <w:color w:val="auto"/>
                <w:sz w:val="24"/>
                <w:szCs w:val="24"/>
              </w:rPr>
              <w:t>郑先生</w:t>
            </w:r>
          </w:p>
          <w:p>
            <w:pPr>
              <w:autoSpaceDE w:val="0"/>
              <w:autoSpaceDN w:val="0"/>
              <w:adjustRightInd w:val="0"/>
              <w:spacing w:line="420" w:lineRule="exact"/>
              <w:jc w:val="left"/>
              <w:rPr>
                <w:rFonts w:hAnsi="宋体" w:cs="黑体"/>
                <w:color w:val="auto"/>
                <w:sz w:val="24"/>
              </w:rPr>
            </w:pPr>
            <w:r>
              <w:rPr>
                <w:rFonts w:hint="eastAsia" w:hAnsi="宋体" w:cs="宋体"/>
                <w:color w:val="auto"/>
                <w:sz w:val="24"/>
              </w:rPr>
              <w:t>联系方式：</w:t>
            </w:r>
            <w:r>
              <w:rPr>
                <w:rFonts w:hAnsi="宋体" w:cs="宋体"/>
                <w:color w:val="auto"/>
                <w:sz w:val="24"/>
              </w:rPr>
              <w:t>0374-2959953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auto"/>
                <w:sz w:val="24"/>
              </w:rPr>
            </w:pPr>
            <w:r>
              <w:rPr>
                <w:rFonts w:hAnsi="宋体" w:cs="TimesNewRomanPSMT"/>
                <w:color w:val="auto"/>
                <w:sz w:val="24"/>
              </w:rPr>
              <w:t>2</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发包代理机构</w:t>
            </w:r>
          </w:p>
        </w:tc>
        <w:tc>
          <w:tcPr>
            <w:tcW w:w="7404" w:type="dxa"/>
            <w:vAlign w:val="center"/>
          </w:tcPr>
          <w:p>
            <w:pPr>
              <w:autoSpaceDE w:val="0"/>
              <w:autoSpaceDN w:val="0"/>
              <w:adjustRightInd w:val="0"/>
              <w:spacing w:line="360" w:lineRule="exact"/>
              <w:rPr>
                <w:rFonts w:hAnsi="宋体" w:cs="宋体"/>
                <w:color w:val="auto"/>
                <w:sz w:val="24"/>
              </w:rPr>
            </w:pPr>
            <w:r>
              <w:rPr>
                <w:rFonts w:hint="eastAsia" w:hAnsi="宋体" w:cs="宋体"/>
                <w:color w:val="auto"/>
                <w:sz w:val="24"/>
              </w:rPr>
              <w:t>代理机构名称：</w:t>
            </w:r>
            <w:r>
              <w:rPr>
                <w:rFonts w:hint="eastAsia" w:hAnsi="宋体"/>
                <w:color w:val="auto"/>
                <w:sz w:val="24"/>
              </w:rPr>
              <w:t>山东天马招标代理有限公司</w:t>
            </w:r>
          </w:p>
          <w:p>
            <w:pPr>
              <w:autoSpaceDE w:val="0"/>
              <w:autoSpaceDN w:val="0"/>
              <w:adjustRightInd w:val="0"/>
              <w:spacing w:line="360" w:lineRule="exact"/>
              <w:rPr>
                <w:rFonts w:hAnsi="宋体" w:cs="宋体"/>
                <w:color w:val="auto"/>
                <w:sz w:val="24"/>
              </w:rPr>
            </w:pPr>
            <w:r>
              <w:rPr>
                <w:rFonts w:hint="eastAsia" w:hAnsi="宋体" w:cs="宋体"/>
                <w:color w:val="auto"/>
                <w:sz w:val="24"/>
              </w:rPr>
              <w:t>地</w:t>
            </w:r>
            <w:r>
              <w:rPr>
                <w:rFonts w:hint="eastAsia" w:hAnsi="宋体" w:cs="宋体"/>
                <w:color w:val="auto"/>
                <w:sz w:val="24"/>
                <w:lang w:val="en-US" w:eastAsia="zh-CN"/>
              </w:rPr>
              <w:t xml:space="preserve">  </w:t>
            </w:r>
            <w:r>
              <w:rPr>
                <w:rFonts w:hint="eastAsia" w:hAnsi="宋体" w:cs="宋体"/>
                <w:color w:val="auto"/>
                <w:sz w:val="24"/>
              </w:rPr>
              <w:t>址：</w:t>
            </w:r>
            <w:r>
              <w:rPr>
                <w:rFonts w:hint="eastAsia" w:hAnsi="宋体"/>
                <w:color w:val="auto"/>
                <w:sz w:val="24"/>
              </w:rPr>
              <w:t>许昌市创业服务中心</w:t>
            </w:r>
            <w:r>
              <w:rPr>
                <w:rFonts w:hAnsi="宋体"/>
                <w:color w:val="auto"/>
                <w:sz w:val="24"/>
              </w:rPr>
              <w:t>D</w:t>
            </w:r>
            <w:r>
              <w:rPr>
                <w:rFonts w:hint="eastAsia" w:hAnsi="宋体"/>
                <w:color w:val="auto"/>
                <w:sz w:val="24"/>
              </w:rPr>
              <w:t>座</w:t>
            </w:r>
            <w:r>
              <w:rPr>
                <w:rFonts w:hAnsi="宋体"/>
                <w:color w:val="auto"/>
                <w:sz w:val="24"/>
              </w:rPr>
              <w:t>709</w:t>
            </w:r>
            <w:r>
              <w:rPr>
                <w:rFonts w:hint="eastAsia" w:hAnsi="宋体"/>
                <w:color w:val="auto"/>
                <w:sz w:val="24"/>
              </w:rPr>
              <w:t>室</w:t>
            </w:r>
          </w:p>
          <w:p>
            <w:pPr>
              <w:autoSpaceDE w:val="0"/>
              <w:autoSpaceDN w:val="0"/>
              <w:adjustRightInd w:val="0"/>
              <w:spacing w:line="360" w:lineRule="exact"/>
              <w:rPr>
                <w:rFonts w:hAnsi="宋体" w:cs="宋体"/>
                <w:color w:val="auto"/>
                <w:sz w:val="24"/>
              </w:rPr>
            </w:pPr>
            <w:r>
              <w:rPr>
                <w:rFonts w:hint="eastAsia" w:hAnsi="宋体" w:cs="宋体"/>
                <w:color w:val="auto"/>
                <w:sz w:val="24"/>
              </w:rPr>
              <w:t>联系人：</w:t>
            </w:r>
            <w:r>
              <w:rPr>
                <w:rFonts w:hint="eastAsia" w:hAnsi="宋体"/>
                <w:color w:val="auto"/>
                <w:sz w:val="24"/>
              </w:rPr>
              <w:t>赵女士</w:t>
            </w:r>
          </w:p>
          <w:p>
            <w:pPr>
              <w:autoSpaceDE w:val="0"/>
              <w:autoSpaceDN w:val="0"/>
              <w:adjustRightInd w:val="0"/>
              <w:spacing w:line="420" w:lineRule="exact"/>
              <w:jc w:val="left"/>
              <w:rPr>
                <w:rFonts w:hAnsi="宋体" w:cs="黑体"/>
                <w:color w:val="auto"/>
                <w:sz w:val="24"/>
              </w:rPr>
            </w:pPr>
            <w:r>
              <w:rPr>
                <w:rFonts w:hint="eastAsia" w:hAnsi="宋体" w:cs="宋体"/>
                <w:color w:val="auto"/>
                <w:sz w:val="24"/>
              </w:rPr>
              <w:t>电</w:t>
            </w:r>
            <w:r>
              <w:rPr>
                <w:rFonts w:hint="eastAsia" w:hAnsi="宋体" w:cs="宋体"/>
                <w:color w:val="auto"/>
                <w:sz w:val="24"/>
                <w:lang w:val="en-US" w:eastAsia="zh-CN"/>
              </w:rPr>
              <w:t xml:space="preserve">  </w:t>
            </w:r>
            <w:r>
              <w:rPr>
                <w:rFonts w:hint="eastAsia" w:hAnsi="宋体" w:cs="宋体"/>
                <w:color w:val="auto"/>
                <w:sz w:val="24"/>
              </w:rPr>
              <w:t>话：</w:t>
            </w:r>
            <w:r>
              <w:rPr>
                <w:rFonts w:hAnsi="宋体"/>
                <w:color w:val="auto"/>
                <w:sz w:val="24"/>
              </w:rPr>
              <w:t>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项目名称</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olor w:val="auto"/>
                <w:sz w:val="24"/>
              </w:rPr>
              <w:t>许昌邓庄中学维修改造工程设计项目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4</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建设地点</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szCs w:val="24"/>
              </w:rPr>
              <w:t>许昌市邓庄中学内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5</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资金来源</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黑体"/>
                <w:color w:val="auto"/>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出资比例</w:t>
            </w:r>
          </w:p>
        </w:tc>
        <w:tc>
          <w:tcPr>
            <w:tcW w:w="7404" w:type="dxa"/>
            <w:vAlign w:val="center"/>
          </w:tcPr>
          <w:p>
            <w:pPr>
              <w:autoSpaceDE w:val="0"/>
              <w:autoSpaceDN w:val="0"/>
              <w:adjustRightInd w:val="0"/>
              <w:spacing w:line="420" w:lineRule="exact"/>
              <w:jc w:val="left"/>
              <w:rPr>
                <w:rFonts w:hAnsi="宋体" w:cs="黑体"/>
                <w:color w:val="auto"/>
                <w:sz w:val="24"/>
              </w:rPr>
            </w:pPr>
            <w:r>
              <w:rPr>
                <w:rFonts w:hAnsi="宋体" w:cs="仿宋_GB2312"/>
                <w:color w:val="auto"/>
                <w:sz w:val="24"/>
              </w:rPr>
              <w:t>100</w:t>
            </w:r>
            <w:r>
              <w:rPr>
                <w:rFonts w:hint="eastAsia" w:hAnsi="宋体"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黑体"/>
                <w:color w:val="auto"/>
                <w:sz w:val="24"/>
              </w:rPr>
              <w:t>计划工期</w:t>
            </w:r>
          </w:p>
        </w:tc>
        <w:tc>
          <w:tcPr>
            <w:tcW w:w="7404" w:type="dxa"/>
            <w:vAlign w:val="center"/>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5</w:t>
            </w:r>
            <w:r>
              <w:rPr>
                <w:rFonts w:hAnsi="宋体" w:cs="仿宋_GB2312"/>
                <w:color w:val="auto"/>
                <w:sz w:val="24"/>
              </w:rPr>
              <w:t xml:space="preserve"> </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8</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发包范围</w:t>
            </w:r>
          </w:p>
        </w:tc>
        <w:tc>
          <w:tcPr>
            <w:tcW w:w="7404" w:type="dxa"/>
          </w:tcPr>
          <w:p>
            <w:pPr>
              <w:adjustRightInd w:val="0"/>
              <w:snapToGrid w:val="0"/>
              <w:spacing w:line="460" w:lineRule="exact"/>
              <w:ind w:right="-170" w:rightChars="-50"/>
              <w:jc w:val="left"/>
              <w:rPr>
                <w:rFonts w:hint="eastAsia" w:cs="宋体"/>
                <w:color w:val="auto"/>
                <w:sz w:val="24"/>
                <w:shd w:val="clear" w:color="auto" w:fill="FFFFFF"/>
              </w:rPr>
            </w:pPr>
            <w:r>
              <w:rPr>
                <w:rFonts w:hint="eastAsia" w:hAnsi="宋体"/>
                <w:color w:val="auto"/>
                <w:sz w:val="24"/>
              </w:rPr>
              <w:t>新建男生宿舍楼、女生宿舍楼、餐厅</w:t>
            </w:r>
            <w:r>
              <w:rPr>
                <w:rFonts w:hint="eastAsia" w:cs="宋体"/>
                <w:color w:val="auto"/>
                <w:sz w:val="24"/>
                <w:shd w:val="clear" w:color="auto" w:fill="FFFFFF"/>
              </w:rPr>
              <w:t>的施工图设计及后续相关服务，</w:t>
            </w:r>
          </w:p>
          <w:p>
            <w:pPr>
              <w:adjustRightInd w:val="0"/>
              <w:snapToGrid w:val="0"/>
              <w:spacing w:line="460" w:lineRule="exact"/>
              <w:ind w:right="-170" w:rightChars="-50"/>
              <w:jc w:val="left"/>
              <w:rPr>
                <w:rFonts w:hAnsi="宋体" w:cs="黑体"/>
                <w:color w:val="auto"/>
                <w:sz w:val="24"/>
              </w:rPr>
            </w:pPr>
            <w:r>
              <w:rPr>
                <w:rFonts w:hint="eastAsia" w:cs="宋体"/>
                <w:color w:val="auto"/>
                <w:sz w:val="24"/>
                <w:shd w:val="clear" w:color="auto" w:fill="FFFFFF"/>
              </w:rPr>
              <w:t>按国家、省及市相关规定提供技术成果文件。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9</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质量要求</w:t>
            </w:r>
          </w:p>
        </w:tc>
        <w:tc>
          <w:tcPr>
            <w:tcW w:w="7404" w:type="dxa"/>
            <w:vAlign w:val="center"/>
          </w:tcPr>
          <w:p>
            <w:pPr>
              <w:autoSpaceDE w:val="0"/>
              <w:autoSpaceDN w:val="0"/>
              <w:adjustRightInd w:val="0"/>
              <w:spacing w:line="420" w:lineRule="exact"/>
              <w:rPr>
                <w:rFonts w:hAnsi="宋体" w:cs="黑体"/>
                <w:color w:val="auto"/>
                <w:sz w:val="24"/>
              </w:rPr>
            </w:pPr>
            <w:r>
              <w:rPr>
                <w:rFonts w:hint="eastAsia" w:hAnsi="宋体" w:cs="宋体"/>
                <w:color w:val="auto"/>
                <w:sz w:val="24"/>
                <w:szCs w:val="24"/>
              </w:rPr>
              <w:t>符合相关国家标准的要求（合格）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auto"/>
                <w:sz w:val="24"/>
              </w:rPr>
            </w:pPr>
            <w:r>
              <w:rPr>
                <w:rFonts w:hint="eastAsia" w:hAnsi="宋体" w:cs="仿宋_GB2312"/>
                <w:color w:val="auto"/>
                <w:sz w:val="24"/>
              </w:rPr>
              <w:t>承包人资质条件</w:t>
            </w:r>
          </w:p>
        </w:tc>
        <w:tc>
          <w:tcPr>
            <w:tcW w:w="7404" w:type="dxa"/>
          </w:tcPr>
          <w:p>
            <w:pPr>
              <w:numPr>
                <w:ilvl w:val="0"/>
                <w:numId w:val="3"/>
              </w:numPr>
              <w:shd w:val="clear" w:color="auto" w:fill="FFFFFF"/>
              <w:autoSpaceDE w:val="0"/>
              <w:snapToGrid w:val="0"/>
              <w:spacing w:line="480" w:lineRule="atLeast"/>
              <w:ind w:left="-170" w:leftChars="-50" w:right="-170" w:firstLine="120" w:firstLineChars="50"/>
              <w:rPr>
                <w:rFonts w:hint="eastAsia" w:hAnsi="宋体" w:cs="宋体"/>
                <w:color w:val="auto"/>
                <w:sz w:val="24"/>
                <w:szCs w:val="24"/>
              </w:rPr>
            </w:pPr>
            <w:r>
              <w:rPr>
                <w:rFonts w:hint="eastAsia" w:hAnsi="宋体" w:cs="宋体"/>
                <w:color w:val="auto"/>
                <w:sz w:val="24"/>
                <w:szCs w:val="24"/>
              </w:rPr>
              <w:t>承包人须具有独立法人资格</w:t>
            </w:r>
            <w:r>
              <w:rPr>
                <w:rFonts w:hAnsi="宋体" w:cs="宋体"/>
                <w:color w:val="auto"/>
                <w:sz w:val="24"/>
                <w:szCs w:val="24"/>
              </w:rPr>
              <w:t>,</w:t>
            </w:r>
            <w:r>
              <w:rPr>
                <w:rFonts w:hint="eastAsia" w:hAnsi="宋体" w:cs="宋体"/>
                <w:color w:val="auto"/>
                <w:sz w:val="24"/>
                <w:szCs w:val="24"/>
              </w:rPr>
              <w:t>具有建筑行业（建筑工程）</w:t>
            </w:r>
            <w:r>
              <w:rPr>
                <w:rFonts w:hint="eastAsia" w:hAnsi="宋体" w:cs="宋体"/>
                <w:color w:val="auto"/>
                <w:sz w:val="24"/>
                <w:szCs w:val="24"/>
                <w:lang w:eastAsia="zh-CN"/>
              </w:rPr>
              <w:t>丙</w:t>
            </w:r>
            <w:r>
              <w:rPr>
                <w:rFonts w:hint="eastAsia" w:hAnsi="宋体" w:cs="宋体"/>
                <w:color w:val="auto"/>
                <w:sz w:val="24"/>
                <w:szCs w:val="24"/>
              </w:rPr>
              <w:t>级</w:t>
            </w:r>
            <w:r>
              <w:rPr>
                <w:rFonts w:hint="eastAsia" w:hAnsi="宋体" w:cs="宋体"/>
                <w:color w:val="auto"/>
                <w:sz w:val="24"/>
                <w:szCs w:val="24"/>
                <w:lang w:eastAsia="zh-CN"/>
              </w:rPr>
              <w:t>及</w:t>
            </w:r>
            <w:r>
              <w:rPr>
                <w:rFonts w:hint="eastAsia" w:hAnsi="宋体" w:cs="宋体"/>
                <w:color w:val="auto"/>
                <w:sz w:val="24"/>
                <w:szCs w:val="24"/>
              </w:rPr>
              <w:t>以</w:t>
            </w:r>
          </w:p>
          <w:p>
            <w:pPr>
              <w:numPr>
                <w:ilvl w:val="0"/>
                <w:numId w:val="0"/>
              </w:numPr>
              <w:shd w:val="clear" w:color="auto" w:fill="FFFFFF"/>
              <w:autoSpaceDE w:val="0"/>
              <w:snapToGrid w:val="0"/>
              <w:spacing w:line="480" w:lineRule="atLeast"/>
              <w:ind w:left="-50" w:leftChars="0" w:right="-170" w:rightChars="0"/>
              <w:rPr>
                <w:rFonts w:hint="eastAsia" w:hAnsi="宋体" w:cs="宋体"/>
                <w:color w:val="auto"/>
                <w:sz w:val="24"/>
                <w:szCs w:val="24"/>
              </w:rPr>
            </w:pPr>
            <w:r>
              <w:rPr>
                <w:rFonts w:hint="eastAsia" w:hAnsi="宋体" w:cs="宋体"/>
                <w:color w:val="auto"/>
                <w:sz w:val="24"/>
                <w:szCs w:val="24"/>
              </w:rPr>
              <w:t>上资质</w:t>
            </w:r>
            <w:r>
              <w:rPr>
                <w:rFonts w:hint="eastAsia" w:hAnsi="宋体" w:cs="宋体"/>
                <w:color w:val="auto"/>
                <w:sz w:val="24"/>
                <w:szCs w:val="24"/>
                <w:lang w:eastAsia="zh-CN"/>
              </w:rPr>
              <w:t>，</w:t>
            </w:r>
            <w:r>
              <w:rPr>
                <w:rFonts w:hint="eastAsia" w:hAnsi="宋体" w:cs="宋体"/>
                <w:color w:val="auto"/>
                <w:sz w:val="24"/>
                <w:szCs w:val="24"/>
              </w:rPr>
              <w:t>并在人员等方面具有相应的设计能力，</w:t>
            </w:r>
            <w:r>
              <w:rPr>
                <w:rFonts w:hint="eastAsia"/>
                <w:bCs/>
                <w:color w:val="auto"/>
                <w:sz w:val="24"/>
              </w:rPr>
              <w:t>拟派项目负责</w:t>
            </w:r>
            <w:r>
              <w:rPr>
                <w:rFonts w:hint="eastAsia" w:hAnsi="宋体" w:cs="宋体"/>
                <w:color w:val="auto"/>
                <w:sz w:val="24"/>
                <w:szCs w:val="24"/>
              </w:rPr>
              <w:t>人须具</w:t>
            </w:r>
          </w:p>
          <w:p>
            <w:pPr>
              <w:numPr>
                <w:ilvl w:val="0"/>
                <w:numId w:val="0"/>
              </w:numPr>
              <w:shd w:val="clear" w:color="auto" w:fill="FFFFFF"/>
              <w:autoSpaceDE w:val="0"/>
              <w:snapToGrid w:val="0"/>
              <w:spacing w:line="480" w:lineRule="atLeast"/>
              <w:ind w:left="-50" w:leftChars="0" w:right="-170" w:rightChars="0"/>
              <w:rPr>
                <w:rFonts w:hint="eastAsia" w:hAnsi="宋体" w:cs="宋体"/>
                <w:color w:val="auto"/>
                <w:sz w:val="24"/>
                <w:szCs w:val="24"/>
              </w:rPr>
            </w:pPr>
            <w:r>
              <w:rPr>
                <w:rFonts w:hint="eastAsia" w:hAnsi="宋体" w:cs="宋体"/>
                <w:color w:val="auto"/>
                <w:sz w:val="24"/>
                <w:szCs w:val="24"/>
              </w:rPr>
              <w:t>有建设行政主管部门核发的</w:t>
            </w:r>
            <w:r>
              <w:rPr>
                <w:rFonts w:hint="eastAsia"/>
                <w:bCs/>
                <w:color w:val="auto"/>
                <w:sz w:val="24"/>
                <w:lang w:eastAsia="zh-CN"/>
              </w:rPr>
              <w:t>贰</w:t>
            </w:r>
            <w:r>
              <w:rPr>
                <w:rFonts w:hint="eastAsia"/>
                <w:bCs/>
                <w:color w:val="auto"/>
                <w:sz w:val="24"/>
              </w:rPr>
              <w:t>级注册建筑师</w:t>
            </w:r>
            <w:r>
              <w:rPr>
                <w:rFonts w:hint="eastAsia"/>
                <w:bCs/>
                <w:color w:val="auto"/>
                <w:sz w:val="24"/>
                <w:lang w:eastAsia="zh-CN"/>
              </w:rPr>
              <w:t>及</w:t>
            </w:r>
            <w:r>
              <w:rPr>
                <w:rFonts w:hint="eastAsia"/>
                <w:bCs/>
                <w:color w:val="auto"/>
                <w:sz w:val="24"/>
              </w:rPr>
              <w:t>以上资</w:t>
            </w:r>
            <w:r>
              <w:rPr>
                <w:rFonts w:hint="eastAsia" w:hAnsi="宋体" w:cs="宋体"/>
                <w:color w:val="auto"/>
                <w:sz w:val="24"/>
                <w:szCs w:val="24"/>
              </w:rPr>
              <w:t>格并具有</w:t>
            </w:r>
            <w:r>
              <w:rPr>
                <w:rFonts w:hint="eastAsia" w:hAnsi="宋体" w:cs="宋体"/>
                <w:color w:val="auto"/>
                <w:sz w:val="24"/>
                <w:szCs w:val="24"/>
                <w:lang w:eastAsia="zh-CN"/>
              </w:rPr>
              <w:t>中</w:t>
            </w:r>
            <w:r>
              <w:rPr>
                <w:rFonts w:hint="eastAsia" w:hAnsi="宋体" w:cs="宋体"/>
                <w:color w:val="auto"/>
                <w:sz w:val="24"/>
                <w:szCs w:val="24"/>
              </w:rPr>
              <w:t>级</w:t>
            </w:r>
          </w:p>
          <w:p>
            <w:pPr>
              <w:numPr>
                <w:ilvl w:val="0"/>
                <w:numId w:val="0"/>
              </w:numPr>
              <w:shd w:val="clear" w:color="auto" w:fill="FFFFFF"/>
              <w:autoSpaceDE w:val="0"/>
              <w:snapToGrid w:val="0"/>
              <w:spacing w:line="480" w:lineRule="atLeast"/>
              <w:ind w:left="-50" w:leftChars="0" w:right="-170" w:rightChars="0"/>
              <w:rPr>
                <w:rFonts w:hAnsi="宋体" w:cs="宋体"/>
                <w:color w:val="auto"/>
                <w:sz w:val="24"/>
                <w:szCs w:val="24"/>
              </w:rPr>
            </w:pPr>
            <w:r>
              <w:rPr>
                <w:rFonts w:hint="eastAsia" w:hAnsi="宋体" w:cs="宋体"/>
                <w:color w:val="auto"/>
                <w:sz w:val="24"/>
                <w:szCs w:val="24"/>
              </w:rPr>
              <w:t>专业技术职称证书。</w:t>
            </w:r>
          </w:p>
          <w:p>
            <w:pPr>
              <w:snapToGrid w:val="0"/>
              <w:spacing w:line="540" w:lineRule="exact"/>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本次发包不接受联合体承包。</w:t>
            </w:r>
            <w:r>
              <w:rPr>
                <w:rFonts w:hAnsi="宋体" w:cs="宋体"/>
                <w:color w:val="auto"/>
                <w:sz w:val="24"/>
                <w:szCs w:val="24"/>
              </w:rPr>
              <w:t xml:space="preserve"> </w:t>
            </w:r>
          </w:p>
          <w:p>
            <w:pPr>
              <w:autoSpaceDE w:val="0"/>
              <w:autoSpaceDN w:val="0"/>
              <w:adjustRightInd w:val="0"/>
              <w:spacing w:line="288" w:lineRule="auto"/>
              <w:rPr>
                <w:rFonts w:hAnsi="宋体"/>
                <w:b/>
                <w:bCs/>
                <w:color w:val="auto"/>
                <w:sz w:val="24"/>
              </w:rPr>
            </w:pPr>
            <w:r>
              <w:rPr>
                <w:rFonts w:hAnsi="宋体" w:cs="宋体"/>
                <w:color w:val="auto"/>
                <w:sz w:val="24"/>
                <w:szCs w:val="24"/>
              </w:rPr>
              <w:t>3.</w:t>
            </w:r>
            <w:r>
              <w:rPr>
                <w:rFonts w:hint="eastAsia" w:hAnsi="宋体" w:cs="宋体"/>
                <w:color w:val="auto"/>
                <w:sz w:val="24"/>
                <w:szCs w:val="24"/>
              </w:rPr>
              <w:t>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11</w:t>
            </w:r>
          </w:p>
        </w:tc>
        <w:tc>
          <w:tcPr>
            <w:tcW w:w="2249" w:type="dxa"/>
            <w:vAlign w:val="center"/>
          </w:tcPr>
          <w:p>
            <w:pPr>
              <w:autoSpaceDE w:val="0"/>
              <w:autoSpaceDN w:val="0"/>
              <w:adjustRightInd w:val="0"/>
              <w:jc w:val="center"/>
              <w:rPr>
                <w:rFonts w:hAnsi="宋体" w:cs="黑体"/>
                <w:color w:val="auto"/>
                <w:sz w:val="24"/>
              </w:rPr>
            </w:pPr>
            <w:r>
              <w:rPr>
                <w:rFonts w:hint="eastAsia" w:hAnsi="宋体" w:cs="仿宋_GB2312"/>
                <w:color w:val="auto"/>
                <w:sz w:val="24"/>
              </w:rPr>
              <w:t>发包文件的获取</w:t>
            </w:r>
          </w:p>
        </w:tc>
        <w:tc>
          <w:tcPr>
            <w:tcW w:w="7404" w:type="dxa"/>
            <w:vAlign w:val="center"/>
          </w:tcPr>
          <w:p>
            <w:pPr>
              <w:wordWrap w:val="0"/>
              <w:snapToGrid w:val="0"/>
              <w:spacing w:line="440" w:lineRule="exact"/>
              <w:rPr>
                <w:rFonts w:hAnsi="宋体" w:cs="黑体"/>
                <w:color w:val="auto"/>
                <w:sz w:val="24"/>
              </w:rPr>
            </w:pPr>
            <w:r>
              <w:rPr>
                <w:rFonts w:hint="eastAsia" w:hAnsi="宋体" w:cs="黑体"/>
                <w:color w:val="auto"/>
                <w:sz w:val="24"/>
              </w:rPr>
              <w:t>承包人于承包文件递交截止时间前均可登录《全国公共资源交易平台</w:t>
            </w:r>
            <w:r>
              <w:rPr>
                <w:rFonts w:hAnsi="宋体" w:cs="黑体"/>
                <w:color w:val="auto"/>
                <w:sz w:val="24"/>
              </w:rPr>
              <w:t>(</w:t>
            </w:r>
            <w:r>
              <w:rPr>
                <w:rFonts w:hint="eastAsia" w:hAnsi="宋体" w:cs="黑体"/>
                <w:color w:val="auto"/>
                <w:sz w:val="24"/>
              </w:rPr>
              <w:t>河南省</w:t>
            </w:r>
            <w:r>
              <w:rPr>
                <w:rFonts w:hint="eastAsia" w:ascii="MS Gothic" w:hAnsi="MS Gothic" w:eastAsia="MS Gothic" w:cs="MS Gothic"/>
                <w:color w:val="auto"/>
                <w:sz w:val="24"/>
              </w:rPr>
              <w:t>▪</w:t>
            </w:r>
            <w:r>
              <w:rPr>
                <w:rFonts w:hint="eastAsia" w:hAnsi="宋体" w:cs="黑体"/>
                <w:color w:val="auto"/>
                <w:sz w:val="24"/>
              </w:rPr>
              <w:t>许昌市</w:t>
            </w:r>
            <w:r>
              <w:rPr>
                <w:rFonts w:hAnsi="宋体" w:cs="黑体"/>
                <w:color w:val="auto"/>
                <w:sz w:val="24"/>
              </w:rPr>
              <w:t>)</w:t>
            </w:r>
            <w:r>
              <w:rPr>
                <w:rFonts w:hint="eastAsia" w:hAnsi="宋体" w:cs="黑体"/>
                <w:color w:val="auto"/>
                <w:sz w:val="24"/>
              </w:rPr>
              <w:t>》网址：</w:t>
            </w:r>
            <w:r>
              <w:rPr>
                <w:color w:val="auto"/>
              </w:rPr>
              <w:fldChar w:fldCharType="begin"/>
            </w:r>
            <w:r>
              <w:rPr>
                <w:color w:val="auto"/>
              </w:rPr>
              <w:instrText xml:space="preserve"> HYPERLINK "http://www.xczbtb.com/" </w:instrText>
            </w:r>
            <w:r>
              <w:rPr>
                <w:color w:val="auto"/>
              </w:rPr>
              <w:fldChar w:fldCharType="separate"/>
            </w:r>
            <w:r>
              <w:rPr>
                <w:rFonts w:hAnsi="宋体" w:cs="黑体"/>
                <w:color w:val="auto"/>
                <w:sz w:val="24"/>
              </w:rPr>
              <w:t>http://www.xczbtb.com/</w:t>
            </w:r>
            <w:r>
              <w:rPr>
                <w:rFonts w:hAnsi="宋体" w:cs="黑体"/>
                <w:color w:val="auto"/>
                <w:sz w:val="24"/>
              </w:rPr>
              <w:fldChar w:fldCharType="end"/>
            </w:r>
            <w:r>
              <w:rPr>
                <w:rFonts w:hint="eastAsia" w:hAnsi="宋体" w:cs="黑体"/>
                <w:color w:val="auto"/>
                <w:sz w:val="24"/>
              </w:rPr>
              <w:t>，进入“投标人</w:t>
            </w:r>
            <w:r>
              <w:rPr>
                <w:rFonts w:hAnsi="宋体" w:cs="黑体"/>
                <w:color w:val="auto"/>
                <w:sz w:val="24"/>
              </w:rPr>
              <w:t>/</w:t>
            </w:r>
            <w:r>
              <w:rPr>
                <w:rFonts w:hint="eastAsia" w:hAnsi="宋体" w:cs="黑体"/>
                <w:color w:val="auto"/>
                <w:sz w:val="24"/>
              </w:rPr>
              <w:t>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12</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承包截止时间</w:t>
            </w:r>
          </w:p>
        </w:tc>
        <w:tc>
          <w:tcPr>
            <w:tcW w:w="7404" w:type="dxa"/>
            <w:vAlign w:val="center"/>
          </w:tcPr>
          <w:p>
            <w:pPr>
              <w:autoSpaceDE w:val="0"/>
              <w:autoSpaceDN w:val="0"/>
              <w:adjustRightInd w:val="0"/>
              <w:spacing w:line="420" w:lineRule="exact"/>
              <w:rPr>
                <w:rFonts w:hAnsi="宋体" w:cs="黑体"/>
                <w:color w:val="auto"/>
                <w:sz w:val="24"/>
              </w:rPr>
            </w:pPr>
            <w:r>
              <w:rPr>
                <w:rFonts w:hAnsi="宋体" w:cs="黑体"/>
                <w:color w:val="auto"/>
                <w:sz w:val="24"/>
                <w:u w:val="single"/>
              </w:rPr>
              <w:t xml:space="preserve">2018 </w:t>
            </w:r>
            <w:r>
              <w:rPr>
                <w:rFonts w:hint="eastAsia" w:hAnsi="宋体" w:cs="黑体"/>
                <w:color w:val="auto"/>
                <w:sz w:val="24"/>
              </w:rPr>
              <w:t>年</w:t>
            </w:r>
            <w:r>
              <w:rPr>
                <w:rFonts w:hAnsi="宋体" w:cs="黑体"/>
                <w:color w:val="auto"/>
                <w:sz w:val="24"/>
                <w:u w:val="single"/>
              </w:rPr>
              <w:t xml:space="preserve"> </w:t>
            </w:r>
            <w:r>
              <w:rPr>
                <w:rFonts w:hint="eastAsia" w:hAnsi="宋体" w:cs="黑体"/>
                <w:color w:val="auto"/>
                <w:sz w:val="24"/>
                <w:u w:val="single"/>
                <w:lang w:val="en-US" w:eastAsia="zh-CN"/>
              </w:rPr>
              <w:t>6</w:t>
            </w:r>
            <w:r>
              <w:rPr>
                <w:rFonts w:hAnsi="宋体" w:cs="黑体"/>
                <w:color w:val="auto"/>
                <w:sz w:val="24"/>
                <w:u w:val="single"/>
              </w:rPr>
              <w:t xml:space="preserve"> </w:t>
            </w:r>
            <w:r>
              <w:rPr>
                <w:rFonts w:hint="eastAsia" w:hAnsi="宋体" w:cs="仿宋_GB2312"/>
                <w:color w:val="auto"/>
                <w:sz w:val="24"/>
              </w:rPr>
              <w:t>月</w:t>
            </w:r>
            <w:r>
              <w:rPr>
                <w:rFonts w:hAnsi="宋体" w:cs="仿宋_GB2312"/>
                <w:color w:val="auto"/>
                <w:sz w:val="24"/>
              </w:rPr>
              <w:t xml:space="preserve"> </w:t>
            </w:r>
            <w:r>
              <w:rPr>
                <w:rFonts w:hAnsi="宋体" w:cs="仿宋_GB2312"/>
                <w:color w:val="auto"/>
                <w:sz w:val="24"/>
                <w:u w:val="single"/>
              </w:rPr>
              <w:t xml:space="preserve"> </w:t>
            </w:r>
            <w:r>
              <w:rPr>
                <w:rFonts w:hint="eastAsia" w:hAnsi="宋体" w:cs="仿宋_GB2312"/>
                <w:color w:val="auto"/>
                <w:sz w:val="24"/>
                <w:u w:val="single"/>
                <w:lang w:val="en-US" w:eastAsia="zh-CN"/>
              </w:rPr>
              <w:t>21</w:t>
            </w:r>
            <w:r>
              <w:rPr>
                <w:rFonts w:hAnsi="宋体" w:cs="仿宋_GB2312"/>
                <w:color w:val="auto"/>
                <w:sz w:val="24"/>
                <w:u w:val="single"/>
              </w:rPr>
              <w:t xml:space="preserve"> </w:t>
            </w:r>
            <w:r>
              <w:rPr>
                <w:rFonts w:hint="eastAsia" w:hAnsi="宋体" w:cs="仿宋_GB2312"/>
                <w:color w:val="auto"/>
                <w:sz w:val="24"/>
              </w:rPr>
              <w:t>日</w:t>
            </w:r>
            <w:r>
              <w:rPr>
                <w:rFonts w:hAnsi="宋体" w:cs="仿宋_GB2312"/>
                <w:color w:val="auto"/>
                <w:sz w:val="24"/>
                <w:u w:val="single"/>
              </w:rPr>
              <w:t xml:space="preserve"> </w:t>
            </w:r>
            <w:r>
              <w:rPr>
                <w:rFonts w:hint="eastAsia" w:hAnsi="宋体" w:cs="仿宋_GB2312"/>
                <w:color w:val="auto"/>
                <w:sz w:val="24"/>
                <w:u w:val="single"/>
                <w:lang w:val="en-US" w:eastAsia="zh-CN"/>
              </w:rPr>
              <w:t>10</w:t>
            </w:r>
            <w:r>
              <w:rPr>
                <w:rFonts w:hAnsi="宋体" w:cs="仿宋_GB2312"/>
                <w:color w:val="auto"/>
                <w:sz w:val="24"/>
                <w:u w:val="single"/>
              </w:rPr>
              <w:t xml:space="preserve"> </w:t>
            </w:r>
            <w:r>
              <w:rPr>
                <w:rFonts w:hint="eastAsia" w:hAnsi="宋体" w:cs="仿宋_GB2312"/>
                <w:color w:val="auto"/>
                <w:sz w:val="24"/>
              </w:rPr>
              <w:t>时</w:t>
            </w:r>
            <w:r>
              <w:rPr>
                <w:rFonts w:hAnsi="宋体" w:cs="仿宋_GB2312"/>
                <w:color w:val="auto"/>
                <w:sz w:val="24"/>
                <w:u w:val="single"/>
              </w:rPr>
              <w:t xml:space="preserve"> </w:t>
            </w:r>
            <w:r>
              <w:rPr>
                <w:rFonts w:hint="eastAsia" w:hAnsi="宋体" w:cs="仿宋_GB2312"/>
                <w:color w:val="auto"/>
                <w:sz w:val="24"/>
                <w:u w:val="single"/>
                <w:lang w:val="en-US" w:eastAsia="zh-CN"/>
              </w:rPr>
              <w:t>30</w:t>
            </w:r>
            <w:r>
              <w:rPr>
                <w:rFonts w:hAnsi="宋体" w:cs="仿宋_GB2312"/>
                <w:color w:val="auto"/>
                <w:sz w:val="24"/>
                <w:u w:val="single"/>
              </w:rPr>
              <w:t xml:space="preserve"> </w:t>
            </w:r>
            <w:r>
              <w:rPr>
                <w:rFonts w:hint="eastAsia" w:hAnsi="宋体" w:cs="仿宋_GB2312"/>
                <w:color w:val="auto"/>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13</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承包有效期</w:t>
            </w:r>
          </w:p>
        </w:tc>
        <w:tc>
          <w:tcPr>
            <w:tcW w:w="7404" w:type="dxa"/>
            <w:vAlign w:val="center"/>
          </w:tcPr>
          <w:p>
            <w:pPr>
              <w:autoSpaceDE w:val="0"/>
              <w:autoSpaceDN w:val="0"/>
              <w:adjustRightInd w:val="0"/>
              <w:spacing w:line="420" w:lineRule="exact"/>
              <w:rPr>
                <w:rFonts w:hAnsi="宋体" w:cs="黑体"/>
                <w:color w:val="auto"/>
                <w:sz w:val="24"/>
              </w:rPr>
            </w:pPr>
            <w:r>
              <w:rPr>
                <w:rFonts w:hAnsi="宋体" w:cs="仿宋_GB2312"/>
                <w:color w:val="auto"/>
                <w:sz w:val="24"/>
              </w:rPr>
              <w:t>60</w:t>
            </w:r>
            <w:r>
              <w:rPr>
                <w:rFonts w:hint="eastAsia" w:hAnsi="宋体" w:cs="仿宋_GB2312"/>
                <w:color w:val="auto"/>
                <w:sz w:val="24"/>
              </w:rPr>
              <w:t>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14</w:t>
            </w:r>
          </w:p>
        </w:tc>
        <w:tc>
          <w:tcPr>
            <w:tcW w:w="2249" w:type="dxa"/>
            <w:vAlign w:val="center"/>
          </w:tcPr>
          <w:p>
            <w:pPr>
              <w:jc w:val="center"/>
              <w:rPr>
                <w:rFonts w:hAnsi="宋体" w:cs="仿宋_GB2312"/>
                <w:color w:val="auto"/>
                <w:sz w:val="24"/>
              </w:rPr>
            </w:pPr>
            <w:r>
              <w:rPr>
                <w:rFonts w:hint="eastAsia" w:hAnsi="宋体"/>
                <w:color w:val="auto"/>
                <w:sz w:val="24"/>
              </w:rPr>
              <w:t>发包人澄清的时间</w:t>
            </w:r>
          </w:p>
        </w:tc>
        <w:tc>
          <w:tcPr>
            <w:tcW w:w="7404" w:type="dxa"/>
            <w:vAlign w:val="center"/>
          </w:tcPr>
          <w:p>
            <w:pPr>
              <w:rPr>
                <w:rFonts w:hAnsi="宋体" w:cs="仿宋_GB2312"/>
                <w:color w:val="auto"/>
                <w:sz w:val="24"/>
              </w:rPr>
            </w:pPr>
            <w:r>
              <w:rPr>
                <w:rFonts w:hint="eastAsia" w:hAnsi="宋体"/>
                <w:color w:val="auto"/>
                <w:sz w:val="24"/>
              </w:rPr>
              <w:t>承包文件递交截止时间</w:t>
            </w:r>
            <w:r>
              <w:rPr>
                <w:rFonts w:hint="eastAsia" w:hAnsi="宋体"/>
                <w:color w:val="auto"/>
                <w:sz w:val="24"/>
                <w:lang w:val="en-US" w:eastAsia="zh-CN"/>
              </w:rPr>
              <w:t>5</w:t>
            </w:r>
            <w:r>
              <w:rPr>
                <w:rFonts w:hint="eastAsia" w:hAnsi="宋体"/>
                <w:color w:val="auto"/>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15</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保证金的缴纳</w:t>
            </w:r>
          </w:p>
          <w:p>
            <w:pPr>
              <w:autoSpaceDE w:val="0"/>
              <w:autoSpaceDN w:val="0"/>
              <w:adjustRightInd w:val="0"/>
              <w:jc w:val="center"/>
              <w:rPr>
                <w:rFonts w:hAnsi="宋体" w:cs="仿宋_GB2312"/>
                <w:color w:val="auto"/>
                <w:sz w:val="24"/>
              </w:rPr>
            </w:pPr>
            <w:r>
              <w:rPr>
                <w:rFonts w:hint="eastAsia" w:hAnsi="宋体" w:cs="仿宋_GB2312"/>
                <w:color w:val="auto"/>
                <w:sz w:val="24"/>
              </w:rPr>
              <w:t>与退还</w:t>
            </w:r>
          </w:p>
        </w:tc>
        <w:tc>
          <w:tcPr>
            <w:tcW w:w="7404" w:type="dxa"/>
            <w:vAlign w:val="center"/>
          </w:tcPr>
          <w:p>
            <w:pPr>
              <w:autoSpaceDE w:val="0"/>
              <w:autoSpaceDN w:val="0"/>
              <w:adjustRightInd w:val="0"/>
              <w:spacing w:line="360" w:lineRule="exact"/>
              <w:rPr>
                <w:rFonts w:hAnsi="宋体" w:cs="仿宋_GB2312"/>
                <w:color w:val="auto"/>
                <w:sz w:val="24"/>
              </w:rPr>
            </w:pPr>
            <w:r>
              <w:rPr>
                <w:rFonts w:hint="eastAsia" w:hAnsi="宋体" w:cs="仿宋_GB2312"/>
                <w:color w:val="auto"/>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16</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7404" w:type="dxa"/>
            <w:vAlign w:val="center"/>
          </w:tcPr>
          <w:p>
            <w:pPr>
              <w:autoSpaceDE w:val="0"/>
              <w:autoSpaceDN w:val="0"/>
              <w:adjustRightInd w:val="0"/>
              <w:spacing w:line="276" w:lineRule="auto"/>
              <w:rPr>
                <w:rFonts w:ascii="新宋体" w:hAnsi="新宋体" w:eastAsia="新宋体"/>
                <w:color w:val="auto"/>
                <w:sz w:val="24"/>
              </w:rPr>
            </w:pPr>
            <w:r>
              <w:rPr>
                <w:rFonts w:hint="eastAsia" w:ascii="新宋体" w:hAnsi="新宋体" w:eastAsia="新宋体"/>
                <w:color w:val="auto"/>
                <w:sz w:val="24"/>
              </w:rPr>
              <w:t>纸质承包文件：正本按发包文件要求签字盖章（无需逐页签字盖章），副本应与正本保持一致（可为正本的复印件）。正本与副本不一致的，以正本为准。</w:t>
            </w:r>
          </w:p>
          <w:p>
            <w:pPr>
              <w:autoSpaceDE w:val="0"/>
              <w:autoSpaceDN w:val="0"/>
              <w:adjustRightInd w:val="0"/>
              <w:spacing w:line="276" w:lineRule="auto"/>
              <w:rPr>
                <w:rFonts w:hAnsi="宋体" w:cs="仿宋_GB2312"/>
                <w:color w:val="auto"/>
                <w:sz w:val="24"/>
              </w:rPr>
            </w:pPr>
            <w:r>
              <w:rPr>
                <w:rFonts w:hint="eastAsia" w:ascii="新宋体" w:hAnsi="新宋体" w:eastAsia="新宋体"/>
                <w:color w:val="auto"/>
                <w:sz w:val="24"/>
                <w:szCs w:val="24"/>
              </w:rPr>
              <w:t>电子</w:t>
            </w:r>
            <w:r>
              <w:rPr>
                <w:rFonts w:hint="eastAsia" w:ascii="新宋体" w:hAnsi="新宋体" w:eastAsia="新宋体"/>
                <w:color w:val="auto"/>
                <w:sz w:val="24"/>
              </w:rPr>
              <w:t>承包</w:t>
            </w:r>
            <w:r>
              <w:rPr>
                <w:rFonts w:hint="eastAsia" w:ascii="新宋体" w:hAnsi="新宋体" w:eastAsia="新宋体"/>
                <w:color w:val="auto"/>
                <w:sz w:val="24"/>
                <w:szCs w:val="24"/>
              </w:rPr>
              <w:t>文件：按</w:t>
            </w:r>
            <w:r>
              <w:rPr>
                <w:rFonts w:hint="eastAsia" w:ascii="新宋体" w:hAnsi="新宋体" w:eastAsia="新宋体"/>
                <w:color w:val="auto"/>
                <w:sz w:val="24"/>
              </w:rPr>
              <w:t>发包</w:t>
            </w:r>
            <w:r>
              <w:rPr>
                <w:rFonts w:hint="eastAsia" w:ascii="新宋体" w:hAnsi="新宋体" w:eastAsia="新宋体"/>
                <w:color w:val="auto"/>
                <w:sz w:val="24"/>
                <w:szCs w:val="24"/>
              </w:rPr>
              <w:t>文件要求加盖电子印章。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17</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承包文件份数</w:t>
            </w:r>
          </w:p>
        </w:tc>
        <w:tc>
          <w:tcPr>
            <w:tcW w:w="7404" w:type="dxa"/>
            <w:vAlign w:val="center"/>
          </w:tcPr>
          <w:p>
            <w:pPr>
              <w:autoSpaceDE w:val="0"/>
              <w:autoSpaceDN w:val="0"/>
              <w:adjustRightInd w:val="0"/>
              <w:spacing w:line="276" w:lineRule="auto"/>
              <w:rPr>
                <w:rFonts w:hAnsi="宋体" w:cs="宋体"/>
                <w:color w:val="auto"/>
                <w:sz w:val="24"/>
              </w:rPr>
            </w:pPr>
            <w:r>
              <w:rPr>
                <w:rFonts w:hAnsi="宋体" w:cs="宋体"/>
                <w:color w:val="auto"/>
                <w:sz w:val="24"/>
              </w:rPr>
              <w:t>1</w:t>
            </w:r>
            <w:r>
              <w:rPr>
                <w:rFonts w:hint="eastAsia" w:hAnsi="宋体" w:cs="宋体"/>
                <w:color w:val="auto"/>
                <w:sz w:val="24"/>
              </w:rPr>
              <w:t>、电子承包文件</w:t>
            </w:r>
          </w:p>
          <w:p>
            <w:pPr>
              <w:autoSpaceDE w:val="0"/>
              <w:autoSpaceDN w:val="0"/>
              <w:adjustRightInd w:val="0"/>
              <w:spacing w:line="276" w:lineRule="auto"/>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）成功上传至【全国公共资源交易平台（河南省·许昌市）】公共资源交易系统电子承包文件</w:t>
            </w:r>
            <w:r>
              <w:rPr>
                <w:rFonts w:hAnsi="宋体" w:cs="宋体"/>
                <w:color w:val="auto"/>
                <w:sz w:val="24"/>
              </w:rPr>
              <w:t>1</w:t>
            </w:r>
            <w:r>
              <w:rPr>
                <w:rFonts w:hint="eastAsia" w:hAnsi="宋体" w:cs="宋体"/>
                <w:color w:val="auto"/>
                <w:sz w:val="24"/>
              </w:rPr>
              <w:t>份（文件格式为：</w:t>
            </w:r>
            <w:r>
              <w:rPr>
                <w:rFonts w:hAnsi="宋体" w:cs="宋体"/>
                <w:color w:val="auto"/>
                <w:sz w:val="24"/>
              </w:rPr>
              <w:t>XX</w:t>
            </w:r>
            <w:r>
              <w:rPr>
                <w:rFonts w:hint="eastAsia" w:hAnsi="宋体" w:cs="宋体"/>
                <w:color w:val="auto"/>
                <w:sz w:val="24"/>
              </w:rPr>
              <w:t>公司</w:t>
            </w:r>
            <w:r>
              <w:rPr>
                <w:rFonts w:hAnsi="宋体" w:cs="宋体"/>
                <w:color w:val="auto"/>
                <w:sz w:val="24"/>
              </w:rPr>
              <w:t>XXX</w:t>
            </w:r>
            <w:r>
              <w:rPr>
                <w:rFonts w:hint="eastAsia" w:hAnsi="宋体" w:cs="宋体"/>
                <w:color w:val="auto"/>
                <w:sz w:val="24"/>
              </w:rPr>
              <w:t>项目编号</w:t>
            </w:r>
            <w:r>
              <w:rPr>
                <w:rFonts w:hAnsi="宋体" w:cs="宋体"/>
                <w:color w:val="auto"/>
                <w:sz w:val="24"/>
              </w:rPr>
              <w:t>.file</w:t>
            </w:r>
            <w:r>
              <w:rPr>
                <w:rFonts w:hint="eastAsia" w:hAnsi="宋体" w:cs="宋体"/>
                <w:color w:val="auto"/>
                <w:sz w:val="24"/>
              </w:rPr>
              <w:t>）。</w:t>
            </w:r>
          </w:p>
          <w:p>
            <w:pPr>
              <w:autoSpaceDE w:val="0"/>
              <w:autoSpaceDN w:val="0"/>
              <w:adjustRightInd w:val="0"/>
              <w:spacing w:line="276" w:lineRule="auto"/>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）使用电子介质存储的承包文件</w:t>
            </w:r>
            <w:r>
              <w:rPr>
                <w:rFonts w:hAnsi="宋体" w:cs="宋体"/>
                <w:color w:val="auto"/>
                <w:sz w:val="24"/>
              </w:rPr>
              <w:t>1</w:t>
            </w:r>
            <w:r>
              <w:rPr>
                <w:rFonts w:hint="eastAsia" w:hAnsi="宋体" w:cs="宋体"/>
                <w:color w:val="auto"/>
                <w:sz w:val="24"/>
              </w:rPr>
              <w:t>份</w:t>
            </w:r>
            <w:r>
              <w:rPr>
                <w:rFonts w:hint="eastAsia" w:hAnsi="宋体"/>
                <w:color w:val="auto"/>
                <w:sz w:val="24"/>
                <w:szCs w:val="24"/>
              </w:rPr>
              <w:t>文件格式为：</w:t>
            </w:r>
            <w:r>
              <w:rPr>
                <w:rFonts w:hAnsi="宋体"/>
                <w:color w:val="auto"/>
                <w:sz w:val="24"/>
                <w:szCs w:val="24"/>
              </w:rPr>
              <w:t>xxx</w:t>
            </w:r>
            <w:r>
              <w:rPr>
                <w:rFonts w:hint="eastAsia" w:hAnsi="宋体"/>
                <w:color w:val="auto"/>
                <w:sz w:val="24"/>
                <w:szCs w:val="24"/>
              </w:rPr>
              <w:t>公司</w:t>
            </w:r>
            <w:r>
              <w:rPr>
                <w:rFonts w:hAnsi="宋体"/>
                <w:color w:val="auto"/>
                <w:sz w:val="24"/>
                <w:szCs w:val="24"/>
              </w:rPr>
              <w:t>XXX</w:t>
            </w:r>
            <w:r>
              <w:rPr>
                <w:rFonts w:hint="eastAsia" w:hAnsi="宋体"/>
                <w:color w:val="auto"/>
                <w:sz w:val="24"/>
                <w:szCs w:val="24"/>
              </w:rPr>
              <w:t>（项目编号）</w:t>
            </w:r>
            <w:r>
              <w:rPr>
                <w:rFonts w:hAnsi="宋体"/>
                <w:color w:val="auto"/>
                <w:sz w:val="24"/>
                <w:szCs w:val="24"/>
              </w:rPr>
              <w:t>.bin</w:t>
            </w:r>
            <w:r>
              <w:rPr>
                <w:rFonts w:hint="eastAsia" w:hAnsi="宋体"/>
                <w:color w:val="auto"/>
                <w:sz w:val="24"/>
                <w:szCs w:val="24"/>
              </w:rPr>
              <w:t>）</w:t>
            </w:r>
            <w:r>
              <w:rPr>
                <w:rFonts w:hint="eastAsia" w:hAnsi="宋体" w:cs="宋体"/>
                <w:color w:val="auto"/>
                <w:sz w:val="24"/>
              </w:rPr>
              <w:t>。</w:t>
            </w:r>
          </w:p>
          <w:p>
            <w:pPr>
              <w:autoSpaceDE w:val="0"/>
              <w:autoSpaceDN w:val="0"/>
              <w:adjustRightInd w:val="0"/>
              <w:spacing w:line="276" w:lineRule="auto"/>
              <w:rPr>
                <w:rFonts w:hAnsi="宋体" w:cs="宋体"/>
                <w:color w:val="auto"/>
                <w:sz w:val="24"/>
              </w:rPr>
            </w:pPr>
            <w:r>
              <w:rPr>
                <w:rFonts w:hAnsi="宋体" w:cs="宋体"/>
                <w:color w:val="auto"/>
                <w:sz w:val="24"/>
              </w:rPr>
              <w:t>2</w:t>
            </w:r>
            <w:r>
              <w:rPr>
                <w:rFonts w:hint="eastAsia" w:hAnsi="宋体" w:cs="宋体"/>
                <w:color w:val="auto"/>
                <w:sz w:val="24"/>
              </w:rPr>
              <w:t>、纸质承包文件</w:t>
            </w:r>
          </w:p>
          <w:p>
            <w:pPr>
              <w:autoSpaceDE w:val="0"/>
              <w:autoSpaceDN w:val="0"/>
              <w:adjustRightInd w:val="0"/>
              <w:spacing w:line="276" w:lineRule="auto"/>
              <w:rPr>
                <w:rFonts w:hAnsi="宋体" w:cs="宋体"/>
                <w:color w:val="auto"/>
                <w:sz w:val="24"/>
              </w:rPr>
            </w:pPr>
            <w:r>
              <w:rPr>
                <w:rFonts w:hint="eastAsia" w:hAnsi="宋体" w:cs="宋体"/>
                <w:color w:val="auto"/>
                <w:sz w:val="24"/>
              </w:rPr>
              <w:t>正本</w:t>
            </w:r>
            <w:r>
              <w:rPr>
                <w:rFonts w:hAnsi="宋体" w:cs="宋体"/>
                <w:color w:val="auto"/>
                <w:sz w:val="24"/>
              </w:rPr>
              <w:t>1</w:t>
            </w:r>
            <w:r>
              <w:rPr>
                <w:rFonts w:hint="eastAsia" w:hAnsi="宋体" w:cs="宋体"/>
                <w:color w:val="auto"/>
                <w:sz w:val="24"/>
              </w:rPr>
              <w:t>份，副本</w:t>
            </w:r>
            <w:r>
              <w:rPr>
                <w:rFonts w:hAnsi="宋体" w:cs="宋体"/>
                <w:color w:val="auto"/>
                <w:sz w:val="24"/>
              </w:rPr>
              <w:t>1</w:t>
            </w:r>
            <w:r>
              <w:rPr>
                <w:rFonts w:hint="eastAsia" w:hAnsi="宋体" w:cs="宋体"/>
                <w:color w:val="auto"/>
                <w:sz w:val="24"/>
              </w:rPr>
              <w:t>份。</w:t>
            </w:r>
          </w:p>
          <w:p>
            <w:pPr>
              <w:spacing w:line="276" w:lineRule="auto"/>
              <w:rPr>
                <w:rFonts w:hAnsi="宋体" w:cs="宋体"/>
                <w:color w:val="auto"/>
                <w:sz w:val="24"/>
              </w:rPr>
            </w:pPr>
            <w:r>
              <w:rPr>
                <w:rFonts w:hAnsi="宋体" w:cs="宋体"/>
                <w:color w:val="auto"/>
                <w:sz w:val="24"/>
              </w:rPr>
              <w:t>3</w:t>
            </w:r>
            <w:r>
              <w:rPr>
                <w:rFonts w:hint="eastAsia" w:hAnsi="宋体" w:cs="宋体"/>
                <w:color w:val="auto"/>
                <w:sz w:val="24"/>
              </w:rPr>
              <w:t>、电子承包文件和纸质承包文件的内容、格式、</w:t>
            </w:r>
            <w:r>
              <w:rPr>
                <w:rFonts w:hint="eastAsia" w:hAnsi="宋体" w:cs="宋体"/>
                <w:b/>
                <w:color w:val="auto"/>
                <w:sz w:val="24"/>
              </w:rPr>
              <w:t>电子签章</w:t>
            </w:r>
            <w:r>
              <w:rPr>
                <w:rFonts w:hint="eastAsia" w:hAnsi="宋体" w:cs="宋体"/>
                <w:color w:val="auto"/>
                <w:sz w:val="24"/>
              </w:rPr>
              <w:t>应一致。</w:t>
            </w:r>
          </w:p>
          <w:p>
            <w:pPr>
              <w:autoSpaceDE w:val="0"/>
              <w:autoSpaceDN w:val="0"/>
              <w:adjustRightInd w:val="0"/>
              <w:spacing w:line="460" w:lineRule="exact"/>
              <w:jc w:val="left"/>
              <w:rPr>
                <w:rFonts w:hAnsi="宋体" w:cs="仿宋_GB2312"/>
                <w:color w:val="auto"/>
                <w:sz w:val="24"/>
              </w:rPr>
            </w:pPr>
            <w:r>
              <w:rPr>
                <w:rFonts w:hint="eastAsia" w:ascii="等线" w:hAnsi="等线" w:eastAsia="等线"/>
                <w:b/>
                <w:color w:val="auto"/>
                <w:sz w:val="24"/>
                <w:szCs w:val="24"/>
              </w:rPr>
              <w:t>注</w:t>
            </w:r>
            <w:r>
              <w:rPr>
                <w:rFonts w:ascii="等线" w:hAnsi="等线" w:eastAsia="等线"/>
                <w:color w:val="auto"/>
                <w:sz w:val="24"/>
                <w:szCs w:val="24"/>
              </w:rPr>
              <w:t>:</w:t>
            </w:r>
            <w:r>
              <w:rPr>
                <w:rFonts w:hint="eastAsia" w:hAnsi="宋体"/>
                <w:color w:val="auto"/>
                <w:sz w:val="24"/>
                <w:szCs w:val="24"/>
              </w:rPr>
              <w:t>承包人提交的电子承包文件，必须是通过</w:t>
            </w:r>
            <w:r>
              <w:rPr>
                <w:rFonts w:hint="eastAsia" w:ascii="等线" w:hAnsi="等线" w:eastAsia="等线"/>
                <w:color w:val="auto"/>
                <w:sz w:val="24"/>
                <w:szCs w:val="24"/>
              </w:rPr>
              <w:t>“</w:t>
            </w:r>
            <w:r>
              <w:rPr>
                <w:rFonts w:hint="eastAsia" w:hAnsi="宋体"/>
                <w:color w:val="auto"/>
                <w:sz w:val="24"/>
                <w:szCs w:val="24"/>
              </w:rPr>
              <w:t>许昌投标文件制作系统</w:t>
            </w:r>
            <w:r>
              <w:rPr>
                <w:rFonts w:hAnsi="宋体"/>
                <w:color w:val="auto"/>
                <w:sz w:val="24"/>
                <w:szCs w:val="24"/>
              </w:rPr>
              <w:t>SEARUN V1.0</w:t>
            </w:r>
            <w:r>
              <w:rPr>
                <w:rFonts w:hint="eastAsia" w:ascii="等线" w:hAnsi="等线" w:eastAsia="等线"/>
                <w:color w:val="auto"/>
                <w:sz w:val="24"/>
                <w:szCs w:val="24"/>
              </w:rPr>
              <w:t>”</w:t>
            </w:r>
            <w:r>
              <w:rPr>
                <w:rFonts w:hint="eastAsia" w:hAnsi="宋体"/>
                <w:color w:val="auto"/>
                <w:sz w:val="24"/>
                <w:szCs w:val="24"/>
              </w:rPr>
              <w:t>制作，</w:t>
            </w:r>
            <w:r>
              <w:rPr>
                <w:rFonts w:hint="eastAsia" w:ascii="等线" w:hAnsi="等线" w:eastAsia="等线"/>
                <w:color w:val="auto"/>
                <w:sz w:val="24"/>
                <w:szCs w:val="24"/>
              </w:rPr>
              <w:t>并</w:t>
            </w:r>
            <w:r>
              <w:rPr>
                <w:rFonts w:hint="eastAsia" w:hAnsi="宋体"/>
                <w:color w:val="auto"/>
                <w:sz w:val="24"/>
                <w:szCs w:val="24"/>
              </w:rPr>
              <w:t>经过签章和加密后生成的电子承包文件。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18</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装订要求及</w:t>
            </w:r>
          </w:p>
          <w:p>
            <w:pPr>
              <w:autoSpaceDE w:val="0"/>
              <w:autoSpaceDN w:val="0"/>
              <w:adjustRightInd w:val="0"/>
              <w:jc w:val="center"/>
              <w:rPr>
                <w:rFonts w:hAnsi="宋体" w:cs="黑体"/>
                <w:color w:val="auto"/>
                <w:sz w:val="24"/>
              </w:rPr>
            </w:pPr>
            <w:r>
              <w:rPr>
                <w:rFonts w:hint="eastAsia" w:hAnsi="宋体" w:cs="仿宋_GB2312"/>
                <w:color w:val="auto"/>
                <w:sz w:val="24"/>
              </w:rPr>
              <w:t>密封要求</w:t>
            </w:r>
          </w:p>
        </w:tc>
        <w:tc>
          <w:tcPr>
            <w:tcW w:w="7404" w:type="dxa"/>
            <w:vAlign w:val="center"/>
          </w:tcPr>
          <w:p>
            <w:pPr>
              <w:autoSpaceDE w:val="0"/>
              <w:autoSpaceDN w:val="0"/>
              <w:adjustRightInd w:val="0"/>
              <w:spacing w:line="420" w:lineRule="exact"/>
              <w:rPr>
                <w:rFonts w:hAnsi="宋体"/>
                <w:b/>
                <w:color w:val="auto"/>
                <w:sz w:val="24"/>
              </w:rPr>
            </w:pPr>
            <w:r>
              <w:rPr>
                <w:rFonts w:hint="eastAsia" w:hAnsi="宋体"/>
                <w:b/>
                <w:color w:val="auto"/>
                <w:sz w:val="24"/>
              </w:rPr>
              <w:t>装订要求：</w:t>
            </w:r>
          </w:p>
          <w:p>
            <w:pPr>
              <w:autoSpaceDE w:val="0"/>
              <w:autoSpaceDN w:val="0"/>
              <w:adjustRightInd w:val="0"/>
              <w:spacing w:line="420" w:lineRule="exact"/>
              <w:ind w:firstLine="470" w:firstLineChars="196"/>
              <w:rPr>
                <w:rFonts w:ascii="新宋体" w:hAnsi="新宋体" w:eastAsia="新宋体" w:cs="TimesNewRomanPSMT"/>
                <w:color w:val="auto"/>
                <w:sz w:val="24"/>
              </w:rPr>
            </w:pPr>
            <w:r>
              <w:rPr>
                <w:rFonts w:hint="eastAsia" w:hAnsi="宋体"/>
                <w:color w:val="auto"/>
                <w:sz w:val="24"/>
              </w:rPr>
              <w:t>纸质承包文件的正本与副本应分别装订成册，</w:t>
            </w:r>
            <w:r>
              <w:rPr>
                <w:rFonts w:hint="eastAsia" w:ascii="新宋体" w:hAnsi="新宋体" w:eastAsia="新宋体"/>
                <w:color w:val="auto"/>
                <w:sz w:val="24"/>
              </w:rPr>
              <w:t>采用</w:t>
            </w:r>
            <w:r>
              <w:rPr>
                <w:rFonts w:hint="eastAsia" w:ascii="新宋体" w:hAnsi="新宋体" w:eastAsia="新宋体"/>
                <w:color w:val="auto"/>
                <w:sz w:val="24"/>
                <w:u w:val="single"/>
              </w:rPr>
              <w:t>胶装</w:t>
            </w:r>
            <w:r>
              <w:rPr>
                <w:rFonts w:hint="eastAsia" w:ascii="新宋体" w:hAnsi="新宋体" w:eastAsia="新宋体"/>
                <w:color w:val="auto"/>
                <w:sz w:val="24"/>
              </w:rPr>
              <w:t>方式装订，装订应牢固、不易拆散和换页，不得采用活页装订。</w:t>
            </w:r>
          </w:p>
          <w:p>
            <w:pPr>
              <w:autoSpaceDE w:val="0"/>
              <w:autoSpaceDN w:val="0"/>
              <w:adjustRightInd w:val="0"/>
              <w:spacing w:line="420" w:lineRule="exact"/>
              <w:rPr>
                <w:rFonts w:ascii="新宋体" w:hAnsi="新宋体" w:eastAsia="新宋体"/>
                <w:b/>
                <w:color w:val="auto"/>
                <w:sz w:val="24"/>
              </w:rPr>
            </w:pPr>
            <w:r>
              <w:rPr>
                <w:rFonts w:hint="eastAsia" w:ascii="新宋体" w:hAnsi="新宋体" w:eastAsia="新宋体"/>
                <w:b/>
                <w:color w:val="auto"/>
                <w:sz w:val="24"/>
              </w:rPr>
              <w:t>密封要求：</w:t>
            </w:r>
          </w:p>
          <w:p>
            <w:pPr>
              <w:autoSpaceDE w:val="0"/>
              <w:autoSpaceDN w:val="0"/>
              <w:adjustRightInd w:val="0"/>
              <w:spacing w:line="420" w:lineRule="exact"/>
              <w:ind w:firstLine="480" w:firstLineChars="200"/>
              <w:rPr>
                <w:rFonts w:hAnsi="宋体" w:cs="仿宋_GB2312"/>
                <w:color w:val="auto"/>
                <w:sz w:val="24"/>
              </w:rPr>
            </w:pPr>
            <w:r>
              <w:rPr>
                <w:rFonts w:hint="eastAsia" w:hAnsi="宋体" w:cs="仿宋_GB2312"/>
                <w:color w:val="auto"/>
                <w:sz w:val="24"/>
              </w:rPr>
              <w:t>承包书应密封包装，并加盖单位公章。</w:t>
            </w:r>
          </w:p>
          <w:p>
            <w:pPr>
              <w:pStyle w:val="2"/>
              <w:ind w:firstLine="0" w:firstLineChars="0"/>
              <w:rPr>
                <w:color w:val="auto"/>
              </w:rPr>
            </w:pPr>
            <w:r>
              <w:rPr>
                <w:rFonts w:hint="eastAsia" w:hAnsi="宋体" w:cs="宋体"/>
                <w:color w:val="auto"/>
                <w:sz w:val="24"/>
              </w:rPr>
              <w:t>注：使用电子介质存储的承包文件单独密封、盖章，并随纸质承包文件一并提交。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19</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封套内容</w:t>
            </w:r>
          </w:p>
        </w:tc>
        <w:tc>
          <w:tcPr>
            <w:tcW w:w="7404" w:type="dxa"/>
            <w:vAlign w:val="center"/>
          </w:tcPr>
          <w:p>
            <w:pPr>
              <w:spacing w:line="360" w:lineRule="auto"/>
              <w:jc w:val="left"/>
              <w:rPr>
                <w:rFonts w:hAnsi="宋体" w:cs="仿宋_GB2312"/>
                <w:color w:val="auto"/>
                <w:sz w:val="24"/>
              </w:rPr>
            </w:pPr>
            <w:r>
              <w:rPr>
                <w:rFonts w:hint="eastAsia" w:hAnsi="宋体" w:cs="仿宋_GB2312"/>
                <w:color w:val="auto"/>
                <w:sz w:val="24"/>
              </w:rPr>
              <w:t>发包人地址：</w:t>
            </w:r>
            <w:r>
              <w:rPr>
                <w:rFonts w:hAnsi="宋体"/>
                <w:color w:val="auto"/>
                <w:sz w:val="24"/>
                <w:szCs w:val="22"/>
              </w:rPr>
              <w:t xml:space="preserve"> </w:t>
            </w:r>
            <w:r>
              <w:rPr>
                <w:rFonts w:hAnsi="宋体" w:cs="仿宋_GB2312"/>
                <w:color w:val="auto"/>
                <w:sz w:val="24"/>
              </w:rPr>
              <w:t xml:space="preserve">  </w:t>
            </w:r>
          </w:p>
          <w:p>
            <w:pPr>
              <w:spacing w:line="360" w:lineRule="auto"/>
              <w:rPr>
                <w:rFonts w:hAnsi="宋体" w:cs="仿宋_GB2312"/>
                <w:color w:val="auto"/>
                <w:sz w:val="24"/>
              </w:rPr>
            </w:pPr>
            <w:r>
              <w:rPr>
                <w:rFonts w:hint="eastAsia" w:hAnsi="宋体" w:cs="仿宋_GB2312"/>
                <w:color w:val="auto"/>
                <w:sz w:val="24"/>
              </w:rPr>
              <w:t>发包人名称：</w:t>
            </w:r>
            <w:r>
              <w:rPr>
                <w:rFonts w:hAnsi="宋体"/>
                <w:color w:val="auto"/>
                <w:sz w:val="24"/>
                <w:szCs w:val="22"/>
              </w:rPr>
              <w:t xml:space="preserve"> </w:t>
            </w:r>
            <w:r>
              <w:rPr>
                <w:rFonts w:hAnsi="宋体" w:cs="黑体"/>
                <w:color w:val="auto"/>
                <w:sz w:val="24"/>
              </w:rPr>
              <w:t xml:space="preserve"> </w:t>
            </w:r>
          </w:p>
          <w:p>
            <w:pPr>
              <w:autoSpaceDE w:val="0"/>
              <w:autoSpaceDN w:val="0"/>
              <w:adjustRightInd w:val="0"/>
              <w:spacing w:line="460" w:lineRule="exact"/>
              <w:jc w:val="left"/>
              <w:rPr>
                <w:rFonts w:hAnsi="宋体" w:cs="宋体"/>
                <w:color w:val="auto"/>
                <w:sz w:val="24"/>
                <w:szCs w:val="24"/>
              </w:rPr>
            </w:pPr>
            <w:r>
              <w:rPr>
                <w:rFonts w:hint="eastAsia" w:hAnsi="宋体" w:cs="仿宋_GB2312"/>
                <w:color w:val="auto"/>
                <w:sz w:val="24"/>
              </w:rPr>
              <w:t>项目名称：</w:t>
            </w:r>
            <w:r>
              <w:rPr>
                <w:rFonts w:hAnsi="宋体" w:cs="宋体"/>
                <w:color w:val="auto"/>
                <w:sz w:val="24"/>
                <w:szCs w:val="24"/>
              </w:rPr>
              <w:t xml:space="preserve">                     </w:t>
            </w:r>
          </w:p>
          <w:p>
            <w:pPr>
              <w:autoSpaceDE w:val="0"/>
              <w:autoSpaceDN w:val="0"/>
              <w:adjustRightInd w:val="0"/>
              <w:spacing w:line="460" w:lineRule="exact"/>
              <w:jc w:val="left"/>
              <w:rPr>
                <w:rFonts w:hAnsi="宋体" w:cs="仿宋_GB2312"/>
                <w:color w:val="auto"/>
                <w:sz w:val="24"/>
              </w:rPr>
            </w:pPr>
            <w:r>
              <w:rPr>
                <w:rFonts w:hint="eastAsia" w:hAnsi="宋体" w:cs="仿宋_GB2312"/>
                <w:color w:val="auto"/>
                <w:sz w:val="24"/>
              </w:rPr>
              <w:t>承包人名称：</w:t>
            </w:r>
            <w:r>
              <w:rPr>
                <w:rFonts w:hAnsi="宋体" w:cs="仿宋_GB2312"/>
                <w:color w:val="auto"/>
                <w:sz w:val="24"/>
              </w:rPr>
              <w:t xml:space="preserve">                   </w:t>
            </w:r>
            <w:r>
              <w:rPr>
                <w:rFonts w:hint="eastAsia" w:hAnsi="宋体" w:cs="仿宋_GB2312"/>
                <w:color w:val="auto"/>
                <w:sz w:val="24"/>
              </w:rPr>
              <w:t>（盖章）</w:t>
            </w:r>
          </w:p>
          <w:p>
            <w:pPr>
              <w:autoSpaceDE w:val="0"/>
              <w:autoSpaceDN w:val="0"/>
              <w:adjustRightInd w:val="0"/>
              <w:spacing w:line="460" w:lineRule="exact"/>
              <w:jc w:val="left"/>
              <w:rPr>
                <w:rFonts w:hAnsi="宋体" w:cs="黑体"/>
                <w:color w:val="auto"/>
                <w:sz w:val="24"/>
              </w:rPr>
            </w:pPr>
            <w:r>
              <w:rPr>
                <w:rFonts w:hint="eastAsia" w:hAnsi="宋体" w:cs="仿宋_GB2312"/>
                <w:color w:val="auto"/>
                <w:sz w:val="24"/>
              </w:rPr>
              <w:t>承包文件在</w:t>
            </w:r>
            <w:r>
              <w:rPr>
                <w:rFonts w:hAnsi="宋体" w:cs="仿宋_GB2312"/>
                <w:color w:val="auto"/>
                <w:sz w:val="24"/>
              </w:rPr>
              <w:t xml:space="preserve"> 2018</w:t>
            </w:r>
            <w:r>
              <w:rPr>
                <w:rFonts w:hint="eastAsia" w:hAnsi="宋体" w:cs="仿宋_GB2312"/>
                <w:color w:val="auto"/>
                <w:sz w:val="24"/>
              </w:rPr>
              <w:t>年</w:t>
            </w:r>
            <w:r>
              <w:rPr>
                <w:rFonts w:hAnsi="宋体" w:cs="仿宋_GB2312"/>
                <w:color w:val="auto"/>
                <w:sz w:val="24"/>
              </w:rPr>
              <w:t xml:space="preserve">  </w:t>
            </w:r>
            <w:r>
              <w:rPr>
                <w:rFonts w:hint="eastAsia" w:hAnsi="宋体" w:cs="仿宋_GB2312"/>
                <w:color w:val="auto"/>
                <w:sz w:val="24"/>
              </w:rPr>
              <w:t>月</w:t>
            </w:r>
            <w:r>
              <w:rPr>
                <w:rFonts w:hAnsi="宋体" w:cs="仿宋_GB2312"/>
                <w:color w:val="auto"/>
                <w:sz w:val="24"/>
              </w:rPr>
              <w:t xml:space="preserve">  </w:t>
            </w:r>
            <w:r>
              <w:rPr>
                <w:rFonts w:hint="eastAsia" w:hAnsi="宋体" w:cs="仿宋_GB2312"/>
                <w:color w:val="auto"/>
                <w:sz w:val="24"/>
              </w:rPr>
              <w:t>日</w:t>
            </w:r>
            <w:r>
              <w:rPr>
                <w:rFonts w:hAnsi="宋体" w:cs="仿宋_GB2312"/>
                <w:color w:val="auto"/>
                <w:sz w:val="24"/>
              </w:rPr>
              <w:t xml:space="preserve">   </w:t>
            </w:r>
            <w:r>
              <w:rPr>
                <w:rFonts w:hint="eastAsia" w:hAnsi="宋体" w:cs="仿宋_GB2312"/>
                <w:color w:val="auto"/>
                <w:sz w:val="24"/>
              </w:rPr>
              <w:t>时</w:t>
            </w:r>
            <w:r>
              <w:rPr>
                <w:rFonts w:hAnsi="宋体" w:cs="仿宋_GB2312"/>
                <w:color w:val="auto"/>
                <w:sz w:val="24"/>
              </w:rPr>
              <w:t xml:space="preserve">  </w:t>
            </w:r>
            <w:r>
              <w:rPr>
                <w:rFonts w:hint="eastAsia" w:hAnsi="宋体" w:cs="仿宋_GB2312"/>
                <w:color w:val="auto"/>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20</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递交承包文件地点</w:t>
            </w:r>
          </w:p>
        </w:tc>
        <w:tc>
          <w:tcPr>
            <w:tcW w:w="7404" w:type="dxa"/>
            <w:vAlign w:val="center"/>
          </w:tcPr>
          <w:p>
            <w:pPr>
              <w:numPr>
                <w:ilvl w:val="0"/>
                <w:numId w:val="4"/>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u w:val="single"/>
              </w:rPr>
              <w:t>许昌市公共资源交易中心开标</w:t>
            </w:r>
            <w:r>
              <w:rPr>
                <w:rFonts w:hint="eastAsia" w:ascii="新宋体" w:hAnsi="新宋体" w:eastAsia="新宋体"/>
                <w:color w:val="auto"/>
                <w:sz w:val="24"/>
                <w:u w:val="single"/>
                <w:lang w:eastAsia="zh-CN"/>
              </w:rPr>
              <w:t>四</w:t>
            </w:r>
            <w:r>
              <w:rPr>
                <w:rFonts w:hint="eastAsia" w:ascii="新宋体" w:hAnsi="新宋体" w:eastAsia="新宋体"/>
                <w:color w:val="auto"/>
                <w:sz w:val="24"/>
                <w:u w:val="single"/>
              </w:rPr>
              <w:t>室</w:t>
            </w:r>
            <w:r>
              <w:rPr>
                <w:rFonts w:ascii="新宋体" w:hAnsi="新宋体" w:eastAsia="新宋体"/>
                <w:color w:val="auto"/>
                <w:sz w:val="24"/>
              </w:rPr>
              <w:t>(</w:t>
            </w:r>
            <w:r>
              <w:rPr>
                <w:rFonts w:hint="eastAsia" w:ascii="新宋体" w:hAnsi="新宋体" w:eastAsia="新宋体"/>
                <w:color w:val="auto"/>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21</w:t>
            </w:r>
          </w:p>
        </w:tc>
        <w:tc>
          <w:tcPr>
            <w:tcW w:w="2249" w:type="dxa"/>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发包时间和地点</w:t>
            </w:r>
          </w:p>
        </w:tc>
        <w:tc>
          <w:tcPr>
            <w:tcW w:w="7404"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发包时间：</w:t>
            </w:r>
            <w:r>
              <w:rPr>
                <w:rFonts w:hAnsi="宋体" w:cs="仿宋_GB2312"/>
                <w:color w:val="auto"/>
                <w:sz w:val="24"/>
              </w:rPr>
              <w:t>2018</w:t>
            </w:r>
            <w:r>
              <w:rPr>
                <w:rFonts w:hint="eastAsia" w:hAnsi="宋体" w:cs="仿宋_GB2312"/>
                <w:color w:val="auto"/>
                <w:sz w:val="24"/>
              </w:rPr>
              <w:t>年</w:t>
            </w:r>
            <w:r>
              <w:rPr>
                <w:rFonts w:hint="eastAsia" w:hAnsi="宋体" w:cs="仿宋_GB2312"/>
                <w:color w:val="auto"/>
                <w:sz w:val="24"/>
                <w:lang w:val="en-US" w:eastAsia="zh-CN"/>
              </w:rPr>
              <w:t>6</w:t>
            </w:r>
            <w:r>
              <w:rPr>
                <w:rFonts w:hAnsi="宋体" w:cs="仿宋_GB2312"/>
                <w:color w:val="auto"/>
                <w:sz w:val="24"/>
              </w:rPr>
              <w:t xml:space="preserve"> </w:t>
            </w:r>
            <w:r>
              <w:rPr>
                <w:rFonts w:hint="eastAsia" w:hAnsi="宋体" w:cs="仿宋_GB2312"/>
                <w:color w:val="auto"/>
                <w:sz w:val="24"/>
              </w:rPr>
              <w:t>月</w:t>
            </w:r>
            <w:r>
              <w:rPr>
                <w:rFonts w:hAnsi="宋体" w:cs="仿宋_GB2312"/>
                <w:color w:val="auto"/>
                <w:sz w:val="24"/>
              </w:rPr>
              <w:t xml:space="preserve"> </w:t>
            </w:r>
            <w:r>
              <w:rPr>
                <w:rFonts w:hint="eastAsia" w:hAnsi="宋体" w:cs="仿宋_GB2312"/>
                <w:color w:val="auto"/>
                <w:sz w:val="24"/>
                <w:lang w:val="en-US" w:eastAsia="zh-CN"/>
              </w:rPr>
              <w:t>21</w:t>
            </w:r>
            <w:r>
              <w:rPr>
                <w:rFonts w:hint="eastAsia" w:hAnsi="宋体" w:cs="仿宋_GB2312"/>
                <w:color w:val="auto"/>
                <w:sz w:val="24"/>
              </w:rPr>
              <w:t>日</w:t>
            </w:r>
            <w:r>
              <w:rPr>
                <w:rFonts w:hAnsi="宋体" w:cs="仿宋_GB2312"/>
                <w:color w:val="auto"/>
                <w:sz w:val="24"/>
              </w:rPr>
              <w:t xml:space="preserve"> </w:t>
            </w:r>
            <w:r>
              <w:rPr>
                <w:rFonts w:hint="eastAsia" w:hAnsi="宋体" w:cs="仿宋_GB2312"/>
                <w:color w:val="auto"/>
                <w:sz w:val="24"/>
                <w:lang w:val="en-US" w:eastAsia="zh-CN"/>
              </w:rPr>
              <w:t>10</w:t>
            </w:r>
            <w:r>
              <w:rPr>
                <w:rFonts w:hAnsi="宋体" w:cs="仿宋_GB2312"/>
                <w:color w:val="auto"/>
                <w:sz w:val="24"/>
              </w:rPr>
              <w:t xml:space="preserve"> </w:t>
            </w:r>
            <w:r>
              <w:rPr>
                <w:rFonts w:hint="eastAsia" w:hAnsi="宋体" w:cs="仿宋_GB2312"/>
                <w:color w:val="auto"/>
                <w:sz w:val="24"/>
              </w:rPr>
              <w:t>时</w:t>
            </w:r>
            <w:r>
              <w:rPr>
                <w:rFonts w:hAnsi="宋体" w:cs="仿宋_GB2312"/>
                <w:color w:val="auto"/>
                <w:sz w:val="24"/>
              </w:rPr>
              <w:t xml:space="preserve"> </w:t>
            </w:r>
            <w:r>
              <w:rPr>
                <w:rFonts w:hint="eastAsia" w:hAnsi="宋体" w:cs="仿宋_GB2312"/>
                <w:color w:val="auto"/>
                <w:sz w:val="24"/>
                <w:lang w:val="en-US" w:eastAsia="zh-CN"/>
              </w:rPr>
              <w:t>30</w:t>
            </w:r>
            <w:r>
              <w:rPr>
                <w:rFonts w:hAnsi="宋体" w:cs="仿宋_GB2312"/>
                <w:color w:val="auto"/>
                <w:sz w:val="24"/>
              </w:rPr>
              <w:t xml:space="preserve"> </w:t>
            </w:r>
            <w:r>
              <w:rPr>
                <w:rFonts w:hint="eastAsia" w:hAnsi="宋体" w:cs="仿宋_GB2312"/>
                <w:color w:val="auto"/>
                <w:sz w:val="24"/>
              </w:rPr>
              <w:t>分（北京时间）</w:t>
            </w:r>
          </w:p>
          <w:p>
            <w:pPr>
              <w:autoSpaceDE w:val="0"/>
              <w:autoSpaceDN w:val="0"/>
              <w:adjustRightInd w:val="0"/>
              <w:spacing w:line="420" w:lineRule="exact"/>
              <w:rPr>
                <w:rFonts w:hAnsi="宋体" w:cs="黑体"/>
                <w:color w:val="auto"/>
                <w:sz w:val="24"/>
              </w:rPr>
            </w:pPr>
            <w:r>
              <w:rPr>
                <w:rFonts w:hint="eastAsia" w:hAnsi="宋体" w:cs="仿宋_GB2312"/>
                <w:color w:val="auto"/>
                <w:sz w:val="24"/>
              </w:rPr>
              <w:t>发包地点：</w:t>
            </w:r>
            <w:r>
              <w:rPr>
                <w:rFonts w:hint="eastAsia" w:hAnsi="宋体" w:cs="黑体"/>
                <w:color w:val="auto"/>
                <w:sz w:val="24"/>
              </w:rPr>
              <w:t>许昌市公共资源交易中心开标</w:t>
            </w:r>
            <w:r>
              <w:rPr>
                <w:rFonts w:hint="eastAsia" w:hAnsi="宋体" w:cs="黑体"/>
                <w:color w:val="auto"/>
                <w:sz w:val="24"/>
                <w:lang w:eastAsia="zh-CN"/>
              </w:rPr>
              <w:t>四</w:t>
            </w:r>
            <w:r>
              <w:rPr>
                <w:rFonts w:hint="eastAsia" w:hAnsi="宋体" w:cs="黑体"/>
                <w:color w:val="auto"/>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auto"/>
                <w:sz w:val="24"/>
              </w:rPr>
            </w:pPr>
            <w:r>
              <w:rPr>
                <w:rFonts w:hAnsi="宋体"/>
                <w:color w:val="auto"/>
                <w:sz w:val="24"/>
              </w:rPr>
              <w:t>22</w:t>
            </w:r>
          </w:p>
        </w:tc>
        <w:tc>
          <w:tcPr>
            <w:tcW w:w="2249" w:type="dxa"/>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发包程序</w:t>
            </w:r>
          </w:p>
          <w:p>
            <w:pPr>
              <w:autoSpaceDE w:val="0"/>
              <w:autoSpaceDN w:val="0"/>
              <w:adjustRightInd w:val="0"/>
              <w:spacing w:line="420" w:lineRule="exact"/>
              <w:jc w:val="center"/>
              <w:rPr>
                <w:rFonts w:hAnsi="宋体" w:cs="仿宋_GB2312"/>
                <w:color w:val="auto"/>
                <w:sz w:val="24"/>
              </w:rPr>
            </w:pPr>
          </w:p>
        </w:tc>
        <w:tc>
          <w:tcPr>
            <w:tcW w:w="7404" w:type="dxa"/>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主持人按下列程序进行发包：</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1</w:t>
            </w:r>
            <w:r>
              <w:rPr>
                <w:rFonts w:hint="eastAsia" w:hAnsi="宋体" w:cs="仿宋_GB2312"/>
                <w:color w:val="auto"/>
                <w:sz w:val="24"/>
              </w:rPr>
              <w:t>）宣布发包纪律；</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2</w:t>
            </w:r>
            <w:r>
              <w:rPr>
                <w:rFonts w:hint="eastAsia" w:hAnsi="宋体" w:cs="仿宋_GB2312"/>
                <w:color w:val="auto"/>
                <w:sz w:val="24"/>
              </w:rPr>
              <w:t>）宣布发包人、唱价人、记录人、监标人等有关人员姓名；</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3</w:t>
            </w:r>
            <w:r>
              <w:rPr>
                <w:rFonts w:hint="eastAsia" w:hAnsi="宋体" w:cs="仿宋_GB2312"/>
                <w:color w:val="auto"/>
                <w:sz w:val="24"/>
              </w:rPr>
              <w:t>）公布在承包截止时间前递交承包文件的承包人名称，并点名确认承包人是否派人到场；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4</w:t>
            </w:r>
            <w:r>
              <w:rPr>
                <w:rFonts w:hint="eastAsia" w:hAnsi="宋体" w:cs="仿宋_GB2312"/>
                <w:color w:val="auto"/>
                <w:sz w:val="24"/>
              </w:rPr>
              <w:t>）检查承包文件的密封情况；</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5</w:t>
            </w:r>
            <w:r>
              <w:rPr>
                <w:rFonts w:hint="eastAsia" w:hAnsi="宋体" w:cs="仿宋_GB2312"/>
                <w:color w:val="auto"/>
                <w:sz w:val="24"/>
              </w:rPr>
              <w:t>）电子投标文件解密；</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6</w:t>
            </w:r>
            <w:r>
              <w:rPr>
                <w:rFonts w:hint="eastAsia" w:hAnsi="宋体" w:cs="仿宋_GB2312"/>
                <w:color w:val="auto"/>
                <w:sz w:val="24"/>
              </w:rPr>
              <w:t>）公布承包人名称、承包保证金的递交情况、承包报价、</w:t>
            </w:r>
            <w:r>
              <w:rPr>
                <w:rFonts w:hint="eastAsia" w:hAnsi="宋体" w:cs="仿宋_GB2312"/>
                <w:color w:val="auto"/>
                <w:sz w:val="24"/>
                <w:lang w:eastAsia="zh-CN"/>
              </w:rPr>
              <w:t>工</w:t>
            </w:r>
            <w:r>
              <w:rPr>
                <w:rFonts w:hint="eastAsia" w:hAnsi="宋体" w:cs="仿宋_GB2312"/>
                <w:color w:val="auto"/>
                <w:sz w:val="24"/>
              </w:rPr>
              <w:t>期及其他内容，并记录在案；</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7</w:t>
            </w:r>
            <w:r>
              <w:rPr>
                <w:rFonts w:hint="eastAsia" w:hAnsi="宋体" w:cs="仿宋_GB2312"/>
                <w:color w:val="auto"/>
                <w:sz w:val="24"/>
              </w:rPr>
              <w:t>）宣布发包控制价；</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8</w:t>
            </w:r>
            <w:r>
              <w:rPr>
                <w:rFonts w:hint="eastAsia" w:hAnsi="宋体" w:cs="仿宋_GB2312"/>
                <w:color w:val="auto"/>
                <w:sz w:val="24"/>
              </w:rPr>
              <w:t>）承包人代表、发包人代表、记录人等有关人员在发包记录上签字确认；</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w:t>
            </w:r>
            <w:r>
              <w:rPr>
                <w:rFonts w:hAnsi="宋体" w:cs="仿宋_GB2312"/>
                <w:color w:val="auto"/>
                <w:sz w:val="24"/>
              </w:rPr>
              <w:t>9</w:t>
            </w:r>
            <w:r>
              <w:rPr>
                <w:rFonts w:hint="eastAsia" w:hAnsi="宋体" w:cs="仿宋_GB2312"/>
                <w:color w:val="auto"/>
                <w:sz w:val="24"/>
              </w:rPr>
              <w:t>）发包会议结束。</w:t>
            </w:r>
          </w:p>
          <w:p>
            <w:pPr>
              <w:rPr>
                <w:rFonts w:hAnsi="宋体"/>
                <w:b/>
                <w:color w:val="auto"/>
                <w:sz w:val="24"/>
                <w:szCs w:val="24"/>
                <w:u w:val="dotted"/>
              </w:rPr>
            </w:pPr>
            <w:r>
              <w:rPr>
                <w:rFonts w:hint="eastAsia" w:hAnsi="宋体"/>
                <w:b/>
                <w:color w:val="auto"/>
                <w:sz w:val="24"/>
                <w:szCs w:val="24"/>
                <w:u w:val="dotted"/>
              </w:rPr>
              <w:t>备注：电子投标文件的解密</w:t>
            </w:r>
          </w:p>
          <w:p>
            <w:pPr>
              <w:spacing w:line="360" w:lineRule="auto"/>
              <w:ind w:firstLine="480" w:firstLineChars="200"/>
              <w:rPr>
                <w:rFonts w:hAnsi="宋体" w:cs="宋体"/>
                <w:b/>
                <w:color w:val="auto"/>
                <w:sz w:val="24"/>
                <w:u w:val="dotted"/>
              </w:rPr>
            </w:pPr>
            <w:r>
              <w:rPr>
                <w:rFonts w:hAnsi="宋体"/>
                <w:b/>
                <w:color w:val="auto"/>
                <w:sz w:val="24"/>
                <w:szCs w:val="24"/>
                <w:u w:val="dotted"/>
              </w:rPr>
              <w:t>1</w:t>
            </w:r>
            <w:r>
              <w:rPr>
                <w:rFonts w:hint="eastAsia" w:hAnsi="宋体"/>
                <w:b/>
                <w:color w:val="auto"/>
                <w:sz w:val="24"/>
                <w:szCs w:val="24"/>
                <w:u w:val="dotted"/>
              </w:rPr>
              <w:t>、本项目为全流程电子化交易项目，电子投标文件采用双重加密。在投标截止时间到达后，</w:t>
            </w:r>
            <w:r>
              <w:rPr>
                <w:rFonts w:hint="eastAsia" w:hAnsi="宋体" w:cs="宋体"/>
                <w:b/>
                <w:color w:val="auto"/>
                <w:sz w:val="24"/>
                <w:u w:val="dotted"/>
              </w:rPr>
              <w:t>分标段进行解密。</w:t>
            </w:r>
          </w:p>
          <w:p>
            <w:pPr>
              <w:spacing w:line="360" w:lineRule="auto"/>
              <w:ind w:firstLine="480" w:firstLineChars="200"/>
              <w:rPr>
                <w:rFonts w:hAnsi="宋体" w:cs="宋体"/>
                <w:b/>
                <w:color w:val="auto"/>
                <w:sz w:val="24"/>
                <w:u w:val="dotted"/>
              </w:rPr>
            </w:pPr>
            <w:r>
              <w:rPr>
                <w:rFonts w:hAnsi="宋体" w:cs="宋体"/>
                <w:b/>
                <w:color w:val="auto"/>
                <w:sz w:val="24"/>
                <w:u w:val="dotted"/>
              </w:rPr>
              <w:t>(1)</w:t>
            </w:r>
            <w:r>
              <w:rPr>
                <w:rFonts w:hint="eastAsia" w:hAnsi="宋体" w:cs="宋体"/>
                <w:b/>
                <w:color w:val="auto"/>
                <w:sz w:val="24"/>
                <w:u w:val="dotted"/>
              </w:rPr>
              <w:t>投标人解密：投标人使用本单位</w:t>
            </w:r>
            <w:r>
              <w:rPr>
                <w:rFonts w:hAnsi="宋体" w:cs="宋体"/>
                <w:b/>
                <w:color w:val="auto"/>
                <w:sz w:val="24"/>
                <w:u w:val="dotted"/>
              </w:rPr>
              <w:t>CA</w:t>
            </w:r>
            <w:r>
              <w:rPr>
                <w:rFonts w:hint="eastAsia" w:hAnsi="宋体" w:cs="宋体"/>
                <w:b/>
                <w:color w:val="auto"/>
                <w:sz w:val="24"/>
                <w:u w:val="dotted"/>
              </w:rPr>
              <w:t>数字证书远程或现场进行解密。</w:t>
            </w:r>
            <w:r>
              <w:rPr>
                <w:rFonts w:hint="eastAsia" w:hAnsi="宋体"/>
                <w:b/>
                <w:color w:val="auto"/>
                <w:sz w:val="24"/>
                <w:szCs w:val="24"/>
                <w:u w:val="dotted"/>
              </w:rPr>
              <w:t>需现场使用一体机进行解密的，请在代理机构引导下进行。</w:t>
            </w:r>
          </w:p>
          <w:p>
            <w:pPr>
              <w:spacing w:line="360" w:lineRule="auto"/>
              <w:ind w:firstLine="480" w:firstLineChars="200"/>
              <w:rPr>
                <w:rFonts w:hAnsi="宋体" w:cs="宋体"/>
                <w:b/>
                <w:color w:val="auto"/>
                <w:sz w:val="24"/>
                <w:u w:val="dotted"/>
              </w:rPr>
            </w:pPr>
            <w:r>
              <w:rPr>
                <w:rFonts w:hAnsi="宋体" w:cs="宋体"/>
                <w:b/>
                <w:color w:val="auto"/>
                <w:sz w:val="24"/>
                <w:u w:val="dotted"/>
              </w:rPr>
              <w:t>(2)</w:t>
            </w:r>
            <w:r>
              <w:rPr>
                <w:rFonts w:hint="eastAsia" w:hAnsi="宋体" w:cs="宋体"/>
                <w:b/>
                <w:color w:val="auto"/>
                <w:sz w:val="24"/>
                <w:u w:val="dotted"/>
              </w:rPr>
              <w:t>代理机构解密：代理机构按电子投标文件到达交易系统的先后顺序，使用本单位</w:t>
            </w:r>
            <w:r>
              <w:rPr>
                <w:rFonts w:hAnsi="宋体" w:cs="宋体"/>
                <w:b/>
                <w:color w:val="auto"/>
                <w:sz w:val="24"/>
                <w:u w:val="dotted"/>
              </w:rPr>
              <w:t>CA</w:t>
            </w:r>
            <w:r>
              <w:rPr>
                <w:rFonts w:hint="eastAsia" w:hAnsi="宋体" w:cs="宋体"/>
                <w:b/>
                <w:color w:val="auto"/>
                <w:sz w:val="24"/>
                <w:u w:val="dotted"/>
              </w:rPr>
              <w:t>数字证书进行再次解密。</w:t>
            </w:r>
          </w:p>
          <w:p>
            <w:pPr>
              <w:spacing w:line="360" w:lineRule="auto"/>
              <w:ind w:firstLine="480" w:firstLineChars="200"/>
              <w:rPr>
                <w:rFonts w:hAnsi="宋体"/>
                <w:b/>
                <w:color w:val="auto"/>
                <w:sz w:val="24"/>
                <w:szCs w:val="24"/>
                <w:u w:val="dotted"/>
              </w:rPr>
            </w:pPr>
            <w:r>
              <w:rPr>
                <w:rFonts w:hAnsi="宋体"/>
                <w:b/>
                <w:color w:val="auto"/>
                <w:sz w:val="24"/>
                <w:szCs w:val="24"/>
                <w:u w:val="dotted"/>
              </w:rPr>
              <w:t>2</w:t>
            </w:r>
            <w:r>
              <w:rPr>
                <w:rFonts w:hint="eastAsia" w:hAnsi="宋体"/>
                <w:b/>
                <w:color w:val="auto"/>
                <w:sz w:val="24"/>
                <w:szCs w:val="24"/>
                <w:u w:val="dotted"/>
              </w:rPr>
              <w:t>、电子投标文件解密异常情况处理</w:t>
            </w:r>
          </w:p>
          <w:p>
            <w:pPr>
              <w:spacing w:line="360" w:lineRule="auto"/>
              <w:ind w:firstLine="480" w:firstLineChars="200"/>
              <w:rPr>
                <w:rFonts w:hAnsi="宋体"/>
                <w:b/>
                <w:color w:val="auto"/>
                <w:sz w:val="24"/>
                <w:szCs w:val="24"/>
                <w:u w:val="dotted"/>
              </w:rPr>
            </w:pPr>
            <w:r>
              <w:rPr>
                <w:rFonts w:hint="eastAsia" w:hAnsi="宋体"/>
                <w:b/>
                <w:color w:val="auto"/>
                <w:sz w:val="24"/>
                <w:szCs w:val="24"/>
                <w:u w:val="dotted"/>
              </w:rPr>
              <w:t>（</w:t>
            </w:r>
            <w:r>
              <w:rPr>
                <w:rFonts w:hAnsi="宋体"/>
                <w:b/>
                <w:color w:val="auto"/>
                <w:sz w:val="24"/>
                <w:szCs w:val="24"/>
                <w:u w:val="dotted"/>
              </w:rPr>
              <w:t>1</w:t>
            </w:r>
            <w:r>
              <w:rPr>
                <w:rFonts w:hint="eastAsia" w:hAnsi="宋体"/>
                <w:b/>
                <w:color w:val="auto"/>
                <w:sz w:val="24"/>
                <w:szCs w:val="24"/>
                <w:u w:val="dotted"/>
              </w:rPr>
              <w:t>）因电子交易系统异常无法解密电子投标文件的，使用纸质投标文件，以人工方式进行。</w:t>
            </w:r>
          </w:p>
          <w:p>
            <w:pPr>
              <w:spacing w:line="360" w:lineRule="auto"/>
              <w:ind w:firstLine="480" w:firstLineChars="200"/>
              <w:rPr>
                <w:rFonts w:hAnsi="宋体" w:cs="仿宋_GB2312"/>
                <w:color w:val="auto"/>
                <w:sz w:val="24"/>
              </w:rPr>
            </w:pPr>
            <w:r>
              <w:rPr>
                <w:rFonts w:hint="eastAsia" w:hAnsi="宋体"/>
                <w:b/>
                <w:color w:val="auto"/>
                <w:sz w:val="24"/>
                <w:szCs w:val="24"/>
                <w:u w:val="dotted"/>
              </w:rPr>
              <w:t>（</w:t>
            </w:r>
            <w:r>
              <w:rPr>
                <w:rFonts w:hAnsi="宋体"/>
                <w:b/>
                <w:color w:val="auto"/>
                <w:sz w:val="24"/>
                <w:szCs w:val="24"/>
                <w:u w:val="dotted"/>
              </w:rPr>
              <w:t>2</w:t>
            </w:r>
            <w:r>
              <w:rPr>
                <w:rFonts w:hint="eastAsia" w:hAnsi="宋体"/>
                <w:b/>
                <w:color w:val="auto"/>
                <w:sz w:val="24"/>
                <w:szCs w:val="24"/>
                <w:u w:val="dotted"/>
              </w:rPr>
              <w:t>）因投标人原因电子投标文件解密失败的，</w:t>
            </w:r>
            <w:r>
              <w:rPr>
                <w:rFonts w:hint="eastAsia" w:hAnsi="宋体" w:cs="宋体"/>
                <w:b/>
                <w:color w:val="auto"/>
                <w:sz w:val="24"/>
                <w:u w:val="dotted"/>
              </w:rPr>
              <w:t>由系统技术人员协助投标人将备份文件（电子介质存储）导入系统。若备份文件（电子介质存储）无法导入系统或导入系统仍无法解密的，视为</w:t>
            </w:r>
            <w:r>
              <w:rPr>
                <w:rFonts w:hint="eastAsia" w:hAnsi="宋体"/>
                <w:b/>
                <w:color w:val="auto"/>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23</w:t>
            </w:r>
          </w:p>
        </w:tc>
        <w:tc>
          <w:tcPr>
            <w:tcW w:w="2249" w:type="dxa"/>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发包控制价</w:t>
            </w:r>
          </w:p>
        </w:tc>
        <w:tc>
          <w:tcPr>
            <w:tcW w:w="7404" w:type="dxa"/>
            <w:vAlign w:val="center"/>
          </w:tcPr>
          <w:p>
            <w:pPr>
              <w:spacing w:line="360" w:lineRule="auto"/>
              <w:ind w:firstLine="1200" w:firstLineChars="500"/>
              <w:rPr>
                <w:rFonts w:ascii="新宋体" w:hAnsi="新宋体" w:eastAsia="新宋体"/>
                <w:b/>
                <w:color w:val="auto"/>
                <w:sz w:val="24"/>
              </w:rPr>
            </w:pPr>
            <w:r>
              <w:rPr>
                <w:rFonts w:hint="eastAsia" w:ascii="新宋体" w:hAnsi="新宋体" w:eastAsia="新宋体"/>
                <w:b/>
                <w:color w:val="auto"/>
                <w:sz w:val="24"/>
              </w:rPr>
              <w:t>大写：肆万玖仟玖佰元整</w:t>
            </w:r>
          </w:p>
          <w:p>
            <w:pPr>
              <w:autoSpaceDE w:val="0"/>
              <w:autoSpaceDN w:val="0"/>
              <w:adjustRightInd w:val="0"/>
              <w:spacing w:line="420" w:lineRule="exact"/>
              <w:ind w:firstLine="1200" w:firstLineChars="500"/>
              <w:rPr>
                <w:rFonts w:ascii="新宋体" w:hAnsi="新宋体" w:eastAsia="新宋体"/>
                <w:b/>
                <w:color w:val="auto"/>
                <w:sz w:val="24"/>
              </w:rPr>
            </w:pPr>
            <w:r>
              <w:rPr>
                <w:rFonts w:hint="eastAsia" w:ascii="新宋体" w:hAnsi="新宋体" w:eastAsia="新宋体"/>
                <w:b/>
                <w:color w:val="auto"/>
                <w:sz w:val="24"/>
              </w:rPr>
              <w:t>小写：</w:t>
            </w:r>
            <w:r>
              <w:rPr>
                <w:rFonts w:ascii="新宋体" w:hAnsi="新宋体" w:eastAsia="新宋体"/>
                <w:b/>
                <w:color w:val="auto"/>
                <w:sz w:val="24"/>
              </w:rPr>
              <w:t>¥49900.00</w:t>
            </w:r>
            <w:r>
              <w:rPr>
                <w:rFonts w:hint="eastAsia" w:ascii="新宋体" w:hAnsi="新宋体" w:eastAsia="新宋体"/>
                <w:b/>
                <w:color w:val="auto"/>
                <w:sz w:val="24"/>
              </w:rPr>
              <w:t>元</w:t>
            </w:r>
            <w:r>
              <w:rPr>
                <w:rFonts w:ascii="新宋体" w:hAnsi="新宋体" w:eastAsia="新宋体"/>
                <w:b/>
                <w:color w:val="auto"/>
                <w:sz w:val="24"/>
              </w:rPr>
              <w:t xml:space="preserve"> </w:t>
            </w:r>
          </w:p>
          <w:p>
            <w:pPr>
              <w:autoSpaceDE w:val="0"/>
              <w:autoSpaceDN w:val="0"/>
              <w:adjustRightInd w:val="0"/>
              <w:spacing w:line="420" w:lineRule="exact"/>
              <w:ind w:firstLine="480" w:firstLineChars="200"/>
              <w:rPr>
                <w:rFonts w:ascii="新宋体" w:hAnsi="新宋体" w:eastAsia="新宋体"/>
                <w:b/>
                <w:color w:val="auto"/>
                <w:sz w:val="24"/>
              </w:rPr>
            </w:pPr>
            <w:r>
              <w:rPr>
                <w:rFonts w:hint="eastAsia" w:ascii="新宋体" w:hAnsi="新宋体" w:eastAsia="新宋体"/>
                <w:b/>
                <w:color w:val="auto"/>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24</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承包人代表出席</w:t>
            </w:r>
          </w:p>
          <w:p>
            <w:pPr>
              <w:autoSpaceDE w:val="0"/>
              <w:autoSpaceDN w:val="0"/>
              <w:adjustRightInd w:val="0"/>
              <w:jc w:val="center"/>
              <w:rPr>
                <w:color w:val="auto"/>
                <w:sz w:val="24"/>
              </w:rPr>
            </w:pPr>
            <w:r>
              <w:rPr>
                <w:rFonts w:hint="eastAsia" w:hAnsi="宋体" w:cs="仿宋_GB2312"/>
                <w:color w:val="auto"/>
                <w:sz w:val="24"/>
              </w:rPr>
              <w:t>发包会</w:t>
            </w:r>
          </w:p>
        </w:tc>
        <w:tc>
          <w:tcPr>
            <w:tcW w:w="7404" w:type="dxa"/>
            <w:vAlign w:val="center"/>
          </w:tcPr>
          <w:p>
            <w:pPr>
              <w:spacing w:line="312" w:lineRule="auto"/>
              <w:ind w:firstLine="480" w:firstLineChars="200"/>
              <w:rPr>
                <w:rFonts w:ascii="新宋体" w:hAnsi="新宋体" w:eastAsia="新宋体"/>
                <w:b/>
                <w:color w:val="auto"/>
                <w:sz w:val="24"/>
              </w:rPr>
            </w:pPr>
            <w:r>
              <w:rPr>
                <w:rFonts w:hint="eastAsia" w:ascii="新宋体" w:hAnsi="新宋体" w:eastAsia="新宋体"/>
                <w:b/>
                <w:color w:val="auto"/>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25</w:t>
            </w:r>
          </w:p>
        </w:tc>
        <w:tc>
          <w:tcPr>
            <w:tcW w:w="2249" w:type="dxa"/>
            <w:vAlign w:val="center"/>
          </w:tcPr>
          <w:p>
            <w:pPr>
              <w:spacing w:line="312" w:lineRule="auto"/>
              <w:jc w:val="center"/>
              <w:rPr>
                <w:color w:val="auto"/>
                <w:sz w:val="24"/>
              </w:rPr>
            </w:pPr>
            <w:r>
              <w:rPr>
                <w:rFonts w:hint="eastAsia" w:hAnsi="宋体" w:cs="宋体"/>
                <w:color w:val="auto"/>
                <w:sz w:val="24"/>
              </w:rPr>
              <w:t>承包文件的拒收</w:t>
            </w:r>
          </w:p>
        </w:tc>
        <w:tc>
          <w:tcPr>
            <w:tcW w:w="7404" w:type="dxa"/>
            <w:vAlign w:val="center"/>
          </w:tcPr>
          <w:p>
            <w:pPr>
              <w:autoSpaceDE w:val="0"/>
              <w:autoSpaceDN w:val="0"/>
              <w:spacing w:line="440" w:lineRule="exact"/>
              <w:jc w:val="left"/>
              <w:outlineLvl w:val="0"/>
              <w:rPr>
                <w:rFonts w:hAnsi="宋体" w:cs="仿宋_GB2312"/>
                <w:color w:val="auto"/>
                <w:sz w:val="24"/>
              </w:rPr>
            </w:pPr>
            <w:r>
              <w:rPr>
                <w:rFonts w:hAnsi="宋体" w:cs="仿宋_GB2312"/>
                <w:color w:val="auto"/>
                <w:sz w:val="24"/>
              </w:rPr>
              <w:t>1</w:t>
            </w:r>
            <w:r>
              <w:rPr>
                <w:rFonts w:hint="eastAsia" w:hAnsi="宋体" w:cs="仿宋_GB2312"/>
                <w:color w:val="auto"/>
                <w:sz w:val="24"/>
              </w:rPr>
              <w:t>、逾期送达的或者未送达指定地点的承包文件；</w:t>
            </w:r>
          </w:p>
          <w:p>
            <w:pPr>
              <w:autoSpaceDE w:val="0"/>
              <w:autoSpaceDN w:val="0"/>
              <w:spacing w:line="440" w:lineRule="exact"/>
              <w:jc w:val="left"/>
              <w:outlineLvl w:val="0"/>
              <w:rPr>
                <w:rFonts w:hAnsi="宋体" w:cs="仿宋_GB2312"/>
                <w:color w:val="auto"/>
                <w:sz w:val="24"/>
              </w:rPr>
            </w:pPr>
            <w:r>
              <w:rPr>
                <w:rFonts w:hAnsi="宋体" w:cs="仿宋_GB2312"/>
                <w:color w:val="auto"/>
                <w:sz w:val="24"/>
              </w:rPr>
              <w:t>2</w:t>
            </w:r>
            <w:r>
              <w:rPr>
                <w:rFonts w:hint="eastAsia" w:hAnsi="宋体" w:cs="仿宋_GB2312"/>
                <w:color w:val="auto"/>
                <w:sz w:val="24"/>
              </w:rPr>
              <w:t>、承包文件未按要求密封的；</w:t>
            </w:r>
          </w:p>
          <w:p>
            <w:pPr>
              <w:autoSpaceDE w:val="0"/>
              <w:autoSpaceDN w:val="0"/>
              <w:spacing w:line="440" w:lineRule="exact"/>
              <w:jc w:val="left"/>
              <w:outlineLvl w:val="0"/>
              <w:rPr>
                <w:rFonts w:hAnsi="宋体" w:cs="仿宋_GB2312"/>
                <w:color w:val="auto"/>
                <w:sz w:val="24"/>
              </w:rPr>
            </w:pPr>
            <w:r>
              <w:rPr>
                <w:rFonts w:hAnsi="宋体" w:cs="仿宋_GB2312"/>
                <w:color w:val="auto"/>
                <w:sz w:val="24"/>
              </w:rPr>
              <w:t>3</w:t>
            </w:r>
            <w:r>
              <w:rPr>
                <w:rFonts w:hint="eastAsia" w:hAnsi="宋体" w:cs="仿宋_GB2312"/>
                <w:color w:val="auto"/>
                <w:sz w:val="24"/>
              </w:rPr>
              <w:t>、未按发包文件要求缴纳承包保证金的；</w:t>
            </w:r>
          </w:p>
          <w:p>
            <w:pPr>
              <w:autoSpaceDE w:val="0"/>
              <w:autoSpaceDN w:val="0"/>
              <w:spacing w:line="440" w:lineRule="exact"/>
              <w:jc w:val="left"/>
              <w:outlineLvl w:val="0"/>
              <w:rPr>
                <w:rFonts w:hAnsi="宋体" w:cs="仿宋_GB2312"/>
                <w:color w:val="auto"/>
                <w:sz w:val="24"/>
              </w:rPr>
            </w:pPr>
            <w:r>
              <w:rPr>
                <w:rFonts w:hAnsi="宋体" w:cs="仿宋_GB2312"/>
                <w:color w:val="auto"/>
                <w:sz w:val="24"/>
              </w:rPr>
              <w:t>4</w:t>
            </w:r>
            <w:r>
              <w:rPr>
                <w:rFonts w:hint="eastAsia" w:hAnsi="宋体" w:cs="仿宋_GB2312"/>
                <w:color w:val="auto"/>
                <w:sz w:val="24"/>
              </w:rPr>
              <w:t>、承包企业法人或授权委托人（持有效的授权委托书原件）未携带本人身份证原件到承包现场并签到的；</w:t>
            </w:r>
          </w:p>
          <w:p>
            <w:pPr>
              <w:spacing w:line="360" w:lineRule="auto"/>
              <w:rPr>
                <w:rFonts w:hAnsi="宋体" w:cs="仿宋_GB2312"/>
                <w:color w:val="auto"/>
                <w:sz w:val="24"/>
              </w:rPr>
            </w:pPr>
            <w:r>
              <w:rPr>
                <w:rFonts w:hAnsi="宋体" w:cs="仿宋_GB2312"/>
                <w:color w:val="auto"/>
                <w:sz w:val="24"/>
              </w:rPr>
              <w:t>5</w:t>
            </w:r>
            <w:r>
              <w:rPr>
                <w:rFonts w:hint="eastAsia" w:hAnsi="宋体" w:cs="仿宋_GB2312"/>
                <w:color w:val="auto"/>
                <w:sz w:val="24"/>
              </w:rPr>
              <w:t>、未按照规定支付发包文件费用；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26</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合同的主要条款</w:t>
            </w:r>
          </w:p>
        </w:tc>
        <w:tc>
          <w:tcPr>
            <w:tcW w:w="7404" w:type="dxa"/>
            <w:vAlign w:val="center"/>
          </w:tcPr>
          <w:p>
            <w:pPr>
              <w:spacing w:line="360" w:lineRule="auto"/>
              <w:rPr>
                <w:rFonts w:hAnsi="宋体" w:cs="仿宋_GB2312"/>
                <w:color w:val="auto"/>
                <w:sz w:val="24"/>
              </w:rPr>
            </w:pPr>
            <w:r>
              <w:rPr>
                <w:rFonts w:hint="eastAsia" w:hAnsi="宋体" w:cs="仿宋_GB2312"/>
                <w:color w:val="auto"/>
                <w:sz w:val="24"/>
              </w:rPr>
              <w:t>采用《建设工程设计合同》</w:t>
            </w:r>
            <w:r>
              <w:rPr>
                <w:rFonts w:hAnsi="宋体" w:cs="仿宋_GB2312"/>
                <w:color w:val="auto"/>
                <w:sz w:val="24"/>
              </w:rPr>
              <w:t>(GF-2015-0209)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27</w:t>
            </w:r>
          </w:p>
        </w:tc>
        <w:tc>
          <w:tcPr>
            <w:tcW w:w="2249" w:type="dxa"/>
            <w:vAlign w:val="center"/>
          </w:tcPr>
          <w:p>
            <w:pPr>
              <w:spacing w:line="312" w:lineRule="auto"/>
              <w:jc w:val="center"/>
              <w:rPr>
                <w:rFonts w:hAnsi="宋体" w:cs="宋体"/>
                <w:color w:val="auto"/>
                <w:sz w:val="24"/>
              </w:rPr>
            </w:pPr>
            <w:r>
              <w:rPr>
                <w:rFonts w:hint="eastAsia" w:hAnsi="宋体" w:cs="宋体"/>
                <w:color w:val="auto"/>
                <w:sz w:val="24"/>
              </w:rPr>
              <w:t>技术标准和要求</w:t>
            </w:r>
          </w:p>
        </w:tc>
        <w:tc>
          <w:tcPr>
            <w:tcW w:w="7404" w:type="dxa"/>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auto"/>
                <w:sz w:val="24"/>
              </w:rPr>
            </w:pPr>
            <w:r>
              <w:rPr>
                <w:rFonts w:hAnsi="宋体" w:cs="黑体"/>
                <w:color w:val="auto"/>
                <w:sz w:val="24"/>
              </w:rPr>
              <w:t>28</w:t>
            </w:r>
          </w:p>
        </w:tc>
        <w:tc>
          <w:tcPr>
            <w:tcW w:w="2249"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需要载明的</w:t>
            </w:r>
          </w:p>
          <w:p>
            <w:pPr>
              <w:autoSpaceDE w:val="0"/>
              <w:autoSpaceDN w:val="0"/>
              <w:adjustRightInd w:val="0"/>
              <w:jc w:val="center"/>
              <w:rPr>
                <w:rFonts w:hAnsi="宋体" w:cs="宋体"/>
                <w:color w:val="auto"/>
                <w:sz w:val="24"/>
              </w:rPr>
            </w:pPr>
            <w:r>
              <w:rPr>
                <w:rFonts w:hint="eastAsia" w:hAnsi="宋体" w:cs="仿宋_GB2312"/>
                <w:color w:val="auto"/>
                <w:sz w:val="24"/>
              </w:rPr>
              <w:t>其他事项</w:t>
            </w:r>
          </w:p>
        </w:tc>
        <w:tc>
          <w:tcPr>
            <w:tcW w:w="7404" w:type="dxa"/>
            <w:vAlign w:val="center"/>
          </w:tcPr>
          <w:p>
            <w:pPr>
              <w:autoSpaceDE w:val="0"/>
              <w:autoSpaceDN w:val="0"/>
              <w:spacing w:line="440" w:lineRule="exact"/>
              <w:jc w:val="left"/>
              <w:outlineLvl w:val="0"/>
              <w:rPr>
                <w:rFonts w:hAnsi="宋体" w:cs="仿宋_GB2312"/>
                <w:color w:val="auto"/>
                <w:sz w:val="24"/>
                <w:szCs w:val="24"/>
              </w:rPr>
            </w:pPr>
            <w:r>
              <w:rPr>
                <w:rFonts w:hAnsi="宋体" w:cs="仿宋_GB2312"/>
                <w:color w:val="auto"/>
                <w:sz w:val="24"/>
                <w:szCs w:val="24"/>
              </w:rPr>
              <w:t>1</w:t>
            </w:r>
            <w:r>
              <w:rPr>
                <w:rFonts w:hint="eastAsia" w:hAnsi="宋体" w:cs="仿宋_GB2312"/>
                <w:color w:val="auto"/>
                <w:sz w:val="24"/>
                <w:szCs w:val="24"/>
              </w:rPr>
              <w:t>、所有澄清、答疑全部以公共资源交易系统电子平台发出的为准，不再接受书面形式的递交。</w:t>
            </w:r>
          </w:p>
          <w:p>
            <w:pPr>
              <w:autoSpaceDE w:val="0"/>
              <w:autoSpaceDN w:val="0"/>
              <w:spacing w:line="440" w:lineRule="exact"/>
              <w:jc w:val="left"/>
              <w:outlineLvl w:val="0"/>
              <w:rPr>
                <w:rFonts w:hAnsi="宋体"/>
                <w:color w:val="auto"/>
                <w:sz w:val="24"/>
              </w:rPr>
            </w:pPr>
            <w:r>
              <w:rPr>
                <w:rFonts w:hAnsi="宋体"/>
                <w:color w:val="auto"/>
                <w:sz w:val="24"/>
              </w:rPr>
              <w:t>2</w:t>
            </w:r>
            <w:r>
              <w:rPr>
                <w:rFonts w:hint="eastAsia" w:hAnsi="宋体"/>
                <w:color w:val="auto"/>
                <w:sz w:val="24"/>
              </w:rPr>
              <w:t>、根据《关于在招标投标活动中全面开展行贿犯罪档案查询的通知》（高检会</w:t>
            </w:r>
            <w:r>
              <w:rPr>
                <w:rFonts w:hAnsi="宋体"/>
                <w:color w:val="auto"/>
                <w:sz w:val="24"/>
              </w:rPr>
              <w:t>[2015]3</w:t>
            </w:r>
            <w:r>
              <w:rPr>
                <w:rFonts w:hint="eastAsia" w:hAnsi="宋体"/>
                <w:color w:val="auto"/>
                <w:sz w:val="24"/>
              </w:rPr>
              <w:t>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auto"/>
                <w:sz w:val="24"/>
              </w:rPr>
            </w:pPr>
            <w:r>
              <w:rPr>
                <w:rFonts w:hAnsi="宋体"/>
                <w:b/>
                <w:bCs/>
                <w:color w:val="auto"/>
                <w:sz w:val="24"/>
              </w:rPr>
              <w:t>3</w:t>
            </w:r>
            <w:r>
              <w:rPr>
                <w:rFonts w:hint="eastAsia" w:hAnsi="宋体"/>
                <w:b/>
                <w:bCs/>
                <w:color w:val="auto"/>
                <w:sz w:val="24"/>
              </w:rPr>
              <w:t>、</w:t>
            </w:r>
            <w:r>
              <w:rPr>
                <w:rFonts w:hint="eastAsia" w:hAnsi="宋体"/>
                <w:b/>
                <w:color w:val="auto"/>
                <w:sz w:val="24"/>
              </w:rPr>
              <w:t>截至承包文件递交时间，潜在承包人到场家数</w:t>
            </w:r>
            <w:r>
              <w:rPr>
                <w:rFonts w:hAnsi="宋体"/>
                <w:b/>
                <w:color w:val="auto"/>
                <w:sz w:val="24"/>
              </w:rPr>
              <w:t>1</w:t>
            </w:r>
            <w:r>
              <w:rPr>
                <w:rFonts w:hint="eastAsia" w:hAnsi="宋体"/>
                <w:b/>
                <w:color w:val="auto"/>
                <w:sz w:val="24"/>
              </w:rPr>
              <w:t>家及以上，少于</w:t>
            </w:r>
            <w:r>
              <w:rPr>
                <w:rFonts w:hAnsi="宋体"/>
                <w:b/>
                <w:color w:val="auto"/>
                <w:sz w:val="24"/>
              </w:rPr>
              <w:t>3</w:t>
            </w:r>
            <w:r>
              <w:rPr>
                <w:rFonts w:hint="eastAsia" w:hAnsi="宋体"/>
                <w:b/>
                <w:color w:val="auto"/>
                <w:sz w:val="24"/>
              </w:rPr>
              <w:t>家时，该项目可继续进行。</w:t>
            </w:r>
          </w:p>
          <w:p>
            <w:pPr>
              <w:autoSpaceDE w:val="0"/>
              <w:autoSpaceDN w:val="0"/>
              <w:spacing w:line="440" w:lineRule="exact"/>
              <w:jc w:val="left"/>
              <w:outlineLvl w:val="0"/>
              <w:rPr>
                <w:rFonts w:hAnsi="宋体"/>
                <w:b/>
                <w:color w:val="auto"/>
                <w:sz w:val="24"/>
              </w:rPr>
            </w:pPr>
            <w:r>
              <w:rPr>
                <w:rFonts w:hAnsi="宋体"/>
                <w:b/>
                <w:color w:val="auto"/>
                <w:sz w:val="24"/>
              </w:rPr>
              <w:t>4</w:t>
            </w:r>
            <w:r>
              <w:rPr>
                <w:rFonts w:hint="eastAsia" w:hAnsi="宋体"/>
                <w:b/>
                <w:color w:val="auto"/>
                <w:sz w:val="24"/>
              </w:rPr>
              <w:t>、</w:t>
            </w:r>
            <w:r>
              <w:rPr>
                <w:rFonts w:hint="eastAsia" w:hAnsi="宋体"/>
                <w:b/>
                <w:color w:val="auto"/>
                <w:sz w:val="24"/>
                <w:szCs w:val="24"/>
              </w:rPr>
              <w:t>发</w:t>
            </w:r>
            <w:r>
              <w:rPr>
                <w:rFonts w:hint="eastAsia" w:hAnsi="宋体"/>
                <w:b/>
                <w:color w:val="auto"/>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auto"/>
                <w:sz w:val="24"/>
              </w:rPr>
            </w:pPr>
            <w:r>
              <w:rPr>
                <w:rFonts w:hint="eastAsia" w:hAnsi="宋体"/>
                <w:b/>
                <w:color w:val="auto"/>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auto"/>
                <w:sz w:val="24"/>
              </w:rPr>
            </w:pPr>
            <w:r>
              <w:rPr>
                <w:rFonts w:hAnsi="宋体"/>
                <w:b/>
                <w:color w:val="auto"/>
                <w:sz w:val="24"/>
              </w:rPr>
              <w:t xml:space="preserve">  </w:t>
            </w:r>
            <w:r>
              <w:rPr>
                <w:rFonts w:hint="eastAsia" w:hAnsi="宋体"/>
                <w:b/>
                <w:color w:val="auto"/>
                <w:sz w:val="24"/>
              </w:rPr>
              <w:t>承包人不按照与发包人订立的合同履行义务，情节严重的，取消其二年至五年内参加依法必须进行发包的项目的承包资格并予以公告。</w:t>
            </w:r>
            <w:r>
              <w:rPr>
                <w:rFonts w:hAnsi="宋体"/>
                <w:b/>
                <w:color w:val="auto"/>
                <w:sz w:val="24"/>
              </w:rPr>
              <w:t xml:space="preserve">  </w:t>
            </w:r>
          </w:p>
        </w:tc>
      </w:tr>
    </w:tbl>
    <w:p>
      <w:pPr>
        <w:autoSpaceDE w:val="0"/>
        <w:autoSpaceDN w:val="0"/>
        <w:adjustRightInd w:val="0"/>
        <w:snapToGrid w:val="0"/>
        <w:spacing w:line="440" w:lineRule="exact"/>
        <w:jc w:val="left"/>
        <w:outlineLvl w:val="0"/>
        <w:rPr>
          <w:rFonts w:hAnsi="宋体" w:cs="宋体"/>
          <w:b/>
          <w:color w:val="auto"/>
          <w:sz w:val="24"/>
        </w:rPr>
      </w:pPr>
    </w:p>
    <w:p>
      <w:pPr>
        <w:autoSpaceDE w:val="0"/>
        <w:autoSpaceDN w:val="0"/>
        <w:adjustRightInd w:val="0"/>
        <w:snapToGrid w:val="0"/>
        <w:spacing w:line="440" w:lineRule="exact"/>
        <w:jc w:val="left"/>
        <w:outlineLvl w:val="0"/>
        <w:rPr>
          <w:rFonts w:hAnsi="宋体" w:cs="宋体"/>
          <w:b/>
          <w:color w:val="auto"/>
          <w:sz w:val="24"/>
        </w:rPr>
      </w:pPr>
    </w:p>
    <w:p>
      <w:pPr>
        <w:pStyle w:val="2"/>
        <w:ind w:firstLine="340"/>
        <w:rPr>
          <w:color w:val="auto"/>
        </w:rPr>
      </w:pPr>
    </w:p>
    <w:p>
      <w:pPr>
        <w:autoSpaceDE w:val="0"/>
        <w:autoSpaceDN w:val="0"/>
        <w:adjustRightInd w:val="0"/>
        <w:snapToGrid w:val="0"/>
        <w:spacing w:line="440" w:lineRule="exact"/>
        <w:jc w:val="left"/>
        <w:outlineLvl w:val="0"/>
        <w:rPr>
          <w:rFonts w:hAnsi="宋体" w:cs="宋体"/>
          <w:b/>
          <w:color w:val="auto"/>
          <w:sz w:val="24"/>
        </w:rPr>
      </w:pPr>
    </w:p>
    <w:p>
      <w:pPr>
        <w:pStyle w:val="2"/>
      </w:pPr>
    </w:p>
    <w:p>
      <w:pPr>
        <w:autoSpaceDE w:val="0"/>
        <w:autoSpaceDN w:val="0"/>
        <w:adjustRightInd w:val="0"/>
        <w:snapToGrid w:val="0"/>
        <w:spacing w:line="440" w:lineRule="exact"/>
        <w:jc w:val="left"/>
        <w:outlineLvl w:val="0"/>
        <w:rPr>
          <w:rFonts w:hAnsi="宋体" w:cs="宋体"/>
          <w:b/>
          <w:color w:val="auto"/>
          <w:sz w:val="24"/>
        </w:rPr>
      </w:pPr>
      <w:r>
        <w:rPr>
          <w:rFonts w:hint="eastAsia" w:hAnsi="宋体" w:cs="宋体"/>
          <w:b/>
          <w:color w:val="auto"/>
          <w:sz w:val="24"/>
        </w:rPr>
        <w:t>附件一：</w:t>
      </w:r>
    </w:p>
    <w:p>
      <w:pPr>
        <w:autoSpaceDE w:val="0"/>
        <w:autoSpaceDN w:val="0"/>
        <w:adjustRightInd w:val="0"/>
        <w:snapToGrid w:val="0"/>
        <w:spacing w:line="440" w:lineRule="exact"/>
        <w:jc w:val="center"/>
        <w:outlineLvl w:val="0"/>
        <w:rPr>
          <w:rFonts w:hAnsi="宋体" w:cs="宋体"/>
          <w:b/>
          <w:bCs/>
          <w:color w:val="auto"/>
          <w:sz w:val="24"/>
        </w:rPr>
      </w:pPr>
      <w:r>
        <w:rPr>
          <w:rFonts w:hint="eastAsia" w:hAnsi="宋体" w:cs="仿宋_GB2312"/>
          <w:b/>
          <w:color w:val="auto"/>
          <w:sz w:val="36"/>
          <w:szCs w:val="36"/>
        </w:rPr>
        <w:t>保证金的缴纳与退还</w:t>
      </w:r>
      <w:bookmarkStart w:id="1" w:name="_Toc282436964"/>
    </w:p>
    <w:bookmarkEnd w:id="1"/>
    <w:p>
      <w:pPr>
        <w:autoSpaceDE w:val="0"/>
        <w:autoSpaceDN w:val="0"/>
        <w:adjustRightInd w:val="0"/>
        <w:snapToGrid w:val="0"/>
        <w:spacing w:line="440" w:lineRule="exact"/>
        <w:ind w:firstLine="480" w:firstLineChars="200"/>
        <w:jc w:val="left"/>
        <w:rPr>
          <w:rFonts w:hAnsi="宋体" w:cs="仿宋_GB2312"/>
          <w:b/>
          <w:color w:val="auto"/>
          <w:sz w:val="24"/>
        </w:rPr>
      </w:pPr>
      <w:r>
        <w:rPr>
          <w:rFonts w:hint="eastAsia" w:hAnsi="宋体" w:cs="仿宋_GB2312"/>
          <w:b/>
          <w:color w:val="auto"/>
          <w:sz w:val="24"/>
        </w:rPr>
        <w:t>一、保证金须知</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1</w:t>
      </w:r>
      <w:r>
        <w:rPr>
          <w:rFonts w:hint="eastAsia" w:hAnsi="宋体" w:cs="仿宋_GB2312"/>
          <w:color w:val="auto"/>
          <w:sz w:val="24"/>
        </w:rPr>
        <w:t>、</w:t>
      </w:r>
      <w:r>
        <w:rPr>
          <w:rFonts w:hint="eastAsia" w:hAnsi="宋体" w:cs="仿宋_GB2312"/>
          <w:color w:val="auto"/>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2</w:t>
      </w:r>
      <w:r>
        <w:rPr>
          <w:rFonts w:hint="eastAsia" w:hAnsi="宋体" w:cs="仿宋_GB2312"/>
          <w:color w:val="auto"/>
          <w:sz w:val="24"/>
        </w:rPr>
        <w:t>、自文件发布之日起，承包人需进行基本户备案（建设工程项目），已备案的基本户开户银行、账户发生变化的，须重新办理备案手续。备案后方可提交投标（竞买）保证金。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3</w:t>
      </w:r>
      <w:r>
        <w:rPr>
          <w:rFonts w:hint="eastAsia" w:hAnsi="宋体" w:cs="仿宋_GB2312"/>
          <w:color w:val="auto"/>
          <w:sz w:val="24"/>
        </w:rPr>
        <w:t>、基本户备案流程：</w:t>
      </w:r>
      <w:r>
        <w:rPr>
          <w:rFonts w:hAnsi="宋体" w:cs="仿宋_GB2312"/>
          <w:color w:val="auto"/>
          <w:sz w:val="24"/>
        </w:rPr>
        <w:t xml:space="preserve"> </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工程建设项目的承包人登录注册网址：</w:t>
      </w:r>
      <w:r>
        <w:rPr>
          <w:rFonts w:hAnsi="宋体" w:cs="仿宋_GB2312"/>
          <w:color w:val="auto"/>
          <w:sz w:val="24"/>
        </w:rPr>
        <w:t>http://221.14.6.70:8088/ggzy/</w:t>
      </w:r>
      <w:r>
        <w:rPr>
          <w:rFonts w:hint="eastAsia" w:hAnsi="宋体" w:cs="仿宋_GB2312"/>
          <w:color w:val="auto"/>
          <w:sz w:val="24"/>
        </w:rPr>
        <w:t>，进行系统用户注册，在注册流程中“银行账户”环节，增加“账户类别</w:t>
      </w:r>
      <w:r>
        <w:rPr>
          <w:rFonts w:hAnsi="宋体" w:cs="仿宋_GB2312"/>
          <w:color w:val="auto"/>
          <w:sz w:val="24"/>
        </w:rPr>
        <w:t>-</w:t>
      </w:r>
      <w:r>
        <w:rPr>
          <w:rFonts w:hint="eastAsia" w:hAnsi="宋体" w:cs="仿宋_GB2312"/>
          <w:color w:val="auto"/>
          <w:sz w:val="24"/>
        </w:rPr>
        <w:t>基本账户”，填写投标人基本账户信息，扫描上传基本户开户许可证（两者信息必须相符），保存备案信息，提交并绑定</w:t>
      </w:r>
      <w:r>
        <w:rPr>
          <w:rFonts w:hAnsi="宋体" w:cs="仿宋_GB2312"/>
          <w:color w:val="auto"/>
          <w:sz w:val="24"/>
        </w:rPr>
        <w:t>CA</w:t>
      </w:r>
      <w:r>
        <w:rPr>
          <w:rFonts w:hint="eastAsia" w:hAnsi="宋体" w:cs="仿宋_GB2312"/>
          <w:color w:val="auto"/>
          <w:sz w:val="24"/>
        </w:rPr>
        <w:t>后可缴纳、绑定投标保证金。</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4</w:t>
      </w:r>
      <w:r>
        <w:rPr>
          <w:rFonts w:hint="eastAsia" w:hAnsi="宋体" w:cs="仿宋_GB2312"/>
          <w:color w:val="auto"/>
          <w:sz w:val="24"/>
        </w:rPr>
        <w:t>、特殊情况处理</w:t>
      </w:r>
    </w:p>
    <w:p>
      <w:pPr>
        <w:autoSpaceDE w:val="0"/>
        <w:autoSpaceDN w:val="0"/>
        <w:spacing w:line="440" w:lineRule="exact"/>
        <w:ind w:firstLine="480"/>
        <w:jc w:val="left"/>
        <w:outlineLvl w:val="0"/>
        <w:rPr>
          <w:rFonts w:hAnsi="宋体" w:cs="仿宋_GB2312"/>
          <w:color w:val="auto"/>
          <w:sz w:val="24"/>
        </w:rPr>
      </w:pPr>
      <w:r>
        <w:rPr>
          <w:rFonts w:hint="eastAsia" w:hAnsi="宋体" w:cs="仿宋_GB2312"/>
          <w:color w:val="auto"/>
          <w:sz w:val="24"/>
        </w:rPr>
        <w:t>承包人投标过程中因账户开户银行、银行账号发生变化，不能按照来款途径原路返还投标保证金的，承包人须提供原账户开户银行相关证明及新开账户开户许可证，到中心五楼交易见证部办理退款手续（</w:t>
      </w:r>
      <w:r>
        <w:rPr>
          <w:rFonts w:hAnsi="宋体" w:cs="仿宋_GB2312"/>
          <w:color w:val="auto"/>
          <w:sz w:val="24"/>
        </w:rPr>
        <w:t>0374-2968027</w:t>
      </w:r>
      <w:r>
        <w:rPr>
          <w:rFonts w:hint="eastAsia" w:hAnsi="宋体" w:cs="仿宋_GB2312"/>
          <w:color w:val="auto"/>
          <w:sz w:val="24"/>
        </w:rPr>
        <w:t>）。</w:t>
      </w:r>
    </w:p>
    <w:p>
      <w:pPr>
        <w:tabs>
          <w:tab w:val="left" w:pos="1260"/>
        </w:tabs>
        <w:autoSpaceDE w:val="0"/>
        <w:autoSpaceDN w:val="0"/>
        <w:adjustRightInd w:val="0"/>
        <w:snapToGrid w:val="0"/>
        <w:spacing w:line="440" w:lineRule="exact"/>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保证金递交截止时间：</w:t>
      </w:r>
      <w:r>
        <w:rPr>
          <w:rFonts w:ascii="新宋体" w:hAnsi="新宋体" w:eastAsia="新宋体" w:cs="仿宋_GB2312"/>
          <w:b/>
          <w:bCs/>
          <w:color w:val="auto"/>
          <w:sz w:val="24"/>
        </w:rPr>
        <w:t xml:space="preserve"> 2018</w:t>
      </w:r>
      <w:r>
        <w:rPr>
          <w:rFonts w:hint="eastAsia" w:ascii="新宋体" w:hAnsi="新宋体" w:eastAsia="新宋体" w:cs="仿宋_GB2312"/>
          <w:b/>
          <w:bCs/>
          <w:color w:val="auto"/>
          <w:sz w:val="24"/>
          <w:lang w:val="en-US" w:eastAsia="zh-CN"/>
        </w:rPr>
        <w:t xml:space="preserve"> </w:t>
      </w:r>
      <w:r>
        <w:rPr>
          <w:rFonts w:hint="eastAsia" w:ascii="新宋体" w:hAnsi="新宋体" w:eastAsia="新宋体" w:cs="仿宋_GB2312"/>
          <w:b/>
          <w:bCs/>
          <w:color w:val="auto"/>
          <w:sz w:val="24"/>
        </w:rPr>
        <w:t>年</w:t>
      </w:r>
      <w:r>
        <w:rPr>
          <w:rFonts w:hint="eastAsia" w:ascii="新宋体" w:hAnsi="新宋体" w:eastAsia="新宋体" w:cs="仿宋_GB2312"/>
          <w:b/>
          <w:bCs/>
          <w:color w:val="auto"/>
          <w:sz w:val="24"/>
          <w:lang w:val="en-US" w:eastAsia="zh-CN"/>
        </w:rPr>
        <w:t xml:space="preserve"> 6 </w:t>
      </w:r>
      <w:r>
        <w:rPr>
          <w:rFonts w:hint="eastAsia" w:ascii="新宋体" w:hAnsi="新宋体" w:eastAsia="新宋体" w:cs="仿宋_GB2312"/>
          <w:b/>
          <w:bCs/>
          <w:color w:val="auto"/>
          <w:sz w:val="24"/>
        </w:rPr>
        <w:t>月</w:t>
      </w:r>
      <w:r>
        <w:rPr>
          <w:rFonts w:hint="eastAsia" w:ascii="新宋体" w:hAnsi="新宋体" w:eastAsia="新宋体" w:cs="仿宋_GB2312"/>
          <w:b/>
          <w:bCs/>
          <w:color w:val="auto"/>
          <w:sz w:val="24"/>
          <w:lang w:val="en-US" w:eastAsia="zh-CN"/>
        </w:rPr>
        <w:t xml:space="preserve"> 21 </w:t>
      </w:r>
      <w:r>
        <w:rPr>
          <w:rFonts w:hint="eastAsia" w:ascii="新宋体" w:hAnsi="新宋体" w:eastAsia="新宋体" w:cs="仿宋_GB2312"/>
          <w:b/>
          <w:bCs/>
          <w:color w:val="auto"/>
          <w:sz w:val="24"/>
        </w:rPr>
        <w:t>日</w:t>
      </w:r>
      <w:r>
        <w:rPr>
          <w:rFonts w:ascii="新宋体" w:hAnsi="新宋体" w:eastAsia="新宋体" w:cs="仿宋_GB2312"/>
          <w:b/>
          <w:bCs/>
          <w:color w:val="auto"/>
          <w:sz w:val="24"/>
        </w:rPr>
        <w:t xml:space="preserve"> </w:t>
      </w:r>
      <w:r>
        <w:rPr>
          <w:rFonts w:hint="eastAsia" w:ascii="新宋体" w:hAnsi="新宋体" w:eastAsia="新宋体" w:cs="仿宋_GB2312"/>
          <w:b/>
          <w:bCs/>
          <w:color w:val="auto"/>
          <w:sz w:val="24"/>
          <w:lang w:val="en-US" w:eastAsia="zh-CN"/>
        </w:rPr>
        <w:t>10</w:t>
      </w:r>
      <w:r>
        <w:rPr>
          <w:rFonts w:ascii="新宋体" w:hAnsi="新宋体" w:eastAsia="新宋体" w:cs="仿宋_GB2312"/>
          <w:b/>
          <w:bCs/>
          <w:color w:val="auto"/>
          <w:sz w:val="24"/>
        </w:rPr>
        <w:t xml:space="preserve"> </w:t>
      </w:r>
      <w:r>
        <w:rPr>
          <w:rFonts w:hint="eastAsia" w:ascii="新宋体" w:hAnsi="新宋体" w:eastAsia="新宋体" w:cs="仿宋_GB2312"/>
          <w:b/>
          <w:bCs/>
          <w:color w:val="auto"/>
          <w:sz w:val="24"/>
        </w:rPr>
        <w:t>时</w:t>
      </w:r>
      <w:r>
        <w:rPr>
          <w:rFonts w:ascii="新宋体" w:hAnsi="新宋体" w:eastAsia="新宋体" w:cs="仿宋_GB2312"/>
          <w:b/>
          <w:bCs/>
          <w:color w:val="auto"/>
          <w:sz w:val="24"/>
        </w:rPr>
        <w:t xml:space="preserve"> </w:t>
      </w:r>
      <w:r>
        <w:rPr>
          <w:rFonts w:hint="eastAsia" w:ascii="新宋体" w:hAnsi="新宋体" w:eastAsia="新宋体" w:cs="仿宋_GB2312"/>
          <w:b/>
          <w:bCs/>
          <w:color w:val="auto"/>
          <w:sz w:val="24"/>
          <w:lang w:val="en-US" w:eastAsia="zh-CN"/>
        </w:rPr>
        <w:t>30</w:t>
      </w:r>
      <w:r>
        <w:rPr>
          <w:rFonts w:ascii="新宋体" w:hAnsi="新宋体" w:eastAsia="新宋体" w:cs="仿宋_GB2312"/>
          <w:b/>
          <w:bCs/>
          <w:color w:val="auto"/>
          <w:sz w:val="24"/>
        </w:rPr>
        <w:t xml:space="preserve"> </w:t>
      </w:r>
      <w:r>
        <w:rPr>
          <w:rFonts w:hint="eastAsia" w:ascii="新宋体" w:hAnsi="新宋体" w:eastAsia="新宋体" w:cs="仿宋_GB2312"/>
          <w:b/>
          <w:bCs/>
          <w:color w:val="auto"/>
          <w:sz w:val="24"/>
        </w:rPr>
        <w:t>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金额：玖佰元</w:t>
      </w:r>
      <w:r>
        <w:rPr>
          <w:rFonts w:hint="eastAsia" w:hAnsi="宋体" w:cs="仿宋_GB2312"/>
          <w:b/>
          <w:bCs/>
          <w:color w:val="auto"/>
          <w:sz w:val="24"/>
        </w:rPr>
        <w:t>整</w:t>
      </w:r>
      <w:r>
        <w:rPr>
          <w:rFonts w:hint="eastAsia" w:ascii="新宋体" w:hAnsi="新宋体" w:eastAsia="新宋体" w:cs="仿宋_GB2312"/>
          <w:b/>
          <w:bCs/>
          <w:color w:val="auto"/>
          <w:sz w:val="24"/>
        </w:rPr>
        <w:t>（</w:t>
      </w:r>
      <w:r>
        <w:rPr>
          <w:rFonts w:hint="eastAsia" w:hAnsi="宋体" w:cs="仿宋_GB2312"/>
          <w:b/>
          <w:bCs/>
          <w:color w:val="auto"/>
          <w:sz w:val="24"/>
        </w:rPr>
        <w:t>￥</w:t>
      </w:r>
      <w:r>
        <w:rPr>
          <w:rFonts w:hAnsi="宋体" w:cs="仿宋_GB2312"/>
          <w:b/>
          <w:bCs/>
          <w:color w:val="auto"/>
          <w:sz w:val="24"/>
        </w:rPr>
        <w:t>900.00</w:t>
      </w:r>
      <w:r>
        <w:rPr>
          <w:rFonts w:hint="eastAsia" w:hAnsi="宋体" w:cs="仿宋_GB2312"/>
          <w:b/>
          <w:bCs/>
          <w:color w:val="auto"/>
          <w:sz w:val="24"/>
        </w:rPr>
        <w:t>元</w:t>
      </w:r>
      <w:r>
        <w:rPr>
          <w:rFonts w:hint="eastAsia" w:ascii="新宋体" w:hAnsi="新宋体" w:eastAsia="新宋体" w:cs="仿宋_GB2312"/>
          <w:b/>
          <w:bCs/>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lang w:val="zh-CN"/>
        </w:rPr>
        <w:t>1</w:t>
      </w:r>
      <w:r>
        <w:rPr>
          <w:rFonts w:hint="eastAsia" w:hAnsi="宋体" w:cs="仿宋_GB2312"/>
          <w:color w:val="auto"/>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仿宋_GB2312"/>
          <w:color w:val="auto"/>
          <w:sz w:val="24"/>
          <w:lang w:val="zh-CN"/>
        </w:rPr>
        <w:t xml:space="preserve"> </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auto"/>
          <w:sz w:val="24"/>
          <w:lang w:val="zh-CN"/>
        </w:rPr>
      </w:pPr>
      <w:r>
        <w:rPr>
          <w:rFonts w:hAnsi="宋体" w:cs="仿宋_GB2312"/>
          <w:color w:val="auto"/>
          <w:sz w:val="24"/>
          <w:lang w:val="zh-CN"/>
        </w:rPr>
        <w:t>2</w:t>
      </w:r>
      <w:r>
        <w:rPr>
          <w:rFonts w:hint="eastAsia" w:hAnsi="宋体" w:cs="仿宋_GB2312"/>
          <w:color w:val="auto"/>
          <w:sz w:val="24"/>
          <w:lang w:val="zh-CN"/>
        </w:rPr>
        <w:t>、投标保证金缴纳方式：</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lang w:val="zh-CN"/>
        </w:rPr>
        <w:t>2.</w:t>
      </w:r>
      <w:r>
        <w:rPr>
          <w:rFonts w:hAnsi="宋体" w:cs="仿宋_GB2312"/>
          <w:color w:val="auto"/>
          <w:sz w:val="24"/>
        </w:rPr>
        <w:t>1</w:t>
      </w:r>
      <w:r>
        <w:rPr>
          <w:rFonts w:hint="eastAsia" w:hAnsi="宋体" w:cs="仿宋_GB2312"/>
          <w:color w:val="auto"/>
          <w:sz w:val="24"/>
          <w:lang w:val="zh-CN"/>
        </w:rPr>
        <w:t>投标人网上报名后</w:t>
      </w:r>
      <w:r>
        <w:rPr>
          <w:rFonts w:hint="eastAsia" w:hAnsi="宋体" w:cs="仿宋_GB2312"/>
          <w:color w:val="auto"/>
          <w:sz w:val="24"/>
        </w:rPr>
        <w:t>，</w:t>
      </w:r>
      <w:r>
        <w:rPr>
          <w:rFonts w:hint="eastAsia" w:hAnsi="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Ansi="宋体" w:cs="仿宋_GB2312"/>
          <w:color w:val="auto"/>
          <w:sz w:val="24"/>
        </w:rPr>
        <w:t>http://221.14.6.70:8088/ggzy</w:t>
      </w:r>
      <w:r>
        <w:rPr>
          <w:rFonts w:hAnsi="宋体" w:cs="仿宋_GB2312"/>
          <w:color w:val="auto"/>
          <w:sz w:val="24"/>
        </w:rPr>
        <w:fldChar w:fldCharType="end"/>
      </w:r>
      <w:r>
        <w:rPr>
          <w:rFonts w:hint="eastAsia" w:hAnsi="宋体" w:cs="仿宋_GB2312"/>
          <w:color w:val="auto"/>
          <w:sz w:val="24"/>
          <w:lang w:val="zh-CN"/>
        </w:rPr>
        <w:t>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费用缴纳说明</w:t>
      </w:r>
      <w:r>
        <w:rPr>
          <w:rFonts w:hint="eastAsia" w:hAnsi="宋体" w:cs="仿宋_GB2312"/>
          <w:color w:val="auto"/>
          <w:sz w:val="24"/>
        </w:rPr>
        <w:t>”→“</w:t>
      </w:r>
      <w:r>
        <w:rPr>
          <w:rFonts w:hint="eastAsia" w:hAnsi="宋体" w:cs="仿宋_GB2312"/>
          <w:color w:val="auto"/>
          <w:sz w:val="24"/>
          <w:lang w:val="zh-CN"/>
        </w:rPr>
        <w:t>保证金缴纳说明单</w:t>
      </w:r>
      <w:r>
        <w:rPr>
          <w:rFonts w:hint="eastAsia" w:hAnsi="宋体" w:cs="仿宋_GB2312"/>
          <w:color w:val="auto"/>
          <w:sz w:val="24"/>
        </w:rPr>
        <w:t>”，</w:t>
      </w:r>
      <w:r>
        <w:rPr>
          <w:rFonts w:hint="eastAsia" w:hAnsi="宋体" w:cs="仿宋_GB2312"/>
          <w:color w:val="auto"/>
          <w:sz w:val="24"/>
          <w:lang w:val="zh-CN"/>
        </w:rPr>
        <w:t>获取缴费说明单</w:t>
      </w:r>
      <w:r>
        <w:rPr>
          <w:rFonts w:hint="eastAsia" w:hAnsi="宋体" w:cs="仿宋_GB2312"/>
          <w:color w:val="auto"/>
          <w:sz w:val="24"/>
        </w:rPr>
        <w:t>，</w:t>
      </w:r>
      <w:r>
        <w:rPr>
          <w:rFonts w:hint="eastAsia" w:hAnsi="宋体" w:cs="仿宋_GB2312"/>
          <w:color w:val="auto"/>
          <w:sz w:val="24"/>
          <w:lang w:val="zh-CN"/>
        </w:rPr>
        <w:t>根据每个标段的缴纳说明单在缴纳截止时间前缴纳</w:t>
      </w:r>
      <w:r>
        <w:rPr>
          <w:rFonts w:hint="eastAsia" w:hAnsi="宋体" w:cs="仿宋_GB2312"/>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2.2</w:t>
      </w:r>
      <w:r>
        <w:rPr>
          <w:rFonts w:hint="eastAsia" w:hAnsi="宋体" w:cs="仿宋_GB2312"/>
          <w:color w:val="auto"/>
          <w:sz w:val="24"/>
          <w:lang w:val="zh-CN"/>
        </w:rPr>
        <w:t>成功缴纳后重新登录前述系统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保证金绑定</w:t>
      </w:r>
      <w:r>
        <w:rPr>
          <w:rFonts w:hint="eastAsia" w:hAnsi="宋体" w:cs="仿宋_GB2312"/>
          <w:color w:val="auto"/>
          <w:sz w:val="24"/>
        </w:rPr>
        <w:t>”→“</w:t>
      </w:r>
      <w:r>
        <w:rPr>
          <w:rFonts w:hint="eastAsia" w:hAnsi="宋体" w:cs="仿宋_GB2312"/>
          <w:color w:val="auto"/>
          <w:sz w:val="24"/>
          <w:lang w:val="zh-CN"/>
        </w:rPr>
        <w:t>绑定</w:t>
      </w:r>
      <w:r>
        <w:rPr>
          <w:rFonts w:hint="eastAsia" w:hAnsi="宋体" w:cs="仿宋_GB2312"/>
          <w:color w:val="auto"/>
          <w:sz w:val="24"/>
        </w:rPr>
        <w:t>”</w:t>
      </w:r>
      <w:r>
        <w:rPr>
          <w:rFonts w:hint="eastAsia" w:hAnsi="宋体" w:cs="仿宋_GB2312"/>
          <w:color w:val="auto"/>
          <w:sz w:val="24"/>
          <w:lang w:val="zh-CN"/>
        </w:rPr>
        <w:t>进行投标保证金绑定。</w:t>
      </w:r>
    </w:p>
    <w:p>
      <w:pPr>
        <w:autoSpaceDE w:val="0"/>
        <w:autoSpaceDN w:val="0"/>
        <w:spacing w:line="440" w:lineRule="exact"/>
        <w:ind w:firstLine="480" w:firstLineChars="200"/>
        <w:jc w:val="left"/>
        <w:outlineLvl w:val="0"/>
        <w:rPr>
          <w:rFonts w:hAnsi="宋体" w:cs="仿宋_GB2312"/>
          <w:color w:val="auto"/>
          <w:sz w:val="24"/>
          <w:lang w:val="zh-CN"/>
        </w:rPr>
      </w:pPr>
      <w:r>
        <w:rPr>
          <w:rFonts w:hAnsi="宋体" w:cs="仿宋_GB2312"/>
          <w:color w:val="auto"/>
          <w:sz w:val="24"/>
          <w:lang w:val="zh-CN"/>
        </w:rPr>
        <w:t xml:space="preserve">2.3 </w:t>
      </w:r>
      <w:r>
        <w:rPr>
          <w:rFonts w:hint="eastAsia" w:hAnsi="宋体" w:cs="仿宋_GB2312"/>
          <w:color w:val="auto"/>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auto"/>
          <w:sz w:val="24"/>
          <w:lang w:val="zh-CN"/>
        </w:rPr>
      </w:pPr>
      <w:r>
        <w:rPr>
          <w:rFonts w:hAnsi="宋体" w:cs="仿宋_GB2312"/>
          <w:color w:val="auto"/>
          <w:sz w:val="24"/>
          <w:lang w:val="zh-CN"/>
        </w:rPr>
        <w:t xml:space="preserve">2.4 </w:t>
      </w:r>
      <w:r>
        <w:rPr>
          <w:rFonts w:hint="eastAsia" w:hAnsi="宋体" w:cs="仿宋_GB2312"/>
          <w:color w:val="auto"/>
          <w:sz w:val="24"/>
          <w:lang w:val="zh-CN"/>
        </w:rPr>
        <w:t>每个投标人每个项目每个标段只有唯一缴纳账号，</w:t>
      </w:r>
      <w:r>
        <w:rPr>
          <w:rFonts w:hint="eastAsia" w:hAnsi="宋体" w:cs="仿宋_GB2312"/>
          <w:color w:val="auto"/>
          <w:sz w:val="24"/>
        </w:rPr>
        <w:t>切勿重复缴纳或错误缴纳。</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3</w:t>
      </w:r>
      <w:r>
        <w:rPr>
          <w:rFonts w:hint="eastAsia" w:hAnsi="宋体" w:cs="仿宋_GB2312"/>
          <w:color w:val="auto"/>
          <w:sz w:val="24"/>
        </w:rPr>
        <w:t>、未按上述规定操作引起的无效投标，由投标人自行负责。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auto"/>
          <w:sz w:val="24"/>
          <w:lang w:val="zh-CN"/>
        </w:rPr>
      </w:pPr>
      <w:r>
        <w:rPr>
          <w:rFonts w:hAnsi="宋体" w:cs="仿宋_GB2312"/>
          <w:color w:val="auto"/>
          <w:sz w:val="24"/>
          <w:lang w:val="zh-CN"/>
        </w:rPr>
        <w:t>4</w:t>
      </w:r>
      <w:r>
        <w:rPr>
          <w:rFonts w:hint="eastAsia" w:hAnsi="宋体" w:cs="仿宋_GB2312"/>
          <w:color w:val="auto"/>
          <w:sz w:val="24"/>
          <w:lang w:val="zh-CN"/>
        </w:rPr>
        <w:t>、汇款凭证无须备注项目编号和项目名称。</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5</w:t>
      </w:r>
      <w:r>
        <w:rPr>
          <w:rFonts w:hint="eastAsia" w:hAnsi="宋体" w:cs="仿宋_GB2312"/>
          <w:color w:val="auto"/>
          <w:sz w:val="24"/>
        </w:rPr>
        <w:t>、出现以下情形造成的投标保证金无效，由投标人自行负责。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(1)</w:t>
      </w:r>
      <w:r>
        <w:rPr>
          <w:rFonts w:hint="eastAsia" w:hAnsi="宋体" w:cs="仿宋_GB2312"/>
          <w:color w:val="auto"/>
          <w:sz w:val="24"/>
        </w:rPr>
        <w:t>投标保证金未从投标人的基本账户转出；</w:t>
      </w:r>
    </w:p>
    <w:p>
      <w:pPr>
        <w:autoSpaceDE w:val="0"/>
        <w:autoSpaceDN w:val="0"/>
        <w:spacing w:line="440" w:lineRule="exact"/>
        <w:ind w:firstLine="480" w:firstLineChars="200"/>
        <w:jc w:val="left"/>
        <w:outlineLvl w:val="0"/>
        <w:rPr>
          <w:rFonts w:hAnsi="宋体" w:cs="仿宋_GB2312"/>
          <w:color w:val="auto"/>
          <w:sz w:val="24"/>
        </w:rPr>
      </w:pPr>
      <w:r>
        <w:rPr>
          <w:rFonts w:hAnsi="宋体" w:cs="仿宋_GB2312"/>
          <w:color w:val="auto"/>
          <w:sz w:val="24"/>
        </w:rPr>
        <w:t>(2)</w:t>
      </w:r>
      <w:r>
        <w:rPr>
          <w:rFonts w:hint="eastAsia" w:hAnsi="宋体" w:cs="仿宋_GB2312"/>
          <w:color w:val="auto"/>
          <w:sz w:val="24"/>
        </w:rPr>
        <w:t>投标保证金未按照招标文件划分的标段依次转账。</w:t>
      </w:r>
    </w:p>
    <w:p>
      <w:pPr>
        <w:autoSpaceDE w:val="0"/>
        <w:autoSpaceDN w:val="0"/>
        <w:spacing w:line="440" w:lineRule="exact"/>
        <w:ind w:firstLine="480" w:firstLineChars="200"/>
        <w:jc w:val="left"/>
        <w:outlineLvl w:val="0"/>
        <w:rPr>
          <w:rFonts w:hAnsi="宋体" w:cs="仿宋_GB2312"/>
          <w:color w:val="auto"/>
          <w:sz w:val="24"/>
          <w:lang w:val="zh-CN"/>
        </w:rPr>
      </w:pPr>
      <w:r>
        <w:rPr>
          <w:rFonts w:hAnsi="宋体" w:cs="仿宋_GB2312"/>
          <w:color w:val="auto"/>
          <w:sz w:val="24"/>
          <w:lang w:val="zh-CN"/>
        </w:rPr>
        <w:t>6</w:t>
      </w:r>
      <w:r>
        <w:rPr>
          <w:rFonts w:hint="eastAsia" w:hAnsi="宋体" w:cs="仿宋_GB2312"/>
          <w:color w:val="auto"/>
          <w:sz w:val="24"/>
          <w:lang w:val="zh-CN"/>
        </w:rPr>
        <w:t>、《保证金缴纳绑定操作指南》获取方法：</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登录许昌公共资源交易系统</w:t>
      </w:r>
      <w:r>
        <w:rPr>
          <w:rFonts w:hAnsi="宋体" w:cs="仿宋_GB2312"/>
          <w:color w:val="auto"/>
          <w:sz w:val="24"/>
          <w:lang w:val="zh-CN"/>
        </w:rPr>
        <w:t>-</w:t>
      </w:r>
      <w:r>
        <w:rPr>
          <w:rFonts w:hint="eastAsia" w:hAnsi="宋体" w:cs="仿宋_GB2312"/>
          <w:color w:val="auto"/>
          <w:sz w:val="24"/>
          <w:lang w:val="zh-CN"/>
        </w:rPr>
        <w:t>组件下载</w:t>
      </w:r>
      <w:r>
        <w:rPr>
          <w:rFonts w:hAnsi="宋体" w:cs="仿宋_GB2312"/>
          <w:color w:val="auto"/>
          <w:sz w:val="24"/>
          <w:lang w:val="zh-CN"/>
        </w:rPr>
        <w:t>-</w:t>
      </w:r>
      <w:r>
        <w:rPr>
          <w:rFonts w:hint="eastAsia" w:hAnsi="宋体" w:cs="仿宋_GB2312"/>
          <w:color w:val="auto"/>
          <w:sz w:val="24"/>
          <w:lang w:val="zh-CN"/>
        </w:rPr>
        <w:t>《保证金缴纳绑定操作指南》</w:t>
      </w:r>
    </w:p>
    <w:p>
      <w:pPr>
        <w:autoSpaceDE w:val="0"/>
        <w:autoSpaceDN w:val="0"/>
        <w:spacing w:line="440" w:lineRule="exact"/>
        <w:ind w:firstLine="480" w:firstLineChars="200"/>
        <w:jc w:val="left"/>
        <w:outlineLvl w:val="0"/>
        <w:rPr>
          <w:rFonts w:hAnsi="宋体" w:cs="仿宋_GB2312"/>
          <w:color w:val="auto"/>
          <w:sz w:val="24"/>
          <w:lang w:val="zh-CN"/>
        </w:rPr>
      </w:pPr>
      <w:r>
        <w:rPr>
          <w:rFonts w:hAnsi="宋体" w:cs="仿宋_GB2312"/>
          <w:color w:val="auto"/>
          <w:sz w:val="24"/>
          <w:lang w:val="zh-CN"/>
        </w:rPr>
        <w:t>7</w:t>
      </w:r>
      <w:r>
        <w:rPr>
          <w:rFonts w:hint="eastAsia" w:hAnsi="宋体" w:cs="仿宋_GB2312"/>
          <w:color w:val="auto"/>
          <w:sz w:val="24"/>
          <w:lang w:val="zh-CN"/>
        </w:rPr>
        <w:t>、</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w:t>
      </w:r>
      <w:r>
        <w:rPr>
          <w:rFonts w:hAnsi="宋体" w:cs="宋体"/>
          <w:color w:val="auto"/>
          <w:sz w:val="24"/>
          <w:lang w:val="zh-CN"/>
        </w:rPr>
        <w:t>2017</w:t>
      </w:r>
      <w:r>
        <w:rPr>
          <w:rFonts w:hint="eastAsia" w:hAnsi="宋体" w:cs="宋体"/>
          <w:color w:val="auto"/>
          <w:sz w:val="24"/>
          <w:lang w:val="zh-CN"/>
        </w:rPr>
        <w:t>〕</w:t>
      </w:r>
      <w:r>
        <w:rPr>
          <w:rFonts w:hAnsi="宋体" w:cs="宋体"/>
          <w:color w:val="auto"/>
          <w:sz w:val="24"/>
          <w:lang w:val="zh-CN"/>
        </w:rPr>
        <w:t>1</w:t>
      </w:r>
      <w:r>
        <w:rPr>
          <w:rFonts w:hint="eastAsia" w:hAnsi="宋体" w:cs="宋体"/>
          <w:color w:val="auto"/>
          <w:sz w:val="24"/>
          <w:lang w:val="zh-CN"/>
        </w:rPr>
        <w:t>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auto"/>
          <w:sz w:val="24"/>
        </w:rPr>
      </w:pPr>
      <w:r>
        <w:rPr>
          <w:rFonts w:hint="eastAsia" w:ascii="新宋体" w:hAnsi="新宋体" w:eastAsia="新宋体" w:cs="仿宋_GB2312"/>
          <w:b/>
          <w:color w:val="auto"/>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w:t>
      </w:r>
      <w:r>
        <w:rPr>
          <w:rFonts w:ascii="新宋体" w:hAnsi="新宋体" w:eastAsia="新宋体" w:cs="仿宋_GB2312"/>
          <w:color w:val="auto"/>
          <w:sz w:val="24"/>
        </w:rPr>
        <w:t>1</w:t>
      </w:r>
      <w:r>
        <w:rPr>
          <w:rFonts w:hint="eastAsia" w:ascii="新宋体" w:hAnsi="新宋体" w:eastAsia="新宋体" w:cs="仿宋_GB2312"/>
          <w:color w:val="auto"/>
          <w:sz w:val="24"/>
        </w:rPr>
        <w:t>）承包公示期满没有质疑或投诉的</w:t>
      </w:r>
      <w:r>
        <w:rPr>
          <w:rFonts w:ascii="新宋体" w:hAnsi="新宋体" w:eastAsia="新宋体" w:cs="仿宋_GB2312"/>
          <w:color w:val="auto"/>
          <w:sz w:val="24"/>
        </w:rPr>
        <w:t>,</w:t>
      </w:r>
      <w:r>
        <w:rPr>
          <w:rFonts w:hint="eastAsia" w:ascii="新宋体" w:hAnsi="新宋体" w:eastAsia="新宋体" w:cs="仿宋_GB2312"/>
          <w:color w:val="auto"/>
          <w:sz w:val="24"/>
        </w:rPr>
        <w:t>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w:t>
      </w:r>
      <w:r>
        <w:rPr>
          <w:rFonts w:ascii="新宋体" w:hAnsi="新宋体" w:eastAsia="新宋体" w:cs="仿宋_GB2312"/>
          <w:color w:val="auto"/>
          <w:sz w:val="24"/>
        </w:rPr>
        <w:t>2</w:t>
      </w:r>
      <w:r>
        <w:rPr>
          <w:rFonts w:hint="eastAsia" w:ascii="新宋体" w:hAnsi="新宋体" w:eastAsia="新宋体" w:cs="仿宋_GB2312"/>
          <w:color w:val="auto"/>
          <w:sz w:val="24"/>
        </w:rPr>
        <w:t>）在书面合同签订后五日内向承包人和其他承包候选人退还承包保证金及银行同期活期存款利息；法定期限内未签订书面合同的，按照有关规定退还承包保证金及银行同期活期存款利息。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w:t>
      </w:r>
      <w:r>
        <w:rPr>
          <w:rFonts w:ascii="新宋体" w:hAnsi="新宋体" w:eastAsia="新宋体" w:cs="仿宋_GB2312"/>
          <w:color w:val="auto"/>
          <w:sz w:val="24"/>
        </w:rPr>
        <w:t>3</w:t>
      </w:r>
      <w:r>
        <w:rPr>
          <w:rFonts w:hint="eastAsia" w:ascii="新宋体" w:hAnsi="新宋体" w:eastAsia="新宋体" w:cs="仿宋_GB2312"/>
          <w:color w:val="auto"/>
          <w:sz w:val="24"/>
        </w:rPr>
        <w:t>）项目废标或发包人终止发包的，在此后五个工作日内退还承包保证金及银行同期活期存款利息。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w:t>
      </w:r>
      <w:r>
        <w:rPr>
          <w:rFonts w:ascii="新宋体" w:hAnsi="新宋体" w:eastAsia="新宋体" w:cs="仿宋_GB2312"/>
          <w:color w:val="auto"/>
          <w:sz w:val="24"/>
        </w:rPr>
        <w:t>4</w:t>
      </w:r>
      <w:r>
        <w:rPr>
          <w:rFonts w:hint="eastAsia" w:ascii="新宋体" w:hAnsi="新宋体" w:eastAsia="新宋体" w:cs="仿宋_GB2312"/>
          <w:color w:val="auto"/>
          <w:sz w:val="24"/>
        </w:rPr>
        <w:t>）招承包活动中出现质疑、投诉的，承包候选人、质疑人和被质疑人、投诉人和被投诉人的承包保证金暂停退还。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w:t>
      </w:r>
      <w:r>
        <w:rPr>
          <w:rFonts w:ascii="新宋体" w:hAnsi="新宋体" w:eastAsia="新宋体" w:cs="仿宋_GB2312"/>
          <w:color w:val="auto"/>
          <w:sz w:val="24"/>
        </w:rPr>
        <w:t>5</w:t>
      </w:r>
      <w:r>
        <w:rPr>
          <w:rFonts w:hint="eastAsia" w:ascii="新宋体" w:hAnsi="新宋体" w:eastAsia="新宋体" w:cs="仿宋_GB2312"/>
          <w:color w:val="auto"/>
          <w:sz w:val="24"/>
        </w:rPr>
        <w:t>）相关承包人有违法违规行为的项目，其承包保证金暂不退还，待行政监督部门对相关情况处置后，按照有关规定办理。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w:t>
      </w:r>
      <w:r>
        <w:rPr>
          <w:rFonts w:ascii="新宋体" w:hAnsi="新宋体" w:eastAsia="新宋体" w:cs="仿宋_GB2312"/>
          <w:color w:val="auto"/>
          <w:sz w:val="24"/>
        </w:rPr>
        <w:t>6</w:t>
      </w:r>
      <w:r>
        <w:rPr>
          <w:rFonts w:hint="eastAsia" w:ascii="新宋体" w:hAnsi="新宋体" w:eastAsia="新宋体" w:cs="仿宋_GB2312"/>
          <w:color w:val="auto"/>
          <w:sz w:val="24"/>
        </w:rPr>
        <w:t>）退还承包保证金，除另外有规定外，一般以转账方式一次性退还至承包保证金的原提交账户。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auto"/>
          <w:sz w:val="24"/>
        </w:rPr>
      </w:pPr>
      <w:r>
        <w:rPr>
          <w:rFonts w:hint="eastAsia" w:ascii="新宋体" w:hAnsi="新宋体" w:eastAsia="新宋体" w:cs="仿宋_GB2312"/>
          <w:b/>
          <w:color w:val="auto"/>
          <w:sz w:val="24"/>
        </w:rPr>
        <w:t>承包人有下列情形之一的，不予退还承包保证金：</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（一）在发包文件要求提交承包文件的截止时间后至承包文件有效期满前撤回承包的；</w:t>
      </w:r>
      <w:r>
        <w:rPr>
          <w:rFonts w:ascii="新宋体" w:hAnsi="新宋体" w:eastAsia="新宋体" w:cs="仿宋_GB2312"/>
          <w:color w:val="auto"/>
          <w:sz w:val="24"/>
        </w:rPr>
        <w:t xml:space="preserve">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ascii="新宋体" w:hAnsi="新宋体" w:eastAsia="新宋体" w:cs="仿宋_GB2312"/>
          <w:color w:val="auto"/>
          <w:sz w:val="24"/>
        </w:rPr>
        <w:t xml:space="preserve"> </w:t>
      </w:r>
      <w:r>
        <w:rPr>
          <w:rFonts w:hint="eastAsia" w:ascii="新宋体" w:hAnsi="新宋体" w:eastAsia="新宋体" w:cs="仿宋_GB2312"/>
          <w:color w:val="auto"/>
          <w:sz w:val="24"/>
        </w:rPr>
        <w:t>（二）承包通知书发出后，承包人无故放弃承包项目或无正当理由在规定时间内不与发包人签订合同或未按发包文件规定提交履约担保的；</w:t>
      </w:r>
      <w:r>
        <w:rPr>
          <w:rFonts w:ascii="新宋体" w:hAnsi="新宋体" w:eastAsia="新宋体" w:cs="仿宋_GB2312"/>
          <w:color w:val="auto"/>
          <w:sz w:val="24"/>
        </w:rPr>
        <w:t xml:space="preserve">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ascii="新宋体" w:hAnsi="新宋体" w:eastAsia="新宋体" w:cs="仿宋_GB2312"/>
          <w:color w:val="auto"/>
          <w:sz w:val="24"/>
        </w:rPr>
        <w:t xml:space="preserve"> </w:t>
      </w:r>
      <w:r>
        <w:rPr>
          <w:rFonts w:hint="eastAsia" w:ascii="新宋体" w:hAnsi="新宋体" w:eastAsia="新宋体" w:cs="仿宋_GB2312"/>
          <w:color w:val="auto"/>
          <w:sz w:val="24"/>
        </w:rPr>
        <w:t>（三）将承包项目转让给他人，或者在承包文件中未说明，且未经发包人同意，将承包项目分包给他人的；</w:t>
      </w:r>
      <w:r>
        <w:rPr>
          <w:rFonts w:ascii="新宋体" w:hAnsi="新宋体" w:eastAsia="新宋体" w:cs="仿宋_GB2312"/>
          <w:color w:val="auto"/>
          <w:sz w:val="24"/>
        </w:rPr>
        <w:t xml:space="preserve">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ascii="新宋体" w:hAnsi="新宋体" w:eastAsia="新宋体" w:cs="仿宋_GB2312"/>
          <w:color w:val="auto"/>
          <w:sz w:val="24"/>
        </w:rPr>
        <w:t xml:space="preserve"> </w:t>
      </w:r>
      <w:r>
        <w:rPr>
          <w:rFonts w:hint="eastAsia" w:ascii="新宋体" w:hAnsi="新宋体" w:eastAsia="新宋体" w:cs="仿宋_GB2312"/>
          <w:color w:val="auto"/>
          <w:sz w:val="24"/>
        </w:rPr>
        <w:t>（四）承包人在招承包活动中弄虚作假、围标串标，骗取承包并经招投标行政监督部门调查核实的；</w:t>
      </w:r>
      <w:r>
        <w:rPr>
          <w:rFonts w:ascii="新宋体" w:hAnsi="新宋体" w:eastAsia="新宋体" w:cs="仿宋_GB2312"/>
          <w:color w:val="auto"/>
          <w:sz w:val="24"/>
        </w:rPr>
        <w:t xml:space="preserve">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ascii="新宋体" w:hAnsi="新宋体" w:eastAsia="新宋体" w:cs="仿宋_GB2312"/>
          <w:color w:val="auto"/>
          <w:sz w:val="24"/>
        </w:rPr>
        <w:t xml:space="preserve"> </w:t>
      </w:r>
      <w:r>
        <w:rPr>
          <w:rFonts w:hint="eastAsia" w:ascii="新宋体" w:hAnsi="新宋体" w:eastAsia="新宋体" w:cs="仿宋_GB2312"/>
          <w:color w:val="auto"/>
          <w:sz w:val="24"/>
        </w:rPr>
        <w:t>（五）拒绝履行合同义务的；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ascii="新宋体" w:hAnsi="新宋体" w:eastAsia="新宋体" w:cs="仿宋_GB2312"/>
          <w:color w:val="auto"/>
          <w:sz w:val="24"/>
        </w:rPr>
        <w:t xml:space="preserve"> </w:t>
      </w:r>
      <w:r>
        <w:rPr>
          <w:rFonts w:hint="eastAsia" w:ascii="新宋体" w:hAnsi="新宋体" w:eastAsia="新宋体" w:cs="仿宋_GB2312"/>
          <w:color w:val="auto"/>
          <w:sz w:val="24"/>
        </w:rPr>
        <w:t>（六）相关法律、法规规定不予退还的其它情形。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（七）凡投标人投标保证金交纳至同一标段相同子账号的，保证金暂不予退还，并依照《许昌市公共资源交易当事人不良行为管理暂行办法》（许公管委〔</w:t>
      </w:r>
      <w:r>
        <w:rPr>
          <w:rFonts w:ascii="新宋体" w:hAnsi="新宋体" w:eastAsia="新宋体" w:cs="仿宋_GB2312"/>
          <w:color w:val="auto"/>
          <w:sz w:val="24"/>
        </w:rPr>
        <w:t>2017</w:t>
      </w:r>
      <w:r>
        <w:rPr>
          <w:rFonts w:hint="eastAsia" w:ascii="新宋体" w:hAnsi="新宋体" w:eastAsia="新宋体" w:cs="仿宋_GB2312"/>
          <w:color w:val="auto"/>
          <w:sz w:val="24"/>
        </w:rPr>
        <w:t>〕</w:t>
      </w:r>
      <w:r>
        <w:rPr>
          <w:rFonts w:ascii="新宋体" w:hAnsi="新宋体" w:eastAsia="新宋体" w:cs="仿宋_GB2312"/>
          <w:color w:val="auto"/>
          <w:sz w:val="24"/>
        </w:rPr>
        <w:t>1</w:t>
      </w:r>
      <w:r>
        <w:rPr>
          <w:rFonts w:hint="eastAsia" w:ascii="新宋体" w:hAnsi="新宋体" w:eastAsia="新宋体" w:cs="仿宋_GB2312"/>
          <w:color w:val="auto"/>
          <w:sz w:val="24"/>
        </w:rPr>
        <w:t>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auto"/>
          <w:sz w:val="24"/>
        </w:rPr>
      </w:pPr>
    </w:p>
    <w:p>
      <w:pPr>
        <w:adjustRightInd w:val="0"/>
        <w:snapToGrid w:val="0"/>
        <w:spacing w:line="440" w:lineRule="exact"/>
        <w:jc w:val="center"/>
        <w:rPr>
          <w:rFonts w:hAnsi="宋体" w:cs="宋体"/>
          <w:color w:val="auto"/>
          <w:sz w:val="24"/>
        </w:rPr>
      </w:pPr>
      <w:r>
        <w:rPr>
          <w:rFonts w:hAnsi="宋体" w:cs="宋体"/>
          <w:color w:val="auto"/>
          <w:sz w:val="24"/>
        </w:rPr>
        <w:br w:type="page"/>
      </w:r>
    </w:p>
    <w:p>
      <w:pPr>
        <w:adjustRightInd w:val="0"/>
        <w:snapToGrid w:val="0"/>
        <w:spacing w:line="440" w:lineRule="exact"/>
        <w:jc w:val="center"/>
        <w:rPr>
          <w:rFonts w:ascii="黑体" w:eastAsia="黑体"/>
          <w:b/>
          <w:color w:val="auto"/>
          <w:sz w:val="32"/>
          <w:szCs w:val="32"/>
        </w:rPr>
      </w:pPr>
      <w:r>
        <w:rPr>
          <w:rFonts w:hint="eastAsia" w:ascii="黑体" w:eastAsia="黑体"/>
          <w:b/>
          <w:color w:val="auto"/>
          <w:sz w:val="32"/>
          <w:szCs w:val="32"/>
        </w:rPr>
        <w:t>第三章</w:t>
      </w:r>
      <w:r>
        <w:rPr>
          <w:rFonts w:ascii="黑体" w:eastAsia="黑体"/>
          <w:b/>
          <w:color w:val="auto"/>
          <w:sz w:val="32"/>
          <w:szCs w:val="32"/>
        </w:rPr>
        <w:t xml:space="preserve"> </w:t>
      </w:r>
      <w:r>
        <w:rPr>
          <w:rFonts w:hint="eastAsia" w:ascii="黑体" w:eastAsia="黑体"/>
          <w:b/>
          <w:color w:val="auto"/>
          <w:sz w:val="32"/>
          <w:szCs w:val="32"/>
        </w:rPr>
        <w:t>评审办法</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一、评审应遵循公正、公平、择优的原则严格按照发包文件进行。</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二、三方监督在河南省综合评标专家库中随机抽取</w:t>
      </w:r>
      <w:r>
        <w:rPr>
          <w:rFonts w:ascii="新宋体" w:hAnsi="新宋体" w:eastAsia="新宋体"/>
          <w:color w:val="auto"/>
          <w:sz w:val="24"/>
        </w:rPr>
        <w:t>3</w:t>
      </w:r>
      <w:r>
        <w:rPr>
          <w:rFonts w:hint="eastAsia" w:ascii="新宋体" w:hAnsi="新宋体" w:eastAsia="新宋体"/>
          <w:color w:val="auto"/>
          <w:sz w:val="24"/>
        </w:rPr>
        <w:t>名评审专家组成评审委员会。</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）发包人或承包人的主要负责人的近亲属；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3</w:t>
      </w:r>
      <w:r>
        <w:rPr>
          <w:rFonts w:hint="eastAsia" w:hAnsi="宋体" w:cs="宋体"/>
          <w:color w:val="auto"/>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三、发包程序为：</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（一）评审；</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（二）确定承包人；</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w:t>
      </w:r>
      <w:r>
        <w:rPr>
          <w:rFonts w:hint="eastAsia" w:ascii="新宋体" w:hAnsi="新宋体" w:eastAsia="新宋体"/>
          <w:color w:val="auto"/>
          <w:sz w:val="24"/>
        </w:rPr>
        <w:t>公告。</w:t>
      </w:r>
    </w:p>
    <w:p>
      <w:pPr>
        <w:spacing w:line="44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四、评审</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评审主要包括以下内容：</w:t>
      </w:r>
    </w:p>
    <w:p>
      <w:pPr>
        <w:numPr>
          <w:ilvl w:val="0"/>
          <w:numId w:val="5"/>
        </w:numPr>
        <w:spacing w:line="440" w:lineRule="exact"/>
        <w:ind w:firstLine="480" w:firstLineChars="200"/>
        <w:rPr>
          <w:rFonts w:ascii="新宋体" w:hAnsi="新宋体" w:eastAsia="新宋体" w:cs="新宋体"/>
          <w:color w:val="auto"/>
          <w:sz w:val="24"/>
          <w:lang w:bidi="ar"/>
        </w:rPr>
      </w:pPr>
      <w:r>
        <w:rPr>
          <w:rFonts w:hint="eastAsia" w:ascii="新宋体" w:hAnsi="新宋体" w:eastAsia="新宋体" w:cs="新宋体"/>
          <w:color w:val="auto"/>
          <w:sz w:val="24"/>
          <w:lang w:bidi="ar"/>
        </w:rPr>
        <w:t>承包文件未按承包人前附表要求签字盖章的；</w:t>
      </w:r>
    </w:p>
    <w:p>
      <w:pPr>
        <w:spacing w:line="440" w:lineRule="exact"/>
        <w:ind w:firstLine="48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2.承包联合体没有提交共同承包协议；（允许联合体承包的）</w:t>
      </w:r>
    </w:p>
    <w:p>
      <w:pPr>
        <w:spacing w:line="440" w:lineRule="exact"/>
        <w:ind w:firstLine="48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3.承包人不符合国家或者发包文件规定的资格条件；</w:t>
      </w:r>
    </w:p>
    <w:p>
      <w:pPr>
        <w:spacing w:line="440" w:lineRule="exact"/>
        <w:ind w:firstLine="48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4.同一承包人提交两个以上不同的承包文件或者承包报价；</w:t>
      </w:r>
    </w:p>
    <w:p>
      <w:pPr>
        <w:spacing w:line="440" w:lineRule="exact"/>
        <w:ind w:firstLine="48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5.承包报价高于发包文件设定的最高承包限价；</w:t>
      </w:r>
    </w:p>
    <w:p>
      <w:pPr>
        <w:spacing w:line="440" w:lineRule="exact"/>
        <w:ind w:firstLine="48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6.承包内容、</w:t>
      </w:r>
      <w:r>
        <w:rPr>
          <w:rFonts w:hint="eastAsia" w:ascii="新宋体" w:hAnsi="新宋体" w:eastAsia="新宋体" w:cs="新宋体"/>
          <w:color w:val="auto"/>
          <w:sz w:val="24"/>
          <w:lang w:val="en-US" w:eastAsia="zh-CN" w:bidi="ar"/>
        </w:rPr>
        <w:t xml:space="preserve"> </w:t>
      </w:r>
      <w:r>
        <w:rPr>
          <w:rFonts w:hint="eastAsia" w:ascii="新宋体" w:hAnsi="新宋体" w:eastAsia="新宋体" w:cs="新宋体"/>
          <w:color w:val="auto"/>
          <w:sz w:val="24"/>
          <w:lang w:eastAsia="zh-CN" w:bidi="ar"/>
        </w:rPr>
        <w:t>工期</w:t>
      </w:r>
      <w:r>
        <w:rPr>
          <w:rFonts w:hint="eastAsia" w:ascii="新宋体" w:hAnsi="新宋体" w:eastAsia="新宋体" w:cs="新宋体"/>
          <w:color w:val="auto"/>
          <w:sz w:val="24"/>
          <w:lang w:bidi="ar"/>
        </w:rPr>
        <w:t>、承包有效期不符合发包文件规定；</w:t>
      </w:r>
    </w:p>
    <w:p>
      <w:pPr>
        <w:spacing w:line="440" w:lineRule="exact"/>
        <w:ind w:firstLine="480"/>
        <w:rPr>
          <w:rFonts w:hint="eastAsia" w:ascii="新宋体" w:hAnsi="新宋体" w:eastAsia="新宋体" w:cs="新宋体"/>
          <w:color w:val="auto"/>
          <w:sz w:val="24"/>
          <w:lang w:bidi="ar"/>
        </w:rPr>
      </w:pPr>
      <w:r>
        <w:rPr>
          <w:rFonts w:hint="eastAsia" w:ascii="新宋体" w:hAnsi="新宋体" w:eastAsia="新宋体" w:cs="新宋体"/>
          <w:color w:val="auto"/>
          <w:sz w:val="24"/>
          <w:lang w:bidi="ar"/>
        </w:rPr>
        <w:t>7.承包人有串通承包、弄虚作假、行贿等违法行为。</w:t>
      </w:r>
    </w:p>
    <w:p>
      <w:pPr>
        <w:spacing w:line="440" w:lineRule="exact"/>
        <w:ind w:firstLine="480"/>
        <w:rPr>
          <w:rFonts w:ascii="新宋体" w:hAnsi="新宋体" w:eastAsia="新宋体" w:cs="新宋体"/>
          <w:b/>
          <w:color w:val="auto"/>
          <w:sz w:val="24"/>
        </w:rPr>
      </w:pPr>
      <w:r>
        <w:rPr>
          <w:rFonts w:hint="eastAsia" w:ascii="新宋体" w:hAnsi="新宋体" w:eastAsia="新宋体" w:cs="新宋体"/>
          <w:b/>
          <w:color w:val="auto"/>
          <w:sz w:val="24"/>
        </w:rPr>
        <w:t>评审委员会对承包文件进行合格性评审。</w:t>
      </w:r>
    </w:p>
    <w:p>
      <w:pPr>
        <w:spacing w:line="440" w:lineRule="exact"/>
        <w:ind w:firstLine="480" w:firstLineChars="200"/>
        <w:rPr>
          <w:rFonts w:hAnsi="宋体" w:cs="宋体"/>
          <w:color w:val="auto"/>
          <w:sz w:val="24"/>
          <w:szCs w:val="24"/>
        </w:rPr>
      </w:pPr>
      <w:r>
        <w:rPr>
          <w:rFonts w:hint="eastAsia" w:hAnsi="宋体" w:cs="宋体"/>
          <w:color w:val="auto"/>
          <w:sz w:val="24"/>
          <w:szCs w:val="24"/>
        </w:rPr>
        <w:t>五、确定承包人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对通过评审的潜在承包人，按照承包报价由低到高顺序推荐</w:t>
      </w:r>
      <w:r>
        <w:rPr>
          <w:rFonts w:ascii="新宋体" w:hAnsi="新宋体" w:eastAsia="新宋体"/>
          <w:color w:val="auto"/>
          <w:sz w:val="24"/>
        </w:rPr>
        <w:t>1-3</w:t>
      </w:r>
      <w:r>
        <w:rPr>
          <w:rFonts w:hint="eastAsia" w:ascii="新宋体" w:hAnsi="新宋体" w:eastAsia="新宋体"/>
          <w:color w:val="auto"/>
          <w:sz w:val="24"/>
        </w:rPr>
        <w:t>名预承包人。若报价相同，则以抽签方式确定推荐顺序。</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发包人当场确定排名第一的预承包人为承包人。承包人无故放弃承包资格的，保证金不予退还，并载入失信记录。承包人按预排名重新确定。</w:t>
      </w:r>
    </w:p>
    <w:p>
      <w:pPr>
        <w:pStyle w:val="69"/>
        <w:keepNext w:val="0"/>
        <w:keepLines w:val="0"/>
        <w:ind w:firstLine="480" w:firstLineChars="200"/>
        <w:rPr>
          <w:rFonts w:ascii="新宋体" w:hAnsi="新宋体" w:eastAsia="新宋体" w:cs="Times New Roman"/>
          <w:color w:val="auto"/>
        </w:rPr>
      </w:pPr>
      <w:r>
        <w:rPr>
          <w:rFonts w:hint="eastAsia" w:ascii="新宋体" w:hAnsi="新宋体" w:eastAsia="新宋体" w:cs="Times New Roman"/>
          <w:color w:val="auto"/>
        </w:rPr>
        <w:t>根据《关于在招标投标活动中全面开展行贿犯罪档案查询的通知》（高检会</w:t>
      </w:r>
      <w:r>
        <w:rPr>
          <w:rFonts w:ascii="新宋体" w:hAnsi="新宋体" w:eastAsia="新宋体" w:cs="Times New Roman"/>
          <w:color w:val="auto"/>
        </w:rPr>
        <w:t>[2015]3</w:t>
      </w:r>
      <w:r>
        <w:rPr>
          <w:rFonts w:hint="eastAsia" w:ascii="新宋体" w:hAnsi="新宋体" w:eastAsia="新宋体" w:cs="Times New Roman"/>
          <w:color w:val="auto"/>
        </w:rPr>
        <w:t>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pPr>
        <w:pStyle w:val="69"/>
        <w:keepNext w:val="0"/>
        <w:keepLines w:val="0"/>
        <w:ind w:firstLine="480" w:firstLineChars="200"/>
        <w:rPr>
          <w:rFonts w:ascii="新宋体" w:hAnsi="新宋体" w:eastAsia="新宋体"/>
          <w:b/>
          <w:color w:val="auto"/>
          <w:szCs w:val="24"/>
        </w:rPr>
      </w:pPr>
      <w:r>
        <w:rPr>
          <w:rFonts w:hint="eastAsia" w:hAnsi="宋体"/>
          <w:b/>
          <w:bCs/>
          <w:color w:val="auto"/>
          <w:szCs w:val="24"/>
        </w:rPr>
        <w:t>六</w:t>
      </w:r>
      <w:r>
        <w:rPr>
          <w:rFonts w:hint="eastAsia" w:ascii="新宋体" w:hAnsi="新宋体" w:eastAsia="新宋体"/>
          <w:b/>
          <w:color w:val="auto"/>
        </w:rPr>
        <w:t>、</w:t>
      </w:r>
      <w:r>
        <w:rPr>
          <w:rFonts w:hint="eastAsia" w:ascii="新宋体" w:hAnsi="新宋体" w:eastAsia="新宋体"/>
          <w:b/>
          <w:color w:val="auto"/>
          <w:szCs w:val="24"/>
        </w:rPr>
        <w:t>公告</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承包人确定后，发包人应当在《全国公共资源交易平台</w:t>
      </w:r>
      <w:r>
        <w:rPr>
          <w:rFonts w:ascii="新宋体" w:hAnsi="新宋体" w:eastAsia="新宋体"/>
          <w:color w:val="auto"/>
          <w:sz w:val="24"/>
        </w:rPr>
        <w:t>(</w:t>
      </w:r>
      <w:r>
        <w:rPr>
          <w:rFonts w:hint="eastAsia" w:ascii="新宋体" w:hAnsi="新宋体" w:eastAsia="新宋体"/>
          <w:color w:val="auto"/>
          <w:sz w:val="24"/>
        </w:rPr>
        <w:t>河南省</w:t>
      </w:r>
      <w:r>
        <w:rPr>
          <w:rFonts w:hint="eastAsia" w:ascii="MS Gothic" w:hAnsi="MS Gothic" w:eastAsia="MS Gothic" w:cs="MS Gothic"/>
          <w:color w:val="auto"/>
          <w:sz w:val="24"/>
        </w:rPr>
        <w:t>▪</w:t>
      </w:r>
      <w:r>
        <w:rPr>
          <w:rFonts w:hint="eastAsia" w:ascii="新宋体" w:hAnsi="新宋体" w:eastAsia="新宋体"/>
          <w:color w:val="auto"/>
          <w:sz w:val="24"/>
        </w:rPr>
        <w:t>许昌市</w:t>
      </w:r>
      <w:r>
        <w:rPr>
          <w:rFonts w:ascii="新宋体" w:hAnsi="新宋体" w:eastAsia="新宋体"/>
          <w:color w:val="auto"/>
          <w:sz w:val="24"/>
        </w:rPr>
        <w:t>)</w:t>
      </w:r>
      <w:r>
        <w:rPr>
          <w:rFonts w:hint="eastAsia" w:ascii="新宋体" w:hAnsi="新宋体" w:eastAsia="新宋体"/>
          <w:color w:val="auto"/>
          <w:sz w:val="24"/>
        </w:rPr>
        <w:t>》、</w:t>
      </w:r>
      <w:r>
        <w:rPr>
          <w:rFonts w:hint="eastAsia" w:hAnsi="宋体" w:cs="宋体"/>
          <w:color w:val="auto"/>
          <w:sz w:val="24"/>
          <w:szCs w:val="24"/>
        </w:rPr>
        <w:t>《河南省电子招标投标公共服务平台》</w:t>
      </w:r>
      <w:r>
        <w:rPr>
          <w:rFonts w:hint="eastAsia" w:ascii="新宋体" w:hAnsi="新宋体" w:eastAsia="新宋体"/>
          <w:color w:val="auto"/>
          <w:sz w:val="24"/>
        </w:rPr>
        <w:t>上进行公告。</w:t>
      </w:r>
    </w:p>
    <w:p>
      <w:pPr>
        <w:spacing w:line="420" w:lineRule="exact"/>
        <w:ind w:firstLine="480" w:firstLineChars="200"/>
        <w:rPr>
          <w:rFonts w:ascii="新宋体" w:hAnsi="新宋体" w:eastAsia="新宋体"/>
          <w:color w:val="auto"/>
          <w:sz w:val="24"/>
        </w:rPr>
      </w:pPr>
      <w:r>
        <w:rPr>
          <w:rFonts w:ascii="新宋体" w:hAnsi="新宋体" w:eastAsia="新宋体"/>
          <w:color w:val="auto"/>
          <w:sz w:val="24"/>
        </w:rPr>
        <w:br w:type="page"/>
      </w:r>
      <w:bookmarkStart w:id="2" w:name="_Toc278443525"/>
    </w:p>
    <w:p>
      <w:pPr>
        <w:spacing w:line="500" w:lineRule="exact"/>
        <w:jc w:val="center"/>
        <w:rPr>
          <w:rFonts w:hAnsi="宋体" w:cs="黑体"/>
          <w:b/>
          <w:color w:val="auto"/>
          <w:sz w:val="44"/>
          <w:szCs w:val="44"/>
        </w:rPr>
      </w:pPr>
    </w:p>
    <w:p>
      <w:pPr>
        <w:spacing w:line="500" w:lineRule="exact"/>
        <w:jc w:val="center"/>
        <w:rPr>
          <w:rFonts w:ascii="新宋体" w:hAnsi="新宋体" w:eastAsia="新宋体"/>
          <w:color w:val="auto"/>
          <w:sz w:val="24"/>
        </w:rPr>
      </w:pPr>
      <w:r>
        <w:rPr>
          <w:rFonts w:hint="eastAsia" w:hAnsi="宋体" w:cs="黑体"/>
          <w:b/>
          <w:color w:val="auto"/>
          <w:sz w:val="44"/>
          <w:szCs w:val="44"/>
        </w:rPr>
        <w:t>第四章</w:t>
      </w:r>
      <w:r>
        <w:rPr>
          <w:rFonts w:hAnsi="宋体" w:cs="黑体"/>
          <w:b/>
          <w:color w:val="auto"/>
          <w:sz w:val="44"/>
          <w:szCs w:val="44"/>
        </w:rPr>
        <w:t xml:space="preserve"> </w:t>
      </w:r>
      <w:r>
        <w:rPr>
          <w:rFonts w:hint="eastAsia" w:hAnsi="宋体" w:cs="黑体"/>
          <w:b/>
          <w:color w:val="auto"/>
          <w:sz w:val="44"/>
          <w:szCs w:val="44"/>
        </w:rPr>
        <w:t>承包文件格式</w:t>
      </w:r>
      <w:bookmarkEnd w:id="2"/>
    </w:p>
    <w:p>
      <w:pPr>
        <w:tabs>
          <w:tab w:val="center" w:pos="4739"/>
        </w:tabs>
        <w:spacing w:beforeLines="100" w:afterLines="100"/>
        <w:jc w:val="right"/>
        <w:rPr>
          <w:color w:val="auto"/>
          <w:sz w:val="32"/>
          <w:szCs w:val="32"/>
        </w:rPr>
      </w:pPr>
      <w:r>
        <w:rPr>
          <w:rFonts w:hint="eastAsia"/>
          <w:color w:val="auto"/>
          <w:sz w:val="32"/>
          <w:szCs w:val="32"/>
        </w:rPr>
        <w:t>正（副）本</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r>
        <w:rPr>
          <w:rFonts w:hint="eastAsia" w:ascii="黑体" w:eastAsia="黑体"/>
          <w:b/>
          <w:color w:val="auto"/>
          <w:sz w:val="32"/>
          <w:u w:val="single"/>
        </w:rPr>
        <w:t>　　　　　　　</w:t>
      </w:r>
      <w:r>
        <w:rPr>
          <w:rFonts w:ascii="黑体" w:eastAsia="黑体"/>
          <w:b/>
          <w:color w:val="auto"/>
          <w:sz w:val="32"/>
          <w:u w:val="single"/>
        </w:rPr>
        <w:t>(</w:t>
      </w:r>
      <w:r>
        <w:rPr>
          <w:rFonts w:hint="eastAsia" w:ascii="黑体" w:eastAsia="黑体"/>
          <w:b/>
          <w:color w:val="auto"/>
          <w:sz w:val="32"/>
          <w:u w:val="single"/>
        </w:rPr>
        <w:t>项目名称</w:t>
      </w:r>
      <w:r>
        <w:rPr>
          <w:rFonts w:ascii="黑体" w:eastAsia="黑体"/>
          <w:b/>
          <w:color w:val="auto"/>
          <w:sz w:val="32"/>
          <w:u w:val="single"/>
        </w:rPr>
        <w:t xml:space="preserve">)   </w:t>
      </w:r>
      <w:r>
        <w:rPr>
          <w:rFonts w:hint="eastAsia" w:ascii="黑体" w:eastAsia="黑体"/>
          <w:b/>
          <w:color w:val="auto"/>
          <w:sz w:val="32"/>
          <w:u w:val="single"/>
        </w:rPr>
        <w:t>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承</w:t>
      </w:r>
      <w:r>
        <w:rPr>
          <w:rFonts w:ascii="黑体" w:eastAsia="黑体"/>
          <w:b/>
          <w:color w:val="auto"/>
          <w:sz w:val="72"/>
          <w:szCs w:val="72"/>
        </w:rPr>
        <w:t xml:space="preserve"> </w:t>
      </w:r>
      <w:r>
        <w:rPr>
          <w:rFonts w:hint="eastAsia" w:ascii="黑体" w:eastAsia="黑体"/>
          <w:b/>
          <w:color w:val="auto"/>
          <w:sz w:val="72"/>
          <w:szCs w:val="72"/>
        </w:rPr>
        <w:t>包</w:t>
      </w:r>
      <w:r>
        <w:rPr>
          <w:rFonts w:ascii="黑体" w:eastAsia="黑体"/>
          <w:b/>
          <w:color w:val="auto"/>
          <w:sz w:val="72"/>
          <w:szCs w:val="72"/>
        </w:rPr>
        <w:t xml:space="preserve"> </w:t>
      </w:r>
      <w:r>
        <w:rPr>
          <w:rFonts w:hint="eastAsia" w:ascii="黑体" w:eastAsia="黑体"/>
          <w:b/>
          <w:color w:val="auto"/>
          <w:sz w:val="72"/>
          <w:szCs w:val="72"/>
        </w:rPr>
        <w:t>文</w:t>
      </w:r>
      <w:r>
        <w:rPr>
          <w:rFonts w:ascii="黑体" w:eastAsia="黑体"/>
          <w:b/>
          <w:color w:val="auto"/>
          <w:sz w:val="72"/>
          <w:szCs w:val="72"/>
        </w:rPr>
        <w:t xml:space="preserve"> </w:t>
      </w:r>
      <w:r>
        <w:rPr>
          <w:rFonts w:hint="eastAsia" w:ascii="黑体" w:eastAsia="黑体"/>
          <w:b/>
          <w:color w:val="auto"/>
          <w:sz w:val="72"/>
          <w:szCs w:val="72"/>
        </w:rPr>
        <w:t>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b/>
          <w:color w:val="auto"/>
          <w:sz w:val="32"/>
          <w:szCs w:val="32"/>
        </w:rPr>
      </w:pPr>
      <w:r>
        <w:rPr>
          <w:color w:val="auto"/>
          <w:sz w:val="24"/>
        </w:rPr>
        <w:t xml:space="preserve">                             </w:t>
      </w:r>
      <w:r>
        <w:rPr>
          <w:b/>
          <w:color w:val="auto"/>
          <w:sz w:val="24"/>
        </w:rPr>
        <w:t xml:space="preserve"> </w:t>
      </w:r>
    </w:p>
    <w:p>
      <w:pPr>
        <w:tabs>
          <w:tab w:val="center" w:pos="4739"/>
        </w:tabs>
        <w:ind w:left="180"/>
        <w:rPr>
          <w:b/>
          <w:color w:val="auto"/>
          <w:sz w:val="32"/>
          <w:szCs w:val="32"/>
        </w:rPr>
      </w:pPr>
      <w:r>
        <w:rPr>
          <w:b/>
          <w:color w:val="auto"/>
          <w:sz w:val="32"/>
          <w:szCs w:val="32"/>
        </w:rPr>
        <w:t xml:space="preserve">               </w:t>
      </w:r>
      <w:r>
        <w:rPr>
          <w:rFonts w:hint="eastAsia"/>
          <w:b/>
          <w:color w:val="auto"/>
          <w:sz w:val="32"/>
          <w:szCs w:val="32"/>
        </w:rPr>
        <w:t>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r>
        <w:rPr>
          <w:color w:val="auto"/>
          <w:sz w:val="24"/>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承包人</w:t>
      </w:r>
      <w:r>
        <w:rPr>
          <w:rFonts w:ascii="黑体" w:eastAsia="黑体"/>
          <w:b/>
          <w:color w:val="auto"/>
          <w:sz w:val="32"/>
        </w:rPr>
        <w:t>:</w:t>
      </w:r>
      <w:r>
        <w:rPr>
          <w:rFonts w:ascii="黑体" w:eastAsia="黑体"/>
          <w:b/>
          <w:color w:val="auto"/>
          <w:sz w:val="32"/>
          <w:u w:val="single"/>
        </w:rPr>
        <w:t xml:space="preserve">                          </w:t>
      </w:r>
      <w:r>
        <w:rPr>
          <w:rFonts w:ascii="黑体" w:eastAsia="黑体"/>
          <w:b/>
          <w:color w:val="auto"/>
          <w:sz w:val="32"/>
        </w:rPr>
        <w:t>(</w:t>
      </w:r>
      <w:r>
        <w:rPr>
          <w:rFonts w:hint="eastAsia" w:ascii="黑体" w:eastAsia="黑体"/>
          <w:b/>
          <w:color w:val="auto"/>
          <w:sz w:val="32"/>
        </w:rPr>
        <w:t>盖单位章</w:t>
      </w:r>
      <w:r>
        <w:rPr>
          <w:rFonts w:ascii="黑体" w:eastAsia="黑体"/>
          <w:b/>
          <w:color w:val="auto"/>
          <w:sz w:val="32"/>
        </w:rPr>
        <w:t>)</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w:t>
      </w:r>
      <w:r>
        <w:rPr>
          <w:rFonts w:ascii="黑体" w:eastAsia="黑体"/>
          <w:b/>
          <w:color w:val="auto"/>
          <w:sz w:val="32"/>
        </w:rPr>
        <w:t>:</w:t>
      </w:r>
      <w:r>
        <w:rPr>
          <w:rFonts w:ascii="黑体" w:eastAsia="黑体"/>
          <w:b/>
          <w:color w:val="auto"/>
          <w:sz w:val="32"/>
          <w:u w:val="single"/>
        </w:rPr>
        <w:t xml:space="preserve">             </w:t>
      </w:r>
      <w:r>
        <w:rPr>
          <w:rFonts w:ascii="黑体" w:eastAsia="黑体"/>
          <w:b/>
          <w:color w:val="auto"/>
          <w:sz w:val="32"/>
        </w:rPr>
        <w:t>(</w:t>
      </w:r>
      <w:r>
        <w:rPr>
          <w:rFonts w:hint="eastAsia" w:ascii="黑体" w:eastAsia="黑体"/>
          <w:b/>
          <w:color w:val="auto"/>
          <w:sz w:val="32"/>
        </w:rPr>
        <w:t>签字或盖章</w:t>
      </w:r>
      <w:r>
        <w:rPr>
          <w:rFonts w:ascii="黑体" w:eastAsia="黑体"/>
          <w:b/>
          <w:color w:val="auto"/>
          <w:sz w:val="32"/>
        </w:rPr>
        <w:t>)</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ascii="黑体" w:eastAsia="黑体"/>
          <w:b/>
          <w:color w:val="auto"/>
          <w:sz w:val="32"/>
          <w:u w:val="single"/>
        </w:rPr>
        <w:t xml:space="preserve">        </w:t>
      </w:r>
      <w:r>
        <w:rPr>
          <w:rFonts w:hint="eastAsia" w:ascii="黑体" w:eastAsia="黑体"/>
          <w:b/>
          <w:color w:val="auto"/>
          <w:sz w:val="32"/>
        </w:rPr>
        <w:t>年</w:t>
      </w:r>
      <w:r>
        <w:rPr>
          <w:rFonts w:ascii="黑体" w:eastAsia="黑体"/>
          <w:b/>
          <w:color w:val="auto"/>
          <w:sz w:val="32"/>
          <w:u w:val="single"/>
        </w:rPr>
        <w:t xml:space="preserve">      </w:t>
      </w:r>
      <w:r>
        <w:rPr>
          <w:rFonts w:hint="eastAsia" w:ascii="黑体" w:eastAsia="黑体"/>
          <w:b/>
          <w:color w:val="auto"/>
          <w:sz w:val="32"/>
        </w:rPr>
        <w:t>月</w:t>
      </w:r>
      <w:r>
        <w:rPr>
          <w:rFonts w:ascii="黑体" w:eastAsia="黑体"/>
          <w:b/>
          <w:color w:val="auto"/>
          <w:sz w:val="32"/>
          <w:u w:val="single"/>
        </w:rPr>
        <w:t xml:space="preserve">       </w:t>
      </w:r>
      <w:r>
        <w:rPr>
          <w:rFonts w:hint="eastAsia" w:ascii="黑体" w:eastAsia="黑体"/>
          <w:b/>
          <w:color w:val="auto"/>
          <w:sz w:val="32"/>
        </w:rPr>
        <w:t>日</w:t>
      </w: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autoSpaceDE w:val="0"/>
        <w:autoSpaceDN w:val="0"/>
        <w:adjustRightInd w:val="0"/>
        <w:spacing w:line="420" w:lineRule="exact"/>
        <w:jc w:val="center"/>
        <w:rPr>
          <w:rFonts w:hAnsi="宋体" w:cs="黑体"/>
          <w:b/>
          <w:color w:val="auto"/>
          <w:sz w:val="36"/>
          <w:szCs w:val="36"/>
        </w:rPr>
      </w:pPr>
    </w:p>
    <w:p>
      <w:pPr>
        <w:autoSpaceDE w:val="0"/>
        <w:autoSpaceDN w:val="0"/>
        <w:adjustRightInd w:val="0"/>
        <w:spacing w:line="420" w:lineRule="exact"/>
        <w:jc w:val="center"/>
        <w:rPr>
          <w:rFonts w:hAnsi="宋体" w:cs="TimesNewRomanPSMT"/>
          <w:color w:val="auto"/>
          <w:sz w:val="36"/>
          <w:szCs w:val="36"/>
        </w:rPr>
      </w:pPr>
      <w:r>
        <w:rPr>
          <w:rFonts w:hint="eastAsia" w:hAnsi="宋体" w:cs="黑体"/>
          <w:b/>
          <w:color w:val="auto"/>
          <w:sz w:val="36"/>
          <w:szCs w:val="36"/>
        </w:rPr>
        <w:t>目</w:t>
      </w:r>
      <w:r>
        <w:rPr>
          <w:rFonts w:hAnsi="宋体" w:cs="黑体"/>
          <w:b/>
          <w:color w:val="auto"/>
          <w:sz w:val="36"/>
          <w:szCs w:val="36"/>
        </w:rPr>
        <w:t xml:space="preserve">    </w:t>
      </w:r>
      <w:r>
        <w:rPr>
          <w:rFonts w:hint="eastAsia" w:hAnsi="宋体" w:cs="黑体"/>
          <w:b/>
          <w:color w:val="auto"/>
          <w:sz w:val="36"/>
          <w:szCs w:val="36"/>
        </w:rPr>
        <w:t>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一、承包报价表；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二、授权委托书；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三、承包保证金；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六、承包人须知表规定的其它材料。</w:t>
      </w: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r>
        <w:rPr>
          <w:rFonts w:hint="eastAsia" w:ascii="新宋体" w:hAnsi="新宋体" w:eastAsia="新宋体"/>
          <w:b/>
          <w:color w:val="auto"/>
          <w:sz w:val="24"/>
        </w:rPr>
        <w:t>注：如有本章未提供的格式，承包人可自行编制。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ind w:left="180"/>
        <w:jc w:val="center"/>
        <w:rPr>
          <w:rFonts w:ascii="黑体" w:hAnsi="宋体" w:eastAsia="黑体"/>
          <w:color w:val="auto"/>
          <w:sz w:val="28"/>
          <w:szCs w:val="28"/>
        </w:rPr>
      </w:pPr>
      <w:r>
        <w:rPr>
          <w:rFonts w:ascii="黑体" w:hAnsi="宋体" w:eastAsia="黑体"/>
          <w:color w:val="auto"/>
          <w:sz w:val="28"/>
          <w:szCs w:val="28"/>
        </w:rPr>
        <w:br w:type="page"/>
      </w:r>
    </w:p>
    <w:p>
      <w:pPr>
        <w:tabs>
          <w:tab w:val="center" w:pos="4739"/>
        </w:tabs>
        <w:ind w:left="180"/>
        <w:jc w:val="center"/>
        <w:rPr>
          <w:rFonts w:hAnsi="宋体"/>
          <w:b/>
          <w:color w:val="auto"/>
          <w:sz w:val="32"/>
        </w:rPr>
      </w:pPr>
      <w:r>
        <w:rPr>
          <w:rFonts w:hint="eastAsia" w:hAnsi="宋体"/>
          <w:b/>
          <w:color w:val="auto"/>
          <w:sz w:val="32"/>
        </w:rPr>
        <w:t>一、承包报价表</w:t>
      </w:r>
    </w:p>
    <w:p>
      <w:pPr>
        <w:autoSpaceDE w:val="0"/>
        <w:autoSpaceDN w:val="0"/>
        <w:adjustRightInd w:val="0"/>
        <w:jc w:val="center"/>
        <w:outlineLvl w:val="0"/>
        <w:rPr>
          <w:rFonts w:ascii="新宋体" w:hAnsi="新宋体" w:eastAsia="新宋体" w:cs="黑体"/>
          <w:b/>
          <w:color w:val="auto"/>
          <w:sz w:val="24"/>
        </w:rPr>
      </w:pPr>
      <w:bookmarkStart w:id="3" w:name="_Toc271787730"/>
    </w:p>
    <w:p>
      <w:pPr>
        <w:autoSpaceDE w:val="0"/>
        <w:autoSpaceDN w:val="0"/>
        <w:adjustRightInd w:val="0"/>
        <w:outlineLvl w:val="0"/>
        <w:rPr>
          <w:rFonts w:ascii="新宋体" w:hAnsi="新宋体" w:eastAsia="新宋体" w:cs="黑体"/>
          <w:b/>
          <w:color w:val="auto"/>
          <w:sz w:val="24"/>
        </w:rPr>
      </w:pPr>
    </w:p>
    <w:tbl>
      <w:tblPr>
        <w:tblStyle w:val="3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2460"/>
        <w:gridCol w:w="1344"/>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工程名称</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承包人</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项目负责人</w:t>
            </w:r>
          </w:p>
        </w:tc>
        <w:tc>
          <w:tcPr>
            <w:tcW w:w="2460" w:type="dxa"/>
            <w:vAlign w:val="center"/>
          </w:tcPr>
          <w:p>
            <w:pPr>
              <w:jc w:val="center"/>
              <w:rPr>
                <w:rFonts w:hAnsi="宋体"/>
                <w:color w:val="auto"/>
                <w:sz w:val="24"/>
                <w:szCs w:val="24"/>
              </w:rPr>
            </w:pPr>
          </w:p>
        </w:tc>
        <w:tc>
          <w:tcPr>
            <w:tcW w:w="1344" w:type="dxa"/>
            <w:vAlign w:val="center"/>
          </w:tcPr>
          <w:p>
            <w:pPr>
              <w:jc w:val="center"/>
              <w:rPr>
                <w:rFonts w:hAnsi="宋体"/>
                <w:color w:val="auto"/>
                <w:sz w:val="24"/>
                <w:szCs w:val="24"/>
              </w:rPr>
            </w:pPr>
            <w:r>
              <w:rPr>
                <w:rFonts w:hint="eastAsia" w:hAnsi="宋体"/>
                <w:color w:val="auto"/>
                <w:sz w:val="24"/>
                <w:szCs w:val="24"/>
              </w:rPr>
              <w:t>等级及证书编号</w:t>
            </w:r>
          </w:p>
        </w:tc>
        <w:tc>
          <w:tcPr>
            <w:tcW w:w="2005" w:type="dxa"/>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承包总报价</w:t>
            </w:r>
          </w:p>
        </w:tc>
        <w:tc>
          <w:tcPr>
            <w:tcW w:w="2460" w:type="dxa"/>
            <w:vAlign w:val="center"/>
          </w:tcPr>
          <w:p>
            <w:pPr>
              <w:rPr>
                <w:rFonts w:hAnsi="宋体"/>
                <w:color w:val="auto"/>
                <w:sz w:val="24"/>
                <w:szCs w:val="24"/>
              </w:rPr>
            </w:pPr>
            <w:r>
              <w:rPr>
                <w:rFonts w:hint="eastAsia" w:hAnsi="宋体"/>
                <w:color w:val="auto"/>
                <w:sz w:val="24"/>
                <w:szCs w:val="24"/>
              </w:rPr>
              <w:t>（大写）</w:t>
            </w:r>
          </w:p>
        </w:tc>
        <w:tc>
          <w:tcPr>
            <w:tcW w:w="3349" w:type="dxa"/>
            <w:gridSpan w:val="2"/>
            <w:vAlign w:val="center"/>
          </w:tcPr>
          <w:p>
            <w:pPr>
              <w:rPr>
                <w:rFonts w:hAnsi="宋体"/>
                <w:color w:val="auto"/>
                <w:sz w:val="24"/>
                <w:szCs w:val="24"/>
              </w:rPr>
            </w:pPr>
            <w:r>
              <w:rPr>
                <w:rFonts w:hint="eastAsia" w:hAnsi="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承包质量等级</w:t>
            </w:r>
          </w:p>
        </w:tc>
        <w:tc>
          <w:tcPr>
            <w:tcW w:w="5809" w:type="dxa"/>
            <w:gridSpan w:val="3"/>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工</w:t>
            </w:r>
            <w:r>
              <w:rPr>
                <w:rFonts w:hAnsi="宋体"/>
                <w:color w:val="auto"/>
                <w:sz w:val="24"/>
                <w:szCs w:val="24"/>
              </w:rPr>
              <w:t xml:space="preserve">  </w:t>
            </w:r>
            <w:r>
              <w:rPr>
                <w:rFonts w:hint="eastAsia" w:hAnsi="宋体"/>
                <w:color w:val="auto"/>
                <w:sz w:val="24"/>
                <w:szCs w:val="24"/>
              </w:rPr>
              <w:t>期</w:t>
            </w:r>
          </w:p>
        </w:tc>
        <w:tc>
          <w:tcPr>
            <w:tcW w:w="5809" w:type="dxa"/>
            <w:gridSpan w:val="3"/>
            <w:vAlign w:val="center"/>
          </w:tcPr>
          <w:p>
            <w:pPr>
              <w:jc w:val="center"/>
              <w:rPr>
                <w:rFonts w:hAnsi="宋体"/>
                <w:color w:val="auto"/>
                <w:sz w:val="24"/>
                <w:szCs w:val="24"/>
              </w:rPr>
            </w:pPr>
            <w:r>
              <w:rPr>
                <w:rFonts w:hAnsi="宋体"/>
                <w:color w:val="auto"/>
                <w:sz w:val="24"/>
                <w:szCs w:val="24"/>
                <w:u w:val="single"/>
              </w:rPr>
              <w:t xml:space="preserve">     </w:t>
            </w:r>
            <w:r>
              <w:rPr>
                <w:rFonts w:hint="eastAsia" w:hAnsi="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3131" w:type="dxa"/>
            <w:vAlign w:val="center"/>
          </w:tcPr>
          <w:p>
            <w:pPr>
              <w:jc w:val="center"/>
              <w:rPr>
                <w:rFonts w:hAnsi="宋体"/>
                <w:color w:val="auto"/>
                <w:sz w:val="24"/>
                <w:szCs w:val="24"/>
              </w:rPr>
            </w:pPr>
            <w:r>
              <w:rPr>
                <w:rFonts w:hint="eastAsia" w:hAnsi="宋体"/>
                <w:color w:val="auto"/>
                <w:sz w:val="24"/>
                <w:szCs w:val="24"/>
              </w:rPr>
              <w:t>承包文件有效期</w:t>
            </w:r>
          </w:p>
        </w:tc>
        <w:tc>
          <w:tcPr>
            <w:tcW w:w="5809" w:type="dxa"/>
            <w:gridSpan w:val="3"/>
            <w:vAlign w:val="center"/>
          </w:tcPr>
          <w:p>
            <w:pPr>
              <w:jc w:val="center"/>
              <w:rPr>
                <w:rFonts w:hAnsi="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jc w:val="center"/>
        </w:trPr>
        <w:tc>
          <w:tcPr>
            <w:tcW w:w="3131" w:type="dxa"/>
            <w:vAlign w:val="center"/>
          </w:tcPr>
          <w:p>
            <w:pPr>
              <w:jc w:val="center"/>
              <w:rPr>
                <w:rFonts w:hint="eastAsia" w:hAnsi="宋体"/>
                <w:color w:val="auto"/>
                <w:sz w:val="24"/>
                <w:szCs w:val="24"/>
              </w:rPr>
            </w:pPr>
            <w:r>
              <w:rPr>
                <w:rFonts w:hint="eastAsia" w:hAnsi="宋体"/>
                <w:color w:val="auto"/>
                <w:sz w:val="24"/>
                <w:szCs w:val="24"/>
              </w:rPr>
              <w:t>其它需注明内容</w:t>
            </w:r>
          </w:p>
        </w:tc>
        <w:tc>
          <w:tcPr>
            <w:tcW w:w="5809" w:type="dxa"/>
            <w:gridSpan w:val="3"/>
            <w:vAlign w:val="center"/>
          </w:tcPr>
          <w:p>
            <w:pPr>
              <w:jc w:val="center"/>
              <w:rPr>
                <w:rFonts w:hAnsi="宋体"/>
                <w:color w:val="auto"/>
                <w:sz w:val="24"/>
                <w:szCs w:val="24"/>
                <w:u w:val="single"/>
              </w:rPr>
            </w:pPr>
          </w:p>
        </w:tc>
      </w:tr>
    </w:tbl>
    <w:p>
      <w:pPr>
        <w:ind w:right="475"/>
        <w:jc w:val="right"/>
        <w:rPr>
          <w:color w:val="auto"/>
        </w:rPr>
      </w:pPr>
    </w:p>
    <w:p>
      <w:pPr>
        <w:spacing w:line="360" w:lineRule="auto"/>
        <w:ind w:right="955"/>
        <w:rPr>
          <w:color w:val="auto"/>
          <w:sz w:val="24"/>
        </w:rPr>
      </w:pPr>
    </w:p>
    <w:p>
      <w:pPr>
        <w:spacing w:line="360" w:lineRule="auto"/>
        <w:ind w:right="955"/>
        <w:rPr>
          <w:color w:val="auto"/>
          <w:sz w:val="24"/>
        </w:rPr>
      </w:pPr>
    </w:p>
    <w:p>
      <w:pPr>
        <w:spacing w:line="360" w:lineRule="auto"/>
        <w:ind w:right="955" w:firstLine="4920" w:firstLineChars="2050"/>
        <w:rPr>
          <w:rFonts w:ascii="新宋体" w:hAnsi="新宋体" w:eastAsia="新宋体"/>
          <w:color w:val="auto"/>
          <w:sz w:val="24"/>
        </w:rPr>
      </w:pPr>
      <w:r>
        <w:rPr>
          <w:rFonts w:hint="eastAsia" w:ascii="新宋体" w:hAnsi="新宋体" w:eastAsia="新宋体"/>
          <w:color w:val="auto"/>
          <w:sz w:val="24"/>
        </w:rPr>
        <w:t>承包单位（盖章）：</w:t>
      </w:r>
    </w:p>
    <w:p>
      <w:pPr>
        <w:spacing w:line="360" w:lineRule="auto"/>
        <w:ind w:right="795"/>
        <w:jc w:val="right"/>
        <w:rPr>
          <w:rFonts w:ascii="新宋体" w:hAnsi="新宋体" w:eastAsia="新宋体"/>
          <w:color w:val="auto"/>
          <w:sz w:val="24"/>
        </w:rPr>
      </w:pPr>
      <w:r>
        <w:rPr>
          <w:rFonts w:hint="eastAsia" w:ascii="新宋体" w:hAnsi="新宋体" w:eastAsia="新宋体"/>
          <w:color w:val="auto"/>
          <w:sz w:val="24"/>
        </w:rPr>
        <w:t>法定代表人或委托代理人（签字或盖章）：</w:t>
      </w:r>
    </w:p>
    <w:p>
      <w:pPr>
        <w:wordWrap w:val="0"/>
        <w:spacing w:line="360" w:lineRule="auto"/>
        <w:ind w:right="1110"/>
        <w:jc w:val="right"/>
        <w:rPr>
          <w:rFonts w:ascii="黑体" w:hAnsi="新宋体" w:eastAsia="黑体" w:cs="黑体"/>
          <w:color w:val="auto"/>
          <w:sz w:val="28"/>
          <w:szCs w:val="28"/>
        </w:rPr>
      </w:pPr>
      <w:r>
        <w:rPr>
          <w:rFonts w:hint="eastAsia" w:ascii="新宋体" w:hAnsi="新宋体" w:eastAsia="新宋体"/>
          <w:color w:val="auto"/>
          <w:sz w:val="24"/>
        </w:rPr>
        <w:t>年</w:t>
      </w:r>
      <w:r>
        <w:rPr>
          <w:rFonts w:ascii="新宋体" w:hAnsi="新宋体" w:eastAsia="新宋体"/>
          <w:color w:val="auto"/>
          <w:sz w:val="24"/>
        </w:rPr>
        <w:t xml:space="preserve">   </w:t>
      </w:r>
      <w:r>
        <w:rPr>
          <w:rFonts w:hint="eastAsia" w:ascii="新宋体" w:hAnsi="新宋体" w:eastAsia="新宋体"/>
          <w:color w:val="auto"/>
          <w:sz w:val="24"/>
        </w:rPr>
        <w:t>月</w:t>
      </w:r>
      <w:r>
        <w:rPr>
          <w:rFonts w:ascii="新宋体" w:hAnsi="新宋体" w:eastAsia="新宋体"/>
          <w:color w:val="auto"/>
          <w:sz w:val="24"/>
        </w:rPr>
        <w:t xml:space="preserve">    </w:t>
      </w:r>
      <w:r>
        <w:rPr>
          <w:rFonts w:hint="eastAsia" w:ascii="新宋体" w:hAnsi="新宋体" w:eastAsia="新宋体"/>
          <w:color w:val="auto"/>
          <w:sz w:val="24"/>
        </w:rPr>
        <w:t>日</w:t>
      </w:r>
    </w:p>
    <w:p>
      <w:pPr>
        <w:autoSpaceDE w:val="0"/>
        <w:autoSpaceDN w:val="0"/>
        <w:adjustRightInd w:val="0"/>
        <w:spacing w:beforeLines="100" w:afterLines="100" w:line="420" w:lineRule="exact"/>
        <w:jc w:val="center"/>
        <w:outlineLvl w:val="0"/>
        <w:rPr>
          <w:rFonts w:hAnsi="宋体" w:cs="仿宋_GB2312"/>
          <w:b/>
          <w:color w:val="auto"/>
          <w:sz w:val="28"/>
          <w:szCs w:val="28"/>
        </w:rPr>
      </w:pPr>
      <w:r>
        <w:rPr>
          <w:rFonts w:ascii="黑体" w:hAnsi="新宋体" w:eastAsia="黑体" w:cs="黑体"/>
          <w:color w:val="auto"/>
          <w:sz w:val="28"/>
          <w:szCs w:val="28"/>
        </w:rPr>
        <w:br w:type="page"/>
      </w:r>
      <w:r>
        <w:rPr>
          <w:rFonts w:hint="eastAsia" w:ascii="黑体" w:hAnsi="新宋体" w:eastAsia="黑体" w:cs="黑体"/>
          <w:color w:val="auto"/>
          <w:sz w:val="28"/>
          <w:szCs w:val="28"/>
        </w:rPr>
        <w:t>二、</w:t>
      </w:r>
      <w:bookmarkEnd w:id="3"/>
      <w:r>
        <w:rPr>
          <w:rFonts w:hint="eastAsia" w:hAnsi="宋体" w:cs="仿宋_GB2312"/>
          <w:b/>
          <w:color w:val="auto"/>
          <w:sz w:val="28"/>
          <w:szCs w:val="28"/>
        </w:rPr>
        <w:t>授权委托书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w:t>
      </w:r>
      <w:r>
        <w:rPr>
          <w:rFonts w:hAnsi="宋体" w:cs="仿宋_GB2312"/>
          <w:color w:val="auto"/>
          <w:sz w:val="24"/>
        </w:rPr>
        <w:t xml:space="preserve"> </w:t>
      </w:r>
      <w:r>
        <w:rPr>
          <w:rFonts w:hAnsi="宋体" w:cs="仿宋_GB2312"/>
          <w:color w:val="auto"/>
          <w:sz w:val="24"/>
          <w:u w:val="single"/>
        </w:rPr>
        <w:t xml:space="preserve">         </w:t>
      </w:r>
      <w:r>
        <w:rPr>
          <w:rFonts w:hint="eastAsia" w:hAnsi="宋体" w:cs="仿宋_GB2312"/>
          <w:color w:val="auto"/>
          <w:sz w:val="24"/>
        </w:rPr>
        <w:t>（姓名）系</w:t>
      </w:r>
      <w:r>
        <w:rPr>
          <w:rFonts w:hAnsi="宋体" w:cs="仿宋_GB2312"/>
          <w:color w:val="auto"/>
          <w:sz w:val="24"/>
          <w:u w:val="single"/>
        </w:rPr>
        <w:t xml:space="preserve">        </w:t>
      </w:r>
      <w:r>
        <w:rPr>
          <w:rFonts w:hint="eastAsia" w:hAnsi="宋体" w:cs="仿宋_GB2312"/>
          <w:color w:val="auto"/>
          <w:sz w:val="24"/>
        </w:rPr>
        <w:t>（承包人名称）的法定代表人，现委托</w:t>
      </w:r>
      <w:r>
        <w:rPr>
          <w:rFonts w:hAnsi="宋体" w:cs="仿宋_GB2312"/>
          <w:color w:val="auto"/>
          <w:sz w:val="24"/>
          <w:u w:val="single"/>
        </w:rPr>
        <w:t xml:space="preserve">       </w:t>
      </w:r>
      <w:r>
        <w:rPr>
          <w:rFonts w:hint="eastAsia" w:hAnsi="宋体" w:cs="仿宋_GB2312"/>
          <w:color w:val="auto"/>
          <w:sz w:val="24"/>
        </w:rPr>
        <w:t>（姓名）为我方代理人。代理人根据授权，以我方名义签署、澄清、说明、补正、递交、撤回、修改</w:t>
      </w:r>
      <w:r>
        <w:rPr>
          <w:rFonts w:hAnsi="宋体" w:cs="仿宋_GB2312"/>
          <w:color w:val="auto"/>
          <w:sz w:val="24"/>
          <w:u w:val="single"/>
        </w:rPr>
        <w:t xml:space="preserve">         </w:t>
      </w:r>
      <w:r>
        <w:rPr>
          <w:rFonts w:hAnsi="宋体" w:cs="仿宋_GB2312"/>
          <w:color w:val="auto"/>
          <w:sz w:val="24"/>
        </w:rPr>
        <w:t xml:space="preserve"> </w:t>
      </w:r>
      <w:r>
        <w:rPr>
          <w:rFonts w:hint="eastAsia" w:hAnsi="宋体" w:cs="仿宋_GB2312"/>
          <w:color w:val="auto"/>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r>
        <w:rPr>
          <w:rFonts w:hAnsi="宋体" w:cs="仿宋_GB2312"/>
          <w:color w:val="auto"/>
          <w:sz w:val="24"/>
          <w:u w:val="single"/>
        </w:rPr>
        <w:t xml:space="preserve">           </w:t>
      </w:r>
      <w:r>
        <w:rPr>
          <w:rFonts w:hint="eastAsia" w:hAnsi="宋体" w:cs="仿宋_GB2312"/>
          <w:color w:val="auto"/>
          <w:sz w:val="24"/>
        </w:rPr>
        <w:t>。</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承包人：</w:t>
      </w:r>
      <w:r>
        <w:rPr>
          <w:rFonts w:hAnsi="宋体" w:cs="仿宋_GB2312"/>
          <w:color w:val="auto"/>
          <w:sz w:val="24"/>
          <w:u w:val="single"/>
        </w:rPr>
        <w:t xml:space="preserve">                           </w:t>
      </w:r>
      <w:r>
        <w:rPr>
          <w:rFonts w:hint="eastAsia" w:hAnsi="宋体" w:cs="仿宋_GB2312"/>
          <w:color w:val="auto"/>
          <w:sz w:val="24"/>
        </w:rPr>
        <w:t>（盖单位章）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Ansi="宋体" w:cs="仿宋_GB2312"/>
          <w:color w:val="auto"/>
          <w:sz w:val="24"/>
          <w:u w:val="single"/>
        </w:rPr>
        <w:t xml:space="preserve">                       </w:t>
      </w:r>
      <w:r>
        <w:rPr>
          <w:rFonts w:hAnsi="宋体" w:cs="仿宋_GB2312"/>
          <w:color w:val="auto"/>
          <w:sz w:val="24"/>
        </w:rPr>
        <w:t xml:space="preserve"> </w:t>
      </w:r>
      <w:r>
        <w:rPr>
          <w:rFonts w:hint="eastAsia" w:ascii="新宋体" w:hAnsi="新宋体" w:eastAsia="新宋体"/>
          <w:color w:val="auto"/>
          <w:sz w:val="24"/>
        </w:rPr>
        <w:t>（签字或盖章）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r>
        <w:rPr>
          <w:rFonts w:hAnsi="宋体" w:cs="仿宋_GB2312"/>
          <w:color w:val="auto"/>
          <w:sz w:val="24"/>
          <w:u w:val="single"/>
        </w:rPr>
        <w:t xml:space="preserve">                                  </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Ansi="宋体" w:cs="仿宋_GB2312"/>
          <w:color w:val="auto"/>
          <w:sz w:val="24"/>
          <w:u w:val="single"/>
        </w:rPr>
        <w:t xml:space="preserve">                       </w:t>
      </w:r>
      <w:r>
        <w:rPr>
          <w:rFonts w:hAnsi="宋体" w:cs="仿宋_GB2312"/>
          <w:color w:val="auto"/>
          <w:sz w:val="24"/>
        </w:rPr>
        <w:t xml:space="preserve"> </w:t>
      </w:r>
      <w:r>
        <w:rPr>
          <w:rFonts w:hint="eastAsia" w:ascii="新宋体" w:hAnsi="新宋体" w:eastAsia="新宋体"/>
          <w:color w:val="auto"/>
          <w:sz w:val="24"/>
        </w:rPr>
        <w:t>（签字或盖章）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r>
        <w:rPr>
          <w:rFonts w:hAnsi="宋体" w:cs="仿宋_GB2312"/>
          <w:color w:val="auto"/>
          <w:sz w:val="24"/>
          <w:u w:val="single"/>
        </w:rPr>
        <w:t xml:space="preserve">                                   </w:t>
      </w:r>
    </w:p>
    <w:p>
      <w:pPr>
        <w:autoSpaceDE w:val="0"/>
        <w:autoSpaceDN w:val="0"/>
        <w:adjustRightInd w:val="0"/>
        <w:spacing w:line="440" w:lineRule="exact"/>
        <w:ind w:firstLine="3700" w:firstLineChars="1542"/>
        <w:jc w:val="left"/>
        <w:rPr>
          <w:rFonts w:hAnsi="宋体" w:cs="仿宋_GB2312"/>
          <w:color w:val="auto"/>
          <w:sz w:val="24"/>
        </w:rPr>
      </w:pPr>
      <w:r>
        <w:rPr>
          <w:rFonts w:hAnsi="宋体" w:cs="仿宋_GB2312"/>
          <w:color w:val="auto"/>
          <w:sz w:val="24"/>
          <w:u w:val="single"/>
        </w:rPr>
        <w:t xml:space="preserve">       </w:t>
      </w:r>
      <w:r>
        <w:rPr>
          <w:rFonts w:hint="eastAsia" w:hAnsi="宋体" w:cs="仿宋_GB2312"/>
          <w:color w:val="auto"/>
          <w:sz w:val="24"/>
        </w:rPr>
        <w:t>年</w:t>
      </w:r>
      <w:r>
        <w:rPr>
          <w:rFonts w:hAnsi="宋体" w:cs="仿宋_GB2312"/>
          <w:color w:val="auto"/>
          <w:sz w:val="24"/>
          <w:u w:val="single"/>
        </w:rPr>
        <w:t xml:space="preserve">       </w:t>
      </w:r>
      <w:r>
        <w:rPr>
          <w:rFonts w:hint="eastAsia" w:hAnsi="宋体" w:cs="仿宋_GB2312"/>
          <w:color w:val="auto"/>
          <w:sz w:val="24"/>
        </w:rPr>
        <w:t>月</w:t>
      </w:r>
      <w:r>
        <w:rPr>
          <w:rFonts w:hAnsi="宋体" w:cs="仿宋_GB2312"/>
          <w:color w:val="auto"/>
          <w:sz w:val="24"/>
          <w:u w:val="single"/>
        </w:rPr>
        <w:t xml:space="preserve">       </w:t>
      </w:r>
      <w:r>
        <w:rPr>
          <w:rFonts w:hAnsi="宋体" w:cs="仿宋_GB2312"/>
          <w:color w:val="auto"/>
          <w:sz w:val="24"/>
        </w:rPr>
        <w:t xml:space="preserve"> </w:t>
      </w:r>
      <w:r>
        <w:rPr>
          <w:rFonts w:hint="eastAsia" w:hAnsi="宋体" w:cs="仿宋_GB2312"/>
          <w:color w:val="auto"/>
          <w:sz w:val="24"/>
        </w:rPr>
        <w:t>日</w:t>
      </w:r>
    </w:p>
    <w:p>
      <w:pPr>
        <w:spacing w:line="360" w:lineRule="auto"/>
        <w:jc w:val="center"/>
        <w:rPr>
          <w:rFonts w:hAnsi="宋体"/>
          <w:b/>
          <w:color w:val="auto"/>
          <w:sz w:val="32"/>
        </w:rPr>
      </w:pPr>
    </w:p>
    <w:p>
      <w:pPr>
        <w:spacing w:line="360" w:lineRule="auto"/>
        <w:jc w:val="center"/>
        <w:rPr>
          <w:rFonts w:hAnsi="宋体"/>
          <w:b/>
          <w:color w:val="auto"/>
          <w:sz w:val="32"/>
        </w:rPr>
      </w:pPr>
    </w:p>
    <w:p>
      <w:pPr>
        <w:autoSpaceDE w:val="0"/>
        <w:autoSpaceDN w:val="0"/>
        <w:adjustRightInd w:val="0"/>
        <w:spacing w:beforeLines="100" w:afterLines="100" w:line="420" w:lineRule="exact"/>
        <w:jc w:val="center"/>
        <w:outlineLvl w:val="0"/>
        <w:rPr>
          <w:rFonts w:hAnsi="宋体" w:cs="仿宋_GB2312"/>
          <w:b/>
          <w:color w:val="auto"/>
          <w:sz w:val="28"/>
          <w:szCs w:val="28"/>
        </w:rPr>
      </w:pPr>
      <w:r>
        <w:rPr>
          <w:color w:val="auto"/>
        </w:rPr>
        <w:pict>
          <v:shape id="Picture 2" o:spid="_x0000_s1031" o:spt="75" type="#_x0000_t75" style="position:absolute;left:0pt;margin-left:368pt;margin-top:792pt;height:73pt;width:75pt;z-index:-1024;mso-width-relative:page;mso-height-relative:page;" filled="f" o:preferrelative="t" stroked="f" coordsize="21600,21600">
            <v:path/>
            <v:fill on="f" focussize="0,0"/>
            <v:stroke on="f" joinstyle="miter"/>
            <v:imagedata r:id="rId12" o:title=""/>
            <o:lock v:ext="edit" aspectratio="t"/>
            <w10:anchorlock/>
          </v:shape>
        </w:pict>
      </w:r>
      <w:r>
        <w:rPr>
          <w:rFonts w:hint="eastAsia" w:hAnsi="宋体" w:cs="仿宋_GB2312"/>
          <w:b/>
          <w:color w:val="auto"/>
          <w:sz w:val="28"/>
          <w:szCs w:val="28"/>
        </w:rPr>
        <w:t>三、承包保证金</w:t>
      </w:r>
    </w:p>
    <w:p>
      <w:pPr>
        <w:autoSpaceDE w:val="0"/>
        <w:autoSpaceDN w:val="0"/>
        <w:adjustRightInd w:val="0"/>
        <w:spacing w:line="420" w:lineRule="exact"/>
        <w:jc w:val="center"/>
        <w:rPr>
          <w:rFonts w:hAnsi="宋体" w:cs="仿宋_GB2312"/>
          <w:color w:val="auto"/>
          <w:sz w:val="24"/>
          <w:szCs w:val="24"/>
        </w:rPr>
      </w:pPr>
    </w:p>
    <w:p>
      <w:pPr>
        <w:autoSpaceDE w:val="0"/>
        <w:autoSpaceDN w:val="0"/>
        <w:adjustRightInd w:val="0"/>
        <w:spacing w:line="420" w:lineRule="exact"/>
        <w:jc w:val="center"/>
        <w:rPr>
          <w:rFonts w:hAnsi="宋体" w:cs="仿宋_GB2312"/>
          <w:color w:val="auto"/>
          <w:szCs w:val="21"/>
        </w:rPr>
      </w:pPr>
      <w:r>
        <w:rPr>
          <w:rFonts w:hint="eastAsia" w:hAnsi="宋体" w:cs="仿宋_GB2312"/>
          <w:color w:val="auto"/>
          <w:sz w:val="24"/>
          <w:szCs w:val="24"/>
        </w:rPr>
        <w:t>附承包保证金有效银行转账凭证复印件及基本户开户许可证；</w:t>
      </w:r>
    </w:p>
    <w:p>
      <w:pPr>
        <w:spacing w:line="360" w:lineRule="auto"/>
        <w:jc w:val="center"/>
        <w:rPr>
          <w:rFonts w:ascii="黑体" w:hAnsi="宋体" w:eastAsia="黑体"/>
          <w:color w:val="auto"/>
          <w:sz w:val="24"/>
        </w:rPr>
      </w:pPr>
      <w:r>
        <w:rPr>
          <w:rFonts w:hAnsi="宋体" w:cs="仿宋_GB2312"/>
          <w:color w:val="auto"/>
          <w:szCs w:val="21"/>
        </w:rPr>
        <w:br w:type="page"/>
      </w:r>
      <w:r>
        <w:rPr>
          <w:rFonts w:hint="eastAsia" w:hAnsi="宋体"/>
          <w:b/>
          <w:color w:val="auto"/>
          <w:sz w:val="32"/>
        </w:rPr>
        <w:t>四、承诺书</w:t>
      </w:r>
    </w:p>
    <w:p>
      <w:pPr>
        <w:autoSpaceDE w:val="0"/>
        <w:autoSpaceDN w:val="0"/>
        <w:adjustRightInd w:val="0"/>
        <w:spacing w:beforeLines="100" w:afterLines="100" w:line="420" w:lineRule="exact"/>
        <w:jc w:val="center"/>
        <w:outlineLvl w:val="0"/>
        <w:rPr>
          <w:rFonts w:hAnsi="宋体" w:cs="宋体"/>
          <w:color w:val="auto"/>
          <w:sz w:val="24"/>
          <w:szCs w:val="24"/>
        </w:rPr>
      </w:pPr>
      <w:r>
        <w:rPr>
          <w:rFonts w:hint="eastAsia" w:hAnsi="宋体" w:cs="仿宋_GB2312"/>
          <w:b/>
          <w:color w:val="auto"/>
          <w:sz w:val="28"/>
          <w:szCs w:val="28"/>
        </w:rPr>
        <w:t>承包承诺书</w:t>
      </w:r>
    </w:p>
    <w:p>
      <w:pPr>
        <w:autoSpaceDE w:val="0"/>
        <w:autoSpaceDN w:val="0"/>
        <w:adjustRightInd w:val="0"/>
        <w:spacing w:beforeLines="100" w:afterLines="100" w:line="420" w:lineRule="exact"/>
        <w:outlineLvl w:val="0"/>
        <w:rPr>
          <w:rFonts w:hAnsi="宋体" w:cs="宋体"/>
          <w:color w:val="auto"/>
          <w:sz w:val="24"/>
          <w:szCs w:val="24"/>
        </w:rPr>
      </w:pPr>
      <w:r>
        <w:rPr>
          <w:rFonts w:hAnsi="宋体" w:cs="宋体"/>
          <w:color w:val="auto"/>
          <w:sz w:val="24"/>
          <w:szCs w:val="24"/>
          <w:u w:val="single"/>
        </w:rPr>
        <w:t xml:space="preserve">      (</w:t>
      </w:r>
      <w:r>
        <w:rPr>
          <w:rFonts w:hint="eastAsia" w:hAnsi="宋体" w:cs="宋体"/>
          <w:color w:val="auto"/>
          <w:sz w:val="24"/>
          <w:szCs w:val="24"/>
          <w:u w:val="single"/>
        </w:rPr>
        <w:t>发包人名称</w:t>
      </w:r>
      <w:r>
        <w:rPr>
          <w:rFonts w:hAnsi="宋体" w:cs="宋体"/>
          <w:color w:val="auto"/>
          <w:sz w:val="24"/>
          <w:szCs w:val="24"/>
          <w:u w:val="single"/>
        </w:rPr>
        <w:t xml:space="preserve">)      </w:t>
      </w:r>
      <w:r>
        <w:rPr>
          <w:rFonts w:ascii="仿宋_GB2312" w:hAnsi="仿宋_GB2312" w:eastAsia="仿宋_GB2312"/>
          <w:color w:val="auto"/>
          <w:sz w:val="32"/>
        </w:rPr>
        <w:t> </w:t>
      </w:r>
      <w:r>
        <w:rPr>
          <w:rFonts w:hint="eastAsia" w:hAnsi="宋体" w:cs="宋体"/>
          <w:color w:val="auto"/>
          <w:sz w:val="24"/>
          <w:szCs w:val="24"/>
        </w:rPr>
        <w:t>：</w:t>
      </w:r>
    </w:p>
    <w:p>
      <w:pPr>
        <w:spacing w:line="360" w:lineRule="auto"/>
        <w:rPr>
          <w:rFonts w:hAnsi="宋体" w:cs="宋体"/>
          <w:color w:val="auto"/>
          <w:sz w:val="24"/>
          <w:szCs w:val="24"/>
        </w:rPr>
      </w:pPr>
      <w:r>
        <w:rPr>
          <w:rFonts w:hAnsi="宋体" w:cs="宋体"/>
          <w:color w:val="auto"/>
          <w:sz w:val="24"/>
          <w:szCs w:val="24"/>
        </w:rPr>
        <w:t xml:space="preserve">    </w:t>
      </w:r>
      <w:r>
        <w:rPr>
          <w:rFonts w:hint="eastAsia" w:hAnsi="宋体" w:cs="宋体"/>
          <w:color w:val="auto"/>
          <w:sz w:val="24"/>
          <w:szCs w:val="24"/>
        </w:rPr>
        <w:t>我方已仔细研究了</w:t>
      </w:r>
      <w:r>
        <w:rPr>
          <w:rFonts w:hAnsi="宋体" w:cs="宋体"/>
          <w:color w:val="auto"/>
          <w:sz w:val="24"/>
          <w:szCs w:val="24"/>
          <w:u w:val="single"/>
        </w:rPr>
        <w:t xml:space="preserve">             </w:t>
      </w:r>
      <w:r>
        <w:rPr>
          <w:rFonts w:hint="eastAsia" w:hAnsi="宋体" w:cs="宋体"/>
          <w:color w:val="auto"/>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auto"/>
          <w:sz w:val="24"/>
          <w:szCs w:val="24"/>
        </w:rPr>
      </w:pPr>
      <w:r>
        <w:rPr>
          <w:rFonts w:hAnsi="宋体" w:cs="宋体"/>
          <w:color w:val="auto"/>
          <w:sz w:val="24"/>
          <w:szCs w:val="24"/>
        </w:rPr>
        <w:t xml:space="preserve">    1</w:t>
      </w:r>
      <w:r>
        <w:rPr>
          <w:rFonts w:hint="eastAsia" w:hAnsi="宋体" w:cs="宋体"/>
          <w:color w:val="auto"/>
          <w:sz w:val="24"/>
          <w:szCs w:val="24"/>
        </w:rPr>
        <w:t>、我方所提供的企业参评资料均真实有效。</w:t>
      </w:r>
    </w:p>
    <w:p>
      <w:pPr>
        <w:spacing w:line="360" w:lineRule="auto"/>
        <w:rPr>
          <w:rFonts w:hAnsi="宋体" w:cs="宋体"/>
          <w:color w:val="auto"/>
          <w:sz w:val="24"/>
          <w:szCs w:val="24"/>
        </w:rPr>
      </w:pPr>
      <w:r>
        <w:rPr>
          <w:rFonts w:hAnsi="宋体" w:cs="宋体"/>
          <w:color w:val="auto"/>
          <w:sz w:val="24"/>
          <w:szCs w:val="24"/>
        </w:rPr>
        <w:t xml:space="preserve">    2</w:t>
      </w:r>
      <w:r>
        <w:rPr>
          <w:rFonts w:hint="eastAsia" w:hAnsi="宋体" w:cs="宋体"/>
          <w:color w:val="auto"/>
          <w:sz w:val="24"/>
          <w:szCs w:val="24"/>
        </w:rPr>
        <w:t>、如果我方中选，严格按照承包价格于</w:t>
      </w:r>
      <w:r>
        <w:rPr>
          <w:rFonts w:hAnsi="宋体" w:cs="宋体"/>
          <w:color w:val="auto"/>
          <w:sz w:val="24"/>
          <w:szCs w:val="24"/>
        </w:rPr>
        <w:t>30</w:t>
      </w:r>
      <w:r>
        <w:rPr>
          <w:rFonts w:hint="eastAsia" w:hAnsi="宋体" w:cs="宋体"/>
          <w:color w:val="auto"/>
          <w:sz w:val="24"/>
          <w:szCs w:val="24"/>
        </w:rPr>
        <w:t>日内签订正式合同。</w:t>
      </w:r>
    </w:p>
    <w:p>
      <w:pPr>
        <w:spacing w:line="360" w:lineRule="auto"/>
        <w:rPr>
          <w:rFonts w:hAnsi="宋体" w:cs="宋体"/>
          <w:color w:val="auto"/>
          <w:sz w:val="24"/>
          <w:szCs w:val="24"/>
        </w:rPr>
      </w:pPr>
      <w:r>
        <w:rPr>
          <w:rFonts w:hAnsi="宋体" w:cs="宋体"/>
          <w:color w:val="auto"/>
          <w:sz w:val="24"/>
          <w:szCs w:val="24"/>
        </w:rPr>
        <w:t xml:space="preserve">    3</w:t>
      </w:r>
      <w:r>
        <w:rPr>
          <w:rFonts w:hint="eastAsia" w:hAnsi="宋体" w:cs="宋体"/>
          <w:color w:val="auto"/>
          <w:sz w:val="24"/>
          <w:szCs w:val="24"/>
        </w:rPr>
        <w:t>、若我方未中选，对此次评审方式确定的承包人，我方无任何异议。</w:t>
      </w:r>
    </w:p>
    <w:p>
      <w:pPr>
        <w:spacing w:line="360" w:lineRule="auto"/>
        <w:rPr>
          <w:rFonts w:hAnsi="宋体" w:cs="宋体"/>
          <w:color w:val="auto"/>
          <w:sz w:val="24"/>
          <w:szCs w:val="24"/>
        </w:rPr>
      </w:pPr>
      <w:r>
        <w:rPr>
          <w:rFonts w:hAnsi="宋体" w:cs="宋体"/>
          <w:color w:val="auto"/>
          <w:sz w:val="24"/>
          <w:szCs w:val="24"/>
        </w:rPr>
        <w:t xml:space="preserve">    4</w:t>
      </w:r>
      <w:r>
        <w:rPr>
          <w:rFonts w:hint="eastAsia" w:hAnsi="宋体" w:cs="宋体"/>
          <w:color w:val="auto"/>
          <w:sz w:val="24"/>
          <w:szCs w:val="24"/>
        </w:rPr>
        <w:t>、若我方中选后</w:t>
      </w:r>
      <w:r>
        <w:rPr>
          <w:rFonts w:hAnsi="宋体" w:cs="宋体"/>
          <w:color w:val="auto"/>
          <w:sz w:val="24"/>
          <w:szCs w:val="24"/>
        </w:rPr>
        <w:t>30</w:t>
      </w:r>
      <w:r>
        <w:rPr>
          <w:rFonts w:hint="eastAsia" w:hAnsi="宋体" w:cs="宋体"/>
          <w:color w:val="auto"/>
          <w:sz w:val="24"/>
          <w:szCs w:val="24"/>
        </w:rPr>
        <w:t>日内，除不可抗力原因外，拒签合同的，自愿接受发包人没收保证金的处罚。</w:t>
      </w:r>
    </w:p>
    <w:p>
      <w:pPr>
        <w:spacing w:line="360" w:lineRule="auto"/>
        <w:rPr>
          <w:rFonts w:hAnsi="宋体" w:cs="宋体"/>
          <w:color w:val="auto"/>
          <w:sz w:val="24"/>
          <w:szCs w:val="24"/>
        </w:rPr>
      </w:pPr>
      <w:r>
        <w:rPr>
          <w:rFonts w:hAnsi="宋体" w:cs="宋体"/>
          <w:color w:val="auto"/>
          <w:sz w:val="24"/>
          <w:szCs w:val="24"/>
        </w:rPr>
        <w:t xml:space="preserve">    5</w:t>
      </w:r>
      <w:r>
        <w:rPr>
          <w:rFonts w:hint="eastAsia" w:hAnsi="宋体" w:cs="宋体"/>
          <w:color w:val="auto"/>
          <w:sz w:val="24"/>
          <w:szCs w:val="24"/>
        </w:rPr>
        <w:t>、若我方与发包人签订正式合同后，除不可抗力外，严格按照要求的工期、质量等内容认真组织设计。</w:t>
      </w:r>
    </w:p>
    <w:p>
      <w:pPr>
        <w:spacing w:line="360" w:lineRule="auto"/>
        <w:ind w:firstLine="480"/>
        <w:rPr>
          <w:rFonts w:hAnsi="宋体" w:cs="宋体"/>
          <w:color w:val="auto"/>
          <w:sz w:val="24"/>
          <w:szCs w:val="24"/>
        </w:rPr>
      </w:pPr>
      <w:r>
        <w:rPr>
          <w:rFonts w:hAnsi="宋体" w:cs="宋体"/>
          <w:color w:val="auto"/>
          <w:sz w:val="24"/>
          <w:szCs w:val="24"/>
        </w:rPr>
        <w:t>6</w:t>
      </w:r>
      <w:r>
        <w:rPr>
          <w:rFonts w:hint="eastAsia" w:hAnsi="宋体" w:cs="宋体"/>
          <w:color w:val="auto"/>
          <w:sz w:val="24"/>
          <w:szCs w:val="24"/>
        </w:rPr>
        <w:t>、我方承诺，近三年来未发生诉讼及仲裁情况；</w:t>
      </w:r>
    </w:p>
    <w:p>
      <w:pPr>
        <w:spacing w:line="360" w:lineRule="auto"/>
        <w:ind w:firstLine="480"/>
        <w:rPr>
          <w:rFonts w:hAnsi="宋体" w:cs="宋体"/>
          <w:color w:val="auto"/>
          <w:sz w:val="24"/>
          <w:szCs w:val="24"/>
        </w:rPr>
      </w:pPr>
      <w:r>
        <w:rPr>
          <w:rFonts w:hAnsi="宋体" w:cs="宋体"/>
          <w:color w:val="auto"/>
          <w:sz w:val="24"/>
          <w:szCs w:val="24"/>
        </w:rPr>
        <w:t>7</w:t>
      </w:r>
      <w:r>
        <w:rPr>
          <w:rFonts w:hint="eastAsia" w:hAnsi="宋体" w:cs="宋体"/>
          <w:color w:val="auto"/>
          <w:sz w:val="24"/>
          <w:szCs w:val="24"/>
        </w:rPr>
        <w:t>、本承诺书属于合同文件的组成部分。</w:t>
      </w:r>
    </w:p>
    <w:p>
      <w:pPr>
        <w:spacing w:line="360" w:lineRule="auto"/>
        <w:ind w:firstLine="480"/>
        <w:rPr>
          <w:rFonts w:hAnsi="宋体" w:cs="宋体"/>
          <w:color w:val="auto"/>
          <w:sz w:val="24"/>
          <w:szCs w:val="24"/>
        </w:rPr>
      </w:pPr>
      <w:r>
        <w:rPr>
          <w:rFonts w:hint="eastAsia" w:hAnsi="宋体" w:cs="宋体"/>
          <w:color w:val="auto"/>
          <w:sz w:val="24"/>
          <w:szCs w:val="24"/>
        </w:rPr>
        <w:t>以上为我方参加发包的承诺，如违反，则自行承担相应法律责任，自愿按照相关规定接受处罚。</w:t>
      </w:r>
    </w:p>
    <w:p>
      <w:pPr>
        <w:spacing w:line="360" w:lineRule="auto"/>
        <w:ind w:firstLine="480"/>
        <w:rPr>
          <w:rFonts w:hAnsi="宋体" w:cs="宋体"/>
          <w:color w:val="auto"/>
          <w:sz w:val="24"/>
          <w:szCs w:val="24"/>
        </w:rPr>
      </w:pPr>
      <w:r>
        <w:rPr>
          <w:rFonts w:hint="eastAsia" w:hAnsi="宋体" w:cs="宋体"/>
          <w:color w:val="auto"/>
          <w:sz w:val="24"/>
          <w:szCs w:val="24"/>
        </w:rPr>
        <w:t>承包人：</w:t>
      </w:r>
      <w:r>
        <w:rPr>
          <w:rFonts w:hAnsi="宋体" w:cs="宋体"/>
          <w:color w:val="auto"/>
          <w:sz w:val="24"/>
          <w:szCs w:val="24"/>
        </w:rPr>
        <w:t>        </w:t>
      </w:r>
      <w:r>
        <w:rPr>
          <w:rFonts w:hint="eastAsia" w:hAnsi="宋体" w:cs="宋体"/>
          <w:color w:val="auto"/>
          <w:sz w:val="24"/>
          <w:szCs w:val="24"/>
        </w:rPr>
        <w:t>（盖章）</w:t>
      </w:r>
    </w:p>
    <w:p>
      <w:pPr>
        <w:spacing w:line="360" w:lineRule="auto"/>
        <w:ind w:firstLine="480"/>
        <w:rPr>
          <w:rFonts w:hAnsi="宋体" w:cs="宋体"/>
          <w:color w:val="auto"/>
          <w:sz w:val="24"/>
          <w:szCs w:val="24"/>
        </w:rPr>
      </w:pPr>
      <w:r>
        <w:rPr>
          <w:rFonts w:hint="eastAsia" w:hAnsi="宋体" w:cs="宋体"/>
          <w:color w:val="auto"/>
          <w:sz w:val="24"/>
          <w:szCs w:val="24"/>
        </w:rPr>
        <w:t>地</w:t>
      </w:r>
      <w:r>
        <w:rPr>
          <w:rFonts w:hAnsi="宋体" w:cs="宋体"/>
          <w:color w:val="auto"/>
          <w:sz w:val="24"/>
          <w:szCs w:val="24"/>
        </w:rPr>
        <w:t xml:space="preserve">  </w:t>
      </w:r>
      <w:r>
        <w:rPr>
          <w:rFonts w:hint="eastAsia" w:hAnsi="宋体" w:cs="宋体"/>
          <w:color w:val="auto"/>
          <w:sz w:val="24"/>
          <w:szCs w:val="24"/>
        </w:rPr>
        <w:t>址：</w:t>
      </w:r>
    </w:p>
    <w:p>
      <w:pPr>
        <w:spacing w:line="360" w:lineRule="auto"/>
        <w:ind w:firstLine="480"/>
        <w:rPr>
          <w:rFonts w:hAnsi="宋体" w:cs="宋体"/>
          <w:color w:val="auto"/>
          <w:sz w:val="24"/>
          <w:szCs w:val="24"/>
        </w:rPr>
      </w:pPr>
      <w:r>
        <w:rPr>
          <w:rFonts w:hint="eastAsia" w:hAnsi="宋体" w:cs="宋体"/>
          <w:color w:val="auto"/>
          <w:sz w:val="24"/>
          <w:szCs w:val="24"/>
        </w:rPr>
        <w:t>联系方式：</w:t>
      </w:r>
      <w:r>
        <w:rPr>
          <w:rFonts w:hAnsi="宋体" w:cs="宋体"/>
          <w:color w:val="auto"/>
          <w:sz w:val="24"/>
          <w:szCs w:val="24"/>
        </w:rPr>
        <w:t> </w:t>
      </w:r>
    </w:p>
    <w:p>
      <w:pPr>
        <w:spacing w:line="360" w:lineRule="auto"/>
        <w:rPr>
          <w:rFonts w:hAnsi="宋体" w:cs="仿宋_GB2312"/>
          <w:b/>
          <w:color w:val="auto"/>
          <w:sz w:val="28"/>
          <w:szCs w:val="28"/>
        </w:rPr>
      </w:pPr>
      <w:r>
        <w:rPr>
          <w:rFonts w:hAnsi="宋体" w:cs="宋体"/>
          <w:color w:val="auto"/>
          <w:sz w:val="24"/>
          <w:szCs w:val="24"/>
        </w:rPr>
        <w:t xml:space="preserve">                                                        </w:t>
      </w:r>
      <w:r>
        <w:rPr>
          <w:rFonts w:hint="eastAsia" w:hAnsi="宋体" w:cs="宋体"/>
          <w:color w:val="auto"/>
          <w:sz w:val="24"/>
          <w:szCs w:val="24"/>
        </w:rPr>
        <w:t>年</w:t>
      </w:r>
      <w:r>
        <w:rPr>
          <w:rFonts w:hAnsi="宋体" w:cs="宋体"/>
          <w:color w:val="auto"/>
          <w:sz w:val="24"/>
          <w:szCs w:val="24"/>
        </w:rPr>
        <w:t xml:space="preserve">   </w:t>
      </w:r>
      <w:r>
        <w:rPr>
          <w:rFonts w:hint="eastAsia" w:hAnsi="宋体" w:cs="宋体"/>
          <w:color w:val="auto"/>
          <w:sz w:val="24"/>
          <w:szCs w:val="24"/>
        </w:rPr>
        <w:t>月</w:t>
      </w:r>
      <w:r>
        <w:rPr>
          <w:rFonts w:hAnsi="宋体" w:cs="宋体"/>
          <w:color w:val="auto"/>
          <w:sz w:val="24"/>
          <w:szCs w:val="24"/>
        </w:rPr>
        <w:t xml:space="preserve">   </w:t>
      </w:r>
      <w:r>
        <w:rPr>
          <w:rFonts w:hint="eastAsia" w:hAnsi="宋体" w:cs="宋体"/>
          <w:color w:val="auto"/>
          <w:sz w:val="24"/>
          <w:szCs w:val="24"/>
        </w:rPr>
        <w:t>日</w:t>
      </w:r>
    </w:p>
    <w:p>
      <w:pPr>
        <w:autoSpaceDE w:val="0"/>
        <w:autoSpaceDN w:val="0"/>
        <w:adjustRightInd w:val="0"/>
        <w:spacing w:beforeLines="100" w:afterLines="100" w:line="420" w:lineRule="exact"/>
        <w:jc w:val="center"/>
        <w:outlineLvl w:val="0"/>
        <w:rPr>
          <w:rFonts w:hAnsi="宋体" w:cs="仿宋_GB2312"/>
          <w:b/>
          <w:color w:val="auto"/>
          <w:sz w:val="28"/>
          <w:szCs w:val="28"/>
        </w:rPr>
      </w:pPr>
    </w:p>
    <w:p>
      <w:pPr>
        <w:autoSpaceDE w:val="0"/>
        <w:autoSpaceDN w:val="0"/>
        <w:adjustRightInd w:val="0"/>
        <w:spacing w:beforeLines="100" w:afterLines="100" w:line="420" w:lineRule="exact"/>
        <w:jc w:val="center"/>
        <w:outlineLvl w:val="0"/>
        <w:rPr>
          <w:rFonts w:hAnsi="宋体" w:cs="仿宋_GB2312"/>
          <w:b/>
          <w:color w:val="auto"/>
          <w:sz w:val="28"/>
          <w:szCs w:val="28"/>
        </w:rPr>
      </w:pPr>
    </w:p>
    <w:p>
      <w:pPr>
        <w:autoSpaceDE w:val="0"/>
        <w:autoSpaceDN w:val="0"/>
        <w:adjustRightInd w:val="0"/>
        <w:spacing w:beforeLines="100" w:afterLines="100" w:line="420" w:lineRule="exact"/>
        <w:jc w:val="center"/>
        <w:outlineLvl w:val="0"/>
        <w:rPr>
          <w:rFonts w:hAnsi="宋体" w:cs="仿宋_GB2312"/>
          <w:b/>
          <w:color w:val="auto"/>
          <w:sz w:val="28"/>
          <w:szCs w:val="28"/>
        </w:rPr>
      </w:pPr>
    </w:p>
    <w:p>
      <w:pPr>
        <w:autoSpaceDE w:val="0"/>
        <w:autoSpaceDN w:val="0"/>
        <w:adjustRightInd w:val="0"/>
        <w:spacing w:beforeLines="100" w:afterLines="100" w:line="420" w:lineRule="exact"/>
        <w:jc w:val="center"/>
        <w:outlineLvl w:val="0"/>
        <w:rPr>
          <w:rFonts w:hAnsi="宋体" w:cs="仿宋_GB2312"/>
          <w:b/>
          <w:color w:val="auto"/>
          <w:sz w:val="28"/>
          <w:szCs w:val="28"/>
        </w:rPr>
      </w:pPr>
    </w:p>
    <w:p>
      <w:pPr>
        <w:autoSpaceDE w:val="0"/>
        <w:autoSpaceDN w:val="0"/>
        <w:adjustRightInd w:val="0"/>
        <w:spacing w:line="360" w:lineRule="auto"/>
        <w:ind w:right="215" w:firstLine="420"/>
        <w:jc w:val="center"/>
        <w:rPr>
          <w:rFonts w:hAnsi="宋体"/>
          <w:color w:val="auto"/>
          <w:sz w:val="24"/>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rPr>
        <w:t>五、</w:t>
      </w:r>
      <w:r>
        <w:rPr>
          <w:rFonts w:hint="eastAsia" w:hAnsi="宋体"/>
          <w:b/>
          <w:color w:val="auto"/>
          <w:sz w:val="32"/>
          <w:szCs w:val="32"/>
        </w:rPr>
        <w:t>资格证明文件</w:t>
      </w:r>
    </w:p>
    <w:p>
      <w:pPr>
        <w:autoSpaceDE w:val="0"/>
        <w:autoSpaceDN w:val="0"/>
        <w:adjustRightInd w:val="0"/>
        <w:spacing w:line="360" w:lineRule="auto"/>
        <w:ind w:right="215" w:firstLine="420"/>
        <w:jc w:val="left"/>
        <w:rPr>
          <w:rFonts w:hAnsi="宋体" w:cs="仿宋_GB2312"/>
          <w:color w:val="auto"/>
          <w:sz w:val="24"/>
          <w:szCs w:val="24"/>
        </w:rPr>
      </w:pPr>
    </w:p>
    <w:p>
      <w:pPr>
        <w:autoSpaceDE w:val="0"/>
        <w:autoSpaceDN w:val="0"/>
        <w:adjustRightInd w:val="0"/>
        <w:spacing w:line="360" w:lineRule="auto"/>
        <w:ind w:right="215" w:firstLine="420"/>
        <w:jc w:val="left"/>
        <w:rPr>
          <w:rFonts w:hAnsi="宋体" w:cs="仿宋_GB2312"/>
          <w:color w:val="auto"/>
          <w:sz w:val="24"/>
          <w:szCs w:val="24"/>
        </w:rPr>
      </w:pPr>
      <w:r>
        <w:rPr>
          <w:rFonts w:hint="eastAsia" w:hAnsi="宋体" w:cs="仿宋_GB2312"/>
          <w:color w:val="auto"/>
          <w:sz w:val="24"/>
          <w:szCs w:val="24"/>
        </w:rPr>
        <w:t>应附企业法人营业执照、企业资质证书、项目负责人证明材料（身份证、职称证和注册证）等材料的复印件。</w:t>
      </w: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360" w:lineRule="auto"/>
        <w:ind w:right="215"/>
        <w:jc w:val="center"/>
        <w:rPr>
          <w:rFonts w:hAnsi="宋体"/>
          <w:b/>
          <w:color w:val="auto"/>
          <w:sz w:val="32"/>
        </w:rPr>
      </w:pPr>
      <w:r>
        <w:rPr>
          <w:rFonts w:hint="eastAsia" w:hAnsi="宋体"/>
          <w:b/>
          <w:color w:val="auto"/>
          <w:sz w:val="32"/>
          <w:szCs w:val="32"/>
        </w:rPr>
        <w:t>六、承包人须知表规定</w:t>
      </w:r>
      <w:r>
        <w:rPr>
          <w:rFonts w:hint="eastAsia" w:hAnsi="宋体"/>
          <w:b/>
          <w:color w:val="auto"/>
          <w:sz w:val="32"/>
        </w:rPr>
        <w:t>的其它材料</w:t>
      </w:r>
    </w:p>
    <w:p>
      <w:pPr>
        <w:pStyle w:val="2"/>
        <w:ind w:firstLine="340"/>
        <w:rPr>
          <w:color w:val="auto"/>
        </w:rPr>
      </w:pPr>
    </w:p>
    <w:sectPr>
      <w:footerReference r:id="rId10" w:type="first"/>
      <w:footerReference r:id="rId9" w:type="default"/>
      <w:pgSz w:w="11906" w:h="16838"/>
      <w:pgMar w:top="1304" w:right="1134" w:bottom="1304" w:left="1134" w:header="851" w:footer="992" w:gutter="0"/>
      <w:paperSrc w:other="262"/>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379"/>
        <w:tab w:val="left" w:pos="5559"/>
        <w:tab w:val="clear" w:pos="4153"/>
        <w:tab w:val="clear" w:pos="8306"/>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0"/>
      </w:pBdr>
      <w:tabs>
        <w:tab w:val="center" w:pos="4639"/>
        <w:tab w:val="clear" w:pos="4153"/>
        <w:tab w:val="clear" w:pos="8306"/>
      </w:tabs>
      <w:ind w:right="360"/>
    </w:pPr>
    <w:r>
      <w:pict>
        <v:shape id="文本框 5" o:spid="_x0000_s2050" o:spt="202" type="#_x0000_t202" style="position:absolute;left:0pt;margin-top:0pt;height:11.65pt;width:4.55pt;mso-position-horizontal:center;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9</w:t>
                </w:r>
                <w:r>
                  <w:fldChar w:fldCharType="end"/>
                </w:r>
              </w:p>
            </w:txbxContent>
          </v:textbox>
        </v:shape>
      </w:pict>
    </w:r>
    <w:r>
      <w:pict>
        <v:shape id="文本框 7" o:spid="_x0000_s2052" o:spt="202" type="#_x0000_t202" style="position:absolute;left:0pt;margin-left:245.65pt;margin-top:-1.05pt;height:11.65pt;width:4.55pt;mso-position-horizontal-relative:margin;mso-wrap-style:none;z-index:102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0"/>
      </w:pBdr>
      <w:tabs>
        <w:tab w:val="center" w:pos="4819"/>
        <w:tab w:val="clear" w:pos="4153"/>
      </w:tabs>
    </w:pPr>
    <w:r>
      <w:pict>
        <v:shape id="_x0000_s2053" o:spid="_x0000_s205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i/>
        <w:iCs/>
        <w:sz w:val="21"/>
        <w:szCs w:val="21"/>
      </w:rPr>
    </w:pPr>
    <w:r>
      <w:rPr>
        <w:rFonts w:hint="eastAsia" w:ascii="华文新魏" w:eastAsia="华文新魏"/>
        <w:b/>
        <w:bCs/>
        <w:i/>
        <w:iCs/>
        <w:sz w:val="21"/>
        <w:szCs w:val="21"/>
        <w:u w:val="single"/>
      </w:rPr>
      <w:t>许昌邓庄中学维修改造工程设计项目</w:t>
    </w:r>
    <w:r>
      <w:rPr>
        <w:rFonts w:ascii="华文新魏" w:eastAsia="华文新魏"/>
        <w:b/>
        <w:bCs/>
        <w:i/>
        <w:iCs/>
        <w:sz w:val="21"/>
        <w:szCs w:val="21"/>
        <w:u w:val="single"/>
      </w:rPr>
      <w:t xml:space="preserve">                                                   </w:t>
    </w:r>
    <w:r>
      <w:rPr>
        <w:rFonts w:hint="eastAsia" w:ascii="华文新魏" w:eastAsia="华文新魏"/>
        <w:b/>
        <w:bCs/>
        <w:i/>
        <w:iCs/>
        <w:sz w:val="21"/>
        <w:szCs w:val="21"/>
        <w:u w:val="single"/>
      </w:rPr>
      <w:t>发包文件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rPr>
    </w:pPr>
    <w:r>
      <w:rPr>
        <w:rFonts w:hint="eastAsia" w:ascii="华文新魏" w:eastAsia="华文新魏"/>
        <w:b/>
        <w:bCs/>
        <w:i/>
        <w:iCs/>
        <w:sz w:val="21"/>
        <w:szCs w:val="21"/>
        <w:u w:val="single"/>
      </w:rPr>
      <w:t>许昌邓庄中学维修改造工程设计项目</w:t>
    </w:r>
    <w:r>
      <w:rPr>
        <w:rFonts w:ascii="华文新魏" w:eastAsia="华文新魏"/>
        <w:b/>
        <w:bCs/>
        <w:i/>
        <w:iCs/>
        <w:sz w:val="21"/>
        <w:szCs w:val="21"/>
        <w:u w:val="single"/>
      </w:rPr>
      <w:t xml:space="preserve">                                                   </w:t>
    </w:r>
    <w:r>
      <w:rPr>
        <w:rFonts w:hint="eastAsia" w:ascii="华文新魏" w:eastAsia="华文新魏"/>
        <w:b/>
        <w:bCs/>
        <w:i/>
        <w:iCs/>
        <w:sz w:val="21"/>
        <w:szCs w:val="21"/>
        <w:u w:val="single"/>
      </w:rPr>
      <w:t>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F96FF"/>
    <w:multiLevelType w:val="singleLevel"/>
    <w:tmpl w:val="96AF96FF"/>
    <w:lvl w:ilvl="0" w:tentative="0">
      <w:start w:val="1"/>
      <w:numFmt w:val="decimal"/>
      <w:lvlText w:val="%1."/>
      <w:lvlJc w:val="left"/>
      <w:pPr>
        <w:tabs>
          <w:tab w:val="left" w:pos="312"/>
        </w:tabs>
      </w:pPr>
    </w:lvl>
  </w:abstractNum>
  <w:abstractNum w:abstractNumId="1">
    <w:nsid w:val="0000000D"/>
    <w:multiLevelType w:val="singleLevel"/>
    <w:tmpl w:val="0000000D"/>
    <w:lvl w:ilvl="0" w:tentative="0">
      <w:start w:val="1"/>
      <w:numFmt w:val="decimal"/>
      <w:suff w:val="nothing"/>
      <w:lvlText w:val="%1."/>
      <w:lvlJc w:val="left"/>
      <w:rPr>
        <w:rFonts w:cs="Times New Roman"/>
      </w:rPr>
    </w:lvl>
  </w:abstractNum>
  <w:abstractNum w:abstractNumId="2">
    <w:nsid w:val="598ADA60"/>
    <w:multiLevelType w:val="singleLevel"/>
    <w:tmpl w:val="598ADA60"/>
    <w:lvl w:ilvl="0" w:tentative="0">
      <w:start w:val="3"/>
      <w:numFmt w:val="decimal"/>
      <w:suff w:val="nothing"/>
      <w:lvlText w:val="%1."/>
      <w:lvlJc w:val="left"/>
      <w:rPr>
        <w:rFonts w:cs="Times New Roman"/>
      </w:rPr>
    </w:lvl>
  </w:abstractNum>
  <w:abstractNum w:abstractNumId="3">
    <w:nsid w:val="5A716AF5"/>
    <w:multiLevelType w:val="singleLevel"/>
    <w:tmpl w:val="5A716AF5"/>
    <w:lvl w:ilvl="0" w:tentative="0">
      <w:start w:val="6"/>
      <w:numFmt w:val="decimal"/>
      <w:lvlText w:val="%1."/>
      <w:lvlJc w:val="left"/>
      <w:pPr>
        <w:tabs>
          <w:tab w:val="left" w:pos="312"/>
        </w:tabs>
      </w:pPr>
      <w:rPr>
        <w:rFonts w:cs="Times New Roman"/>
      </w:rPr>
    </w:lvl>
  </w:abstractNum>
  <w:abstractNum w:abstractNumId="4">
    <w:nsid w:val="63C01136"/>
    <w:multiLevelType w:val="multilevel"/>
    <w:tmpl w:val="63C01136"/>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319"/>
    <w:rsid w:val="000001DC"/>
    <w:rsid w:val="00000BFC"/>
    <w:rsid w:val="00000D6A"/>
    <w:rsid w:val="00002561"/>
    <w:rsid w:val="00003956"/>
    <w:rsid w:val="00004713"/>
    <w:rsid w:val="00012D13"/>
    <w:rsid w:val="0001572E"/>
    <w:rsid w:val="00020342"/>
    <w:rsid w:val="00024C6C"/>
    <w:rsid w:val="00025768"/>
    <w:rsid w:val="000301F7"/>
    <w:rsid w:val="000325CD"/>
    <w:rsid w:val="000363BC"/>
    <w:rsid w:val="000374CC"/>
    <w:rsid w:val="00037819"/>
    <w:rsid w:val="00037CA2"/>
    <w:rsid w:val="0004131F"/>
    <w:rsid w:val="00043207"/>
    <w:rsid w:val="00043EDC"/>
    <w:rsid w:val="000450A1"/>
    <w:rsid w:val="00047589"/>
    <w:rsid w:val="00050AF7"/>
    <w:rsid w:val="00050C41"/>
    <w:rsid w:val="000525FD"/>
    <w:rsid w:val="000645CE"/>
    <w:rsid w:val="00066AD0"/>
    <w:rsid w:val="000710AA"/>
    <w:rsid w:val="00071817"/>
    <w:rsid w:val="0007325D"/>
    <w:rsid w:val="00073B64"/>
    <w:rsid w:val="00077724"/>
    <w:rsid w:val="00077843"/>
    <w:rsid w:val="000806AF"/>
    <w:rsid w:val="000875BB"/>
    <w:rsid w:val="00092718"/>
    <w:rsid w:val="000961E0"/>
    <w:rsid w:val="00097DE7"/>
    <w:rsid w:val="00097E31"/>
    <w:rsid w:val="000A13B1"/>
    <w:rsid w:val="000A39B5"/>
    <w:rsid w:val="000A3C9C"/>
    <w:rsid w:val="000A3E0E"/>
    <w:rsid w:val="000A6FD0"/>
    <w:rsid w:val="000A7E6C"/>
    <w:rsid w:val="000A7E6F"/>
    <w:rsid w:val="000B54C2"/>
    <w:rsid w:val="000C160F"/>
    <w:rsid w:val="000C425C"/>
    <w:rsid w:val="000D0D20"/>
    <w:rsid w:val="000D17A8"/>
    <w:rsid w:val="000D358F"/>
    <w:rsid w:val="000D38D3"/>
    <w:rsid w:val="000D45CA"/>
    <w:rsid w:val="000D55F3"/>
    <w:rsid w:val="000D6445"/>
    <w:rsid w:val="000E3C4C"/>
    <w:rsid w:val="000E5C60"/>
    <w:rsid w:val="000E7FD1"/>
    <w:rsid w:val="000F2B05"/>
    <w:rsid w:val="00103D52"/>
    <w:rsid w:val="001071A7"/>
    <w:rsid w:val="001159A4"/>
    <w:rsid w:val="00117E3D"/>
    <w:rsid w:val="00122267"/>
    <w:rsid w:val="001238DC"/>
    <w:rsid w:val="00124C90"/>
    <w:rsid w:val="00133918"/>
    <w:rsid w:val="00134469"/>
    <w:rsid w:val="001370B3"/>
    <w:rsid w:val="0014090E"/>
    <w:rsid w:val="0014494E"/>
    <w:rsid w:val="00145AAB"/>
    <w:rsid w:val="0014759E"/>
    <w:rsid w:val="00150179"/>
    <w:rsid w:val="001711A1"/>
    <w:rsid w:val="00173E9A"/>
    <w:rsid w:val="00177201"/>
    <w:rsid w:val="00181FE5"/>
    <w:rsid w:val="0018430E"/>
    <w:rsid w:val="00184C75"/>
    <w:rsid w:val="00187EC4"/>
    <w:rsid w:val="00191566"/>
    <w:rsid w:val="001967C1"/>
    <w:rsid w:val="00197EA2"/>
    <w:rsid w:val="00197F18"/>
    <w:rsid w:val="001A24E2"/>
    <w:rsid w:val="001A29FA"/>
    <w:rsid w:val="001A5122"/>
    <w:rsid w:val="001B193D"/>
    <w:rsid w:val="001B499D"/>
    <w:rsid w:val="001C14ED"/>
    <w:rsid w:val="001C6AC4"/>
    <w:rsid w:val="001C6E62"/>
    <w:rsid w:val="001C7ACE"/>
    <w:rsid w:val="001D07CD"/>
    <w:rsid w:val="001D137A"/>
    <w:rsid w:val="001D3469"/>
    <w:rsid w:val="001D4CF7"/>
    <w:rsid w:val="001D734D"/>
    <w:rsid w:val="001E0120"/>
    <w:rsid w:val="001E05F9"/>
    <w:rsid w:val="001E28D1"/>
    <w:rsid w:val="001E2D75"/>
    <w:rsid w:val="001E37C6"/>
    <w:rsid w:val="001E411B"/>
    <w:rsid w:val="001E7D42"/>
    <w:rsid w:val="001F1F90"/>
    <w:rsid w:val="001F2ADB"/>
    <w:rsid w:val="001F34F2"/>
    <w:rsid w:val="001F4D19"/>
    <w:rsid w:val="001F56B8"/>
    <w:rsid w:val="002001CD"/>
    <w:rsid w:val="00203134"/>
    <w:rsid w:val="00206583"/>
    <w:rsid w:val="00213F16"/>
    <w:rsid w:val="00217509"/>
    <w:rsid w:val="00217925"/>
    <w:rsid w:val="00225E06"/>
    <w:rsid w:val="0022610A"/>
    <w:rsid w:val="00236CCA"/>
    <w:rsid w:val="002374FA"/>
    <w:rsid w:val="00237980"/>
    <w:rsid w:val="0024198E"/>
    <w:rsid w:val="00242D9B"/>
    <w:rsid w:val="00245E5B"/>
    <w:rsid w:val="0024737F"/>
    <w:rsid w:val="00250FA1"/>
    <w:rsid w:val="002525B2"/>
    <w:rsid w:val="00253168"/>
    <w:rsid w:val="00253D7C"/>
    <w:rsid w:val="00254C82"/>
    <w:rsid w:val="00256F4A"/>
    <w:rsid w:val="002573AE"/>
    <w:rsid w:val="00257557"/>
    <w:rsid w:val="002603D1"/>
    <w:rsid w:val="002619E4"/>
    <w:rsid w:val="00265215"/>
    <w:rsid w:val="002674FD"/>
    <w:rsid w:val="00271070"/>
    <w:rsid w:val="00271A49"/>
    <w:rsid w:val="00271E5A"/>
    <w:rsid w:val="00275754"/>
    <w:rsid w:val="002823BB"/>
    <w:rsid w:val="00285D70"/>
    <w:rsid w:val="0028640A"/>
    <w:rsid w:val="00286497"/>
    <w:rsid w:val="00287301"/>
    <w:rsid w:val="00292847"/>
    <w:rsid w:val="00294999"/>
    <w:rsid w:val="00296923"/>
    <w:rsid w:val="00297E77"/>
    <w:rsid w:val="002A00B4"/>
    <w:rsid w:val="002A52BE"/>
    <w:rsid w:val="002A67D6"/>
    <w:rsid w:val="002B18B9"/>
    <w:rsid w:val="002B4A0E"/>
    <w:rsid w:val="002B4CF1"/>
    <w:rsid w:val="002B5EC1"/>
    <w:rsid w:val="002C085C"/>
    <w:rsid w:val="002C7F62"/>
    <w:rsid w:val="002D3B8B"/>
    <w:rsid w:val="002E4BEF"/>
    <w:rsid w:val="002E5098"/>
    <w:rsid w:val="002E5D69"/>
    <w:rsid w:val="002F3453"/>
    <w:rsid w:val="002F359F"/>
    <w:rsid w:val="002F4071"/>
    <w:rsid w:val="002F5006"/>
    <w:rsid w:val="003006E6"/>
    <w:rsid w:val="00301007"/>
    <w:rsid w:val="0030201B"/>
    <w:rsid w:val="00303BE7"/>
    <w:rsid w:val="00303CA4"/>
    <w:rsid w:val="00304FB7"/>
    <w:rsid w:val="003050C6"/>
    <w:rsid w:val="0031508C"/>
    <w:rsid w:val="00315C7B"/>
    <w:rsid w:val="00322496"/>
    <w:rsid w:val="0032442F"/>
    <w:rsid w:val="00332ECE"/>
    <w:rsid w:val="003340A6"/>
    <w:rsid w:val="00335229"/>
    <w:rsid w:val="00335359"/>
    <w:rsid w:val="00340F46"/>
    <w:rsid w:val="00341BD7"/>
    <w:rsid w:val="00341FFB"/>
    <w:rsid w:val="00347427"/>
    <w:rsid w:val="00353A2C"/>
    <w:rsid w:val="0035594D"/>
    <w:rsid w:val="0036100A"/>
    <w:rsid w:val="00361CAB"/>
    <w:rsid w:val="00370676"/>
    <w:rsid w:val="00371848"/>
    <w:rsid w:val="00372DA1"/>
    <w:rsid w:val="0037466E"/>
    <w:rsid w:val="003758ED"/>
    <w:rsid w:val="00376C1A"/>
    <w:rsid w:val="00383BD7"/>
    <w:rsid w:val="00384043"/>
    <w:rsid w:val="00385B2C"/>
    <w:rsid w:val="00394BF8"/>
    <w:rsid w:val="00395F4B"/>
    <w:rsid w:val="003A2D0F"/>
    <w:rsid w:val="003A33BB"/>
    <w:rsid w:val="003A558A"/>
    <w:rsid w:val="003B45A8"/>
    <w:rsid w:val="003B4B0D"/>
    <w:rsid w:val="003B5AA2"/>
    <w:rsid w:val="003B6598"/>
    <w:rsid w:val="003B7AFD"/>
    <w:rsid w:val="003C0FB5"/>
    <w:rsid w:val="003C0FF4"/>
    <w:rsid w:val="003C1059"/>
    <w:rsid w:val="003C520F"/>
    <w:rsid w:val="003D5D1A"/>
    <w:rsid w:val="003E3039"/>
    <w:rsid w:val="003E5C13"/>
    <w:rsid w:val="003E6A66"/>
    <w:rsid w:val="003E7A95"/>
    <w:rsid w:val="003F0EFF"/>
    <w:rsid w:val="003F1B61"/>
    <w:rsid w:val="003F66E2"/>
    <w:rsid w:val="004023F4"/>
    <w:rsid w:val="00407B60"/>
    <w:rsid w:val="0041144F"/>
    <w:rsid w:val="00416257"/>
    <w:rsid w:val="00421898"/>
    <w:rsid w:val="00423A27"/>
    <w:rsid w:val="00425F9C"/>
    <w:rsid w:val="00426CA3"/>
    <w:rsid w:val="00426CB4"/>
    <w:rsid w:val="00430814"/>
    <w:rsid w:val="004329D2"/>
    <w:rsid w:val="00432C7C"/>
    <w:rsid w:val="00433765"/>
    <w:rsid w:val="004349F3"/>
    <w:rsid w:val="0043749A"/>
    <w:rsid w:val="00441131"/>
    <w:rsid w:val="004479B1"/>
    <w:rsid w:val="00450872"/>
    <w:rsid w:val="0045242E"/>
    <w:rsid w:val="00456FCE"/>
    <w:rsid w:val="0045716A"/>
    <w:rsid w:val="00457D02"/>
    <w:rsid w:val="004611F2"/>
    <w:rsid w:val="00461D48"/>
    <w:rsid w:val="00464E58"/>
    <w:rsid w:val="00465584"/>
    <w:rsid w:val="00467858"/>
    <w:rsid w:val="00471939"/>
    <w:rsid w:val="00474E43"/>
    <w:rsid w:val="00481036"/>
    <w:rsid w:val="00482EAE"/>
    <w:rsid w:val="00484B96"/>
    <w:rsid w:val="00484E96"/>
    <w:rsid w:val="004851CC"/>
    <w:rsid w:val="0049186E"/>
    <w:rsid w:val="0049225A"/>
    <w:rsid w:val="004940D4"/>
    <w:rsid w:val="004975CA"/>
    <w:rsid w:val="004A15F1"/>
    <w:rsid w:val="004A6ED5"/>
    <w:rsid w:val="004A7752"/>
    <w:rsid w:val="004A7CFD"/>
    <w:rsid w:val="004B24FD"/>
    <w:rsid w:val="004B3260"/>
    <w:rsid w:val="004B5C9E"/>
    <w:rsid w:val="004B76DE"/>
    <w:rsid w:val="004B77C2"/>
    <w:rsid w:val="004B7C2B"/>
    <w:rsid w:val="004C00A7"/>
    <w:rsid w:val="004C445A"/>
    <w:rsid w:val="004C62C6"/>
    <w:rsid w:val="004C6BAC"/>
    <w:rsid w:val="004C7ABA"/>
    <w:rsid w:val="004D09EE"/>
    <w:rsid w:val="004D2E94"/>
    <w:rsid w:val="004D432B"/>
    <w:rsid w:val="004D45FA"/>
    <w:rsid w:val="004E09AB"/>
    <w:rsid w:val="004E49BA"/>
    <w:rsid w:val="004E6F6F"/>
    <w:rsid w:val="004F4746"/>
    <w:rsid w:val="004F7467"/>
    <w:rsid w:val="004F7987"/>
    <w:rsid w:val="004F7FE9"/>
    <w:rsid w:val="00501DE5"/>
    <w:rsid w:val="005023C4"/>
    <w:rsid w:val="00502E00"/>
    <w:rsid w:val="00503E49"/>
    <w:rsid w:val="005058A7"/>
    <w:rsid w:val="00505A66"/>
    <w:rsid w:val="005062C6"/>
    <w:rsid w:val="0050693A"/>
    <w:rsid w:val="005075CD"/>
    <w:rsid w:val="00511015"/>
    <w:rsid w:val="00511AB8"/>
    <w:rsid w:val="005132EC"/>
    <w:rsid w:val="00517919"/>
    <w:rsid w:val="0052140D"/>
    <w:rsid w:val="00522A6A"/>
    <w:rsid w:val="00523AAE"/>
    <w:rsid w:val="005345EA"/>
    <w:rsid w:val="00536CD6"/>
    <w:rsid w:val="005403C3"/>
    <w:rsid w:val="00542ED8"/>
    <w:rsid w:val="00542F0F"/>
    <w:rsid w:val="00545186"/>
    <w:rsid w:val="00545BEF"/>
    <w:rsid w:val="00546430"/>
    <w:rsid w:val="00546A2B"/>
    <w:rsid w:val="005522CA"/>
    <w:rsid w:val="00565734"/>
    <w:rsid w:val="00565E1A"/>
    <w:rsid w:val="00576F60"/>
    <w:rsid w:val="005824EC"/>
    <w:rsid w:val="00582BC3"/>
    <w:rsid w:val="00583A2E"/>
    <w:rsid w:val="00584AC6"/>
    <w:rsid w:val="00591933"/>
    <w:rsid w:val="0059438F"/>
    <w:rsid w:val="00594D9C"/>
    <w:rsid w:val="005A01BD"/>
    <w:rsid w:val="005A61D0"/>
    <w:rsid w:val="005B2671"/>
    <w:rsid w:val="005C14B1"/>
    <w:rsid w:val="005C2FBF"/>
    <w:rsid w:val="005C6108"/>
    <w:rsid w:val="005D28A8"/>
    <w:rsid w:val="005D58DC"/>
    <w:rsid w:val="005E230E"/>
    <w:rsid w:val="005F0065"/>
    <w:rsid w:val="005F1E0F"/>
    <w:rsid w:val="005F69C4"/>
    <w:rsid w:val="005F7FEF"/>
    <w:rsid w:val="00602887"/>
    <w:rsid w:val="00602E34"/>
    <w:rsid w:val="00603F14"/>
    <w:rsid w:val="00604DEA"/>
    <w:rsid w:val="00606CE8"/>
    <w:rsid w:val="00607638"/>
    <w:rsid w:val="00607D05"/>
    <w:rsid w:val="00611183"/>
    <w:rsid w:val="0061378B"/>
    <w:rsid w:val="00613CA0"/>
    <w:rsid w:val="00614439"/>
    <w:rsid w:val="00614A90"/>
    <w:rsid w:val="00615396"/>
    <w:rsid w:val="00617714"/>
    <w:rsid w:val="00617D6F"/>
    <w:rsid w:val="006205C0"/>
    <w:rsid w:val="00623726"/>
    <w:rsid w:val="00624702"/>
    <w:rsid w:val="0062738F"/>
    <w:rsid w:val="006300E8"/>
    <w:rsid w:val="006433E8"/>
    <w:rsid w:val="0065169A"/>
    <w:rsid w:val="0065329F"/>
    <w:rsid w:val="00654700"/>
    <w:rsid w:val="006560FE"/>
    <w:rsid w:val="00656C0A"/>
    <w:rsid w:val="0066244C"/>
    <w:rsid w:val="00666399"/>
    <w:rsid w:val="00666D4A"/>
    <w:rsid w:val="00667C62"/>
    <w:rsid w:val="00670055"/>
    <w:rsid w:val="006729DE"/>
    <w:rsid w:val="00672D02"/>
    <w:rsid w:val="00674C31"/>
    <w:rsid w:val="00675033"/>
    <w:rsid w:val="0067558B"/>
    <w:rsid w:val="00676ADF"/>
    <w:rsid w:val="00676C05"/>
    <w:rsid w:val="00676D52"/>
    <w:rsid w:val="00680A9A"/>
    <w:rsid w:val="00680B37"/>
    <w:rsid w:val="00682429"/>
    <w:rsid w:val="00682CB3"/>
    <w:rsid w:val="006841F2"/>
    <w:rsid w:val="00687067"/>
    <w:rsid w:val="00690592"/>
    <w:rsid w:val="006908C1"/>
    <w:rsid w:val="00691A60"/>
    <w:rsid w:val="00695CEA"/>
    <w:rsid w:val="00695E27"/>
    <w:rsid w:val="00695FD7"/>
    <w:rsid w:val="006A2CD8"/>
    <w:rsid w:val="006A405B"/>
    <w:rsid w:val="006A4676"/>
    <w:rsid w:val="006A4B9A"/>
    <w:rsid w:val="006B10CF"/>
    <w:rsid w:val="006B22FA"/>
    <w:rsid w:val="006B477B"/>
    <w:rsid w:val="006B7137"/>
    <w:rsid w:val="006C0B71"/>
    <w:rsid w:val="006D3EA0"/>
    <w:rsid w:val="006E0050"/>
    <w:rsid w:val="006E05FC"/>
    <w:rsid w:val="006E1978"/>
    <w:rsid w:val="006E1B9C"/>
    <w:rsid w:val="006E2132"/>
    <w:rsid w:val="006E2F10"/>
    <w:rsid w:val="006E762A"/>
    <w:rsid w:val="006F5F56"/>
    <w:rsid w:val="006F7935"/>
    <w:rsid w:val="006F79EA"/>
    <w:rsid w:val="006F7D4E"/>
    <w:rsid w:val="00700881"/>
    <w:rsid w:val="00705400"/>
    <w:rsid w:val="0070545D"/>
    <w:rsid w:val="007072CD"/>
    <w:rsid w:val="00710ED6"/>
    <w:rsid w:val="00713ACD"/>
    <w:rsid w:val="00723882"/>
    <w:rsid w:val="00723B0F"/>
    <w:rsid w:val="007311D9"/>
    <w:rsid w:val="00734721"/>
    <w:rsid w:val="00740729"/>
    <w:rsid w:val="00740E90"/>
    <w:rsid w:val="00741706"/>
    <w:rsid w:val="0074217F"/>
    <w:rsid w:val="007440D0"/>
    <w:rsid w:val="00747DA2"/>
    <w:rsid w:val="007619F9"/>
    <w:rsid w:val="007636C9"/>
    <w:rsid w:val="007643D4"/>
    <w:rsid w:val="00767159"/>
    <w:rsid w:val="00770AE4"/>
    <w:rsid w:val="007740F2"/>
    <w:rsid w:val="007759F4"/>
    <w:rsid w:val="00777ABF"/>
    <w:rsid w:val="007837A7"/>
    <w:rsid w:val="00786E99"/>
    <w:rsid w:val="0078750B"/>
    <w:rsid w:val="00790CF4"/>
    <w:rsid w:val="00790F63"/>
    <w:rsid w:val="00791355"/>
    <w:rsid w:val="007970BA"/>
    <w:rsid w:val="007A13D3"/>
    <w:rsid w:val="007A3A85"/>
    <w:rsid w:val="007A3FF2"/>
    <w:rsid w:val="007A693F"/>
    <w:rsid w:val="007B107F"/>
    <w:rsid w:val="007B6D65"/>
    <w:rsid w:val="007B7924"/>
    <w:rsid w:val="007B7D4E"/>
    <w:rsid w:val="007C4106"/>
    <w:rsid w:val="007C493F"/>
    <w:rsid w:val="007C4DBC"/>
    <w:rsid w:val="007C71C7"/>
    <w:rsid w:val="007D0FBC"/>
    <w:rsid w:val="007D1379"/>
    <w:rsid w:val="007E429E"/>
    <w:rsid w:val="007E50AE"/>
    <w:rsid w:val="007E69D1"/>
    <w:rsid w:val="007E7807"/>
    <w:rsid w:val="007E7CBD"/>
    <w:rsid w:val="007F4EF8"/>
    <w:rsid w:val="007F55AE"/>
    <w:rsid w:val="008021AF"/>
    <w:rsid w:val="00802410"/>
    <w:rsid w:val="00807782"/>
    <w:rsid w:val="00811CC5"/>
    <w:rsid w:val="00811D6C"/>
    <w:rsid w:val="00812346"/>
    <w:rsid w:val="0081337E"/>
    <w:rsid w:val="00814706"/>
    <w:rsid w:val="00815A37"/>
    <w:rsid w:val="00817039"/>
    <w:rsid w:val="008241CF"/>
    <w:rsid w:val="0082668A"/>
    <w:rsid w:val="00826727"/>
    <w:rsid w:val="00830778"/>
    <w:rsid w:val="00831FAC"/>
    <w:rsid w:val="00832665"/>
    <w:rsid w:val="008354A9"/>
    <w:rsid w:val="00836063"/>
    <w:rsid w:val="00843D90"/>
    <w:rsid w:val="0084492E"/>
    <w:rsid w:val="0084743A"/>
    <w:rsid w:val="0085218B"/>
    <w:rsid w:val="00852E96"/>
    <w:rsid w:val="00853F80"/>
    <w:rsid w:val="00854D1F"/>
    <w:rsid w:val="00855EFA"/>
    <w:rsid w:val="00856201"/>
    <w:rsid w:val="0086060B"/>
    <w:rsid w:val="0086105F"/>
    <w:rsid w:val="00871B7F"/>
    <w:rsid w:val="00877333"/>
    <w:rsid w:val="008832F8"/>
    <w:rsid w:val="0088407E"/>
    <w:rsid w:val="00884C16"/>
    <w:rsid w:val="00885371"/>
    <w:rsid w:val="00890300"/>
    <w:rsid w:val="00892805"/>
    <w:rsid w:val="00893B8F"/>
    <w:rsid w:val="008959C8"/>
    <w:rsid w:val="00895E12"/>
    <w:rsid w:val="00897946"/>
    <w:rsid w:val="008A1C8A"/>
    <w:rsid w:val="008A2147"/>
    <w:rsid w:val="008A6816"/>
    <w:rsid w:val="008A7F53"/>
    <w:rsid w:val="008B4023"/>
    <w:rsid w:val="008B645C"/>
    <w:rsid w:val="008B66D5"/>
    <w:rsid w:val="008C07DA"/>
    <w:rsid w:val="008C15F0"/>
    <w:rsid w:val="008C3E28"/>
    <w:rsid w:val="008D767D"/>
    <w:rsid w:val="008E208B"/>
    <w:rsid w:val="008E2E92"/>
    <w:rsid w:val="008E4BB5"/>
    <w:rsid w:val="008E5870"/>
    <w:rsid w:val="008E6C56"/>
    <w:rsid w:val="008E75E6"/>
    <w:rsid w:val="008F52CA"/>
    <w:rsid w:val="00900F5C"/>
    <w:rsid w:val="00905217"/>
    <w:rsid w:val="009153A8"/>
    <w:rsid w:val="009209AC"/>
    <w:rsid w:val="00921770"/>
    <w:rsid w:val="009259D3"/>
    <w:rsid w:val="009314C5"/>
    <w:rsid w:val="00932AB9"/>
    <w:rsid w:val="00932E7A"/>
    <w:rsid w:val="009376C9"/>
    <w:rsid w:val="00937D48"/>
    <w:rsid w:val="009408C3"/>
    <w:rsid w:val="00942B81"/>
    <w:rsid w:val="0094485D"/>
    <w:rsid w:val="00944DC8"/>
    <w:rsid w:val="009506CB"/>
    <w:rsid w:val="00951C97"/>
    <w:rsid w:val="00957CA4"/>
    <w:rsid w:val="00961127"/>
    <w:rsid w:val="00963CA6"/>
    <w:rsid w:val="00964A62"/>
    <w:rsid w:val="009703CD"/>
    <w:rsid w:val="00970BCE"/>
    <w:rsid w:val="0098055C"/>
    <w:rsid w:val="0098331B"/>
    <w:rsid w:val="00996944"/>
    <w:rsid w:val="009A0E1C"/>
    <w:rsid w:val="009A2432"/>
    <w:rsid w:val="009A289F"/>
    <w:rsid w:val="009B2962"/>
    <w:rsid w:val="009B5BF7"/>
    <w:rsid w:val="009C09FB"/>
    <w:rsid w:val="009C4074"/>
    <w:rsid w:val="009C61F4"/>
    <w:rsid w:val="009C699B"/>
    <w:rsid w:val="009D0199"/>
    <w:rsid w:val="009D0E81"/>
    <w:rsid w:val="009D3C38"/>
    <w:rsid w:val="009E2EA5"/>
    <w:rsid w:val="009E4864"/>
    <w:rsid w:val="009E79DE"/>
    <w:rsid w:val="009F1D3E"/>
    <w:rsid w:val="009F1DD4"/>
    <w:rsid w:val="009F66B1"/>
    <w:rsid w:val="009F7205"/>
    <w:rsid w:val="00A01E05"/>
    <w:rsid w:val="00A02EF8"/>
    <w:rsid w:val="00A06087"/>
    <w:rsid w:val="00A06319"/>
    <w:rsid w:val="00A108B7"/>
    <w:rsid w:val="00A11E81"/>
    <w:rsid w:val="00A159EE"/>
    <w:rsid w:val="00A2075F"/>
    <w:rsid w:val="00A2437D"/>
    <w:rsid w:val="00A27E3E"/>
    <w:rsid w:val="00A3192D"/>
    <w:rsid w:val="00A42C38"/>
    <w:rsid w:val="00A43C69"/>
    <w:rsid w:val="00A44301"/>
    <w:rsid w:val="00A46ADA"/>
    <w:rsid w:val="00A50E51"/>
    <w:rsid w:val="00A52E3D"/>
    <w:rsid w:val="00A53672"/>
    <w:rsid w:val="00A56601"/>
    <w:rsid w:val="00A60DF7"/>
    <w:rsid w:val="00A61B2A"/>
    <w:rsid w:val="00A62D25"/>
    <w:rsid w:val="00A63C36"/>
    <w:rsid w:val="00A67424"/>
    <w:rsid w:val="00A70368"/>
    <w:rsid w:val="00A71753"/>
    <w:rsid w:val="00A72300"/>
    <w:rsid w:val="00A755C2"/>
    <w:rsid w:val="00A7773D"/>
    <w:rsid w:val="00A802AA"/>
    <w:rsid w:val="00A829CD"/>
    <w:rsid w:val="00A85209"/>
    <w:rsid w:val="00A855BE"/>
    <w:rsid w:val="00A863F3"/>
    <w:rsid w:val="00A878E5"/>
    <w:rsid w:val="00A900F8"/>
    <w:rsid w:val="00A927A4"/>
    <w:rsid w:val="00A9334D"/>
    <w:rsid w:val="00A9343A"/>
    <w:rsid w:val="00A93832"/>
    <w:rsid w:val="00A94247"/>
    <w:rsid w:val="00A94907"/>
    <w:rsid w:val="00A94A95"/>
    <w:rsid w:val="00A94F43"/>
    <w:rsid w:val="00A95D47"/>
    <w:rsid w:val="00A95EDB"/>
    <w:rsid w:val="00AA06CF"/>
    <w:rsid w:val="00AA2697"/>
    <w:rsid w:val="00AA351E"/>
    <w:rsid w:val="00AA396D"/>
    <w:rsid w:val="00AA4471"/>
    <w:rsid w:val="00AA4A55"/>
    <w:rsid w:val="00AA5E6C"/>
    <w:rsid w:val="00AB203D"/>
    <w:rsid w:val="00AB2792"/>
    <w:rsid w:val="00AB2AA8"/>
    <w:rsid w:val="00AB539B"/>
    <w:rsid w:val="00AB628F"/>
    <w:rsid w:val="00AC03D0"/>
    <w:rsid w:val="00AC157A"/>
    <w:rsid w:val="00AC196A"/>
    <w:rsid w:val="00AC3DDE"/>
    <w:rsid w:val="00AD0BE5"/>
    <w:rsid w:val="00AD14B3"/>
    <w:rsid w:val="00AE04DD"/>
    <w:rsid w:val="00AE1828"/>
    <w:rsid w:val="00AE4901"/>
    <w:rsid w:val="00AE7557"/>
    <w:rsid w:val="00AF48C1"/>
    <w:rsid w:val="00AF5A28"/>
    <w:rsid w:val="00AF6DEA"/>
    <w:rsid w:val="00B02DE6"/>
    <w:rsid w:val="00B03D7E"/>
    <w:rsid w:val="00B04F0C"/>
    <w:rsid w:val="00B0553E"/>
    <w:rsid w:val="00B0672E"/>
    <w:rsid w:val="00B12E81"/>
    <w:rsid w:val="00B152AB"/>
    <w:rsid w:val="00B20697"/>
    <w:rsid w:val="00B25A50"/>
    <w:rsid w:val="00B27B5A"/>
    <w:rsid w:val="00B30CB9"/>
    <w:rsid w:val="00B335D7"/>
    <w:rsid w:val="00B34B6E"/>
    <w:rsid w:val="00B37A2B"/>
    <w:rsid w:val="00B41456"/>
    <w:rsid w:val="00B46959"/>
    <w:rsid w:val="00B46CC3"/>
    <w:rsid w:val="00B51B7C"/>
    <w:rsid w:val="00B51E5B"/>
    <w:rsid w:val="00B545C8"/>
    <w:rsid w:val="00B561CB"/>
    <w:rsid w:val="00B57046"/>
    <w:rsid w:val="00B571E4"/>
    <w:rsid w:val="00B63DFA"/>
    <w:rsid w:val="00B644B4"/>
    <w:rsid w:val="00B65A5D"/>
    <w:rsid w:val="00B66BB3"/>
    <w:rsid w:val="00B75967"/>
    <w:rsid w:val="00B80AD2"/>
    <w:rsid w:val="00B83DF3"/>
    <w:rsid w:val="00B8645C"/>
    <w:rsid w:val="00B90175"/>
    <w:rsid w:val="00B917EF"/>
    <w:rsid w:val="00B9201F"/>
    <w:rsid w:val="00B9613B"/>
    <w:rsid w:val="00B97C89"/>
    <w:rsid w:val="00BA0594"/>
    <w:rsid w:val="00BA1ADC"/>
    <w:rsid w:val="00BA2259"/>
    <w:rsid w:val="00BB02E1"/>
    <w:rsid w:val="00BB035F"/>
    <w:rsid w:val="00BB3607"/>
    <w:rsid w:val="00BB423B"/>
    <w:rsid w:val="00BB54FE"/>
    <w:rsid w:val="00BB6EFB"/>
    <w:rsid w:val="00BB7340"/>
    <w:rsid w:val="00BC2922"/>
    <w:rsid w:val="00BC49B1"/>
    <w:rsid w:val="00BD0DC7"/>
    <w:rsid w:val="00BD140C"/>
    <w:rsid w:val="00BD22B9"/>
    <w:rsid w:val="00BD2498"/>
    <w:rsid w:val="00BD5649"/>
    <w:rsid w:val="00BD5D75"/>
    <w:rsid w:val="00BD6760"/>
    <w:rsid w:val="00BE6F36"/>
    <w:rsid w:val="00BE741C"/>
    <w:rsid w:val="00BF0C0E"/>
    <w:rsid w:val="00BF1E8A"/>
    <w:rsid w:val="00BF5E2E"/>
    <w:rsid w:val="00C02FCF"/>
    <w:rsid w:val="00C03E62"/>
    <w:rsid w:val="00C06326"/>
    <w:rsid w:val="00C201C3"/>
    <w:rsid w:val="00C239B6"/>
    <w:rsid w:val="00C301D1"/>
    <w:rsid w:val="00C32915"/>
    <w:rsid w:val="00C412E3"/>
    <w:rsid w:val="00C42BFF"/>
    <w:rsid w:val="00C44339"/>
    <w:rsid w:val="00C522A0"/>
    <w:rsid w:val="00C549A1"/>
    <w:rsid w:val="00C54DA1"/>
    <w:rsid w:val="00C560F0"/>
    <w:rsid w:val="00C56E02"/>
    <w:rsid w:val="00C618BA"/>
    <w:rsid w:val="00C64790"/>
    <w:rsid w:val="00C64BB8"/>
    <w:rsid w:val="00C65B6D"/>
    <w:rsid w:val="00C77311"/>
    <w:rsid w:val="00C85228"/>
    <w:rsid w:val="00C85963"/>
    <w:rsid w:val="00C902D7"/>
    <w:rsid w:val="00C95732"/>
    <w:rsid w:val="00C95E11"/>
    <w:rsid w:val="00CA0077"/>
    <w:rsid w:val="00CA1D5D"/>
    <w:rsid w:val="00CA3891"/>
    <w:rsid w:val="00CA55C0"/>
    <w:rsid w:val="00CA5672"/>
    <w:rsid w:val="00CA5BA5"/>
    <w:rsid w:val="00CA7C06"/>
    <w:rsid w:val="00CB07EB"/>
    <w:rsid w:val="00CB3081"/>
    <w:rsid w:val="00CB319F"/>
    <w:rsid w:val="00CB332F"/>
    <w:rsid w:val="00CB431F"/>
    <w:rsid w:val="00CB4B6A"/>
    <w:rsid w:val="00CB6842"/>
    <w:rsid w:val="00CB687A"/>
    <w:rsid w:val="00CC017A"/>
    <w:rsid w:val="00CC129D"/>
    <w:rsid w:val="00CC23C5"/>
    <w:rsid w:val="00CC6795"/>
    <w:rsid w:val="00CD01AD"/>
    <w:rsid w:val="00CD3E06"/>
    <w:rsid w:val="00CD477B"/>
    <w:rsid w:val="00CD4F34"/>
    <w:rsid w:val="00CF1A87"/>
    <w:rsid w:val="00CF3F4F"/>
    <w:rsid w:val="00CF54A1"/>
    <w:rsid w:val="00D0223F"/>
    <w:rsid w:val="00D02C12"/>
    <w:rsid w:val="00D076E8"/>
    <w:rsid w:val="00D1343D"/>
    <w:rsid w:val="00D15078"/>
    <w:rsid w:val="00D16DB4"/>
    <w:rsid w:val="00D17B0E"/>
    <w:rsid w:val="00D22F9F"/>
    <w:rsid w:val="00D23240"/>
    <w:rsid w:val="00D256B4"/>
    <w:rsid w:val="00D30242"/>
    <w:rsid w:val="00D311B4"/>
    <w:rsid w:val="00D32535"/>
    <w:rsid w:val="00D32B1D"/>
    <w:rsid w:val="00D33592"/>
    <w:rsid w:val="00D365A8"/>
    <w:rsid w:val="00D40344"/>
    <w:rsid w:val="00D4190C"/>
    <w:rsid w:val="00D41F47"/>
    <w:rsid w:val="00D42431"/>
    <w:rsid w:val="00D42908"/>
    <w:rsid w:val="00D44E6A"/>
    <w:rsid w:val="00D44FD3"/>
    <w:rsid w:val="00D47E48"/>
    <w:rsid w:val="00D52182"/>
    <w:rsid w:val="00D56511"/>
    <w:rsid w:val="00D638E9"/>
    <w:rsid w:val="00D66790"/>
    <w:rsid w:val="00D671A2"/>
    <w:rsid w:val="00D701C9"/>
    <w:rsid w:val="00D73B5C"/>
    <w:rsid w:val="00D757CD"/>
    <w:rsid w:val="00D75F0A"/>
    <w:rsid w:val="00D80E48"/>
    <w:rsid w:val="00D83BB1"/>
    <w:rsid w:val="00D852CB"/>
    <w:rsid w:val="00D87958"/>
    <w:rsid w:val="00D918B3"/>
    <w:rsid w:val="00D95AEA"/>
    <w:rsid w:val="00DA099A"/>
    <w:rsid w:val="00DA1A09"/>
    <w:rsid w:val="00DA3DFA"/>
    <w:rsid w:val="00DB4632"/>
    <w:rsid w:val="00DC0AAD"/>
    <w:rsid w:val="00DC34D1"/>
    <w:rsid w:val="00DC38C7"/>
    <w:rsid w:val="00DC60BB"/>
    <w:rsid w:val="00DC759E"/>
    <w:rsid w:val="00DD7F41"/>
    <w:rsid w:val="00DE2C29"/>
    <w:rsid w:val="00DE5059"/>
    <w:rsid w:val="00DF7352"/>
    <w:rsid w:val="00E01525"/>
    <w:rsid w:val="00E11199"/>
    <w:rsid w:val="00E15C6D"/>
    <w:rsid w:val="00E16B47"/>
    <w:rsid w:val="00E1787A"/>
    <w:rsid w:val="00E20075"/>
    <w:rsid w:val="00E2534B"/>
    <w:rsid w:val="00E254BA"/>
    <w:rsid w:val="00E25E9C"/>
    <w:rsid w:val="00E26565"/>
    <w:rsid w:val="00E2771A"/>
    <w:rsid w:val="00E27E6D"/>
    <w:rsid w:val="00E30155"/>
    <w:rsid w:val="00E302DC"/>
    <w:rsid w:val="00E36848"/>
    <w:rsid w:val="00E370DE"/>
    <w:rsid w:val="00E40842"/>
    <w:rsid w:val="00E41367"/>
    <w:rsid w:val="00E43165"/>
    <w:rsid w:val="00E4328A"/>
    <w:rsid w:val="00E4455D"/>
    <w:rsid w:val="00E47FB2"/>
    <w:rsid w:val="00E53FFA"/>
    <w:rsid w:val="00E5592B"/>
    <w:rsid w:val="00E600B6"/>
    <w:rsid w:val="00E638C8"/>
    <w:rsid w:val="00E66A5D"/>
    <w:rsid w:val="00E715DA"/>
    <w:rsid w:val="00E72418"/>
    <w:rsid w:val="00E72460"/>
    <w:rsid w:val="00E77DBB"/>
    <w:rsid w:val="00E803D2"/>
    <w:rsid w:val="00E91B0C"/>
    <w:rsid w:val="00E9387F"/>
    <w:rsid w:val="00E93C1A"/>
    <w:rsid w:val="00E95F65"/>
    <w:rsid w:val="00E97CAD"/>
    <w:rsid w:val="00EA057A"/>
    <w:rsid w:val="00EA0C94"/>
    <w:rsid w:val="00EA1BDC"/>
    <w:rsid w:val="00EA365E"/>
    <w:rsid w:val="00EA67D8"/>
    <w:rsid w:val="00EB2C36"/>
    <w:rsid w:val="00EB46B3"/>
    <w:rsid w:val="00EB5558"/>
    <w:rsid w:val="00EC3B67"/>
    <w:rsid w:val="00EC6577"/>
    <w:rsid w:val="00ED765B"/>
    <w:rsid w:val="00EE06B0"/>
    <w:rsid w:val="00EE4C8E"/>
    <w:rsid w:val="00EE5991"/>
    <w:rsid w:val="00EF3BC3"/>
    <w:rsid w:val="00EF618C"/>
    <w:rsid w:val="00EF65A5"/>
    <w:rsid w:val="00EF770F"/>
    <w:rsid w:val="00F11894"/>
    <w:rsid w:val="00F11A26"/>
    <w:rsid w:val="00F1582E"/>
    <w:rsid w:val="00F17492"/>
    <w:rsid w:val="00F202BD"/>
    <w:rsid w:val="00F26ACA"/>
    <w:rsid w:val="00F333FD"/>
    <w:rsid w:val="00F34393"/>
    <w:rsid w:val="00F364B7"/>
    <w:rsid w:val="00F434A3"/>
    <w:rsid w:val="00F44B91"/>
    <w:rsid w:val="00F50E18"/>
    <w:rsid w:val="00F51ACB"/>
    <w:rsid w:val="00F52559"/>
    <w:rsid w:val="00F53014"/>
    <w:rsid w:val="00F56E70"/>
    <w:rsid w:val="00F61115"/>
    <w:rsid w:val="00F6150D"/>
    <w:rsid w:val="00F62A39"/>
    <w:rsid w:val="00F651B1"/>
    <w:rsid w:val="00F71F9C"/>
    <w:rsid w:val="00F73611"/>
    <w:rsid w:val="00F73A68"/>
    <w:rsid w:val="00F74553"/>
    <w:rsid w:val="00F846AF"/>
    <w:rsid w:val="00F85449"/>
    <w:rsid w:val="00F92AB8"/>
    <w:rsid w:val="00F94664"/>
    <w:rsid w:val="00F96BF1"/>
    <w:rsid w:val="00F97DD7"/>
    <w:rsid w:val="00FA21A9"/>
    <w:rsid w:val="00FA34CC"/>
    <w:rsid w:val="00FB66DD"/>
    <w:rsid w:val="00FB72FB"/>
    <w:rsid w:val="00FC03FB"/>
    <w:rsid w:val="00FC1C9D"/>
    <w:rsid w:val="00FC3117"/>
    <w:rsid w:val="00FC37D2"/>
    <w:rsid w:val="00FC7A06"/>
    <w:rsid w:val="00FC7C35"/>
    <w:rsid w:val="00FD0F92"/>
    <w:rsid w:val="00FD3AFB"/>
    <w:rsid w:val="00FE0F14"/>
    <w:rsid w:val="00FF03E5"/>
    <w:rsid w:val="00FF6A49"/>
    <w:rsid w:val="021E4F6A"/>
    <w:rsid w:val="04C57553"/>
    <w:rsid w:val="0F0E1867"/>
    <w:rsid w:val="0FC5332B"/>
    <w:rsid w:val="142C6861"/>
    <w:rsid w:val="164D2D15"/>
    <w:rsid w:val="1A670C39"/>
    <w:rsid w:val="23D16F83"/>
    <w:rsid w:val="24C17D78"/>
    <w:rsid w:val="27C1605E"/>
    <w:rsid w:val="2B126AAE"/>
    <w:rsid w:val="2C8C0EFA"/>
    <w:rsid w:val="3131470D"/>
    <w:rsid w:val="386D6333"/>
    <w:rsid w:val="434B25B7"/>
    <w:rsid w:val="47A93872"/>
    <w:rsid w:val="4E725427"/>
    <w:rsid w:val="50137E50"/>
    <w:rsid w:val="52104E93"/>
    <w:rsid w:val="533510AD"/>
    <w:rsid w:val="55175CE8"/>
    <w:rsid w:val="59D66472"/>
    <w:rsid w:val="610E6B6B"/>
    <w:rsid w:val="66520394"/>
    <w:rsid w:val="716B75C6"/>
    <w:rsid w:val="72744CD2"/>
    <w:rsid w:val="73F640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3"/>
    <w:qFormat/>
    <w:uiPriority w:val="99"/>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4"/>
    <w:qFormat/>
    <w:uiPriority w:val="99"/>
    <w:pPr>
      <w:keepNext/>
      <w:keepLines/>
      <w:spacing w:before="260" w:after="260" w:line="416" w:lineRule="auto"/>
      <w:outlineLvl w:val="2"/>
    </w:pPr>
    <w:rPr>
      <w:b/>
      <w:bCs/>
      <w:sz w:val="32"/>
      <w:szCs w:val="32"/>
    </w:rPr>
  </w:style>
  <w:style w:type="paragraph" w:styleId="7">
    <w:name w:val="heading 4"/>
    <w:basedOn w:val="1"/>
    <w:next w:val="1"/>
    <w:link w:val="35"/>
    <w:qFormat/>
    <w:uiPriority w:val="99"/>
    <w:pPr>
      <w:keepNext/>
      <w:keepLines/>
      <w:spacing w:line="360" w:lineRule="auto"/>
      <w:outlineLvl w:val="3"/>
    </w:pPr>
    <w:rPr>
      <w:rFonts w:ascii="Arial" w:hAnsi="Arial"/>
      <w:b/>
      <w:bCs/>
      <w:szCs w:val="28"/>
    </w:rPr>
  </w:style>
  <w:style w:type="paragraph" w:styleId="8">
    <w:name w:val="heading 5"/>
    <w:basedOn w:val="1"/>
    <w:next w:val="1"/>
    <w:link w:val="36"/>
    <w:qFormat/>
    <w:uiPriority w:val="99"/>
    <w:pPr>
      <w:keepNext/>
      <w:keepLines/>
      <w:spacing w:before="280" w:after="290" w:line="376" w:lineRule="auto"/>
      <w:outlineLvl w:val="4"/>
    </w:pPr>
    <w:rPr>
      <w:b/>
      <w:bCs/>
      <w:sz w:val="28"/>
      <w:szCs w:val="28"/>
    </w:rPr>
  </w:style>
  <w:style w:type="paragraph" w:styleId="9">
    <w:name w:val="heading 6"/>
    <w:basedOn w:val="1"/>
    <w:next w:val="1"/>
    <w:link w:val="37"/>
    <w:qFormat/>
    <w:uiPriority w:val="99"/>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38"/>
    <w:qFormat/>
    <w:uiPriority w:val="99"/>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39"/>
    <w:qFormat/>
    <w:uiPriority w:val="99"/>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0"/>
    <w:qFormat/>
    <w:uiPriority w:val="99"/>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6">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2"/>
    <w:qFormat/>
    <w:uiPriority w:val="99"/>
    <w:pPr>
      <w:ind w:firstLine="420" w:firstLineChars="100"/>
    </w:pPr>
  </w:style>
  <w:style w:type="paragraph" w:styleId="3">
    <w:name w:val="Body Text"/>
    <w:basedOn w:val="1"/>
    <w:link w:val="41"/>
    <w:qFormat/>
    <w:uiPriority w:val="99"/>
    <w:pPr>
      <w:spacing w:after="120"/>
    </w:pPr>
  </w:style>
  <w:style w:type="paragraph" w:styleId="13">
    <w:name w:val="Document Map"/>
    <w:basedOn w:val="1"/>
    <w:link w:val="54"/>
    <w:semiHidden/>
    <w:qFormat/>
    <w:uiPriority w:val="99"/>
    <w:pPr>
      <w:shd w:val="clear" w:color="auto" w:fill="000080"/>
    </w:pPr>
  </w:style>
  <w:style w:type="paragraph" w:styleId="14">
    <w:name w:val="Body Text 3"/>
    <w:basedOn w:val="1"/>
    <w:link w:val="55"/>
    <w:qFormat/>
    <w:uiPriority w:val="99"/>
    <w:rPr>
      <w:sz w:val="24"/>
    </w:rPr>
  </w:style>
  <w:style w:type="paragraph" w:styleId="15">
    <w:name w:val="Body Text Indent"/>
    <w:basedOn w:val="1"/>
    <w:link w:val="56"/>
    <w:qFormat/>
    <w:uiPriority w:val="99"/>
    <w:pPr>
      <w:spacing w:after="120"/>
      <w:ind w:left="420" w:leftChars="200"/>
    </w:pPr>
  </w:style>
  <w:style w:type="paragraph" w:styleId="16">
    <w:name w:val="toc 3"/>
    <w:basedOn w:val="1"/>
    <w:next w:val="1"/>
    <w:semiHidden/>
    <w:qFormat/>
    <w:uiPriority w:val="99"/>
    <w:pPr>
      <w:ind w:left="840" w:leftChars="400"/>
    </w:pPr>
  </w:style>
  <w:style w:type="paragraph" w:styleId="17">
    <w:name w:val="Plain Text"/>
    <w:basedOn w:val="1"/>
    <w:link w:val="57"/>
    <w:qFormat/>
    <w:uiPriority w:val="99"/>
    <w:rPr>
      <w:rFonts w:hAnsi="Courier New" w:cs="Courier New"/>
      <w:kern w:val="2"/>
      <w:sz w:val="21"/>
      <w:szCs w:val="21"/>
    </w:rPr>
  </w:style>
  <w:style w:type="paragraph" w:styleId="18">
    <w:name w:val="Date"/>
    <w:basedOn w:val="1"/>
    <w:next w:val="1"/>
    <w:link w:val="58"/>
    <w:qFormat/>
    <w:uiPriority w:val="99"/>
    <w:pPr>
      <w:ind w:left="100" w:leftChars="2500"/>
    </w:pPr>
  </w:style>
  <w:style w:type="paragraph" w:styleId="19">
    <w:name w:val="Body Text Indent 2"/>
    <w:basedOn w:val="1"/>
    <w:link w:val="59"/>
    <w:qFormat/>
    <w:uiPriority w:val="99"/>
    <w:pPr>
      <w:spacing w:after="120" w:line="480" w:lineRule="auto"/>
      <w:ind w:left="420" w:leftChars="200"/>
    </w:pPr>
  </w:style>
  <w:style w:type="paragraph" w:styleId="20">
    <w:name w:val="Balloon Text"/>
    <w:basedOn w:val="1"/>
    <w:link w:val="60"/>
    <w:semiHidden/>
    <w:qFormat/>
    <w:uiPriority w:val="99"/>
    <w:rPr>
      <w:sz w:val="18"/>
      <w:szCs w:val="18"/>
    </w:rPr>
  </w:style>
  <w:style w:type="paragraph" w:styleId="21">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2">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3">
    <w:name w:val="Body Text Indent 3"/>
    <w:basedOn w:val="1"/>
    <w:link w:val="62"/>
    <w:qFormat/>
    <w:uiPriority w:val="99"/>
    <w:pPr>
      <w:ind w:firstLine="420" w:firstLineChars="200"/>
    </w:pPr>
    <w:rPr>
      <w:rFonts w:hAnsi="宋体"/>
    </w:rPr>
  </w:style>
  <w:style w:type="paragraph" w:styleId="24">
    <w:name w:val="Normal (Web)"/>
    <w:basedOn w:val="1"/>
    <w:semiHidden/>
    <w:unhideWhenUsed/>
    <w:qFormat/>
    <w:lock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5">
    <w:name w:val="Title"/>
    <w:basedOn w:val="1"/>
    <w:link w:val="63"/>
    <w:qFormat/>
    <w:uiPriority w:val="99"/>
    <w:pPr>
      <w:adjustRightInd w:val="0"/>
      <w:spacing w:before="240" w:after="60" w:line="420" w:lineRule="atLeast"/>
      <w:jc w:val="center"/>
      <w:textAlignment w:val="baseline"/>
      <w:outlineLvl w:val="0"/>
    </w:pPr>
    <w:rPr>
      <w:rFonts w:ascii="Arial" w:hAnsi="Arial"/>
      <w:b/>
      <w:sz w:val="32"/>
    </w:rPr>
  </w:style>
  <w:style w:type="character" w:styleId="27">
    <w:name w:val="Strong"/>
    <w:basedOn w:val="26"/>
    <w:qFormat/>
    <w:uiPriority w:val="99"/>
    <w:rPr>
      <w:rFonts w:cs="Times New Roman"/>
      <w:b/>
    </w:rPr>
  </w:style>
  <w:style w:type="character" w:styleId="28">
    <w:name w:val="FollowedHyperlink"/>
    <w:basedOn w:val="26"/>
    <w:qFormat/>
    <w:uiPriority w:val="99"/>
    <w:rPr>
      <w:rFonts w:cs="Times New Roman"/>
      <w:color w:val="000000"/>
      <w:u w:val="none"/>
    </w:rPr>
  </w:style>
  <w:style w:type="character" w:styleId="29">
    <w:name w:val="Emphasis"/>
    <w:basedOn w:val="26"/>
    <w:qFormat/>
    <w:uiPriority w:val="0"/>
  </w:style>
  <w:style w:type="character" w:styleId="30">
    <w:name w:val="Hyperlink"/>
    <w:basedOn w:val="26"/>
    <w:qFormat/>
    <w:uiPriority w:val="99"/>
    <w:rPr>
      <w:rFonts w:cs="Times New Roman"/>
      <w:color w:val="000000"/>
      <w:u w:val="none"/>
    </w:rPr>
  </w:style>
  <w:style w:type="character" w:customStyle="1" w:styleId="32">
    <w:name w:val="标题 1 Char"/>
    <w:basedOn w:val="26"/>
    <w:link w:val="4"/>
    <w:qFormat/>
    <w:locked/>
    <w:uiPriority w:val="99"/>
    <w:rPr>
      <w:rFonts w:ascii="宋体" w:hAnsi="Times New Roman" w:eastAsia="宋体" w:cs="Times New Roman"/>
      <w:b/>
      <w:bCs/>
      <w:kern w:val="44"/>
      <w:sz w:val="44"/>
      <w:szCs w:val="44"/>
    </w:rPr>
  </w:style>
  <w:style w:type="character" w:customStyle="1" w:styleId="33">
    <w:name w:val="标题 2 Char"/>
    <w:basedOn w:val="26"/>
    <w:link w:val="5"/>
    <w:qFormat/>
    <w:locked/>
    <w:uiPriority w:val="99"/>
    <w:rPr>
      <w:rFonts w:ascii="Arial" w:hAnsi="Arial" w:eastAsia="黑体" w:cs="Times New Roman"/>
      <w:b/>
      <w:bCs/>
      <w:sz w:val="32"/>
      <w:szCs w:val="32"/>
    </w:rPr>
  </w:style>
  <w:style w:type="character" w:customStyle="1" w:styleId="34">
    <w:name w:val="标题 3 Char"/>
    <w:basedOn w:val="26"/>
    <w:link w:val="6"/>
    <w:qFormat/>
    <w:locked/>
    <w:uiPriority w:val="99"/>
    <w:rPr>
      <w:rFonts w:ascii="宋体" w:hAnsi="Times New Roman" w:eastAsia="宋体" w:cs="Times New Roman"/>
      <w:b/>
      <w:bCs/>
      <w:kern w:val="0"/>
      <w:sz w:val="32"/>
      <w:szCs w:val="32"/>
    </w:rPr>
  </w:style>
  <w:style w:type="character" w:customStyle="1" w:styleId="35">
    <w:name w:val="标题 4 Char"/>
    <w:basedOn w:val="26"/>
    <w:link w:val="7"/>
    <w:qFormat/>
    <w:locked/>
    <w:uiPriority w:val="99"/>
    <w:rPr>
      <w:rFonts w:ascii="Arial" w:hAnsi="Arial" w:eastAsia="宋体" w:cs="Times New Roman"/>
      <w:b/>
      <w:bCs/>
      <w:kern w:val="0"/>
      <w:sz w:val="28"/>
      <w:szCs w:val="28"/>
    </w:rPr>
  </w:style>
  <w:style w:type="character" w:customStyle="1" w:styleId="36">
    <w:name w:val="标题 5 Char"/>
    <w:basedOn w:val="26"/>
    <w:link w:val="8"/>
    <w:qFormat/>
    <w:locked/>
    <w:uiPriority w:val="99"/>
    <w:rPr>
      <w:rFonts w:ascii="宋体" w:hAnsi="Times New Roman" w:eastAsia="宋体" w:cs="Times New Roman"/>
      <w:b/>
      <w:bCs/>
      <w:kern w:val="0"/>
      <w:sz w:val="28"/>
      <w:szCs w:val="28"/>
    </w:rPr>
  </w:style>
  <w:style w:type="character" w:customStyle="1" w:styleId="37">
    <w:name w:val="标题 6 Char"/>
    <w:basedOn w:val="26"/>
    <w:link w:val="9"/>
    <w:qFormat/>
    <w:locked/>
    <w:uiPriority w:val="99"/>
    <w:rPr>
      <w:rFonts w:ascii="Arial" w:hAnsi="Arial" w:eastAsia="黑体" w:cs="Times New Roman"/>
      <w:b/>
      <w:bCs/>
      <w:kern w:val="0"/>
      <w:sz w:val="20"/>
      <w:szCs w:val="20"/>
    </w:rPr>
  </w:style>
  <w:style w:type="character" w:customStyle="1" w:styleId="38">
    <w:name w:val="标题 7 Char"/>
    <w:basedOn w:val="26"/>
    <w:link w:val="10"/>
    <w:qFormat/>
    <w:locked/>
    <w:uiPriority w:val="99"/>
    <w:rPr>
      <w:rFonts w:ascii="宋体" w:hAnsi="Times New Roman" w:eastAsia="宋体" w:cs="Times New Roman"/>
      <w:b/>
      <w:bCs/>
      <w:kern w:val="0"/>
      <w:sz w:val="20"/>
      <w:szCs w:val="20"/>
    </w:rPr>
  </w:style>
  <w:style w:type="character" w:customStyle="1" w:styleId="39">
    <w:name w:val="标题 8 Char"/>
    <w:basedOn w:val="26"/>
    <w:link w:val="11"/>
    <w:qFormat/>
    <w:locked/>
    <w:uiPriority w:val="99"/>
    <w:rPr>
      <w:rFonts w:ascii="Arial" w:hAnsi="Arial" w:eastAsia="黑体" w:cs="Times New Roman"/>
      <w:kern w:val="0"/>
      <w:sz w:val="20"/>
      <w:szCs w:val="20"/>
    </w:rPr>
  </w:style>
  <w:style w:type="character" w:customStyle="1" w:styleId="40">
    <w:name w:val="标题 9 Char"/>
    <w:basedOn w:val="26"/>
    <w:link w:val="12"/>
    <w:qFormat/>
    <w:locked/>
    <w:uiPriority w:val="99"/>
    <w:rPr>
      <w:rFonts w:ascii="Arial" w:hAnsi="Arial" w:eastAsia="黑体" w:cs="Times New Roman"/>
      <w:kern w:val="0"/>
      <w:sz w:val="21"/>
      <w:szCs w:val="21"/>
    </w:rPr>
  </w:style>
  <w:style w:type="character" w:customStyle="1" w:styleId="41">
    <w:name w:val="正文文本 Char"/>
    <w:basedOn w:val="26"/>
    <w:link w:val="3"/>
    <w:semiHidden/>
    <w:qFormat/>
    <w:locked/>
    <w:uiPriority w:val="99"/>
    <w:rPr>
      <w:rFonts w:ascii="宋体" w:hAnsi="Times New Roman" w:eastAsia="宋体" w:cs="Times New Roman"/>
      <w:kern w:val="0"/>
      <w:sz w:val="20"/>
      <w:szCs w:val="20"/>
    </w:rPr>
  </w:style>
  <w:style w:type="character" w:customStyle="1" w:styleId="42">
    <w:name w:val="正文首行缩进 Char"/>
    <w:basedOn w:val="41"/>
    <w:link w:val="2"/>
    <w:qFormat/>
    <w:locked/>
    <w:uiPriority w:val="99"/>
  </w:style>
  <w:style w:type="character" w:customStyle="1" w:styleId="43">
    <w:name w:val="文档结构图 Char1"/>
    <w:basedOn w:val="26"/>
    <w:link w:val="13"/>
    <w:semiHidden/>
    <w:qFormat/>
    <w:locked/>
    <w:uiPriority w:val="99"/>
    <w:rPr>
      <w:rFonts w:ascii="宋体" w:hAnsi="Times New Roman" w:eastAsia="宋体" w:cs="Times New Roman"/>
      <w:kern w:val="0"/>
      <w:sz w:val="18"/>
      <w:szCs w:val="18"/>
    </w:rPr>
  </w:style>
  <w:style w:type="character" w:customStyle="1" w:styleId="44">
    <w:name w:val="正文文本 3 Char1"/>
    <w:basedOn w:val="26"/>
    <w:link w:val="14"/>
    <w:semiHidden/>
    <w:qFormat/>
    <w:locked/>
    <w:uiPriority w:val="99"/>
    <w:rPr>
      <w:rFonts w:ascii="宋体" w:hAnsi="Times New Roman" w:eastAsia="宋体" w:cs="Times New Roman"/>
      <w:kern w:val="0"/>
      <w:sz w:val="16"/>
      <w:szCs w:val="16"/>
    </w:rPr>
  </w:style>
  <w:style w:type="character" w:customStyle="1" w:styleId="45">
    <w:name w:val="正文文本缩进 Char1"/>
    <w:basedOn w:val="26"/>
    <w:link w:val="15"/>
    <w:semiHidden/>
    <w:qFormat/>
    <w:locked/>
    <w:uiPriority w:val="99"/>
    <w:rPr>
      <w:rFonts w:ascii="宋体" w:hAnsi="Times New Roman" w:eastAsia="宋体" w:cs="Times New Roman"/>
      <w:kern w:val="0"/>
      <w:sz w:val="20"/>
      <w:szCs w:val="20"/>
    </w:rPr>
  </w:style>
  <w:style w:type="character" w:customStyle="1" w:styleId="46">
    <w:name w:val="纯文本 Char1"/>
    <w:basedOn w:val="26"/>
    <w:link w:val="17"/>
    <w:semiHidden/>
    <w:qFormat/>
    <w:locked/>
    <w:uiPriority w:val="99"/>
    <w:rPr>
      <w:rFonts w:ascii="宋体" w:hAnsi="Courier New" w:eastAsia="宋体" w:cs="Courier New"/>
      <w:kern w:val="0"/>
      <w:sz w:val="21"/>
      <w:szCs w:val="21"/>
    </w:rPr>
  </w:style>
  <w:style w:type="character" w:customStyle="1" w:styleId="47">
    <w:name w:val="日期 Char1"/>
    <w:basedOn w:val="26"/>
    <w:link w:val="18"/>
    <w:semiHidden/>
    <w:qFormat/>
    <w:locked/>
    <w:uiPriority w:val="99"/>
    <w:rPr>
      <w:rFonts w:ascii="宋体" w:hAnsi="Times New Roman" w:eastAsia="宋体" w:cs="Times New Roman"/>
      <w:kern w:val="0"/>
      <w:sz w:val="20"/>
      <w:szCs w:val="20"/>
    </w:rPr>
  </w:style>
  <w:style w:type="character" w:customStyle="1" w:styleId="48">
    <w:name w:val="正文文本缩进 2 Char1"/>
    <w:basedOn w:val="26"/>
    <w:link w:val="19"/>
    <w:semiHidden/>
    <w:qFormat/>
    <w:locked/>
    <w:uiPriority w:val="99"/>
    <w:rPr>
      <w:rFonts w:ascii="宋体" w:hAnsi="Times New Roman" w:eastAsia="宋体" w:cs="Times New Roman"/>
      <w:kern w:val="0"/>
      <w:sz w:val="20"/>
      <w:szCs w:val="20"/>
    </w:rPr>
  </w:style>
  <w:style w:type="character" w:customStyle="1" w:styleId="49">
    <w:name w:val="批注框文本 Char1"/>
    <w:basedOn w:val="26"/>
    <w:link w:val="20"/>
    <w:semiHidden/>
    <w:qFormat/>
    <w:locked/>
    <w:uiPriority w:val="99"/>
    <w:rPr>
      <w:rFonts w:ascii="宋体" w:hAnsi="Times New Roman" w:eastAsia="宋体" w:cs="Times New Roman"/>
      <w:kern w:val="0"/>
      <w:sz w:val="18"/>
      <w:szCs w:val="18"/>
    </w:rPr>
  </w:style>
  <w:style w:type="character" w:customStyle="1" w:styleId="50">
    <w:name w:val="页脚 Char"/>
    <w:basedOn w:val="26"/>
    <w:link w:val="21"/>
    <w:qFormat/>
    <w:locked/>
    <w:uiPriority w:val="99"/>
    <w:rPr>
      <w:rFonts w:ascii="Times New Roman" w:hAnsi="Times New Roman" w:eastAsia="宋体" w:cs="Times New Roman"/>
      <w:sz w:val="18"/>
      <w:szCs w:val="18"/>
    </w:rPr>
  </w:style>
  <w:style w:type="character" w:customStyle="1" w:styleId="51">
    <w:name w:val="页眉 Char1"/>
    <w:basedOn w:val="26"/>
    <w:link w:val="22"/>
    <w:semiHidden/>
    <w:qFormat/>
    <w:locked/>
    <w:uiPriority w:val="99"/>
    <w:rPr>
      <w:rFonts w:ascii="宋体" w:hAnsi="Times New Roman" w:eastAsia="宋体" w:cs="Times New Roman"/>
      <w:kern w:val="0"/>
      <w:sz w:val="18"/>
      <w:szCs w:val="18"/>
    </w:rPr>
  </w:style>
  <w:style w:type="character" w:customStyle="1" w:styleId="52">
    <w:name w:val="正文文本缩进 3 Char1"/>
    <w:basedOn w:val="26"/>
    <w:link w:val="23"/>
    <w:semiHidden/>
    <w:qFormat/>
    <w:locked/>
    <w:uiPriority w:val="99"/>
    <w:rPr>
      <w:rFonts w:ascii="宋体" w:hAnsi="Times New Roman" w:eastAsia="宋体" w:cs="Times New Roman"/>
      <w:kern w:val="0"/>
      <w:sz w:val="16"/>
      <w:szCs w:val="16"/>
    </w:rPr>
  </w:style>
  <w:style w:type="character" w:customStyle="1" w:styleId="53">
    <w:name w:val="标题 Char1"/>
    <w:basedOn w:val="26"/>
    <w:link w:val="25"/>
    <w:qFormat/>
    <w:locked/>
    <w:uiPriority w:val="99"/>
    <w:rPr>
      <w:rFonts w:ascii="Cambria" w:hAnsi="Cambria" w:eastAsia="宋体" w:cs="Times New Roman"/>
      <w:b/>
      <w:bCs/>
      <w:kern w:val="0"/>
      <w:sz w:val="32"/>
      <w:szCs w:val="32"/>
    </w:rPr>
  </w:style>
  <w:style w:type="character" w:customStyle="1" w:styleId="54">
    <w:name w:val="文档结构图 Char"/>
    <w:basedOn w:val="26"/>
    <w:link w:val="13"/>
    <w:semiHidden/>
    <w:qFormat/>
    <w:locked/>
    <w:uiPriority w:val="99"/>
    <w:rPr>
      <w:rFonts w:ascii="宋体" w:hAnsi="Times New Roman" w:eastAsia="宋体" w:cs="Times New Roman"/>
      <w:kern w:val="0"/>
      <w:sz w:val="20"/>
      <w:szCs w:val="20"/>
      <w:shd w:val="clear" w:color="auto" w:fill="000080"/>
    </w:rPr>
  </w:style>
  <w:style w:type="character" w:customStyle="1" w:styleId="55">
    <w:name w:val="正文文本 3 Char"/>
    <w:basedOn w:val="26"/>
    <w:link w:val="14"/>
    <w:locked/>
    <w:uiPriority w:val="99"/>
    <w:rPr>
      <w:rFonts w:ascii="宋体" w:hAnsi="Times New Roman" w:eastAsia="宋体" w:cs="Times New Roman"/>
      <w:kern w:val="0"/>
      <w:sz w:val="20"/>
      <w:szCs w:val="20"/>
    </w:rPr>
  </w:style>
  <w:style w:type="character" w:customStyle="1" w:styleId="56">
    <w:name w:val="正文文本缩进 Char"/>
    <w:basedOn w:val="26"/>
    <w:link w:val="15"/>
    <w:qFormat/>
    <w:locked/>
    <w:uiPriority w:val="99"/>
    <w:rPr>
      <w:rFonts w:ascii="宋体" w:hAnsi="Times New Roman" w:eastAsia="宋体" w:cs="Times New Roman"/>
      <w:kern w:val="0"/>
      <w:sz w:val="20"/>
      <w:szCs w:val="20"/>
    </w:rPr>
  </w:style>
  <w:style w:type="character" w:customStyle="1" w:styleId="57">
    <w:name w:val="纯文本 Char"/>
    <w:basedOn w:val="26"/>
    <w:link w:val="17"/>
    <w:qFormat/>
    <w:locked/>
    <w:uiPriority w:val="99"/>
    <w:rPr>
      <w:rFonts w:ascii="宋体" w:hAnsi="Courier New" w:eastAsia="宋体" w:cs="Courier New"/>
      <w:sz w:val="21"/>
      <w:szCs w:val="21"/>
    </w:rPr>
  </w:style>
  <w:style w:type="character" w:customStyle="1" w:styleId="58">
    <w:name w:val="日期 Char"/>
    <w:basedOn w:val="26"/>
    <w:link w:val="18"/>
    <w:qFormat/>
    <w:locked/>
    <w:uiPriority w:val="99"/>
    <w:rPr>
      <w:rFonts w:ascii="宋体" w:hAnsi="Times New Roman" w:eastAsia="宋体" w:cs="Times New Roman"/>
      <w:kern w:val="0"/>
      <w:sz w:val="20"/>
      <w:szCs w:val="20"/>
    </w:rPr>
  </w:style>
  <w:style w:type="character" w:customStyle="1" w:styleId="59">
    <w:name w:val="正文文本缩进 2 Char"/>
    <w:basedOn w:val="26"/>
    <w:link w:val="19"/>
    <w:qFormat/>
    <w:locked/>
    <w:uiPriority w:val="99"/>
    <w:rPr>
      <w:rFonts w:ascii="宋体" w:hAnsi="Times New Roman" w:eastAsia="宋体" w:cs="Times New Roman"/>
      <w:kern w:val="0"/>
      <w:sz w:val="20"/>
      <w:szCs w:val="20"/>
    </w:rPr>
  </w:style>
  <w:style w:type="character" w:customStyle="1" w:styleId="60">
    <w:name w:val="批注框文本 Char"/>
    <w:basedOn w:val="26"/>
    <w:link w:val="20"/>
    <w:semiHidden/>
    <w:locked/>
    <w:uiPriority w:val="99"/>
    <w:rPr>
      <w:rFonts w:ascii="宋体" w:hAnsi="Times New Roman" w:eastAsia="宋体" w:cs="Times New Roman"/>
      <w:kern w:val="0"/>
      <w:sz w:val="18"/>
      <w:szCs w:val="18"/>
    </w:rPr>
  </w:style>
  <w:style w:type="character" w:customStyle="1" w:styleId="61">
    <w:name w:val="页眉 Char"/>
    <w:basedOn w:val="26"/>
    <w:link w:val="22"/>
    <w:qFormat/>
    <w:locked/>
    <w:uiPriority w:val="99"/>
    <w:rPr>
      <w:rFonts w:ascii="宋体" w:hAnsi="Times New Roman" w:eastAsia="宋体" w:cs="Times New Roman"/>
      <w:kern w:val="0"/>
      <w:sz w:val="18"/>
      <w:szCs w:val="18"/>
    </w:rPr>
  </w:style>
  <w:style w:type="character" w:customStyle="1" w:styleId="62">
    <w:name w:val="正文文本缩进 3 Char"/>
    <w:basedOn w:val="26"/>
    <w:link w:val="23"/>
    <w:qFormat/>
    <w:locked/>
    <w:uiPriority w:val="99"/>
    <w:rPr>
      <w:rFonts w:ascii="宋体" w:hAnsi="宋体" w:eastAsia="宋体" w:cs="Times New Roman"/>
      <w:kern w:val="0"/>
      <w:sz w:val="20"/>
      <w:szCs w:val="20"/>
    </w:rPr>
  </w:style>
  <w:style w:type="character" w:customStyle="1" w:styleId="63">
    <w:name w:val="标题 Char"/>
    <w:basedOn w:val="26"/>
    <w:link w:val="25"/>
    <w:qFormat/>
    <w:locked/>
    <w:uiPriority w:val="99"/>
    <w:rPr>
      <w:rFonts w:ascii="Arial" w:hAnsi="Arial" w:eastAsia="宋体" w:cs="Times New Roman"/>
      <w:b/>
      <w:kern w:val="0"/>
      <w:sz w:val="20"/>
      <w:szCs w:val="20"/>
    </w:rPr>
  </w:style>
  <w:style w:type="character" w:customStyle="1" w:styleId="64">
    <w:name w:val="hover3"/>
    <w:qFormat/>
    <w:uiPriority w:val="99"/>
    <w:rPr>
      <w:bdr w:val="single" w:color="FFCC33" w:sz="6" w:space="0"/>
    </w:rPr>
  </w:style>
  <w:style w:type="character" w:customStyle="1" w:styleId="65">
    <w:name w:val="down"/>
    <w:qFormat/>
    <w:uiPriority w:val="99"/>
    <w:rPr>
      <w:shd w:val="clear" w:color="auto" w:fill="DAEEF9"/>
    </w:rPr>
  </w:style>
  <w:style w:type="character" w:customStyle="1" w:styleId="66">
    <w:name w:val="cpb"/>
    <w:qFormat/>
    <w:uiPriority w:val="99"/>
    <w:rPr>
      <w:color w:val="FFFFFF"/>
    </w:rPr>
  </w:style>
  <w:style w:type="character" w:customStyle="1" w:styleId="67">
    <w:name w:val="font161"/>
    <w:qFormat/>
    <w:uiPriority w:val="99"/>
    <w:rPr>
      <w:b/>
      <w:sz w:val="32"/>
    </w:rPr>
  </w:style>
  <w:style w:type="paragraph" w:customStyle="1" w:styleId="6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9">
    <w:name w:val="样式 标题 3 + (中文) 黑体 小四 非加粗 段前: 7.8 磅 段后: 0 磅 行距: 固定值 20 磅"/>
    <w:basedOn w:val="6"/>
    <w:qFormat/>
    <w:uiPriority w:val="99"/>
    <w:pPr>
      <w:spacing w:before="0" w:after="0" w:line="400" w:lineRule="exact"/>
    </w:pPr>
    <w:rPr>
      <w:rFonts w:eastAsia="黑体" w:cs="宋体"/>
      <w:b w:val="0"/>
      <w:bCs w:val="0"/>
      <w:sz w:val="24"/>
      <w:szCs w:val="20"/>
    </w:rPr>
  </w:style>
  <w:style w:type="paragraph" w:customStyle="1" w:styleId="7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15"/>
    <w:qFormat/>
    <w:uiPriority w:val="99"/>
    <w:rPr>
      <w:rFonts w:ascii="Times New Roman" w:hAnsi="Times New Roman"/>
      <w:color w:val="0000FF"/>
      <w:u w:val="single"/>
    </w:rPr>
  </w:style>
  <w:style w:type="paragraph" w:customStyle="1" w:styleId="72">
    <w:name w:val="日期1"/>
    <w:basedOn w:val="1"/>
    <w:next w:val="1"/>
    <w:qFormat/>
    <w:uiPriority w:val="99"/>
    <w:rPr>
      <w:rFonts w:ascii="Times New Roman"/>
      <w:sz w:val="24"/>
    </w:rPr>
  </w:style>
  <w:style w:type="paragraph" w:customStyle="1" w:styleId="73">
    <w:name w:val="正文文本缩进1"/>
    <w:basedOn w:val="1"/>
    <w:qFormat/>
    <w:uiPriority w:val="99"/>
    <w:pPr>
      <w:spacing w:line="360" w:lineRule="auto"/>
      <w:ind w:firstLine="480" w:firstLineChars="200"/>
    </w:pPr>
    <w:rPr>
      <w:sz w:val="24"/>
    </w:rPr>
  </w:style>
  <w:style w:type="paragraph" w:styleId="74">
    <w:name w:val="List Paragraph"/>
    <w:basedOn w:val="1"/>
    <w:qFormat/>
    <w:uiPriority w:val="99"/>
    <w:pPr>
      <w:ind w:firstLine="420" w:firstLineChars="200"/>
    </w:pPr>
  </w:style>
  <w:style w:type="character" w:customStyle="1" w:styleId="75">
    <w:name w:val="red"/>
    <w:basedOn w:val="26"/>
    <w:qFormat/>
    <w:uiPriority w:val="0"/>
    <w:rPr>
      <w:color w:val="FF0000"/>
    </w:rPr>
  </w:style>
  <w:style w:type="character" w:customStyle="1" w:styleId="76">
    <w:name w:val="red1"/>
    <w:basedOn w:val="26"/>
    <w:qFormat/>
    <w:uiPriority w:val="0"/>
    <w:rPr>
      <w:color w:val="FF0000"/>
      <w:sz w:val="18"/>
      <w:szCs w:val="18"/>
    </w:rPr>
  </w:style>
  <w:style w:type="character" w:customStyle="1" w:styleId="77">
    <w:name w:val="red2"/>
    <w:basedOn w:val="26"/>
    <w:qFormat/>
    <w:uiPriority w:val="0"/>
    <w:rPr>
      <w:color w:val="FF0000"/>
      <w:sz w:val="18"/>
      <w:szCs w:val="18"/>
    </w:rPr>
  </w:style>
  <w:style w:type="character" w:customStyle="1" w:styleId="78">
    <w:name w:val="blue"/>
    <w:basedOn w:val="26"/>
    <w:qFormat/>
    <w:uiPriority w:val="0"/>
    <w:rPr>
      <w:color w:val="0371C6"/>
      <w:sz w:val="21"/>
      <w:szCs w:val="21"/>
    </w:rPr>
  </w:style>
  <w:style w:type="character" w:customStyle="1" w:styleId="79">
    <w:name w:val="right"/>
    <w:basedOn w:val="26"/>
    <w:qFormat/>
    <w:uiPriority w:val="0"/>
    <w:rPr>
      <w:color w:val="999999"/>
      <w:sz w:val="18"/>
      <w:szCs w:val="18"/>
    </w:rPr>
  </w:style>
  <w:style w:type="character" w:customStyle="1" w:styleId="80">
    <w:name w:val="hover25"/>
    <w:basedOn w:val="26"/>
    <w:qFormat/>
    <w:uiPriority w:val="0"/>
  </w:style>
  <w:style w:type="character" w:customStyle="1" w:styleId="81">
    <w:name w:val="green"/>
    <w:basedOn w:val="26"/>
    <w:qFormat/>
    <w:uiPriority w:val="0"/>
    <w:rPr>
      <w:color w:val="66AE00"/>
      <w:sz w:val="18"/>
      <w:szCs w:val="18"/>
    </w:rPr>
  </w:style>
  <w:style w:type="character" w:customStyle="1" w:styleId="82">
    <w:name w:val="green1"/>
    <w:basedOn w:val="26"/>
    <w:qFormat/>
    <w:uiPriority w:val="0"/>
    <w:rPr>
      <w:color w:val="66AE00"/>
      <w:sz w:val="18"/>
      <w:szCs w:val="18"/>
    </w:rPr>
  </w:style>
  <w:style w:type="character" w:customStyle="1" w:styleId="83">
    <w:name w:val="gb-jt"/>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1490</Words>
  <Characters>8498</Characters>
  <Lines>70</Lines>
  <Paragraphs>19</Paragraphs>
  <TotalTime>19</TotalTime>
  <ScaleCrop>false</ScaleCrop>
  <LinksUpToDate>false</LinksUpToDate>
  <CharactersWithSpaces>9969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2018-03-16T03:00:00Z</dcterms:created>
  <dc:creator>Administrator</dc:creator>
  <cp:lastModifiedBy>王亚</cp:lastModifiedBy>
  <cp:lastPrinted>2018-05-21T03:54:00Z</cp:lastPrinted>
  <dcterms:modified xsi:type="dcterms:W3CDTF">2018-06-07T09:01:01Z</dcterms:modified>
  <cp:revision>1896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