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hint="eastAsia" w:ascii="宋体" w:cs="宋体"/>
          <w:b/>
          <w:bCs/>
          <w:color w:val="auto"/>
          <w:sz w:val="44"/>
          <w:szCs w:val="44"/>
          <w:lang w:eastAsia="zh-CN"/>
        </w:rPr>
      </w:pPr>
      <w:r>
        <w:rPr>
          <w:rStyle w:val="9"/>
          <w:rFonts w:hint="eastAsia" w:asciiTheme="majorEastAsia" w:hAnsiTheme="majorEastAsia" w:eastAsiaTheme="majorEastAsia" w:cstheme="majorEastAsia"/>
          <w:color w:val="auto"/>
          <w:sz w:val="44"/>
          <w:szCs w:val="44"/>
          <w:shd w:val="clear" w:color="auto" w:fill="FFFFFF"/>
          <w:lang w:val="en-US" w:eastAsia="zh-CN"/>
        </w:rPr>
        <w:t xml:space="preserve">长交建【2018】GZ 058号 </w:t>
      </w:r>
      <w:r>
        <w:rPr>
          <w:rFonts w:hint="eastAsia" w:ascii="宋体" w:cs="宋体"/>
          <w:b/>
          <w:bCs/>
          <w:color w:val="auto"/>
          <w:sz w:val="44"/>
          <w:szCs w:val="44"/>
          <w:lang w:eastAsia="zh-CN"/>
        </w:rPr>
        <w:t>长葛市和尚桥镇贾庄村2018年道路建设（扶贫）和大周镇韩庄村道路及文化广场建设（扶贫）项目</w:t>
      </w:r>
    </w:p>
    <w:p>
      <w:pPr>
        <w:pStyle w:val="7"/>
        <w:widowControl/>
        <w:spacing w:line="374" w:lineRule="atLeast"/>
        <w:jc w:val="center"/>
        <w:rPr>
          <w:rStyle w:val="9"/>
          <w:rFonts w:asciiTheme="majorEastAsia" w:hAnsiTheme="majorEastAsia" w:eastAsiaTheme="majorEastAsia" w:cstheme="majorEastAsia"/>
          <w:color w:val="auto"/>
          <w:sz w:val="44"/>
          <w:szCs w:val="44"/>
          <w:shd w:val="clear" w:color="auto" w:fill="FFFFFF"/>
        </w:rPr>
      </w:pPr>
      <w:r>
        <w:rPr>
          <w:rStyle w:val="9"/>
          <w:rFonts w:hint="eastAsia" w:asciiTheme="majorEastAsia" w:hAnsiTheme="majorEastAsia" w:eastAsiaTheme="majorEastAsia" w:cstheme="majorEastAsia"/>
          <w:color w:val="auto"/>
          <w:sz w:val="44"/>
          <w:szCs w:val="44"/>
          <w:shd w:val="clear" w:color="auto" w:fill="FFFFFF"/>
        </w:rPr>
        <w:t>评标结果公示</w:t>
      </w:r>
    </w:p>
    <w:p>
      <w:pPr>
        <w:pStyle w:val="7"/>
        <w:widowControl/>
        <w:spacing w:line="500" w:lineRule="exact"/>
        <w:rPr>
          <w:rFonts w:ascii="楷体_GB2312" w:hAnsi="微软雅黑" w:eastAsia="楷体_GB2312" w:cs="楷体_GB2312"/>
          <w:color w:val="auto"/>
          <w:sz w:val="30"/>
          <w:szCs w:val="30"/>
          <w:shd w:val="clear" w:color="auto" w:fill="FFFFFF"/>
        </w:rPr>
      </w:pPr>
      <w:r>
        <w:rPr>
          <w:rFonts w:hint="eastAsia" w:ascii="黑体" w:hAnsi="宋体" w:eastAsia="黑体" w:cs="黑体"/>
          <w:color w:val="auto"/>
          <w:sz w:val="30"/>
          <w:szCs w:val="30"/>
          <w:shd w:val="clear" w:color="auto" w:fill="FFFFFF"/>
        </w:rPr>
        <w:t>一、</w:t>
      </w:r>
      <w:r>
        <w:rPr>
          <w:rFonts w:ascii="黑体" w:hAnsi="宋体" w:eastAsia="黑体" w:cs="黑体"/>
          <w:color w:val="auto"/>
          <w:sz w:val="30"/>
          <w:szCs w:val="30"/>
          <w:shd w:val="clear" w:color="auto" w:fill="FFFFFF"/>
        </w:rPr>
        <w:t>基本情况和数据表</w:t>
      </w:r>
      <w:r>
        <w:rPr>
          <w:rFonts w:ascii="楷体_GB2312" w:hAnsi="微软雅黑" w:eastAsia="楷体_GB2312" w:cs="楷体_GB2312"/>
          <w:color w:val="auto"/>
          <w:sz w:val="30"/>
          <w:szCs w:val="30"/>
          <w:shd w:val="clear" w:color="auto" w:fill="FFFFFF"/>
        </w:rPr>
        <w:t xml:space="preserve"> </w:t>
      </w:r>
    </w:p>
    <w:p>
      <w:pPr>
        <w:pStyle w:val="7"/>
        <w:widowControl/>
        <w:numPr>
          <w:ilvl w:val="0"/>
          <w:numId w:val="1"/>
        </w:numPr>
        <w:spacing w:line="500" w:lineRule="exact"/>
        <w:rPr>
          <w:rFonts w:ascii="黑体" w:hAnsi="宋体" w:eastAsia="黑体" w:cs="黑体"/>
          <w:color w:val="auto"/>
          <w:sz w:val="30"/>
          <w:szCs w:val="30"/>
          <w:shd w:val="clear" w:color="auto" w:fill="FFFFFF"/>
        </w:rPr>
      </w:pPr>
      <w:r>
        <w:rPr>
          <w:rFonts w:ascii="黑体" w:hAnsi="宋体" w:eastAsia="黑体" w:cs="黑体"/>
          <w:color w:val="auto"/>
          <w:sz w:val="30"/>
          <w:szCs w:val="30"/>
          <w:shd w:val="clear" w:color="auto" w:fill="FFFFFF"/>
        </w:rPr>
        <w:t>项目概况</w:t>
      </w:r>
    </w:p>
    <w:p>
      <w:pPr>
        <w:pStyle w:val="7"/>
        <w:widowControl/>
        <w:spacing w:line="500" w:lineRule="exact"/>
        <w:ind w:firstLine="602" w:firstLineChars="200"/>
        <w:rPr>
          <w:rFonts w:ascii="仿宋_GB2312" w:hAnsi="微软雅黑" w:eastAsia="仿宋_GB2312" w:cs="仿宋_GB2312"/>
          <w:color w:val="auto"/>
          <w:sz w:val="30"/>
          <w:szCs w:val="30"/>
          <w:shd w:val="clear" w:color="auto" w:fill="FFFFFF"/>
        </w:rPr>
      </w:pPr>
      <w:r>
        <w:rPr>
          <w:rStyle w:val="9"/>
          <w:rFonts w:hint="eastAsia" w:ascii="楷体_GB2312" w:hAnsi="微软雅黑" w:eastAsia="楷体_GB2312" w:cs="楷体_GB2312"/>
          <w:color w:val="auto"/>
          <w:sz w:val="30"/>
          <w:szCs w:val="30"/>
          <w:shd w:val="clear" w:color="auto" w:fill="FFFFFF"/>
        </w:rPr>
        <w:t>1</w:t>
      </w:r>
      <w:r>
        <w:rPr>
          <w:rStyle w:val="9"/>
          <w:rFonts w:ascii="楷体_GB2312" w:hAnsi="微软雅黑" w:eastAsia="楷体_GB2312" w:cs="楷体_GB2312"/>
          <w:color w:val="auto"/>
          <w:sz w:val="30"/>
          <w:szCs w:val="30"/>
          <w:shd w:val="clear" w:color="auto" w:fill="FFFFFF"/>
        </w:rPr>
        <w:t>、建设地点：</w:t>
      </w:r>
      <w:r>
        <w:rPr>
          <w:rFonts w:hint="eastAsia" w:ascii="仿宋_GB2312" w:hAnsi="微软雅黑" w:eastAsia="仿宋_GB2312" w:cs="仿宋_GB2312"/>
          <w:color w:val="auto"/>
          <w:sz w:val="30"/>
          <w:szCs w:val="30"/>
          <w:shd w:val="clear" w:color="auto" w:fill="FFFFFF"/>
        </w:rPr>
        <w:t>长葛市</w:t>
      </w:r>
      <w:r>
        <w:rPr>
          <w:rFonts w:ascii="仿宋_GB2312" w:hAnsi="微软雅黑" w:eastAsia="仿宋_GB2312" w:cs="仿宋_GB2312"/>
          <w:color w:val="auto"/>
          <w:sz w:val="30"/>
          <w:szCs w:val="30"/>
          <w:shd w:val="clear" w:color="auto" w:fill="FFFFFF"/>
        </w:rPr>
        <w:t>；</w:t>
      </w:r>
    </w:p>
    <w:p>
      <w:pPr>
        <w:pStyle w:val="7"/>
        <w:widowControl/>
        <w:spacing w:line="500" w:lineRule="exact"/>
        <w:ind w:firstLine="602" w:firstLineChars="200"/>
        <w:rPr>
          <w:rFonts w:ascii="仿宋_GB2312" w:hAnsi="微软雅黑" w:eastAsia="仿宋_GB2312" w:cs="仿宋_GB2312"/>
          <w:color w:val="auto"/>
          <w:sz w:val="30"/>
          <w:szCs w:val="30"/>
          <w:shd w:val="clear" w:color="auto" w:fill="FFFFFF"/>
        </w:rPr>
      </w:pPr>
      <w:r>
        <w:rPr>
          <w:rStyle w:val="9"/>
          <w:rFonts w:ascii="楷体_GB2312" w:hAnsi="微软雅黑" w:eastAsia="楷体_GB2312" w:cs="楷体_GB2312"/>
          <w:color w:val="auto"/>
          <w:sz w:val="30"/>
          <w:szCs w:val="30"/>
          <w:shd w:val="clear" w:color="auto" w:fill="FFFFFF"/>
        </w:rPr>
        <w:t>2、招标范围：</w:t>
      </w:r>
      <w:r>
        <w:rPr>
          <w:rFonts w:ascii="仿宋_GB2312" w:hAnsi="微软雅黑" w:eastAsia="仿宋_GB2312" w:cs="仿宋_GB2312"/>
          <w:color w:val="auto"/>
          <w:sz w:val="30"/>
          <w:szCs w:val="30"/>
          <w:shd w:val="clear" w:color="auto" w:fill="FFFFFF"/>
        </w:rPr>
        <w:t>本工程招标文件、工程量清单、施工图纸、技术参数、补充文件（如有）、答疑纪要等列明的所有建设内容；</w:t>
      </w:r>
    </w:p>
    <w:p>
      <w:pPr>
        <w:pStyle w:val="7"/>
        <w:widowControl/>
        <w:spacing w:line="500" w:lineRule="exact"/>
        <w:ind w:firstLine="602" w:firstLineChars="200"/>
        <w:rPr>
          <w:rFonts w:hint="eastAsia" w:ascii="仿宋_GB2312" w:hAnsi="微软雅黑" w:eastAsia="仿宋_GB2312" w:cs="仿宋_GB2312"/>
          <w:color w:val="auto"/>
          <w:sz w:val="30"/>
          <w:szCs w:val="30"/>
          <w:shd w:val="clear" w:color="auto" w:fill="FFFFFF"/>
          <w:lang w:val="en-US" w:eastAsia="zh-CN"/>
        </w:rPr>
      </w:pPr>
      <w:r>
        <w:rPr>
          <w:rStyle w:val="9"/>
          <w:rFonts w:ascii="楷体_GB2312" w:hAnsi="微软雅黑" w:eastAsia="楷体_GB2312" w:cs="楷体_GB2312"/>
          <w:color w:val="auto"/>
          <w:sz w:val="30"/>
          <w:szCs w:val="30"/>
          <w:shd w:val="clear" w:color="auto" w:fill="FFFFFF"/>
        </w:rPr>
        <w:t>3、招标控制价</w:t>
      </w:r>
      <w:r>
        <w:rPr>
          <w:rStyle w:val="9"/>
          <w:rFonts w:hint="eastAsia" w:ascii="楷体_GB2312" w:hAnsi="微软雅黑" w:eastAsia="楷体_GB2312" w:cs="楷体_GB2312"/>
          <w:color w:val="auto"/>
          <w:sz w:val="30"/>
          <w:szCs w:val="30"/>
          <w:shd w:val="clear" w:color="auto" w:fill="FFFFFF"/>
          <w:lang w:eastAsia="zh-CN"/>
        </w:rPr>
        <w:t>：</w:t>
      </w:r>
    </w:p>
    <w:p>
      <w:pPr>
        <w:autoSpaceDE w:val="0"/>
        <w:autoSpaceDN w:val="0"/>
        <w:adjustRightInd w:val="0"/>
        <w:spacing w:line="360" w:lineRule="auto"/>
        <w:ind w:firstLine="602" w:firstLineChars="200"/>
        <w:rPr>
          <w:rFonts w:ascii="仿宋_GB2312" w:hAnsi="微软雅黑" w:eastAsia="仿宋_GB2312" w:cs="仿宋_GB2312"/>
          <w:color w:val="auto"/>
          <w:sz w:val="30"/>
          <w:szCs w:val="30"/>
          <w:shd w:val="clear" w:color="auto" w:fill="FFFFFF"/>
        </w:rPr>
      </w:pPr>
      <w:r>
        <w:rPr>
          <w:rStyle w:val="9"/>
          <w:rFonts w:ascii="楷体_GB2312" w:hAnsi="微软雅黑" w:eastAsia="楷体_GB2312" w:cs="楷体_GB2312"/>
          <w:color w:val="auto"/>
          <w:sz w:val="30"/>
          <w:szCs w:val="30"/>
          <w:shd w:val="clear" w:color="auto" w:fill="FFFFFF"/>
        </w:rPr>
        <w:t>4、质量要求：</w:t>
      </w:r>
      <w:r>
        <w:rPr>
          <w:rFonts w:ascii="仿宋_GB2312" w:hAnsi="微软雅黑" w:eastAsia="仿宋_GB2312" w:cs="仿宋_GB2312"/>
          <w:color w:val="auto"/>
          <w:sz w:val="30"/>
          <w:szCs w:val="30"/>
          <w:shd w:val="clear" w:color="auto" w:fill="FFFFFF"/>
        </w:rPr>
        <w:t>合格（符合国家现行的验收规范和标准）</w:t>
      </w:r>
    </w:p>
    <w:p>
      <w:pPr>
        <w:pStyle w:val="7"/>
        <w:widowControl/>
        <w:spacing w:line="500" w:lineRule="exact"/>
        <w:ind w:firstLine="602" w:firstLineChars="200"/>
        <w:rPr>
          <w:color w:val="auto"/>
        </w:rPr>
      </w:pPr>
      <w:r>
        <w:rPr>
          <w:rStyle w:val="9"/>
          <w:rFonts w:ascii="楷体_GB2312" w:hAnsi="Calibri" w:eastAsia="楷体_GB2312" w:cs="楷体_GB2312"/>
          <w:color w:val="auto"/>
          <w:sz w:val="30"/>
          <w:szCs w:val="30"/>
          <w:shd w:val="clear" w:color="auto" w:fill="FFFFFF"/>
        </w:rPr>
        <w:t>5</w:t>
      </w:r>
      <w:r>
        <w:rPr>
          <w:rStyle w:val="9"/>
          <w:rFonts w:ascii="楷体_GB2312" w:hAnsi="微软雅黑" w:eastAsia="楷体_GB2312" w:cs="楷体_GB2312"/>
          <w:color w:val="auto"/>
          <w:sz w:val="30"/>
          <w:szCs w:val="30"/>
          <w:shd w:val="clear" w:color="auto" w:fill="FFFFFF"/>
        </w:rPr>
        <w:t>、计划工期：</w:t>
      </w:r>
      <w:r>
        <w:rPr>
          <w:rFonts w:hint="eastAsia" w:ascii="仿宋_GB2312" w:hAnsi="微软雅黑" w:eastAsia="仿宋_GB2312" w:cs="仿宋_GB2312"/>
          <w:color w:val="auto"/>
          <w:sz w:val="30"/>
          <w:szCs w:val="30"/>
          <w:shd w:val="clear" w:color="auto" w:fill="FFFFFF"/>
          <w:lang w:val="en-US" w:eastAsia="zh-CN"/>
        </w:rPr>
        <w:t>30</w:t>
      </w:r>
      <w:r>
        <w:rPr>
          <w:rFonts w:ascii="仿宋_GB2312" w:hAnsi="微软雅黑" w:eastAsia="仿宋_GB2312" w:cs="仿宋_GB2312"/>
          <w:color w:val="auto"/>
          <w:sz w:val="30"/>
          <w:szCs w:val="30"/>
          <w:shd w:val="clear" w:color="auto" w:fill="FFFFFF"/>
        </w:rPr>
        <w:t>日历天</w:t>
      </w:r>
    </w:p>
    <w:p>
      <w:pPr>
        <w:pStyle w:val="7"/>
        <w:widowControl/>
        <w:spacing w:line="500" w:lineRule="exact"/>
        <w:ind w:firstLine="602" w:firstLineChars="200"/>
        <w:rPr>
          <w:color w:val="auto"/>
        </w:rPr>
      </w:pPr>
      <w:r>
        <w:rPr>
          <w:rStyle w:val="9"/>
          <w:rFonts w:ascii="楷体_GB2312" w:hAnsi="Calibri" w:eastAsia="楷体_GB2312" w:cs="楷体_GB2312"/>
          <w:color w:val="auto"/>
          <w:sz w:val="30"/>
          <w:szCs w:val="30"/>
          <w:shd w:val="clear" w:color="auto" w:fill="FFFFFF"/>
        </w:rPr>
        <w:t>6</w:t>
      </w:r>
      <w:r>
        <w:rPr>
          <w:rStyle w:val="9"/>
          <w:rFonts w:ascii="楷体_GB2312" w:hAnsi="微软雅黑" w:eastAsia="楷体_GB2312" w:cs="楷体_GB2312"/>
          <w:color w:val="auto"/>
          <w:sz w:val="30"/>
          <w:szCs w:val="30"/>
          <w:shd w:val="clear" w:color="auto" w:fill="FFFFFF"/>
        </w:rPr>
        <w:t>、评标办法：</w:t>
      </w:r>
      <w:r>
        <w:rPr>
          <w:rFonts w:ascii="仿宋_GB2312" w:hAnsi="微软雅黑" w:eastAsia="仿宋_GB2312" w:cs="仿宋_GB2312"/>
          <w:color w:val="auto"/>
          <w:sz w:val="30"/>
          <w:szCs w:val="30"/>
          <w:shd w:val="clear" w:color="auto" w:fill="FFFFFF"/>
        </w:rPr>
        <w:t>综合计分法</w:t>
      </w:r>
    </w:p>
    <w:p>
      <w:pPr>
        <w:pStyle w:val="7"/>
        <w:widowControl/>
        <w:spacing w:line="500" w:lineRule="exact"/>
        <w:ind w:firstLine="602" w:firstLineChars="200"/>
        <w:rPr>
          <w:color w:val="auto"/>
        </w:rPr>
      </w:pPr>
      <w:r>
        <w:rPr>
          <w:rStyle w:val="9"/>
          <w:rFonts w:ascii="楷体_GB2312" w:hAnsi="Calibri" w:eastAsia="楷体_GB2312" w:cs="楷体_GB2312"/>
          <w:color w:val="auto"/>
          <w:sz w:val="30"/>
          <w:szCs w:val="30"/>
          <w:shd w:val="clear" w:color="auto" w:fill="FFFFFF"/>
        </w:rPr>
        <w:t>7</w:t>
      </w:r>
      <w:r>
        <w:rPr>
          <w:rStyle w:val="9"/>
          <w:rFonts w:ascii="楷体_GB2312" w:hAnsi="微软雅黑" w:eastAsia="楷体_GB2312" w:cs="楷体_GB2312"/>
          <w:color w:val="auto"/>
          <w:sz w:val="30"/>
          <w:szCs w:val="30"/>
          <w:shd w:val="clear" w:color="auto" w:fill="FFFFFF"/>
        </w:rPr>
        <w:t>、项目编号：</w:t>
      </w:r>
      <w:r>
        <w:rPr>
          <w:rFonts w:hint="eastAsia" w:ascii="仿宋_GB2312" w:hAnsi="微软雅黑" w:eastAsia="仿宋_GB2312" w:cs="仿宋_GB2312"/>
          <w:color w:val="auto"/>
          <w:sz w:val="30"/>
          <w:szCs w:val="30"/>
          <w:shd w:val="clear" w:color="auto" w:fill="FFFFFF"/>
          <w:lang w:val="en-US" w:eastAsia="zh-CN"/>
        </w:rPr>
        <w:t>长交建【2018】GZ 058号</w:t>
      </w:r>
    </w:p>
    <w:p>
      <w:pPr>
        <w:pStyle w:val="7"/>
        <w:widowControl/>
        <w:spacing w:line="500" w:lineRule="exact"/>
        <w:rPr>
          <w:color w:val="auto"/>
        </w:rPr>
      </w:pPr>
      <w:r>
        <w:rPr>
          <w:rFonts w:hint="eastAsia" w:ascii="黑体" w:hAnsi="宋体" w:eastAsia="黑体" w:cs="黑体"/>
          <w:color w:val="auto"/>
          <w:sz w:val="30"/>
          <w:szCs w:val="30"/>
          <w:shd w:val="clear" w:color="auto" w:fill="FFFFFF"/>
        </w:rPr>
        <w:t>（二）招标过程</w:t>
      </w:r>
    </w:p>
    <w:p>
      <w:pPr>
        <w:pStyle w:val="7"/>
        <w:widowControl/>
        <w:spacing w:line="500" w:lineRule="exact"/>
        <w:rPr>
          <w:rFonts w:ascii="仿宋_GB2312" w:hAnsi="微软雅黑" w:eastAsia="仿宋_GB2312" w:cs="仿宋_GB2312"/>
          <w:color w:val="auto"/>
          <w:sz w:val="30"/>
          <w:szCs w:val="30"/>
          <w:shd w:val="clear" w:color="auto" w:fill="FFFFFF"/>
        </w:rPr>
      </w:pPr>
      <w:r>
        <w:rPr>
          <w:rFonts w:hint="eastAsia" w:ascii="微软雅黑" w:hAnsi="微软雅黑" w:eastAsia="微软雅黑" w:cs="微软雅黑"/>
          <w:color w:val="auto"/>
          <w:shd w:val="clear" w:color="auto" w:fill="FFFFFF"/>
        </w:rPr>
        <w:t>  </w:t>
      </w:r>
      <w:r>
        <w:rPr>
          <w:rFonts w:hint="eastAsia" w:ascii="微软雅黑" w:hAnsi="微软雅黑" w:eastAsia="微软雅黑" w:cs="微软雅黑"/>
          <w:color w:val="auto"/>
          <w:shd w:val="clear" w:color="auto" w:fill="FFFFFF"/>
          <w:lang w:val="en-US" w:eastAsia="zh-CN"/>
        </w:rPr>
        <w:t xml:space="preserve">    </w:t>
      </w:r>
      <w:r>
        <w:rPr>
          <w:rFonts w:ascii="仿宋_GB2312" w:hAnsi="微软雅黑" w:eastAsia="仿宋_GB2312" w:cs="仿宋_GB2312"/>
          <w:color w:val="auto"/>
          <w:sz w:val="30"/>
          <w:szCs w:val="30"/>
          <w:shd w:val="clear" w:color="auto" w:fill="FFFFFF"/>
        </w:rPr>
        <w:t>本工程招标采用公开招标方式进行，按照法定公开招标程序和要求，于</w:t>
      </w:r>
      <w:r>
        <w:rPr>
          <w:rFonts w:hint="eastAsia" w:ascii="仿宋_GB2312" w:hAnsi="微软雅黑" w:eastAsia="仿宋_GB2312" w:cs="仿宋_GB2312"/>
          <w:color w:val="auto"/>
          <w:sz w:val="30"/>
          <w:szCs w:val="30"/>
          <w:shd w:val="clear" w:color="auto" w:fill="FFFFFF"/>
        </w:rPr>
        <w:t>2018年</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u w:val="single"/>
          <w:shd w:val="clear" w:color="auto" w:fill="FFFFFF"/>
          <w:lang w:val="en-US" w:eastAsia="zh-CN"/>
        </w:rPr>
        <w:t>5</w:t>
      </w:r>
      <w:r>
        <w:rPr>
          <w:rFonts w:hint="eastAsia" w:ascii="仿宋_GB2312" w:hAnsi="微软雅黑" w:eastAsia="仿宋_GB2312" w:cs="仿宋_GB2312"/>
          <w:color w:val="auto"/>
          <w:sz w:val="30"/>
          <w:szCs w:val="30"/>
          <w:shd w:val="clear" w:color="auto" w:fill="FFFFFF"/>
        </w:rPr>
        <w:t>月</w:t>
      </w:r>
      <w:r>
        <w:rPr>
          <w:rFonts w:hint="eastAsia" w:ascii="仿宋_GB2312" w:hAnsi="微软雅黑" w:eastAsia="仿宋_GB2312" w:cs="仿宋_GB2312"/>
          <w:color w:val="auto"/>
          <w:sz w:val="30"/>
          <w:szCs w:val="30"/>
          <w:u w:val="single"/>
          <w:shd w:val="clear" w:color="auto" w:fill="FFFFFF"/>
          <w:lang w:val="en-US" w:eastAsia="zh-CN"/>
        </w:rPr>
        <w:t>4</w:t>
      </w:r>
      <w:r>
        <w:rPr>
          <w:rFonts w:hint="eastAsia" w:ascii="仿宋_GB2312" w:hAnsi="微软雅黑" w:eastAsia="仿宋_GB2312" w:cs="仿宋_GB2312"/>
          <w:color w:val="auto"/>
          <w:sz w:val="30"/>
          <w:szCs w:val="30"/>
          <w:shd w:val="clear" w:color="auto" w:fill="FFFFFF"/>
        </w:rPr>
        <w:t>日至2018年</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u w:val="single"/>
          <w:shd w:val="clear" w:color="auto" w:fill="FFFFFF"/>
          <w:lang w:val="en-US" w:eastAsia="zh-CN"/>
        </w:rPr>
        <w:t>5</w:t>
      </w:r>
      <w:r>
        <w:rPr>
          <w:rFonts w:hint="eastAsia" w:ascii="仿宋_GB2312" w:hAnsi="微软雅黑" w:eastAsia="仿宋_GB2312" w:cs="仿宋_GB2312"/>
          <w:color w:val="auto"/>
          <w:sz w:val="30"/>
          <w:szCs w:val="30"/>
          <w:shd w:val="clear" w:color="auto" w:fill="FFFFFF"/>
        </w:rPr>
        <w:t>月</w:t>
      </w:r>
      <w:r>
        <w:rPr>
          <w:rFonts w:hint="eastAsia" w:ascii="仿宋_GB2312" w:hAnsi="微软雅黑" w:eastAsia="仿宋_GB2312" w:cs="仿宋_GB2312"/>
          <w:color w:val="auto"/>
          <w:sz w:val="30"/>
          <w:szCs w:val="30"/>
          <w:u w:val="single"/>
          <w:shd w:val="clear" w:color="auto" w:fill="FFFFFF"/>
          <w:lang w:val="en-US" w:eastAsia="zh-CN"/>
        </w:rPr>
        <w:t>10</w:t>
      </w:r>
      <w:r>
        <w:rPr>
          <w:rFonts w:hint="eastAsia" w:ascii="仿宋_GB2312" w:hAnsi="微软雅黑" w:eastAsia="仿宋_GB2312" w:cs="仿宋_GB2312"/>
          <w:color w:val="auto"/>
          <w:sz w:val="30"/>
          <w:szCs w:val="30"/>
          <w:shd w:val="clear" w:color="auto" w:fill="FFFFFF"/>
        </w:rPr>
        <w:t>日</w:t>
      </w:r>
      <w:r>
        <w:rPr>
          <w:rFonts w:ascii="仿宋_GB2312" w:hAnsi="微软雅黑" w:eastAsia="仿宋_GB2312" w:cs="仿宋_GB2312"/>
          <w:color w:val="auto"/>
          <w:sz w:val="30"/>
          <w:szCs w:val="30"/>
          <w:shd w:val="clear" w:color="auto" w:fill="FFFFFF"/>
        </w:rPr>
        <w:t>在</w:t>
      </w:r>
      <w:r>
        <w:rPr>
          <w:rFonts w:hint="eastAsia" w:ascii="仿宋_GB2312" w:hAnsi="微软雅黑" w:eastAsia="仿宋_GB2312" w:cs="仿宋_GB2312"/>
          <w:color w:val="auto"/>
          <w:sz w:val="30"/>
          <w:szCs w:val="30"/>
          <w:shd w:val="clear" w:color="auto" w:fill="FFFFFF"/>
        </w:rPr>
        <w:t>“河南省电子招标投标公共服务平台”、“河南省政府采购网”、“全国公共资源交易平台（河南•许昌）”、“长葛市人民政府门户网站”</w:t>
      </w:r>
      <w:r>
        <w:rPr>
          <w:rFonts w:ascii="仿宋_GB2312" w:hAnsi="微软雅黑" w:eastAsia="仿宋_GB2312" w:cs="仿宋_GB2312"/>
          <w:color w:val="auto"/>
          <w:sz w:val="30"/>
          <w:szCs w:val="30"/>
          <w:shd w:val="clear" w:color="auto" w:fill="FFFFFF"/>
        </w:rPr>
        <w:t>上公开发布招标信息，于投标截止时间</w:t>
      </w:r>
      <w:r>
        <w:rPr>
          <w:rFonts w:ascii="仿宋_GB2312" w:hAnsi="Calibri" w:eastAsia="仿宋_GB2312" w:cs="仿宋_GB2312"/>
          <w:color w:val="auto"/>
          <w:sz w:val="30"/>
          <w:szCs w:val="30"/>
          <w:shd w:val="clear" w:color="auto" w:fill="FFFFFF"/>
        </w:rPr>
        <w:t>201</w:t>
      </w:r>
      <w:r>
        <w:rPr>
          <w:rFonts w:hint="eastAsia" w:ascii="仿宋_GB2312" w:hAnsi="微软雅黑" w:eastAsia="仿宋_GB2312" w:cs="仿宋_GB2312"/>
          <w:color w:val="auto"/>
          <w:sz w:val="30"/>
          <w:szCs w:val="30"/>
          <w:shd w:val="clear" w:color="auto" w:fill="FFFFFF"/>
        </w:rPr>
        <w:t>8</w:t>
      </w:r>
      <w:r>
        <w:rPr>
          <w:rFonts w:ascii="仿宋_GB2312" w:hAnsi="微软雅黑" w:eastAsia="仿宋_GB2312" w:cs="仿宋_GB2312"/>
          <w:color w:val="auto"/>
          <w:sz w:val="30"/>
          <w:szCs w:val="30"/>
          <w:shd w:val="clear" w:color="auto" w:fill="FFFFFF"/>
        </w:rPr>
        <w:t>年</w:t>
      </w:r>
      <w:r>
        <w:rPr>
          <w:rFonts w:hint="eastAsia" w:ascii="仿宋_GB2312" w:hAnsi="Calibri" w:eastAsia="仿宋_GB2312" w:cs="仿宋_GB2312"/>
          <w:color w:val="auto"/>
          <w:sz w:val="30"/>
          <w:szCs w:val="30"/>
          <w:shd w:val="clear" w:color="auto" w:fill="FFFFFF"/>
          <w:lang w:val="en-US" w:eastAsia="zh-CN"/>
        </w:rPr>
        <w:t>6</w:t>
      </w:r>
      <w:r>
        <w:rPr>
          <w:rFonts w:ascii="仿宋_GB2312" w:hAnsi="微软雅黑" w:eastAsia="仿宋_GB2312" w:cs="仿宋_GB2312"/>
          <w:color w:val="auto"/>
          <w:sz w:val="30"/>
          <w:szCs w:val="30"/>
          <w:shd w:val="clear" w:color="auto" w:fill="FFFFFF"/>
        </w:rPr>
        <w:t>月</w:t>
      </w:r>
      <w:r>
        <w:rPr>
          <w:rFonts w:hint="eastAsia" w:ascii="仿宋_GB2312" w:hAnsi="Calibri" w:eastAsia="仿宋_GB2312" w:cs="仿宋_GB2312"/>
          <w:color w:val="auto"/>
          <w:sz w:val="30"/>
          <w:szCs w:val="30"/>
          <w:shd w:val="clear" w:color="auto" w:fill="FFFFFF"/>
          <w:lang w:val="en-US" w:eastAsia="zh-CN"/>
        </w:rPr>
        <w:t>1</w:t>
      </w:r>
      <w:r>
        <w:rPr>
          <w:rFonts w:ascii="仿宋_GB2312" w:hAnsi="微软雅黑" w:eastAsia="仿宋_GB2312" w:cs="仿宋_GB2312"/>
          <w:color w:val="auto"/>
          <w:sz w:val="30"/>
          <w:szCs w:val="30"/>
          <w:shd w:val="clear" w:color="auto" w:fill="FFFFFF"/>
        </w:rPr>
        <w:t>日</w:t>
      </w:r>
      <w:r>
        <w:rPr>
          <w:rFonts w:hint="eastAsia" w:ascii="仿宋_GB2312" w:hAnsi="Calibri" w:eastAsia="仿宋_GB2312" w:cs="仿宋_GB2312"/>
          <w:color w:val="auto"/>
          <w:sz w:val="30"/>
          <w:szCs w:val="30"/>
          <w:shd w:val="clear" w:color="auto" w:fill="FFFFFF"/>
          <w:lang w:val="en-US" w:eastAsia="zh-CN"/>
        </w:rPr>
        <w:t>10</w:t>
      </w:r>
      <w:r>
        <w:rPr>
          <w:rFonts w:ascii="仿宋_GB2312" w:hAnsi="微软雅黑" w:eastAsia="仿宋_GB2312" w:cs="仿宋_GB2312"/>
          <w:color w:val="auto"/>
          <w:sz w:val="30"/>
          <w:szCs w:val="30"/>
          <w:shd w:val="clear" w:color="auto" w:fill="FFFFFF"/>
        </w:rPr>
        <w:t>时</w:t>
      </w:r>
      <w:r>
        <w:rPr>
          <w:rFonts w:ascii="仿宋_GB2312" w:hAnsi="Calibri" w:eastAsia="仿宋_GB2312" w:cs="仿宋_GB2312"/>
          <w:color w:val="auto"/>
          <w:sz w:val="30"/>
          <w:szCs w:val="30"/>
          <w:shd w:val="clear" w:color="auto" w:fill="FFFFFF"/>
        </w:rPr>
        <w:t>30</w:t>
      </w:r>
      <w:r>
        <w:rPr>
          <w:rFonts w:ascii="仿宋_GB2312" w:hAnsi="微软雅黑" w:eastAsia="仿宋_GB2312" w:cs="仿宋_GB2312"/>
          <w:color w:val="auto"/>
          <w:sz w:val="30"/>
          <w:szCs w:val="30"/>
          <w:shd w:val="clear" w:color="auto" w:fill="FFFFFF"/>
        </w:rPr>
        <w:t>分，</w:t>
      </w:r>
      <w:r>
        <w:rPr>
          <w:rFonts w:hint="eastAsia" w:ascii="仿宋_GB2312" w:hAnsi="微软雅黑" w:eastAsia="仿宋_GB2312" w:cs="仿宋_GB2312"/>
          <w:color w:val="auto"/>
          <w:sz w:val="30"/>
          <w:szCs w:val="30"/>
          <w:shd w:val="clear" w:color="auto" w:fill="FFFFFF"/>
        </w:rPr>
        <w:t>一标段共有</w:t>
      </w:r>
      <w:r>
        <w:rPr>
          <w:rFonts w:hint="eastAsia" w:ascii="仿宋_GB2312" w:hAnsi="微软雅黑" w:eastAsia="仿宋_GB2312" w:cs="仿宋_GB2312"/>
          <w:color w:val="auto"/>
          <w:sz w:val="30"/>
          <w:szCs w:val="30"/>
          <w:u w:val="single"/>
          <w:shd w:val="clear" w:color="auto" w:fill="FFFFFF"/>
          <w:lang w:val="en-US" w:eastAsia="zh-CN"/>
        </w:rPr>
        <w:t>8</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shd w:val="clear" w:color="auto" w:fill="FFFFFF"/>
        </w:rPr>
        <w:t>家投标单位依次递交了投标文件，二标段共有</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u w:val="single"/>
          <w:shd w:val="clear" w:color="auto" w:fill="FFFFFF"/>
          <w:lang w:val="en-US" w:eastAsia="zh-CN"/>
        </w:rPr>
        <w:t>6</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shd w:val="clear" w:color="auto" w:fill="FFFFFF"/>
        </w:rPr>
        <w:t>家投标单位依次递交了投标文件</w:t>
      </w:r>
      <w:r>
        <w:rPr>
          <w:rFonts w:ascii="仿宋_GB2312" w:hAnsi="微软雅黑" w:eastAsia="仿宋_GB2312" w:cs="仿宋_GB2312"/>
          <w:color w:val="auto"/>
          <w:sz w:val="30"/>
          <w:szCs w:val="30"/>
          <w:shd w:val="clear" w:color="auto" w:fill="FFFFFF"/>
        </w:rPr>
        <w:t>，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pPr>
        <w:pStyle w:val="7"/>
        <w:widowControl/>
        <w:spacing w:line="500" w:lineRule="exact"/>
        <w:rPr>
          <w:color w:val="auto"/>
        </w:rPr>
      </w:pPr>
      <w:r>
        <w:rPr>
          <w:rFonts w:hint="eastAsia" w:ascii="黑体" w:hAnsi="宋体" w:eastAsia="黑体" w:cs="黑体"/>
          <w:color w:val="auto"/>
          <w:sz w:val="30"/>
          <w:szCs w:val="30"/>
          <w:shd w:val="clear" w:color="auto" w:fill="FFFFFF"/>
        </w:rPr>
        <w:t>（三）项目开标数据表</w:t>
      </w:r>
    </w:p>
    <w:tbl>
      <w:tblPr>
        <w:tblStyle w:val="13"/>
        <w:tblW w:w="9954" w:type="dxa"/>
        <w:jc w:val="center"/>
        <w:tblCellSpacing w:w="0" w:type="dxa"/>
        <w:tblInd w:w="-33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
      <w:tblGrid>
        <w:gridCol w:w="1830"/>
        <w:gridCol w:w="2029"/>
        <w:gridCol w:w="1260"/>
        <w:gridCol w:w="483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594"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招标人名称</w:t>
            </w:r>
          </w:p>
        </w:tc>
        <w:tc>
          <w:tcPr>
            <w:tcW w:w="8124" w:type="dxa"/>
            <w:gridSpan w:val="3"/>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长葛市扶贫开发办公室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90"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招标代理机构名称</w:t>
            </w:r>
          </w:p>
        </w:tc>
        <w:tc>
          <w:tcPr>
            <w:tcW w:w="8124" w:type="dxa"/>
            <w:gridSpan w:val="3"/>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汇今工程咨询有限公司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工程名称</w:t>
            </w:r>
          </w:p>
        </w:tc>
        <w:tc>
          <w:tcPr>
            <w:tcW w:w="8124" w:type="dxa"/>
            <w:gridSpan w:val="3"/>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长葛市和尚桥镇贾庄村2018年道路建设（扶贫）和大周镇韩庄村道路及文化广场建设（扶贫）项目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开标时间</w:t>
            </w:r>
          </w:p>
        </w:tc>
        <w:tc>
          <w:tcPr>
            <w:tcW w:w="2029"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2018年6月1日</w:t>
            </w:r>
          </w:p>
        </w:tc>
        <w:tc>
          <w:tcPr>
            <w:tcW w:w="1260"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开标地点</w:t>
            </w:r>
          </w:p>
        </w:tc>
        <w:tc>
          <w:tcPr>
            <w:tcW w:w="4835" w:type="dxa"/>
            <w:shd w:val="clear" w:color="auto" w:fill="auto"/>
            <w:vAlign w:val="center"/>
          </w:tcPr>
          <w:p>
            <w:pPr>
              <w:pStyle w:val="7"/>
              <w:widowControl/>
              <w:jc w:val="left"/>
              <w:rPr>
                <w:rFonts w:hint="eastAsia"/>
                <w:b/>
                <w:bCs/>
                <w:color w:val="auto"/>
                <w:szCs w:val="22"/>
                <w:lang w:val="en-US" w:eastAsia="zh-CN"/>
              </w:rPr>
            </w:pPr>
            <w:r>
              <w:rPr>
                <w:rFonts w:hint="eastAsia"/>
                <w:b/>
                <w:bCs/>
                <w:color w:val="auto"/>
                <w:szCs w:val="22"/>
                <w:lang w:val="en-US" w:eastAsia="zh-CN"/>
              </w:rPr>
              <w:t>长葛市公共资源交易中心5楼506开标二室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45"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评标时间</w:t>
            </w:r>
          </w:p>
        </w:tc>
        <w:tc>
          <w:tcPr>
            <w:tcW w:w="2029"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2018年6月1日</w:t>
            </w:r>
          </w:p>
        </w:tc>
        <w:tc>
          <w:tcPr>
            <w:tcW w:w="1260"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评标地点</w:t>
            </w:r>
          </w:p>
        </w:tc>
        <w:tc>
          <w:tcPr>
            <w:tcW w:w="4835" w:type="dxa"/>
            <w:shd w:val="clear" w:color="auto" w:fill="auto"/>
            <w:vAlign w:val="center"/>
          </w:tcPr>
          <w:p>
            <w:pPr>
              <w:pStyle w:val="7"/>
              <w:widowControl/>
              <w:jc w:val="left"/>
              <w:rPr>
                <w:rFonts w:hint="eastAsia"/>
                <w:b/>
                <w:bCs/>
                <w:color w:val="auto"/>
                <w:szCs w:val="22"/>
                <w:lang w:val="en-US" w:eastAsia="zh-CN"/>
              </w:rPr>
            </w:pPr>
            <w:r>
              <w:rPr>
                <w:rFonts w:hint="eastAsia"/>
                <w:b/>
                <w:bCs/>
                <w:color w:val="auto"/>
                <w:szCs w:val="22"/>
                <w:lang w:val="en-US" w:eastAsia="zh-CN"/>
              </w:rPr>
              <w:t>长葛市公共资源交易中心5楼510评标二室</w:t>
            </w:r>
          </w:p>
        </w:tc>
      </w:tr>
    </w:tbl>
    <w:p>
      <w:pPr>
        <w:pStyle w:val="7"/>
        <w:widowControl/>
        <w:rPr>
          <w:rFonts w:ascii="黑体" w:hAnsi="宋体" w:eastAsia="黑体" w:cs="黑体"/>
          <w:color w:val="auto"/>
          <w:sz w:val="30"/>
          <w:szCs w:val="30"/>
          <w:shd w:val="clear" w:color="auto" w:fill="FFFFFF"/>
        </w:rPr>
      </w:pPr>
      <w:r>
        <w:rPr>
          <w:rFonts w:hint="eastAsia" w:ascii="黑体" w:hAnsi="宋体" w:eastAsia="黑体" w:cs="黑体"/>
          <w:color w:val="auto"/>
          <w:sz w:val="30"/>
          <w:szCs w:val="30"/>
          <w:shd w:val="clear" w:color="auto" w:fill="FFFFFF"/>
        </w:rPr>
        <w:t>二、开标记录</w:t>
      </w:r>
    </w:p>
    <w:p>
      <w:pPr>
        <w:pStyle w:val="4"/>
        <w:spacing w:line="240" w:lineRule="atLeast"/>
        <w:rPr>
          <w:rFonts w:ascii="宋体" w:cs="宋体"/>
          <w:color w:val="auto"/>
          <w:kern w:val="2"/>
          <w:sz w:val="24"/>
          <w:szCs w:val="24"/>
          <w:lang w:val="zh-CN"/>
        </w:rPr>
      </w:pPr>
      <w:r>
        <w:rPr>
          <w:rFonts w:hint="eastAsia" w:ascii="宋体" w:cs="宋体"/>
          <w:color w:val="auto"/>
          <w:kern w:val="2"/>
          <w:sz w:val="24"/>
          <w:szCs w:val="24"/>
          <w:lang w:val="zh-CN"/>
        </w:rPr>
        <w:t>一标段：</w:t>
      </w:r>
    </w:p>
    <w:tbl>
      <w:tblPr>
        <w:tblStyle w:val="13"/>
        <w:tblpPr w:leftFromText="180" w:rightFromText="180" w:vertAnchor="text" w:horzAnchor="page" w:tblpXSpec="center" w:tblpY="441"/>
        <w:tblOverlap w:val="never"/>
        <w:tblW w:w="9140" w:type="dxa"/>
        <w:jc w:val="center"/>
        <w:tblInd w:w="0" w:type="dxa"/>
        <w:tblLayout w:type="fixed"/>
        <w:tblCellMar>
          <w:top w:w="15" w:type="dxa"/>
          <w:left w:w="15" w:type="dxa"/>
          <w:bottom w:w="15" w:type="dxa"/>
          <w:right w:w="15" w:type="dxa"/>
        </w:tblCellMar>
      </w:tblPr>
      <w:tblGrid>
        <w:gridCol w:w="550"/>
        <w:gridCol w:w="2043"/>
        <w:gridCol w:w="116"/>
        <w:gridCol w:w="1486"/>
        <w:gridCol w:w="606"/>
        <w:gridCol w:w="1119"/>
        <w:gridCol w:w="1892"/>
        <w:gridCol w:w="1328"/>
      </w:tblGrid>
      <w:tr>
        <w:tblPrEx>
          <w:tblLayout w:type="fixed"/>
          <w:tblCellMar>
            <w:top w:w="15" w:type="dxa"/>
            <w:left w:w="15" w:type="dxa"/>
            <w:bottom w:w="15" w:type="dxa"/>
            <w:right w:w="15" w:type="dxa"/>
          </w:tblCellMar>
        </w:tblPrEx>
        <w:trPr>
          <w:trHeight w:val="9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auto"/>
                <w:sz w:val="22"/>
                <w:lang w:eastAsia="zh-CN"/>
              </w:rPr>
            </w:pPr>
            <w:r>
              <w:rPr>
                <w:rFonts w:hint="eastAsia" w:ascii="宋体" w:hAnsi="宋体" w:eastAsia="宋体" w:cs="宋体"/>
                <w:color w:val="auto"/>
                <w:kern w:val="0"/>
                <w:sz w:val="22"/>
                <w:lang w:eastAsia="zh-CN"/>
              </w:rPr>
              <w:t>唱标顺序</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投标单位名称</w:t>
            </w:r>
          </w:p>
        </w:tc>
        <w:tc>
          <w:tcPr>
            <w:tcW w:w="1486" w:type="dxa"/>
            <w:tcBorders>
              <w:top w:val="single" w:color="000000" w:sz="4" w:space="0"/>
              <w:left w:val="single" w:color="000000" w:sz="4" w:space="0"/>
              <w:bottom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投标报价</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万</w:t>
            </w:r>
            <w:r>
              <w:rPr>
                <w:rFonts w:hint="eastAsia" w:ascii="宋体" w:hAnsi="宋体" w:eastAsia="宋体" w:cs="宋体"/>
                <w:color w:val="auto"/>
                <w:kern w:val="0"/>
                <w:sz w:val="22"/>
              </w:rPr>
              <w:t>元）</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质量</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工期</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（日历天）</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项目经理及证书编号</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技术负责人</w:t>
            </w:r>
          </w:p>
        </w:tc>
      </w:tr>
      <w:tr>
        <w:tblPrEx>
          <w:tblLayout w:type="fixed"/>
          <w:tblCellMar>
            <w:top w:w="15" w:type="dxa"/>
            <w:left w:w="15" w:type="dxa"/>
            <w:bottom w:w="15" w:type="dxa"/>
            <w:right w:w="15" w:type="dxa"/>
          </w:tblCellMar>
        </w:tblPrEx>
        <w:trPr>
          <w:trHeight w:val="558"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8</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河南翔固建筑工程有限公司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184.849896</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合格</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30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轩大攀           豫241141563344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李欣</w:t>
            </w:r>
          </w:p>
        </w:tc>
      </w:tr>
      <w:tr>
        <w:tblPrEx>
          <w:tblLayout w:type="fixed"/>
          <w:tblCellMar>
            <w:top w:w="15" w:type="dxa"/>
            <w:left w:w="15" w:type="dxa"/>
            <w:bottom w:w="15" w:type="dxa"/>
            <w:right w:w="15" w:type="dxa"/>
          </w:tblCellMar>
        </w:tblPrEx>
        <w:trPr>
          <w:trHeight w:val="558"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7</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郑州豫博建设有限公司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186.903108</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合格</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30</w:t>
            </w:r>
          </w:p>
        </w:tc>
        <w:tc>
          <w:tcPr>
            <w:tcW w:w="189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张玉龙           豫241141455491</w:t>
            </w:r>
          </w:p>
        </w:tc>
        <w:tc>
          <w:tcPr>
            <w:tcW w:w="132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徐蕊</w:t>
            </w:r>
          </w:p>
        </w:tc>
      </w:tr>
      <w:tr>
        <w:tblPrEx>
          <w:tblLayout w:type="fixed"/>
          <w:tblCellMar>
            <w:top w:w="15" w:type="dxa"/>
            <w:left w:w="15" w:type="dxa"/>
            <w:bottom w:w="15" w:type="dxa"/>
            <w:right w:w="15" w:type="dxa"/>
          </w:tblCellMar>
        </w:tblPrEx>
        <w:trPr>
          <w:trHeight w:val="558"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6</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河南祥鹰市政工程有限公司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 xml:space="preserve">188.957243 </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合格</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30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张洁             豫241141447352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杨中涛</w:t>
            </w:r>
          </w:p>
        </w:tc>
      </w:tr>
      <w:tr>
        <w:tblPrEx>
          <w:tblLayout w:type="fixed"/>
          <w:tblCellMar>
            <w:top w:w="15" w:type="dxa"/>
            <w:left w:w="15" w:type="dxa"/>
            <w:bottom w:w="15" w:type="dxa"/>
            <w:right w:w="15" w:type="dxa"/>
          </w:tblCellMar>
        </w:tblPrEx>
        <w:trPr>
          <w:trHeight w:val="558"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i w:val="0"/>
                <w:color w:val="auto"/>
                <w:kern w:val="0"/>
                <w:sz w:val="24"/>
                <w:szCs w:val="24"/>
                <w:u w:val="none"/>
                <w:lang w:val="en-US" w:eastAsia="zh-CN" w:bidi="ar"/>
              </w:rPr>
              <w:t>5</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河南鑫鼎园建筑工程有限公司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 xml:space="preserve">186.904068 </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合格</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30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王岩             豫241151687128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郭延兵</w:t>
            </w:r>
          </w:p>
        </w:tc>
      </w:tr>
      <w:tr>
        <w:tblPrEx>
          <w:tblLayout w:type="fixed"/>
          <w:tblCellMar>
            <w:top w:w="15" w:type="dxa"/>
            <w:left w:w="15" w:type="dxa"/>
            <w:bottom w:w="15" w:type="dxa"/>
            <w:right w:w="15" w:type="dxa"/>
          </w:tblCellMar>
        </w:tblPrEx>
        <w:trPr>
          <w:trHeight w:val="558"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i w:val="0"/>
                <w:color w:val="auto"/>
                <w:kern w:val="0"/>
                <w:sz w:val="24"/>
                <w:szCs w:val="24"/>
                <w:u w:val="none"/>
                <w:lang w:val="en-US" w:eastAsia="zh-CN" w:bidi="ar"/>
              </w:rPr>
              <w:t>4</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河南长业市政工程有限公司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 xml:space="preserve">187.930342 </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合格</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30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郭燕群            豫241131338275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吴宏庆</w:t>
            </w:r>
          </w:p>
        </w:tc>
      </w:tr>
      <w:tr>
        <w:tblPrEx>
          <w:tblLayout w:type="fixed"/>
          <w:tblCellMar>
            <w:top w:w="15" w:type="dxa"/>
            <w:left w:w="15" w:type="dxa"/>
            <w:bottom w:w="15" w:type="dxa"/>
            <w:right w:w="15" w:type="dxa"/>
          </w:tblCellMar>
        </w:tblPrEx>
        <w:trPr>
          <w:trHeight w:val="558"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i w:val="0"/>
                <w:color w:val="auto"/>
                <w:kern w:val="0"/>
                <w:sz w:val="24"/>
                <w:szCs w:val="24"/>
                <w:u w:val="none"/>
                <w:lang w:val="en-US" w:eastAsia="zh-CN" w:bidi="ar"/>
              </w:rPr>
              <w:t>3</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河南忠信建筑工程有限公司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 xml:space="preserve">185.671674 </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合格</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30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周海涛            豫241151582740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王忠</w:t>
            </w:r>
          </w:p>
        </w:tc>
      </w:tr>
      <w:tr>
        <w:tblPrEx>
          <w:tblLayout w:type="fixed"/>
          <w:tblCellMar>
            <w:top w:w="15" w:type="dxa"/>
            <w:left w:w="15" w:type="dxa"/>
            <w:bottom w:w="15" w:type="dxa"/>
            <w:right w:w="15" w:type="dxa"/>
          </w:tblCellMar>
        </w:tblPrEx>
        <w:trPr>
          <w:trHeight w:val="558"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i w:val="0"/>
                <w:color w:val="auto"/>
                <w:kern w:val="0"/>
                <w:sz w:val="24"/>
                <w:szCs w:val="24"/>
                <w:u w:val="none"/>
                <w:lang w:val="en-US" w:eastAsia="zh-CN" w:bidi="ar"/>
              </w:rPr>
              <w:t>2</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河南九一建设工程有限公司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 xml:space="preserve">186.904993 </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合格</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30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周辉              豫241161726013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陈锋</w:t>
            </w:r>
          </w:p>
        </w:tc>
      </w:tr>
      <w:tr>
        <w:tblPrEx>
          <w:tblLayout w:type="fixed"/>
          <w:tblCellMar>
            <w:top w:w="15" w:type="dxa"/>
            <w:left w:w="15" w:type="dxa"/>
            <w:bottom w:w="15" w:type="dxa"/>
            <w:right w:w="15" w:type="dxa"/>
          </w:tblCellMar>
        </w:tblPrEx>
        <w:trPr>
          <w:trHeight w:val="558"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i w:val="0"/>
                <w:color w:val="auto"/>
                <w:kern w:val="0"/>
                <w:sz w:val="24"/>
                <w:szCs w:val="24"/>
                <w:u w:val="none"/>
                <w:lang w:val="en-US" w:eastAsia="zh-CN" w:bidi="ar"/>
              </w:rPr>
              <w:t>1</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河南平工建筑工程有限公司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 xml:space="preserve">185.260067 </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合格</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30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巴朋勋           豫141141416969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邓超</w:t>
            </w:r>
          </w:p>
        </w:tc>
      </w:tr>
      <w:tr>
        <w:tblPrEx>
          <w:tblLayout w:type="fixed"/>
          <w:tblCellMar>
            <w:top w:w="15" w:type="dxa"/>
            <w:left w:w="15" w:type="dxa"/>
            <w:bottom w:w="15" w:type="dxa"/>
            <w:right w:w="15" w:type="dxa"/>
          </w:tblCellMar>
        </w:tblPrEx>
        <w:trPr>
          <w:trHeight w:val="497" w:hRule="atLeast"/>
          <w:jc w:val="center"/>
        </w:trPr>
        <w:tc>
          <w:tcPr>
            <w:tcW w:w="91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rPr>
            </w:pPr>
            <w:r>
              <w:rPr>
                <w:rFonts w:hint="eastAsia" w:ascii="宋体" w:hAnsi="宋体" w:eastAsia="宋体" w:cs="宋体"/>
                <w:color w:val="auto"/>
                <w:kern w:val="0"/>
                <w:sz w:val="22"/>
              </w:rPr>
              <w:t>招标控制价权重系数K值：</w:t>
            </w:r>
            <w:r>
              <w:rPr>
                <w:rFonts w:hint="eastAsia" w:ascii="宋体" w:hAnsi="宋体" w:eastAsia="宋体" w:cs="宋体"/>
                <w:color w:val="auto"/>
                <w:kern w:val="0"/>
                <w:sz w:val="22"/>
                <w:lang w:val="en-US" w:eastAsia="zh-CN"/>
              </w:rPr>
              <w:t>0.2</w:t>
            </w:r>
          </w:p>
        </w:tc>
      </w:tr>
      <w:tr>
        <w:tblPrEx>
          <w:tblLayout w:type="fixed"/>
          <w:tblCellMar>
            <w:top w:w="15" w:type="dxa"/>
            <w:left w:w="15" w:type="dxa"/>
            <w:bottom w:w="15" w:type="dxa"/>
            <w:right w:w="15" w:type="dxa"/>
          </w:tblCellMar>
        </w:tblPrEx>
        <w:trPr>
          <w:trHeight w:val="444" w:hRule="atLeast"/>
          <w:jc w:val="center"/>
        </w:trPr>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招标控制价</w:t>
            </w:r>
          </w:p>
        </w:tc>
        <w:tc>
          <w:tcPr>
            <w:tcW w:w="6547" w:type="dxa"/>
            <w:gridSpan w:val="6"/>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sz w:val="22"/>
              </w:rPr>
              <w:t>205.389111万元</w:t>
            </w:r>
          </w:p>
        </w:tc>
      </w:tr>
    </w:tbl>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宋体" w:cs="宋体"/>
          <w:b/>
          <w:bCs/>
          <w:color w:val="auto"/>
          <w:sz w:val="10"/>
          <w:szCs w:val="10"/>
        </w:rPr>
      </w:pPr>
    </w:p>
    <w:p>
      <w:pPr>
        <w:pStyle w:val="4"/>
        <w:spacing w:line="240" w:lineRule="atLeast"/>
        <w:rPr>
          <w:rFonts w:ascii="宋体" w:cs="宋体"/>
          <w:color w:val="auto"/>
          <w:kern w:val="2"/>
          <w:sz w:val="24"/>
          <w:szCs w:val="24"/>
          <w:lang w:val="zh-CN"/>
        </w:rPr>
      </w:pPr>
      <w:r>
        <w:rPr>
          <w:rFonts w:hint="eastAsia" w:ascii="宋体" w:cs="宋体"/>
          <w:color w:val="auto"/>
          <w:kern w:val="2"/>
          <w:sz w:val="24"/>
          <w:szCs w:val="24"/>
          <w:lang w:val="zh-CN"/>
        </w:rPr>
        <w:t>二标段：</w:t>
      </w:r>
    </w:p>
    <w:tbl>
      <w:tblPr>
        <w:tblStyle w:val="13"/>
        <w:tblpPr w:leftFromText="180" w:rightFromText="180" w:vertAnchor="text" w:horzAnchor="page" w:tblpXSpec="center" w:tblpY="441"/>
        <w:tblOverlap w:val="never"/>
        <w:tblW w:w="9445" w:type="dxa"/>
        <w:jc w:val="center"/>
        <w:tblInd w:w="-305" w:type="dxa"/>
        <w:tblLayout w:type="fixed"/>
        <w:tblCellMar>
          <w:top w:w="15" w:type="dxa"/>
          <w:left w:w="15" w:type="dxa"/>
          <w:bottom w:w="15" w:type="dxa"/>
          <w:right w:w="15" w:type="dxa"/>
        </w:tblCellMar>
      </w:tblPr>
      <w:tblGrid>
        <w:gridCol w:w="700"/>
        <w:gridCol w:w="2198"/>
        <w:gridCol w:w="116"/>
        <w:gridCol w:w="1561"/>
        <w:gridCol w:w="630"/>
        <w:gridCol w:w="1095"/>
        <w:gridCol w:w="1817"/>
        <w:gridCol w:w="1328"/>
      </w:tblGrid>
      <w:tr>
        <w:tblPrEx>
          <w:tblLayout w:type="fixed"/>
          <w:tblCellMar>
            <w:top w:w="15" w:type="dxa"/>
            <w:left w:w="15" w:type="dxa"/>
            <w:bottom w:w="15" w:type="dxa"/>
            <w:right w:w="15" w:type="dxa"/>
          </w:tblCellMar>
        </w:tblPrEx>
        <w:trPr>
          <w:trHeight w:val="51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auto"/>
                <w:sz w:val="22"/>
                <w:lang w:eastAsia="zh-CN"/>
              </w:rPr>
            </w:pPr>
            <w:r>
              <w:rPr>
                <w:rFonts w:hint="eastAsia" w:ascii="宋体" w:hAnsi="宋体" w:eastAsia="宋体" w:cs="宋体"/>
                <w:color w:val="auto"/>
                <w:kern w:val="0"/>
                <w:sz w:val="22"/>
                <w:lang w:eastAsia="zh-CN"/>
              </w:rPr>
              <w:t>唱标</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lang w:eastAsia="zh-CN"/>
              </w:rPr>
              <w:t>顺序</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投标单位名称</w:t>
            </w:r>
          </w:p>
        </w:tc>
        <w:tc>
          <w:tcPr>
            <w:tcW w:w="1561" w:type="dxa"/>
            <w:tcBorders>
              <w:top w:val="single" w:color="000000" w:sz="4" w:space="0"/>
              <w:left w:val="single" w:color="000000" w:sz="4" w:space="0"/>
              <w:bottom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投标报价</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万</w:t>
            </w:r>
            <w:r>
              <w:rPr>
                <w:rFonts w:hint="eastAsia" w:ascii="宋体" w:hAnsi="宋体" w:eastAsia="宋体" w:cs="宋体"/>
                <w:color w:val="auto"/>
                <w:kern w:val="0"/>
                <w:sz w:val="22"/>
              </w:rPr>
              <w:t>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质量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工期</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（日历天）</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项目经理及证书编号</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技术负责人</w:t>
            </w:r>
          </w:p>
        </w:tc>
      </w:tr>
      <w:tr>
        <w:tblPrEx>
          <w:tblLayout w:type="fixed"/>
          <w:tblCellMar>
            <w:top w:w="15" w:type="dxa"/>
            <w:left w:w="15" w:type="dxa"/>
            <w:bottom w:w="15" w:type="dxa"/>
            <w:right w:w="15" w:type="dxa"/>
          </w:tblCellMar>
        </w:tblPrEx>
        <w:trPr>
          <w:trHeight w:val="55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6</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河南中博建筑有限公司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 xml:space="preserve">273.838469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合格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陈露露        豫241151574249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赵红锐</w:t>
            </w:r>
          </w:p>
        </w:tc>
      </w:tr>
      <w:tr>
        <w:tblPrEx>
          <w:tblLayout w:type="fixed"/>
          <w:tblCellMar>
            <w:top w:w="15" w:type="dxa"/>
            <w:left w:w="15" w:type="dxa"/>
            <w:bottom w:w="15" w:type="dxa"/>
            <w:right w:w="15" w:type="dxa"/>
          </w:tblCellMar>
        </w:tblPrEx>
        <w:trPr>
          <w:trHeight w:val="55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5</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河南长业市政工程有限公司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 xml:space="preserve">289.045463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合格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30</w:t>
            </w:r>
          </w:p>
        </w:tc>
        <w:tc>
          <w:tcPr>
            <w:tcW w:w="18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郭燕群            豫241131338275</w:t>
            </w:r>
          </w:p>
        </w:tc>
        <w:tc>
          <w:tcPr>
            <w:tcW w:w="13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吴宏庆</w:t>
            </w:r>
          </w:p>
        </w:tc>
      </w:tr>
      <w:tr>
        <w:tblPrEx>
          <w:tblLayout w:type="fixed"/>
          <w:tblCellMar>
            <w:top w:w="15" w:type="dxa"/>
            <w:left w:w="15" w:type="dxa"/>
            <w:bottom w:w="15" w:type="dxa"/>
            <w:right w:w="15" w:type="dxa"/>
          </w:tblCellMar>
        </w:tblPrEx>
        <w:trPr>
          <w:trHeight w:val="55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4</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鄢陵县冬景园林绿化工程有限公司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 xml:space="preserve">282.964849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合格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30</w:t>
            </w:r>
          </w:p>
        </w:tc>
        <w:tc>
          <w:tcPr>
            <w:tcW w:w="18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陈昱栋        豫241141684444</w:t>
            </w:r>
          </w:p>
        </w:tc>
        <w:tc>
          <w:tcPr>
            <w:tcW w:w="13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李朝荣</w:t>
            </w:r>
          </w:p>
        </w:tc>
      </w:tr>
      <w:tr>
        <w:tblPrEx>
          <w:tblLayout w:type="fixed"/>
          <w:tblCellMar>
            <w:top w:w="15" w:type="dxa"/>
            <w:left w:w="15" w:type="dxa"/>
            <w:bottom w:w="15" w:type="dxa"/>
            <w:right w:w="15" w:type="dxa"/>
          </w:tblCellMar>
        </w:tblPrEx>
        <w:trPr>
          <w:trHeight w:val="55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3</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河南忠信建筑工程有限公司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286.018744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合格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盛磊          豫241121232459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史向阳</w:t>
            </w:r>
          </w:p>
        </w:tc>
      </w:tr>
      <w:tr>
        <w:tblPrEx>
          <w:tblLayout w:type="fixed"/>
          <w:tblCellMar>
            <w:top w:w="15" w:type="dxa"/>
            <w:left w:w="15" w:type="dxa"/>
            <w:bottom w:w="15" w:type="dxa"/>
            <w:right w:w="15" w:type="dxa"/>
          </w:tblCellMar>
        </w:tblPrEx>
        <w:trPr>
          <w:trHeight w:val="55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2</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河南永吉路桥发展有限公司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 xml:space="preserve">276.881350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合格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王秋萍        豫241151575640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张献华</w:t>
            </w:r>
          </w:p>
        </w:tc>
      </w:tr>
      <w:tr>
        <w:tblPrEx>
          <w:tblLayout w:type="fixed"/>
          <w:tblCellMar>
            <w:top w:w="15" w:type="dxa"/>
            <w:left w:w="15" w:type="dxa"/>
            <w:bottom w:w="15" w:type="dxa"/>
            <w:right w:w="15" w:type="dxa"/>
          </w:tblCellMar>
        </w:tblPrEx>
        <w:trPr>
          <w:trHeight w:val="55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1</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河南省中恒建筑工程有限公司</w:t>
            </w: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bidi="ar"/>
              </w:rPr>
              <w:t xml:space="preserve">279.924693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合格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王魁巍        豫241171710949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bidi="ar"/>
              </w:rPr>
              <w:t>闵泽旭</w:t>
            </w:r>
          </w:p>
        </w:tc>
      </w:tr>
      <w:tr>
        <w:tblPrEx>
          <w:tblLayout w:type="fixed"/>
          <w:tblCellMar>
            <w:top w:w="15" w:type="dxa"/>
            <w:left w:w="15" w:type="dxa"/>
            <w:bottom w:w="15" w:type="dxa"/>
            <w:right w:w="15" w:type="dxa"/>
          </w:tblCellMar>
        </w:tblPrEx>
        <w:trPr>
          <w:trHeight w:val="497" w:hRule="atLeast"/>
          <w:jc w:val="center"/>
        </w:trPr>
        <w:tc>
          <w:tcPr>
            <w:tcW w:w="9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rPr>
            </w:pPr>
            <w:r>
              <w:rPr>
                <w:rFonts w:hint="eastAsia" w:ascii="宋体" w:hAnsi="宋体" w:eastAsia="宋体" w:cs="宋体"/>
                <w:color w:val="auto"/>
                <w:kern w:val="0"/>
                <w:sz w:val="22"/>
              </w:rPr>
              <w:t>招标控制价权重系数K值：</w:t>
            </w:r>
            <w:r>
              <w:rPr>
                <w:rFonts w:hint="eastAsia" w:ascii="宋体" w:hAnsi="宋体" w:eastAsia="宋体" w:cs="宋体"/>
                <w:color w:val="auto"/>
                <w:kern w:val="0"/>
                <w:sz w:val="22"/>
                <w:lang w:val="en-US" w:eastAsia="zh-CN"/>
              </w:rPr>
              <w:t>0.2</w:t>
            </w:r>
          </w:p>
        </w:tc>
      </w:tr>
      <w:tr>
        <w:tblPrEx>
          <w:tblLayout w:type="fixed"/>
          <w:tblCellMar>
            <w:top w:w="15" w:type="dxa"/>
            <w:left w:w="15" w:type="dxa"/>
            <w:bottom w:w="15" w:type="dxa"/>
            <w:right w:w="15" w:type="dxa"/>
          </w:tblCellMar>
        </w:tblPrEx>
        <w:trPr>
          <w:trHeight w:val="444" w:hRule="atLeast"/>
          <w:jc w:val="center"/>
        </w:trPr>
        <w:tc>
          <w:tcPr>
            <w:tcW w:w="2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招标控制价</w:t>
            </w:r>
          </w:p>
        </w:tc>
        <w:tc>
          <w:tcPr>
            <w:tcW w:w="6547" w:type="dxa"/>
            <w:gridSpan w:val="6"/>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sz w:val="22"/>
              </w:rPr>
              <w:t>304.265454万元</w:t>
            </w:r>
          </w:p>
        </w:tc>
      </w:tr>
    </w:tbl>
    <w:p>
      <w:pPr>
        <w:pStyle w:val="7"/>
        <w:widowControl/>
        <w:jc w:val="both"/>
        <w:rPr>
          <w:rStyle w:val="9"/>
          <w:rFonts w:hint="eastAsia" w:ascii="黑体" w:hAnsi="宋体" w:eastAsia="黑体" w:cs="黑体"/>
          <w:color w:val="auto"/>
          <w:sz w:val="10"/>
          <w:szCs w:val="10"/>
          <w:shd w:val="clear" w:color="auto" w:fill="FFFFFF"/>
        </w:rPr>
      </w:pPr>
    </w:p>
    <w:p>
      <w:pPr>
        <w:pStyle w:val="7"/>
        <w:widowControl/>
        <w:jc w:val="both"/>
        <w:rPr>
          <w:color w:val="auto"/>
        </w:rPr>
      </w:pPr>
      <w:r>
        <w:rPr>
          <w:rStyle w:val="9"/>
          <w:rFonts w:hint="eastAsia" w:ascii="黑体" w:hAnsi="宋体" w:eastAsia="黑体" w:cs="黑体"/>
          <w:color w:val="auto"/>
          <w:sz w:val="30"/>
          <w:szCs w:val="30"/>
          <w:shd w:val="clear" w:color="auto" w:fill="FFFFFF"/>
        </w:rPr>
        <w:t>三、评标标准、评标办法或者评标因素一览表</w:t>
      </w:r>
    </w:p>
    <w:p>
      <w:pPr>
        <w:pStyle w:val="7"/>
        <w:widowControl/>
        <w:jc w:val="both"/>
        <w:rPr>
          <w:color w:val="auto"/>
        </w:rPr>
      </w:pPr>
      <w:r>
        <w:rPr>
          <w:rFonts w:ascii="仿宋_GB2312" w:hAnsi="微软雅黑" w:eastAsia="仿宋_GB2312" w:cs="仿宋_GB2312"/>
          <w:color w:val="auto"/>
          <w:sz w:val="30"/>
          <w:szCs w:val="30"/>
          <w:shd w:val="clear" w:color="auto" w:fill="FFFFFF"/>
        </w:rPr>
        <w:t>详见招标文件</w:t>
      </w:r>
    </w:p>
    <w:p>
      <w:pPr>
        <w:pStyle w:val="7"/>
        <w:widowControl/>
        <w:jc w:val="both"/>
        <w:rPr>
          <w:color w:val="auto"/>
        </w:rPr>
      </w:pPr>
      <w:r>
        <w:rPr>
          <w:rStyle w:val="9"/>
          <w:rFonts w:hint="eastAsia" w:ascii="黑体" w:hAnsi="宋体" w:eastAsia="黑体" w:cs="黑体"/>
          <w:color w:val="auto"/>
          <w:sz w:val="30"/>
          <w:szCs w:val="30"/>
          <w:shd w:val="clear" w:color="auto" w:fill="FFFFFF"/>
        </w:rPr>
        <w:t>四、评审情况</w:t>
      </w:r>
    </w:p>
    <w:p>
      <w:pPr>
        <w:pStyle w:val="7"/>
        <w:widowControl/>
        <w:jc w:val="both"/>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基础性数据分析和整理</w:t>
      </w:r>
    </w:p>
    <w:p>
      <w:pPr>
        <w:pStyle w:val="7"/>
        <w:widowControl/>
        <w:ind w:firstLine="750" w:firstLineChars="250"/>
        <w:jc w:val="both"/>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（一）清标</w:t>
      </w:r>
    </w:p>
    <w:p>
      <w:pPr>
        <w:shd w:val="solid" w:color="FFFFFF" w:fill="auto"/>
        <w:autoSpaceDN w:val="0"/>
        <w:spacing w:line="540" w:lineRule="exact"/>
        <w:ind w:left="618"/>
        <w:rPr>
          <w:rFonts w:hint="eastAsia" w:ascii="楷体_GB2312" w:hAnsi="宋体"/>
          <w:color w:val="auto"/>
          <w:spacing w:val="15"/>
          <w:sz w:val="30"/>
          <w:shd w:val="clear" w:color="auto" w:fill="FFFFFF"/>
        </w:rPr>
      </w:pPr>
      <w:r>
        <w:rPr>
          <w:rFonts w:hint="eastAsia" w:ascii="楷体_GB2312" w:hAnsi="宋体"/>
          <w:color w:val="auto"/>
          <w:spacing w:val="15"/>
          <w:sz w:val="30"/>
          <w:shd w:val="clear" w:color="auto" w:fill="FFFFFF"/>
        </w:rPr>
        <w:t>一标段：</w:t>
      </w:r>
    </w:p>
    <w:tbl>
      <w:tblPr>
        <w:tblStyle w:val="1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河南翔固建筑工程有限公司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2</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郑州豫博建设有限公司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3</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河南祥鹰市政工程有限公司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4</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河南鑫鼎园建筑工程有限公司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5</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河南长业市政工程有限公司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6</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河南忠信建筑工程有限公司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7</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河南九一建设工程有限公司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8</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河南平工建筑工程有限公司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未通过清标的投标人名称及原因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auto"/>
                <w:sz w:val="24"/>
                <w:shd w:val="clear" w:color="auto" w:fill="FFFFFF"/>
                <w:lang w:val="en-US" w:eastAsia="zh-CN"/>
              </w:rPr>
            </w:pPr>
            <w:r>
              <w:rPr>
                <w:rFonts w:hint="eastAsia" w:ascii="微软雅黑" w:hAnsi="微软雅黑" w:eastAsia="微软雅黑"/>
                <w:color w:val="auto"/>
                <w:sz w:val="24"/>
                <w:shd w:val="clear" w:color="auto" w:fill="FFFFFF"/>
                <w:lang w:val="en-US" w:eastAsia="zh-CN"/>
              </w:rPr>
              <w:t>无</w:t>
            </w:r>
          </w:p>
        </w:tc>
      </w:tr>
    </w:tbl>
    <w:p>
      <w:pPr>
        <w:shd w:val="solid" w:color="FFFFFF" w:fill="auto"/>
        <w:autoSpaceDN w:val="0"/>
        <w:spacing w:line="540" w:lineRule="exact"/>
        <w:ind w:left="618"/>
        <w:rPr>
          <w:rFonts w:ascii="楷体_GB2312" w:hAnsi="宋体"/>
          <w:color w:val="auto"/>
          <w:spacing w:val="15"/>
          <w:sz w:val="30"/>
          <w:shd w:val="clear" w:color="auto" w:fill="FFFFFF"/>
        </w:rPr>
      </w:pPr>
      <w:r>
        <w:rPr>
          <w:rFonts w:hint="eastAsia" w:ascii="楷体_GB2312" w:hAnsi="宋体"/>
          <w:color w:val="auto"/>
          <w:spacing w:val="15"/>
          <w:sz w:val="30"/>
          <w:shd w:val="clear" w:color="auto" w:fill="FFFFFF"/>
        </w:rPr>
        <w:t>二标段：</w:t>
      </w:r>
    </w:p>
    <w:tbl>
      <w:tblPr>
        <w:tblStyle w:val="1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河南中博建筑有限公司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2</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河南长业市政工程有限公司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3</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鄢陵县冬景园林绿化工程有限公司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4</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河南忠信建筑工程有限公司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5</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河南永吉路桥发展有限公司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color w:val="auto"/>
                <w:sz w:val="24"/>
                <w:shd w:val="clear" w:color="auto" w:fill="FFFFFF"/>
                <w:lang w:val="en-US" w:eastAsia="zh-CN"/>
              </w:rPr>
            </w:pPr>
            <w:r>
              <w:rPr>
                <w:rFonts w:hint="eastAsia" w:ascii="宋体" w:hAnsi="宋体"/>
                <w:color w:val="auto"/>
                <w:sz w:val="24"/>
                <w:shd w:val="clear" w:color="auto" w:fill="FFFFFF"/>
                <w:lang w:val="en-US" w:eastAsia="zh-CN"/>
              </w:rPr>
              <w:t>6</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河南省中恒建筑工程有限公司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未通过清标的投标人名称及原因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auto"/>
                <w:sz w:val="24"/>
                <w:shd w:val="clear" w:color="auto" w:fill="FFFFFF"/>
                <w:lang w:val="en-US" w:eastAsia="zh-CN"/>
              </w:rPr>
            </w:pPr>
            <w:r>
              <w:rPr>
                <w:rFonts w:hint="eastAsia" w:ascii="微软雅黑" w:hAnsi="微软雅黑" w:eastAsia="微软雅黑"/>
                <w:color w:val="auto"/>
                <w:sz w:val="24"/>
                <w:shd w:val="clear" w:color="auto" w:fill="FFFFFF"/>
                <w:lang w:val="en-US" w:eastAsia="zh-CN"/>
              </w:rPr>
              <w:t>无</w:t>
            </w:r>
          </w:p>
        </w:tc>
      </w:tr>
    </w:tbl>
    <w:p>
      <w:pPr>
        <w:pStyle w:val="27"/>
        <w:numPr>
          <w:ilvl w:val="1"/>
          <w:numId w:val="2"/>
        </w:numPr>
        <w:shd w:val="solid" w:color="FFFFFF" w:fill="auto"/>
        <w:autoSpaceDN w:val="0"/>
        <w:spacing w:line="540" w:lineRule="exact"/>
        <w:ind w:firstLineChars="0"/>
        <w:rPr>
          <w:rFonts w:hint="eastAsia" w:ascii="楷体_GB2312" w:hAnsi="宋体"/>
          <w:color w:val="auto"/>
          <w:spacing w:val="15"/>
          <w:sz w:val="30"/>
          <w:shd w:val="clear" w:color="auto" w:fill="FFFFFF"/>
        </w:rPr>
      </w:pPr>
      <w:r>
        <w:rPr>
          <w:rFonts w:ascii="楷体_GB2312" w:hAnsi="宋体"/>
          <w:color w:val="auto"/>
          <w:spacing w:val="15"/>
          <w:sz w:val="30"/>
          <w:shd w:val="clear" w:color="auto" w:fill="FFFFFF"/>
        </w:rPr>
        <w:t>初步评审</w:t>
      </w:r>
    </w:p>
    <w:p>
      <w:pPr>
        <w:shd w:val="solid" w:color="FFFFFF" w:fill="auto"/>
        <w:autoSpaceDN w:val="0"/>
        <w:spacing w:line="540" w:lineRule="exact"/>
        <w:ind w:left="618"/>
        <w:rPr>
          <w:rFonts w:ascii="楷体_GB2312" w:hAnsi="宋体"/>
          <w:color w:val="auto"/>
          <w:spacing w:val="15"/>
          <w:sz w:val="30"/>
          <w:shd w:val="clear" w:color="auto" w:fill="FFFFFF"/>
        </w:rPr>
      </w:pPr>
      <w:r>
        <w:rPr>
          <w:rFonts w:hint="eastAsia" w:ascii="楷体_GB2312" w:hAnsi="宋体"/>
          <w:color w:val="auto"/>
          <w:spacing w:val="15"/>
          <w:sz w:val="30"/>
          <w:shd w:val="clear" w:color="auto" w:fill="FFFFFF"/>
        </w:rPr>
        <w:t>一标段：</w:t>
      </w:r>
    </w:p>
    <w:tbl>
      <w:tblPr>
        <w:tblStyle w:val="1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通过</w:t>
            </w:r>
            <w:r>
              <w:rPr>
                <w:rFonts w:hint="eastAsia" w:ascii="宋体" w:hAnsi="宋体"/>
                <w:color w:val="auto"/>
                <w:sz w:val="24"/>
                <w:shd w:val="clear" w:color="auto" w:fill="FFFFFF"/>
                <w:lang w:eastAsia="zh-CN"/>
              </w:rPr>
              <w:t>初步评审</w:t>
            </w:r>
            <w:r>
              <w:rPr>
                <w:rFonts w:ascii="宋体" w:hAnsi="宋体"/>
                <w:color w:val="auto"/>
                <w:sz w:val="24"/>
                <w:shd w:val="clear" w:color="auto" w:fill="FFFFFF"/>
              </w:rPr>
              <w:t>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河南翔固建筑工程有限公司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2</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郑州豫博建设有限公司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3</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河南祥鹰市政工程有限公司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4</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河南鑫鼎园建筑工程有限公司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5</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河南长业市政工程有限公司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6</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河南忠信建筑工程有限公司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7</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河南九一建设工程有限公司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未通过</w:t>
            </w:r>
            <w:r>
              <w:rPr>
                <w:rFonts w:hint="eastAsia" w:ascii="宋体" w:hAnsi="宋体"/>
                <w:color w:val="auto"/>
                <w:sz w:val="24"/>
                <w:shd w:val="clear" w:color="auto" w:fill="FFFFFF"/>
                <w:lang w:eastAsia="zh-CN"/>
              </w:rPr>
              <w:t>初步评审</w:t>
            </w:r>
            <w:r>
              <w:rPr>
                <w:rFonts w:ascii="宋体" w:hAnsi="宋体"/>
                <w:color w:val="auto"/>
                <w:sz w:val="24"/>
                <w:shd w:val="clear" w:color="auto" w:fill="FFFFFF"/>
              </w:rPr>
              <w:t>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auto"/>
                <w:sz w:val="24"/>
                <w:shd w:val="clear" w:color="auto" w:fill="FFFFFF"/>
                <w:lang w:val="en-US" w:eastAsia="zh-CN"/>
              </w:rPr>
            </w:pPr>
            <w:r>
              <w:rPr>
                <w:rFonts w:hint="eastAsia" w:ascii="宋体" w:hAnsi="宋体"/>
                <w:color w:val="auto"/>
                <w:sz w:val="24"/>
                <w:shd w:val="clear" w:color="auto" w:fill="FFFFFF"/>
                <w:lang w:val="en-US" w:eastAsia="zh-CN"/>
              </w:rPr>
              <w:t>河南平工建筑工程有限公司投标函未按照要求签字</w:t>
            </w:r>
          </w:p>
        </w:tc>
      </w:tr>
    </w:tbl>
    <w:p>
      <w:pPr>
        <w:pStyle w:val="7"/>
        <w:widowControl/>
        <w:jc w:val="both"/>
        <w:rPr>
          <w:color w:val="auto"/>
        </w:rPr>
      </w:pPr>
    </w:p>
    <w:p>
      <w:pPr>
        <w:shd w:val="solid" w:color="FFFFFF" w:fill="auto"/>
        <w:autoSpaceDN w:val="0"/>
        <w:spacing w:line="540" w:lineRule="exact"/>
        <w:ind w:left="618"/>
        <w:rPr>
          <w:rFonts w:hint="eastAsia" w:ascii="楷体_GB2312" w:hAnsi="宋体"/>
          <w:color w:val="auto"/>
          <w:spacing w:val="15"/>
          <w:sz w:val="30"/>
          <w:shd w:val="clear" w:color="auto" w:fill="FFFFFF"/>
        </w:rPr>
      </w:pPr>
      <w:r>
        <w:rPr>
          <w:rFonts w:hint="eastAsia" w:ascii="楷体_GB2312" w:hAnsi="宋体"/>
          <w:color w:val="auto"/>
          <w:spacing w:val="15"/>
          <w:sz w:val="30"/>
          <w:shd w:val="clear" w:color="auto" w:fill="FFFFFF"/>
        </w:rPr>
        <w:t>二标段：</w:t>
      </w:r>
    </w:p>
    <w:tbl>
      <w:tblPr>
        <w:tblStyle w:val="1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通过</w:t>
            </w:r>
            <w:r>
              <w:rPr>
                <w:rFonts w:hint="eastAsia" w:ascii="宋体" w:hAnsi="宋体"/>
                <w:color w:val="auto"/>
                <w:sz w:val="24"/>
                <w:shd w:val="clear" w:color="auto" w:fill="FFFFFF"/>
                <w:lang w:eastAsia="zh-CN"/>
              </w:rPr>
              <w:t>初步评审</w:t>
            </w:r>
            <w:r>
              <w:rPr>
                <w:rFonts w:ascii="宋体" w:hAnsi="宋体"/>
                <w:color w:val="auto"/>
                <w:sz w:val="24"/>
                <w:shd w:val="clear" w:color="auto" w:fill="FFFFFF"/>
              </w:rPr>
              <w:t>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河南中博建筑有限公司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2</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河南长业市政工程有限公司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3</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鄢陵县冬景园林绿化工程有限公司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4</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河南忠信建筑工程有限公司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auto"/>
                <w:sz w:val="24"/>
                <w:shd w:val="clear" w:color="auto" w:fill="FFFFFF"/>
                <w:lang w:val="en-US" w:eastAsia="zh-CN"/>
              </w:rPr>
            </w:pPr>
            <w:r>
              <w:rPr>
                <w:rFonts w:hint="eastAsia" w:ascii="宋体" w:hAnsi="宋体"/>
                <w:color w:val="auto"/>
                <w:sz w:val="24"/>
                <w:shd w:val="clear" w:color="auto" w:fill="FFFFFF"/>
                <w:lang w:val="en-US" w:eastAsia="zh-CN"/>
              </w:rPr>
              <w:t>5</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auto"/>
                <w:sz w:val="22"/>
                <w:shd w:val="clear" w:color="auto" w:fill="FFFFFF"/>
              </w:rPr>
            </w:pPr>
            <w:r>
              <w:rPr>
                <w:rFonts w:hint="eastAsia" w:ascii="宋体" w:hAnsi="宋体" w:eastAsia="宋体" w:cs="宋体"/>
                <w:i w:val="0"/>
                <w:color w:val="auto"/>
                <w:kern w:val="0"/>
                <w:sz w:val="24"/>
                <w:szCs w:val="24"/>
                <w:u w:val="none"/>
                <w:lang w:val="en-US" w:eastAsia="zh-CN" w:bidi="ar"/>
              </w:rPr>
              <w:t>河南永吉路桥发展有限公司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未通过</w:t>
            </w:r>
            <w:r>
              <w:rPr>
                <w:rFonts w:hint="eastAsia" w:ascii="宋体" w:hAnsi="宋体"/>
                <w:color w:val="auto"/>
                <w:sz w:val="24"/>
                <w:shd w:val="clear" w:color="auto" w:fill="FFFFFF"/>
                <w:lang w:eastAsia="zh-CN"/>
              </w:rPr>
              <w:t>初步评审</w:t>
            </w:r>
            <w:r>
              <w:rPr>
                <w:rFonts w:ascii="宋体" w:hAnsi="宋体"/>
                <w:color w:val="auto"/>
                <w:sz w:val="24"/>
                <w:shd w:val="clear" w:color="auto" w:fill="FFFFFF"/>
              </w:rPr>
              <w:t>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hint="eastAsia" w:ascii="宋体" w:hAnsi="宋体" w:eastAsia="宋体" w:cs="宋体"/>
                <w:i w:val="0"/>
                <w:color w:val="auto"/>
                <w:kern w:val="0"/>
                <w:sz w:val="24"/>
                <w:szCs w:val="24"/>
                <w:u w:val="none"/>
                <w:lang w:val="en-US" w:eastAsia="zh-CN" w:bidi="ar"/>
              </w:rPr>
              <w:t>河南省中恒建筑工程有限公司安全生产许可证无效</w:t>
            </w:r>
          </w:p>
        </w:tc>
      </w:tr>
    </w:tbl>
    <w:p>
      <w:pPr>
        <w:pStyle w:val="7"/>
        <w:widowControl/>
        <w:numPr>
          <w:ilvl w:val="0"/>
          <w:numId w:val="3"/>
        </w:numPr>
        <w:jc w:val="both"/>
        <w:rPr>
          <w:rStyle w:val="9"/>
          <w:rFonts w:hint="eastAsia" w:ascii="黑体" w:hAnsi="宋体" w:eastAsia="黑体" w:cs="黑体"/>
          <w:color w:val="auto"/>
          <w:sz w:val="30"/>
          <w:szCs w:val="30"/>
          <w:shd w:val="clear" w:color="auto" w:fill="FFFFFF"/>
        </w:rPr>
      </w:pPr>
      <w:r>
        <w:rPr>
          <w:rStyle w:val="9"/>
          <w:rFonts w:hint="eastAsia" w:ascii="黑体" w:hAnsi="宋体" w:eastAsia="黑体" w:cs="黑体"/>
          <w:color w:val="auto"/>
          <w:sz w:val="30"/>
          <w:szCs w:val="30"/>
          <w:shd w:val="clear" w:color="auto" w:fill="FFFFFF"/>
        </w:rPr>
        <w:t>推荐的中标候选人详细评审得分</w:t>
      </w:r>
    </w:p>
    <w:p>
      <w:pPr>
        <w:pStyle w:val="7"/>
        <w:widowControl/>
        <w:jc w:val="center"/>
        <w:rPr>
          <w:rFonts w:hint="eastAsia"/>
          <w:b/>
          <w:bCs/>
          <w:color w:val="auto"/>
          <w:lang w:eastAsia="zh-CN"/>
        </w:rPr>
      </w:pPr>
      <w:r>
        <w:rPr>
          <w:rFonts w:hint="eastAsia"/>
          <w:b/>
          <w:bCs/>
          <w:color w:val="auto"/>
          <w:lang w:val="en-US" w:eastAsia="zh-CN"/>
        </w:rPr>
        <w:t>一</w:t>
      </w:r>
      <w:r>
        <w:rPr>
          <w:rFonts w:hint="eastAsia"/>
          <w:b/>
          <w:bCs/>
          <w:color w:val="auto"/>
          <w:lang w:eastAsia="zh-CN"/>
        </w:rPr>
        <w:t>标段</w:t>
      </w:r>
    </w:p>
    <w:tbl>
      <w:tblPr>
        <w:tblStyle w:val="13"/>
        <w:tblW w:w="9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8"/>
        <w:gridCol w:w="92"/>
        <w:gridCol w:w="2774"/>
        <w:gridCol w:w="299"/>
        <w:gridCol w:w="90"/>
        <w:gridCol w:w="16"/>
        <w:gridCol w:w="1080"/>
        <w:gridCol w:w="1230"/>
        <w:gridCol w:w="1200"/>
        <w:gridCol w:w="118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9689"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 长葛市和尚桥镇贾庄村2018年道路建设（扶贫）和大周镇韩庄村道路及文化广场建设（扶贫）项目(一标段）评审得分表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3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单位名称</w:t>
            </w:r>
          </w:p>
        </w:tc>
        <w:tc>
          <w:tcPr>
            <w:tcW w:w="61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河南祥鹰市政工程有限公司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8" w:hRule="atLeast"/>
        </w:trPr>
        <w:tc>
          <w:tcPr>
            <w:tcW w:w="3553" w:type="dxa"/>
            <w:gridSpan w:val="4"/>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评标委员会成员评审内容</w:t>
            </w:r>
          </w:p>
        </w:tc>
        <w:tc>
          <w:tcPr>
            <w:tcW w:w="1186"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rPr>
              <w:t xml:space="preserve"> </w:t>
            </w:r>
            <w:r>
              <w:rPr>
                <w:rFonts w:hint="eastAsia" w:ascii="宋体" w:hAnsi="宋体" w:eastAsia="宋体" w:cs="宋体"/>
                <w:b/>
                <w:i w:val="0"/>
                <w:color w:val="auto"/>
                <w:sz w:val="20"/>
                <w:szCs w:val="20"/>
                <w:u w:val="none"/>
                <w:lang w:val="en-US" w:eastAsia="zh-CN"/>
              </w:rPr>
              <w:t>丁纯刚</w:t>
            </w:r>
          </w:p>
        </w:tc>
        <w:tc>
          <w:tcPr>
            <w:tcW w:w="123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李昂</w:t>
            </w:r>
          </w:p>
        </w:tc>
        <w:tc>
          <w:tcPr>
            <w:tcW w:w="120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曹剑</w:t>
            </w:r>
          </w:p>
        </w:tc>
        <w:tc>
          <w:tcPr>
            <w:tcW w:w="118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王新军</w:t>
            </w:r>
          </w:p>
        </w:tc>
        <w:tc>
          <w:tcPr>
            <w:tcW w:w="133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查占杰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80" w:type="dxa"/>
            <w:gridSpan w:val="2"/>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技</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术</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标</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1．内容完整性和编制水平；0-1分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2．施工方案和技术措施；1-2分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3．质量管理体系与措施；1-2分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4．安全管理体系与措施；1-2分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5．环境保护管理体系与措施；1-2分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6．工程进度计划与措施；1-2分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7．拟投入资源配备计划；0-1分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8．施工进度表或施工网络图 0-1分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9.施工总平面布置图；0-1分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10.在节能减排、绿色施工（含扬尘治理）、工艺创新方面针对本工程有具体措施或企业自有创新技术；（1-2分）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11.新工艺、新技术、新设备、新材料的采用程度，其在确保质量、降低成本、缩短工期、减轻劳动强度、提高工效等方面的作用；（1-2分）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12.企业具备信息化管理平台，能够使工程管理者对现场实施监控和数据处理。（1-2分）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3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技术标平均得分</w:t>
            </w:r>
          </w:p>
        </w:tc>
        <w:tc>
          <w:tcPr>
            <w:tcW w:w="6136"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80" w:type="dxa"/>
            <w:gridSpan w:val="2"/>
            <w:vMerge w:val="restart"/>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商</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务</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1．投标报价得分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21.99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21.99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21.99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21.99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trPr>
        <w:tc>
          <w:tcPr>
            <w:tcW w:w="480" w:type="dxa"/>
            <w:gridSpan w:val="2"/>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2.分部分项综合单价得分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480" w:type="dxa"/>
            <w:gridSpan w:val="2"/>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3．措施项目得分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2.75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2.75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2.75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480" w:type="dxa"/>
            <w:gridSpan w:val="2"/>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4.主要材料单价得分</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39.73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39.73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39.73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39.73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商务标平均得分</w:t>
            </w:r>
          </w:p>
        </w:tc>
        <w:tc>
          <w:tcPr>
            <w:tcW w:w="6136"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8" w:type="dxa"/>
            <w:vMerge w:val="restart"/>
            <w:tcBorders>
              <w:top w:val="single" w:color="000000" w:sz="4" w:space="0"/>
              <w:lef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综</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合</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（信用标）</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1.项目班子配备</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388" w:type="dxa"/>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2.企业综合信用</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88" w:type="dxa"/>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 提供工商企业信用信息公示报告 </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8" w:hRule="atLeast"/>
        </w:trPr>
        <w:tc>
          <w:tcPr>
            <w:tcW w:w="388" w:type="dxa"/>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4.企业所在地税务主管部门出具的纳税情况证明等信用情况</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88" w:type="dxa"/>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5.项目经理信用</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388" w:type="dxa"/>
            <w:tcBorders>
              <w:left w:val="single" w:color="000000" w:sz="4" w:space="0"/>
              <w:bottom w:val="single" w:color="000000" w:sz="4" w:space="0"/>
            </w:tcBorders>
            <w:shd w:val="clear" w:color="auto" w:fill="auto"/>
            <w:vAlign w:val="bottom"/>
          </w:tcPr>
          <w:p>
            <w:pPr>
              <w:rPr>
                <w:rFonts w:hint="eastAsia" w:ascii="宋体" w:hAnsi="宋体" w:eastAsia="宋体" w:cs="宋体"/>
                <w:i w:val="0"/>
                <w:color w:val="auto"/>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6.服务承诺</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11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0" w:hRule="atLeast"/>
        </w:trPr>
        <w:tc>
          <w:tcPr>
            <w:tcW w:w="3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综合（信用）标平均得分</w:t>
            </w:r>
          </w:p>
        </w:tc>
        <w:tc>
          <w:tcPr>
            <w:tcW w:w="6136"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 w:hRule="atLeast"/>
        </w:trPr>
        <w:tc>
          <w:tcPr>
            <w:tcW w:w="3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0"/>
                <w:szCs w:val="20"/>
                <w:u w:val="none"/>
                <w:lang w:val="en-US" w:eastAsia="zh-CN" w:bidi="ar"/>
              </w:rPr>
              <w:t>最终得分</w:t>
            </w:r>
          </w:p>
        </w:tc>
        <w:tc>
          <w:tcPr>
            <w:tcW w:w="6136"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77.75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9689"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968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480" w:type="dxa"/>
            <w:gridSpan w:val="2"/>
            <w:shd w:val="clear" w:color="auto" w:fill="auto"/>
            <w:vAlign w:val="bottom"/>
          </w:tcPr>
          <w:p>
            <w:pPr>
              <w:rPr>
                <w:rFonts w:hint="eastAsia" w:ascii="宋体" w:hAnsi="宋体" w:eastAsia="宋体" w:cs="宋体"/>
                <w:i w:val="0"/>
                <w:color w:val="auto"/>
                <w:sz w:val="24"/>
                <w:szCs w:val="24"/>
                <w:u w:val="none"/>
              </w:rPr>
            </w:pPr>
          </w:p>
        </w:tc>
        <w:tc>
          <w:tcPr>
            <w:tcW w:w="2774" w:type="dxa"/>
            <w:shd w:val="clear" w:color="auto" w:fill="auto"/>
            <w:vAlign w:val="bottom"/>
          </w:tcPr>
          <w:p>
            <w:pPr>
              <w:rPr>
                <w:rFonts w:hint="eastAsia" w:ascii="宋体" w:hAnsi="宋体" w:eastAsia="宋体" w:cs="宋体"/>
                <w:i w:val="0"/>
                <w:color w:val="auto"/>
                <w:sz w:val="24"/>
                <w:szCs w:val="24"/>
                <w:u w:val="none"/>
              </w:rPr>
            </w:pPr>
          </w:p>
        </w:tc>
        <w:tc>
          <w:tcPr>
            <w:tcW w:w="1485" w:type="dxa"/>
            <w:gridSpan w:val="4"/>
            <w:shd w:val="clear" w:color="auto" w:fill="auto"/>
            <w:vAlign w:val="bottom"/>
          </w:tcPr>
          <w:p>
            <w:pPr>
              <w:rPr>
                <w:rFonts w:hint="eastAsia" w:ascii="宋体" w:hAnsi="宋体" w:eastAsia="宋体" w:cs="宋体"/>
                <w:i w:val="0"/>
                <w:color w:val="auto"/>
                <w:sz w:val="24"/>
                <w:szCs w:val="24"/>
                <w:u w:val="none"/>
              </w:rPr>
            </w:pPr>
          </w:p>
        </w:tc>
        <w:tc>
          <w:tcPr>
            <w:tcW w:w="1230" w:type="dxa"/>
            <w:shd w:val="clear" w:color="auto" w:fill="auto"/>
            <w:vAlign w:val="bottom"/>
          </w:tcPr>
          <w:p>
            <w:pPr>
              <w:rPr>
                <w:rFonts w:hint="eastAsia" w:ascii="宋体" w:hAnsi="宋体" w:eastAsia="宋体" w:cs="宋体"/>
                <w:i w:val="0"/>
                <w:color w:val="auto"/>
                <w:sz w:val="24"/>
                <w:szCs w:val="24"/>
                <w:u w:val="none"/>
              </w:rPr>
            </w:pPr>
          </w:p>
        </w:tc>
        <w:tc>
          <w:tcPr>
            <w:tcW w:w="1200" w:type="dxa"/>
            <w:shd w:val="clear" w:color="auto" w:fill="auto"/>
            <w:vAlign w:val="bottom"/>
          </w:tcPr>
          <w:p>
            <w:pPr>
              <w:rPr>
                <w:rFonts w:hint="eastAsia" w:ascii="宋体" w:hAnsi="宋体" w:eastAsia="宋体" w:cs="宋体"/>
                <w:i w:val="0"/>
                <w:color w:val="auto"/>
                <w:sz w:val="24"/>
                <w:szCs w:val="24"/>
                <w:u w:val="none"/>
              </w:rPr>
            </w:pPr>
          </w:p>
        </w:tc>
        <w:tc>
          <w:tcPr>
            <w:tcW w:w="1185" w:type="dxa"/>
            <w:shd w:val="clear" w:color="auto" w:fill="auto"/>
            <w:vAlign w:val="bottom"/>
          </w:tcPr>
          <w:p>
            <w:pPr>
              <w:rPr>
                <w:rFonts w:hint="eastAsia" w:ascii="宋体" w:hAnsi="宋体" w:eastAsia="宋体" w:cs="宋体"/>
                <w:i w:val="0"/>
                <w:color w:val="auto"/>
                <w:sz w:val="24"/>
                <w:szCs w:val="24"/>
                <w:u w:val="none"/>
              </w:rPr>
            </w:pPr>
          </w:p>
        </w:tc>
        <w:tc>
          <w:tcPr>
            <w:tcW w:w="1335" w:type="dxa"/>
            <w:shd w:val="clear" w:color="auto" w:fill="auto"/>
            <w:vAlign w:val="bottom"/>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9689"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 长葛市和尚桥镇贾庄村2018年道路建设（扶贫）和大周镇韩庄村道路及文化广场建设（扶贫）项目(一标段）评审得分表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36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单位名称</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河南九一建设工程有限公司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659" w:type="dxa"/>
            <w:gridSpan w:val="6"/>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评标委员会成员评审内容</w:t>
            </w:r>
          </w:p>
        </w:tc>
        <w:tc>
          <w:tcPr>
            <w:tcW w:w="108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rPr>
              <w:t xml:space="preserve"> </w:t>
            </w:r>
            <w:r>
              <w:rPr>
                <w:rFonts w:hint="eastAsia" w:ascii="宋体" w:hAnsi="宋体" w:eastAsia="宋体" w:cs="宋体"/>
                <w:b/>
                <w:i w:val="0"/>
                <w:color w:val="auto"/>
                <w:sz w:val="20"/>
                <w:szCs w:val="20"/>
                <w:u w:val="none"/>
                <w:lang w:val="en-US" w:eastAsia="zh-CN"/>
              </w:rPr>
              <w:t>丁纯刚</w:t>
            </w:r>
          </w:p>
        </w:tc>
        <w:tc>
          <w:tcPr>
            <w:tcW w:w="123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李昂</w:t>
            </w:r>
          </w:p>
        </w:tc>
        <w:tc>
          <w:tcPr>
            <w:tcW w:w="120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曹剑</w:t>
            </w:r>
          </w:p>
        </w:tc>
        <w:tc>
          <w:tcPr>
            <w:tcW w:w="118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王新军</w:t>
            </w:r>
          </w:p>
        </w:tc>
        <w:tc>
          <w:tcPr>
            <w:tcW w:w="133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查占杰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480" w:type="dxa"/>
            <w:gridSpan w:val="2"/>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技</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术</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1．内容完整性和编制水平；0-1分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2．施工方案和技术措施；1-2分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3．质量管理体系与措施；1-2分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4．安全管理体系与措施；1-2分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5．环境保护管理体系与措施；1-2分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6．工程进度计划与措施；1-2分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7．拟投入资源配备计划；0-1分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8．施工进度表或施工网络图； 0-1分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9.施工总平面布置图；0-1分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6"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10.在节能减排、绿色施工（含扬尘治理）、工艺创新方面针对本工程有具体措施或企业自有创新技术；（1-2分）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33"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11.新工艺、新技术、新设备、新材料的采用程度，其在确保质量、降低成本、缩短工期、减轻劳动强度、提高工效等方面的作用；（1-2分）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12.企业具备信息化管理平台，能够使工程管理者对现场实施监控和数据处理。（1-2分）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5" w:hRule="atLeast"/>
        </w:trPr>
        <w:tc>
          <w:tcPr>
            <w:tcW w:w="36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6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技术标平均得分</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480" w:type="dxa"/>
            <w:gridSpan w:val="2"/>
            <w:vMerge w:val="restart"/>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商</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务</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1．投标报价得分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24.1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24.1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24.1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480" w:type="dxa"/>
            <w:gridSpan w:val="2"/>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2.分部分项综合单价得分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trPr>
        <w:tc>
          <w:tcPr>
            <w:tcW w:w="480" w:type="dxa"/>
            <w:gridSpan w:val="2"/>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3．措施项目得分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2.85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2.85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2.85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80" w:type="dxa"/>
            <w:gridSpan w:val="2"/>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4.主要材料单价得分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trPr>
        <w:tc>
          <w:tcPr>
            <w:tcW w:w="36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39.36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39.36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39.36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39.36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6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商务标平均得分</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80" w:type="dxa"/>
            <w:gridSpan w:val="2"/>
            <w:vMerge w:val="restart"/>
            <w:tcBorders>
              <w:top w:val="single" w:color="000000" w:sz="4" w:space="0"/>
              <w:lef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综</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合</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（信用标）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1.项目班子配备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2.企业综合信用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0"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 提供工商企业信用信息公示报告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4.企业所在地税务主管部门出具的纳税情况证明等信用情况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5.项目经理信用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80" w:type="dxa"/>
            <w:gridSpan w:val="2"/>
            <w:tcBorders>
              <w:left w:val="single" w:color="000000" w:sz="4" w:space="0"/>
              <w:bottom w:val="single" w:color="000000" w:sz="4" w:space="0"/>
            </w:tcBorders>
            <w:shd w:val="clear" w:color="auto" w:fill="auto"/>
            <w:vAlign w:val="bottom"/>
          </w:tcPr>
          <w:p>
            <w:pPr>
              <w:rPr>
                <w:rFonts w:hint="eastAsia" w:ascii="宋体" w:hAnsi="宋体" w:eastAsia="宋体" w:cs="宋体"/>
                <w:i w:val="0"/>
                <w:color w:val="auto"/>
                <w:sz w:val="24"/>
                <w:szCs w:val="24"/>
                <w:u w:val="none"/>
              </w:rPr>
            </w:pP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6.服务承诺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36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综合（信用）标平均得分</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36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最终得分</w:t>
            </w:r>
          </w:p>
        </w:tc>
        <w:tc>
          <w:tcPr>
            <w:tcW w:w="603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75.76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9689"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trPr>
        <w:tc>
          <w:tcPr>
            <w:tcW w:w="968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80" w:type="dxa"/>
            <w:gridSpan w:val="2"/>
            <w:shd w:val="clear" w:color="auto" w:fill="auto"/>
            <w:vAlign w:val="bottom"/>
          </w:tcPr>
          <w:p>
            <w:pPr>
              <w:rPr>
                <w:rFonts w:hint="eastAsia" w:ascii="宋体" w:hAnsi="宋体" w:eastAsia="宋体" w:cs="宋体"/>
                <w:i w:val="0"/>
                <w:color w:val="auto"/>
                <w:sz w:val="24"/>
                <w:szCs w:val="24"/>
                <w:u w:val="none"/>
              </w:rPr>
            </w:pPr>
          </w:p>
        </w:tc>
        <w:tc>
          <w:tcPr>
            <w:tcW w:w="2774" w:type="dxa"/>
            <w:shd w:val="clear" w:color="auto" w:fill="auto"/>
            <w:vAlign w:val="bottom"/>
          </w:tcPr>
          <w:p>
            <w:pPr>
              <w:rPr>
                <w:rFonts w:hint="eastAsia" w:ascii="宋体" w:hAnsi="宋体" w:eastAsia="宋体" w:cs="宋体"/>
                <w:i w:val="0"/>
                <w:color w:val="auto"/>
                <w:sz w:val="24"/>
                <w:szCs w:val="24"/>
                <w:u w:val="none"/>
              </w:rPr>
            </w:pPr>
          </w:p>
        </w:tc>
        <w:tc>
          <w:tcPr>
            <w:tcW w:w="1485" w:type="dxa"/>
            <w:gridSpan w:val="4"/>
            <w:shd w:val="clear" w:color="auto" w:fill="auto"/>
            <w:vAlign w:val="bottom"/>
          </w:tcPr>
          <w:p>
            <w:pPr>
              <w:rPr>
                <w:rFonts w:hint="eastAsia" w:ascii="宋体" w:hAnsi="宋体" w:eastAsia="宋体" w:cs="宋体"/>
                <w:i w:val="0"/>
                <w:color w:val="auto"/>
                <w:sz w:val="24"/>
                <w:szCs w:val="24"/>
                <w:u w:val="none"/>
              </w:rPr>
            </w:pPr>
          </w:p>
        </w:tc>
        <w:tc>
          <w:tcPr>
            <w:tcW w:w="1230" w:type="dxa"/>
            <w:shd w:val="clear" w:color="auto" w:fill="auto"/>
            <w:vAlign w:val="bottom"/>
          </w:tcPr>
          <w:p>
            <w:pPr>
              <w:rPr>
                <w:rFonts w:hint="eastAsia" w:ascii="宋体" w:hAnsi="宋体" w:eastAsia="宋体" w:cs="宋体"/>
                <w:i w:val="0"/>
                <w:color w:val="auto"/>
                <w:sz w:val="24"/>
                <w:szCs w:val="24"/>
                <w:u w:val="none"/>
              </w:rPr>
            </w:pPr>
          </w:p>
        </w:tc>
        <w:tc>
          <w:tcPr>
            <w:tcW w:w="1200" w:type="dxa"/>
            <w:shd w:val="clear" w:color="auto" w:fill="auto"/>
            <w:vAlign w:val="bottom"/>
          </w:tcPr>
          <w:p>
            <w:pPr>
              <w:rPr>
                <w:rFonts w:hint="eastAsia" w:ascii="宋体" w:hAnsi="宋体" w:eastAsia="宋体" w:cs="宋体"/>
                <w:i w:val="0"/>
                <w:color w:val="auto"/>
                <w:sz w:val="24"/>
                <w:szCs w:val="24"/>
                <w:u w:val="none"/>
              </w:rPr>
            </w:pPr>
          </w:p>
        </w:tc>
        <w:tc>
          <w:tcPr>
            <w:tcW w:w="1185" w:type="dxa"/>
            <w:shd w:val="clear" w:color="auto" w:fill="auto"/>
            <w:vAlign w:val="bottom"/>
          </w:tcPr>
          <w:p>
            <w:pPr>
              <w:rPr>
                <w:rFonts w:hint="eastAsia" w:ascii="宋体" w:hAnsi="宋体" w:eastAsia="宋体" w:cs="宋体"/>
                <w:i w:val="0"/>
                <w:color w:val="auto"/>
                <w:sz w:val="24"/>
                <w:szCs w:val="24"/>
                <w:u w:val="none"/>
              </w:rPr>
            </w:pPr>
          </w:p>
        </w:tc>
        <w:tc>
          <w:tcPr>
            <w:tcW w:w="1335" w:type="dxa"/>
            <w:shd w:val="clear" w:color="auto" w:fill="auto"/>
            <w:vAlign w:val="bottom"/>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9689"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 长葛市和尚桥镇贾庄村2018年道路建设（扶贫）和大周镇韩庄村道路及文化广场建设（扶贫）项目(一标段）评审得分表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单位名称</w:t>
            </w:r>
          </w:p>
        </w:tc>
        <w:tc>
          <w:tcPr>
            <w:tcW w:w="60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河南忠信建筑工程有限公司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643" w:type="dxa"/>
            <w:gridSpan w:val="5"/>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评标委员会成员评审内容</w:t>
            </w:r>
          </w:p>
        </w:tc>
        <w:tc>
          <w:tcPr>
            <w:tcW w:w="1096" w:type="dxa"/>
            <w:gridSpan w:val="2"/>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rPr>
              <w:t xml:space="preserve"> </w:t>
            </w:r>
            <w:r>
              <w:rPr>
                <w:rFonts w:hint="eastAsia" w:ascii="宋体" w:hAnsi="宋体" w:eastAsia="宋体" w:cs="宋体"/>
                <w:b/>
                <w:i w:val="0"/>
                <w:color w:val="auto"/>
                <w:sz w:val="20"/>
                <w:szCs w:val="20"/>
                <w:u w:val="none"/>
                <w:lang w:val="en-US" w:eastAsia="zh-CN"/>
              </w:rPr>
              <w:t>丁纯刚</w:t>
            </w:r>
          </w:p>
        </w:tc>
        <w:tc>
          <w:tcPr>
            <w:tcW w:w="123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李昂</w:t>
            </w:r>
          </w:p>
        </w:tc>
        <w:tc>
          <w:tcPr>
            <w:tcW w:w="120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曹剑</w:t>
            </w:r>
          </w:p>
        </w:tc>
        <w:tc>
          <w:tcPr>
            <w:tcW w:w="118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王新军</w:t>
            </w:r>
          </w:p>
        </w:tc>
        <w:tc>
          <w:tcPr>
            <w:tcW w:w="133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查占杰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80" w:type="dxa"/>
            <w:gridSpan w:val="2"/>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技</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术</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标</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1．内容完整性和编制水平；0-1分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2．施工方案和技术措施；1-2分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3．质量管理体系与措施；1-2分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4．安全管理体系与措施；1-2分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5．环境保护管理体系与措施；1-2分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6．工程进度计划与措施；1-2分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7．拟投入资源配备计划；0-1分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8．施工进度表或施工网络图；0-1分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9.施工总平面布置图；0-1分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10.在节能减排、绿色施工（含扬尘治理）、工艺创新方面针对本工程有具体措施或企业自有创新技术；（1-2分）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11.新工艺、新技术、新设备、新材料的采用程度，其在确保质量、降低成本、缩短工期、减轻劳动强度、提高工效等方面的作用；（1-2分）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12.企业具备信息化管理平台，能够使工程管理者对现场实施监控和数据处理。（1-2分）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3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技术标平均得分</w:t>
            </w:r>
          </w:p>
        </w:tc>
        <w:tc>
          <w:tcPr>
            <w:tcW w:w="6046"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80" w:type="dxa"/>
            <w:gridSpan w:val="2"/>
            <w:vMerge w:val="restart"/>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商</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务</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1．投标报价得分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25.28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25.28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25.28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25.28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trPr>
        <w:tc>
          <w:tcPr>
            <w:tcW w:w="480" w:type="dxa"/>
            <w:gridSpan w:val="2"/>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2.分部分项综合单价得分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480" w:type="dxa"/>
            <w:gridSpan w:val="2"/>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3．措施项目得分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2.68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2.68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2.68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2.68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480" w:type="dxa"/>
            <w:gridSpan w:val="2"/>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4.主要材料单价得分</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2" w:hRule="atLeast"/>
        </w:trPr>
        <w:tc>
          <w:tcPr>
            <w:tcW w:w="3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43.47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43.47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43.47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43.47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商务标平均得分</w:t>
            </w:r>
          </w:p>
        </w:tc>
        <w:tc>
          <w:tcPr>
            <w:tcW w:w="6046"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480" w:type="dxa"/>
            <w:gridSpan w:val="2"/>
            <w:vMerge w:val="restart"/>
            <w:tcBorders>
              <w:top w:val="single" w:color="000000" w:sz="4" w:space="0"/>
              <w:lef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综</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合</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（信用标）</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1.项目班子配备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2.企业综合信用</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 提供工商企业信用信息公示报告 </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9"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4.企业所在地税务主管部门出具的纳税情况证明等信用情况</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5.项目经理信用</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480" w:type="dxa"/>
            <w:gridSpan w:val="2"/>
            <w:tcBorders>
              <w:left w:val="single" w:color="000000" w:sz="4" w:space="0"/>
              <w:bottom w:val="single" w:color="000000" w:sz="4" w:space="0"/>
            </w:tcBorders>
            <w:shd w:val="clear" w:color="auto" w:fill="auto"/>
            <w:vAlign w:val="bottom"/>
          </w:tcPr>
          <w:p>
            <w:pPr>
              <w:rPr>
                <w:rFonts w:hint="eastAsia" w:ascii="宋体" w:hAnsi="宋体" w:eastAsia="宋体" w:cs="宋体"/>
                <w:i w:val="0"/>
                <w:color w:val="auto"/>
                <w:sz w:val="24"/>
                <w:szCs w:val="24"/>
                <w:u w:val="none"/>
              </w:rPr>
            </w:pP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6.服务承诺</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5" w:hRule="atLeast"/>
        </w:trPr>
        <w:tc>
          <w:tcPr>
            <w:tcW w:w="3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5" w:hRule="atLeast"/>
        </w:trPr>
        <w:tc>
          <w:tcPr>
            <w:tcW w:w="3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综合（信用）标平均得分</w:t>
            </w:r>
          </w:p>
        </w:tc>
        <w:tc>
          <w:tcPr>
            <w:tcW w:w="6046"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36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最终得分</w:t>
            </w:r>
          </w:p>
        </w:tc>
        <w:tc>
          <w:tcPr>
            <w:tcW w:w="6046"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74.21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9689"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968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auto"/>
                <w:sz w:val="20"/>
                <w:szCs w:val="20"/>
                <w:u w:val="none"/>
              </w:rPr>
            </w:pPr>
          </w:p>
        </w:tc>
      </w:tr>
    </w:tbl>
    <w:p>
      <w:pPr>
        <w:pStyle w:val="7"/>
        <w:widowControl/>
        <w:jc w:val="both"/>
        <w:rPr>
          <w:color w:val="auto"/>
        </w:rPr>
      </w:pPr>
    </w:p>
    <w:p>
      <w:pPr>
        <w:pStyle w:val="7"/>
        <w:widowControl/>
        <w:jc w:val="center"/>
        <w:rPr>
          <w:rFonts w:hint="eastAsia"/>
          <w:b/>
          <w:bCs/>
          <w:color w:val="auto"/>
          <w:lang w:eastAsia="zh-CN"/>
        </w:rPr>
      </w:pPr>
      <w:r>
        <w:rPr>
          <w:rFonts w:hint="eastAsia"/>
          <w:b/>
          <w:bCs/>
          <w:color w:val="auto"/>
          <w:lang w:val="en-US" w:eastAsia="zh-CN"/>
        </w:rPr>
        <w:t>二</w:t>
      </w:r>
      <w:r>
        <w:rPr>
          <w:rFonts w:hint="eastAsia"/>
          <w:b/>
          <w:bCs/>
          <w:color w:val="auto"/>
          <w:lang w:eastAsia="zh-CN"/>
        </w:rPr>
        <w:t>标段</w:t>
      </w:r>
    </w:p>
    <w:tbl>
      <w:tblPr>
        <w:tblStyle w:val="13"/>
        <w:tblW w:w="9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3"/>
        <w:gridCol w:w="137"/>
        <w:gridCol w:w="2774"/>
        <w:gridCol w:w="389"/>
        <w:gridCol w:w="4"/>
        <w:gridCol w:w="146"/>
        <w:gridCol w:w="946"/>
        <w:gridCol w:w="1230"/>
        <w:gridCol w:w="1200"/>
        <w:gridCol w:w="118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9689"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 长葛市和尚桥镇贾庄村2018年道路建设（扶贫）和大周镇韩庄村道路及文化广场建设（扶贫）项目(二标段）评审得分表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3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单位名称</w:t>
            </w:r>
          </w:p>
        </w:tc>
        <w:tc>
          <w:tcPr>
            <w:tcW w:w="60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河南中博建筑有限公司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8" w:hRule="atLeast"/>
        </w:trPr>
        <w:tc>
          <w:tcPr>
            <w:tcW w:w="3643" w:type="dxa"/>
            <w:gridSpan w:val="4"/>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评标委员会成员评审内容</w:t>
            </w:r>
          </w:p>
        </w:tc>
        <w:tc>
          <w:tcPr>
            <w:tcW w:w="1096"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rPr>
              <w:t xml:space="preserve"> </w:t>
            </w:r>
            <w:r>
              <w:rPr>
                <w:rFonts w:hint="eastAsia" w:ascii="宋体" w:hAnsi="宋体" w:eastAsia="宋体" w:cs="宋体"/>
                <w:b/>
                <w:i w:val="0"/>
                <w:color w:val="auto"/>
                <w:sz w:val="20"/>
                <w:szCs w:val="20"/>
                <w:u w:val="none"/>
                <w:lang w:val="en-US" w:eastAsia="zh-CN"/>
              </w:rPr>
              <w:t>丁纯刚</w:t>
            </w:r>
          </w:p>
        </w:tc>
        <w:tc>
          <w:tcPr>
            <w:tcW w:w="123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李昂</w:t>
            </w:r>
          </w:p>
        </w:tc>
        <w:tc>
          <w:tcPr>
            <w:tcW w:w="120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曹剑</w:t>
            </w:r>
          </w:p>
        </w:tc>
        <w:tc>
          <w:tcPr>
            <w:tcW w:w="118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王新军</w:t>
            </w:r>
          </w:p>
        </w:tc>
        <w:tc>
          <w:tcPr>
            <w:tcW w:w="133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查占杰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80" w:type="dxa"/>
            <w:gridSpan w:val="2"/>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技</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术</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标</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1．内容完整性和编制水平；0-1分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2．施工方案和技术措施；1-2分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3．质量管理体系与措施；1-2分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4．安全管理体系与措施；1-2分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5．环境保护管理体系与措施；1-2分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6．工程进度计划与措施；1-2分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7．拟投入资源配备计划；0-1分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8．施工进度表或施工网络图； 0-1分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9.施工总平面布置图；0-1分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91"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10.在节能减排、绿色施工（含扬尘治理）、工艺创新方面针对本工程有具体措施或企业自有创新技术；（1-2分）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3"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11.新工艺、新技术、新设备、新材料的采用程度，其在确保质量、降低成本、缩短工期、减轻劳动强度、提高工效等方面的作用；（1-2分）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12.企业具备信息化管理平台，能够使工程管理者对现场实施监控和数据处理。（1-2分）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3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技术标平均得分</w:t>
            </w:r>
          </w:p>
        </w:tc>
        <w:tc>
          <w:tcPr>
            <w:tcW w:w="6046"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80" w:type="dxa"/>
            <w:gridSpan w:val="2"/>
            <w:vMerge w:val="restart"/>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商</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务</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1．投标报价得分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29.13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29.13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29.13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29.13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trPr>
        <w:tc>
          <w:tcPr>
            <w:tcW w:w="480" w:type="dxa"/>
            <w:gridSpan w:val="2"/>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2.分部分项综合单价得分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480" w:type="dxa"/>
            <w:gridSpan w:val="2"/>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3．措施项目得分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3.01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480" w:type="dxa"/>
            <w:gridSpan w:val="2"/>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4.主要材料单价得分</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53.14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53.14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53.14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53.14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商务标平均得分</w:t>
            </w:r>
          </w:p>
        </w:tc>
        <w:tc>
          <w:tcPr>
            <w:tcW w:w="6046"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480" w:type="dxa"/>
            <w:gridSpan w:val="2"/>
            <w:vMerge w:val="restart"/>
            <w:tcBorders>
              <w:top w:val="single" w:color="000000" w:sz="4" w:space="0"/>
              <w:lef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综</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合</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（信用标）</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1.项目班子配备</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2.企业综合信用</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 提供工商企业信用信息公示报告 </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4.企业所在地税务主管部门出具的纳税情况证明等信用情况</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5.项目经理信用</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80" w:type="dxa"/>
            <w:gridSpan w:val="2"/>
            <w:tcBorders>
              <w:left w:val="single" w:color="000000" w:sz="4" w:space="0"/>
              <w:bottom w:val="single" w:color="000000" w:sz="4" w:space="0"/>
            </w:tcBorders>
            <w:shd w:val="clear" w:color="auto" w:fill="auto"/>
            <w:vAlign w:val="bottom"/>
          </w:tcPr>
          <w:p>
            <w:pPr>
              <w:rPr>
                <w:rFonts w:hint="eastAsia" w:ascii="宋体" w:hAnsi="宋体" w:eastAsia="宋体" w:cs="宋体"/>
                <w:i w:val="0"/>
                <w:color w:val="auto"/>
                <w:sz w:val="24"/>
                <w:szCs w:val="24"/>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6.服务承诺</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5" w:hRule="atLeast"/>
        </w:trPr>
        <w:tc>
          <w:tcPr>
            <w:tcW w:w="3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综合（信用）标平均得分</w:t>
            </w:r>
          </w:p>
        </w:tc>
        <w:tc>
          <w:tcPr>
            <w:tcW w:w="6046"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3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0"/>
                <w:szCs w:val="20"/>
                <w:u w:val="none"/>
                <w:lang w:val="en-US" w:eastAsia="zh-CN" w:bidi="ar"/>
              </w:rPr>
              <w:t>最终得分</w:t>
            </w:r>
          </w:p>
        </w:tc>
        <w:tc>
          <w:tcPr>
            <w:tcW w:w="6046"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90.14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9689"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968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6" w:hRule="atLeast"/>
        </w:trPr>
        <w:tc>
          <w:tcPr>
            <w:tcW w:w="480" w:type="dxa"/>
            <w:gridSpan w:val="2"/>
            <w:shd w:val="clear" w:color="auto" w:fill="auto"/>
            <w:vAlign w:val="bottom"/>
          </w:tcPr>
          <w:p>
            <w:pPr>
              <w:rPr>
                <w:rFonts w:hint="eastAsia" w:ascii="宋体" w:hAnsi="宋体" w:eastAsia="宋体" w:cs="宋体"/>
                <w:i w:val="0"/>
                <w:color w:val="auto"/>
                <w:sz w:val="24"/>
                <w:szCs w:val="24"/>
                <w:u w:val="none"/>
              </w:rPr>
            </w:pPr>
          </w:p>
        </w:tc>
        <w:tc>
          <w:tcPr>
            <w:tcW w:w="2774" w:type="dxa"/>
            <w:shd w:val="clear" w:color="auto" w:fill="auto"/>
            <w:vAlign w:val="bottom"/>
          </w:tcPr>
          <w:p>
            <w:pPr>
              <w:rPr>
                <w:rFonts w:hint="eastAsia" w:ascii="宋体" w:hAnsi="宋体" w:eastAsia="宋体" w:cs="宋体"/>
                <w:i w:val="0"/>
                <w:color w:val="auto"/>
                <w:sz w:val="24"/>
                <w:szCs w:val="24"/>
                <w:u w:val="none"/>
              </w:rPr>
            </w:pPr>
          </w:p>
        </w:tc>
        <w:tc>
          <w:tcPr>
            <w:tcW w:w="1485" w:type="dxa"/>
            <w:gridSpan w:val="4"/>
            <w:shd w:val="clear" w:color="auto" w:fill="auto"/>
            <w:vAlign w:val="bottom"/>
          </w:tcPr>
          <w:p>
            <w:pPr>
              <w:rPr>
                <w:rFonts w:hint="eastAsia" w:ascii="宋体" w:hAnsi="宋体" w:eastAsia="宋体" w:cs="宋体"/>
                <w:i w:val="0"/>
                <w:color w:val="auto"/>
                <w:sz w:val="24"/>
                <w:szCs w:val="24"/>
                <w:u w:val="none"/>
              </w:rPr>
            </w:pPr>
          </w:p>
        </w:tc>
        <w:tc>
          <w:tcPr>
            <w:tcW w:w="1230" w:type="dxa"/>
            <w:shd w:val="clear" w:color="auto" w:fill="auto"/>
            <w:vAlign w:val="bottom"/>
          </w:tcPr>
          <w:p>
            <w:pPr>
              <w:rPr>
                <w:rFonts w:hint="eastAsia" w:ascii="宋体" w:hAnsi="宋体" w:eastAsia="宋体" w:cs="宋体"/>
                <w:i w:val="0"/>
                <w:color w:val="auto"/>
                <w:sz w:val="24"/>
                <w:szCs w:val="24"/>
                <w:u w:val="none"/>
              </w:rPr>
            </w:pPr>
          </w:p>
        </w:tc>
        <w:tc>
          <w:tcPr>
            <w:tcW w:w="1200" w:type="dxa"/>
            <w:shd w:val="clear" w:color="auto" w:fill="auto"/>
            <w:vAlign w:val="bottom"/>
          </w:tcPr>
          <w:p>
            <w:pPr>
              <w:rPr>
                <w:rFonts w:hint="eastAsia" w:ascii="宋体" w:hAnsi="宋体" w:eastAsia="宋体" w:cs="宋体"/>
                <w:i w:val="0"/>
                <w:color w:val="auto"/>
                <w:sz w:val="24"/>
                <w:szCs w:val="24"/>
                <w:u w:val="none"/>
              </w:rPr>
            </w:pPr>
          </w:p>
        </w:tc>
        <w:tc>
          <w:tcPr>
            <w:tcW w:w="1185" w:type="dxa"/>
            <w:shd w:val="clear" w:color="auto" w:fill="auto"/>
            <w:vAlign w:val="bottom"/>
          </w:tcPr>
          <w:p>
            <w:pPr>
              <w:rPr>
                <w:rFonts w:hint="eastAsia" w:ascii="宋体" w:hAnsi="宋体" w:eastAsia="宋体" w:cs="宋体"/>
                <w:i w:val="0"/>
                <w:color w:val="auto"/>
                <w:sz w:val="24"/>
                <w:szCs w:val="24"/>
                <w:u w:val="none"/>
              </w:rPr>
            </w:pPr>
          </w:p>
        </w:tc>
        <w:tc>
          <w:tcPr>
            <w:tcW w:w="1335" w:type="dxa"/>
            <w:shd w:val="clear" w:color="auto" w:fill="auto"/>
            <w:vAlign w:val="bottom"/>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9689"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 长葛市和尚桥镇贾庄村2018年道路建设（扶贫）和大周镇韩庄村道路及文化广场建设（扶贫）项目(二标段）评审得分表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5" w:hRule="atLeast"/>
        </w:trPr>
        <w:tc>
          <w:tcPr>
            <w:tcW w:w="37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单位名称</w:t>
            </w:r>
          </w:p>
        </w:tc>
        <w:tc>
          <w:tcPr>
            <w:tcW w:w="5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河南永吉路桥发展有限公司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793" w:type="dxa"/>
            <w:gridSpan w:val="6"/>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评标委员会成员评审内容</w:t>
            </w:r>
          </w:p>
        </w:tc>
        <w:tc>
          <w:tcPr>
            <w:tcW w:w="946"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rPr>
              <w:t xml:space="preserve"> </w:t>
            </w:r>
            <w:r>
              <w:rPr>
                <w:rFonts w:hint="eastAsia" w:ascii="宋体" w:hAnsi="宋体" w:eastAsia="宋体" w:cs="宋体"/>
                <w:b/>
                <w:i w:val="0"/>
                <w:color w:val="auto"/>
                <w:sz w:val="20"/>
                <w:szCs w:val="20"/>
                <w:u w:val="none"/>
                <w:lang w:val="en-US" w:eastAsia="zh-CN"/>
              </w:rPr>
              <w:t>丁纯刚</w:t>
            </w:r>
          </w:p>
        </w:tc>
        <w:tc>
          <w:tcPr>
            <w:tcW w:w="123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李昂</w:t>
            </w:r>
          </w:p>
        </w:tc>
        <w:tc>
          <w:tcPr>
            <w:tcW w:w="120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曹剑</w:t>
            </w:r>
          </w:p>
        </w:tc>
        <w:tc>
          <w:tcPr>
            <w:tcW w:w="118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王新军</w:t>
            </w:r>
          </w:p>
        </w:tc>
        <w:tc>
          <w:tcPr>
            <w:tcW w:w="133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查占杰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480" w:type="dxa"/>
            <w:gridSpan w:val="2"/>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技</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术</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标</w:t>
            </w: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1．内容完整性和编制水平；0-1分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2．施工方案和技术措施；1-2分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3．质量管理体系与措施；1-2分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4．安全管理体系与措施；1-2分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5．环境保护管理体系与措施；1-2分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6．工程进度计划与措施；1-2分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7．拟投入资源配备计划；0-1分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8．施工进度表或施工网络图； 0-1分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9.施工总平面布置图；0-1分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10.在节能减排、绿色施工（含扬尘治理）、工艺创新方面针对本工程有具体措施或企业自有创新技术；（1-2分）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11.新工艺、新技术、新设备、新材料的采用程度，其在确保质量、降低成本、缩短工期、减轻劳动强度、提高工效等方面的作用；（1-2分）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12.企业具备信息化管理平台，能够使工程管理者对现场实施监控和数据处理。（1-2分）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37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7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技术标平均得分</w:t>
            </w:r>
          </w:p>
        </w:tc>
        <w:tc>
          <w:tcPr>
            <w:tcW w:w="589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7" w:hRule="atLeast"/>
        </w:trPr>
        <w:tc>
          <w:tcPr>
            <w:tcW w:w="480" w:type="dxa"/>
            <w:gridSpan w:val="2"/>
            <w:vMerge w:val="restart"/>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商</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务</w:t>
            </w: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1．投标报价得分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27.44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27.44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27.44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27.44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2" w:hRule="atLeast"/>
        </w:trPr>
        <w:tc>
          <w:tcPr>
            <w:tcW w:w="480" w:type="dxa"/>
            <w:gridSpan w:val="2"/>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2.分部分项综合单价得分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2" w:hRule="atLeast"/>
        </w:trPr>
        <w:tc>
          <w:tcPr>
            <w:tcW w:w="480" w:type="dxa"/>
            <w:gridSpan w:val="2"/>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3．措施项目得分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2.13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80" w:type="dxa"/>
            <w:gridSpan w:val="2"/>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4.主要材料单价得分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trPr>
        <w:tc>
          <w:tcPr>
            <w:tcW w:w="37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52.57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52.57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52.57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52.57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7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商务标平均得分</w:t>
            </w:r>
          </w:p>
        </w:tc>
        <w:tc>
          <w:tcPr>
            <w:tcW w:w="589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80" w:type="dxa"/>
            <w:gridSpan w:val="2"/>
            <w:vMerge w:val="restart"/>
            <w:tcBorders>
              <w:top w:val="single" w:color="000000" w:sz="4" w:space="0"/>
              <w:lef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综</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合</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（信用标）</w:t>
            </w: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1.项目班子配备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2.企业综合信用</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 提供工商企业信用信息公示报告 </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4.企业所在地税务主管部门出具的纳税情况证明等信用情况</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5.项目经理信用</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80" w:type="dxa"/>
            <w:gridSpan w:val="2"/>
            <w:tcBorders>
              <w:left w:val="single" w:color="000000" w:sz="4" w:space="0"/>
              <w:bottom w:val="single" w:color="000000" w:sz="4" w:space="0"/>
            </w:tcBorders>
            <w:shd w:val="clear" w:color="auto" w:fill="auto"/>
            <w:vAlign w:val="bottom"/>
          </w:tcPr>
          <w:p>
            <w:pPr>
              <w:rPr>
                <w:rFonts w:hint="eastAsia" w:ascii="宋体" w:hAnsi="宋体" w:eastAsia="宋体" w:cs="宋体"/>
                <w:i w:val="0"/>
                <w:color w:val="auto"/>
                <w:sz w:val="24"/>
                <w:szCs w:val="24"/>
                <w:u w:val="none"/>
              </w:rPr>
            </w:pPr>
          </w:p>
        </w:tc>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6.服务承诺</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7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trPr>
        <w:tc>
          <w:tcPr>
            <w:tcW w:w="37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综合（信用）标平均得分</w:t>
            </w:r>
          </w:p>
        </w:tc>
        <w:tc>
          <w:tcPr>
            <w:tcW w:w="589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2" w:hRule="atLeast"/>
        </w:trPr>
        <w:tc>
          <w:tcPr>
            <w:tcW w:w="37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0"/>
                <w:szCs w:val="20"/>
                <w:u w:val="none"/>
                <w:lang w:val="en-US" w:eastAsia="zh-CN" w:bidi="ar"/>
              </w:rPr>
              <w:t>最终得分</w:t>
            </w:r>
          </w:p>
        </w:tc>
        <w:tc>
          <w:tcPr>
            <w:tcW w:w="589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89.51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9689"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trPr>
        <w:tc>
          <w:tcPr>
            <w:tcW w:w="968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 w:hRule="atLeast"/>
        </w:trPr>
        <w:tc>
          <w:tcPr>
            <w:tcW w:w="480" w:type="dxa"/>
            <w:gridSpan w:val="2"/>
            <w:shd w:val="clear" w:color="auto" w:fill="auto"/>
            <w:vAlign w:val="bottom"/>
          </w:tcPr>
          <w:p>
            <w:pPr>
              <w:rPr>
                <w:rFonts w:hint="eastAsia" w:ascii="宋体" w:hAnsi="宋体" w:eastAsia="宋体" w:cs="宋体"/>
                <w:i w:val="0"/>
                <w:color w:val="auto"/>
                <w:sz w:val="24"/>
                <w:szCs w:val="24"/>
                <w:u w:val="none"/>
              </w:rPr>
            </w:pPr>
          </w:p>
        </w:tc>
        <w:tc>
          <w:tcPr>
            <w:tcW w:w="2774" w:type="dxa"/>
            <w:shd w:val="clear" w:color="auto" w:fill="auto"/>
            <w:vAlign w:val="bottom"/>
          </w:tcPr>
          <w:p>
            <w:pPr>
              <w:rPr>
                <w:rFonts w:hint="eastAsia" w:ascii="宋体" w:hAnsi="宋体" w:eastAsia="宋体" w:cs="宋体"/>
                <w:i w:val="0"/>
                <w:color w:val="auto"/>
                <w:sz w:val="24"/>
                <w:szCs w:val="24"/>
                <w:u w:val="none"/>
              </w:rPr>
            </w:pPr>
          </w:p>
        </w:tc>
        <w:tc>
          <w:tcPr>
            <w:tcW w:w="1485" w:type="dxa"/>
            <w:gridSpan w:val="4"/>
            <w:shd w:val="clear" w:color="auto" w:fill="auto"/>
            <w:vAlign w:val="bottom"/>
          </w:tcPr>
          <w:p>
            <w:pPr>
              <w:rPr>
                <w:rFonts w:hint="eastAsia" w:ascii="宋体" w:hAnsi="宋体" w:eastAsia="宋体" w:cs="宋体"/>
                <w:i w:val="0"/>
                <w:color w:val="auto"/>
                <w:sz w:val="24"/>
                <w:szCs w:val="24"/>
                <w:u w:val="none"/>
              </w:rPr>
            </w:pPr>
          </w:p>
        </w:tc>
        <w:tc>
          <w:tcPr>
            <w:tcW w:w="1230" w:type="dxa"/>
            <w:shd w:val="clear" w:color="auto" w:fill="auto"/>
            <w:vAlign w:val="bottom"/>
          </w:tcPr>
          <w:p>
            <w:pPr>
              <w:rPr>
                <w:rFonts w:hint="eastAsia" w:ascii="宋体" w:hAnsi="宋体" w:eastAsia="宋体" w:cs="宋体"/>
                <w:i w:val="0"/>
                <w:color w:val="auto"/>
                <w:sz w:val="24"/>
                <w:szCs w:val="24"/>
                <w:u w:val="none"/>
              </w:rPr>
            </w:pPr>
          </w:p>
        </w:tc>
        <w:tc>
          <w:tcPr>
            <w:tcW w:w="1200" w:type="dxa"/>
            <w:shd w:val="clear" w:color="auto" w:fill="auto"/>
            <w:vAlign w:val="bottom"/>
          </w:tcPr>
          <w:p>
            <w:pPr>
              <w:rPr>
                <w:rFonts w:hint="eastAsia" w:ascii="宋体" w:hAnsi="宋体" w:eastAsia="宋体" w:cs="宋体"/>
                <w:i w:val="0"/>
                <w:color w:val="auto"/>
                <w:sz w:val="24"/>
                <w:szCs w:val="24"/>
                <w:u w:val="none"/>
              </w:rPr>
            </w:pPr>
          </w:p>
        </w:tc>
        <w:tc>
          <w:tcPr>
            <w:tcW w:w="1185" w:type="dxa"/>
            <w:shd w:val="clear" w:color="auto" w:fill="auto"/>
            <w:vAlign w:val="bottom"/>
          </w:tcPr>
          <w:p>
            <w:pPr>
              <w:rPr>
                <w:rFonts w:hint="eastAsia" w:ascii="宋体" w:hAnsi="宋体" w:eastAsia="宋体" w:cs="宋体"/>
                <w:i w:val="0"/>
                <w:color w:val="auto"/>
                <w:sz w:val="24"/>
                <w:szCs w:val="24"/>
                <w:u w:val="none"/>
              </w:rPr>
            </w:pPr>
          </w:p>
        </w:tc>
        <w:tc>
          <w:tcPr>
            <w:tcW w:w="1335" w:type="dxa"/>
            <w:shd w:val="clear" w:color="auto" w:fill="auto"/>
            <w:vAlign w:val="bottom"/>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9689"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 长葛市和尚桥镇贾庄村2018年道路建设（扶贫）和大周镇韩庄村道路及文化广场建设（扶贫）项目(二标段）评审得分表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单位名称</w:t>
            </w:r>
          </w:p>
        </w:tc>
        <w:tc>
          <w:tcPr>
            <w:tcW w:w="6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河南忠信建筑工程有限公司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647" w:type="dxa"/>
            <w:gridSpan w:val="5"/>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评标委员会成员评审内容</w:t>
            </w:r>
          </w:p>
        </w:tc>
        <w:tc>
          <w:tcPr>
            <w:tcW w:w="1092" w:type="dxa"/>
            <w:gridSpan w:val="2"/>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rPr>
              <w:t xml:space="preserve"> </w:t>
            </w:r>
            <w:r>
              <w:rPr>
                <w:rFonts w:hint="eastAsia" w:ascii="宋体" w:hAnsi="宋体" w:eastAsia="宋体" w:cs="宋体"/>
                <w:b/>
                <w:i w:val="0"/>
                <w:color w:val="auto"/>
                <w:sz w:val="20"/>
                <w:szCs w:val="20"/>
                <w:u w:val="none"/>
                <w:lang w:val="en-US" w:eastAsia="zh-CN"/>
              </w:rPr>
              <w:t>丁纯刚</w:t>
            </w:r>
          </w:p>
        </w:tc>
        <w:tc>
          <w:tcPr>
            <w:tcW w:w="123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李昂</w:t>
            </w:r>
          </w:p>
        </w:tc>
        <w:tc>
          <w:tcPr>
            <w:tcW w:w="120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曹剑</w:t>
            </w:r>
          </w:p>
        </w:tc>
        <w:tc>
          <w:tcPr>
            <w:tcW w:w="118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王新军</w:t>
            </w:r>
          </w:p>
        </w:tc>
        <w:tc>
          <w:tcPr>
            <w:tcW w:w="133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lang w:val="en-US" w:eastAsia="zh-CN"/>
              </w:rPr>
              <w:t>查占杰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80" w:type="dxa"/>
            <w:gridSpan w:val="2"/>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技</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术</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标</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1．内容完整性和编制水平；0-1分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2．施工方案和技术措施；1-2分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3．质量管理体系与措施；1-2分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4．安全管理体系与措施；1-2分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5．环境保护管理体系与措施；1-2分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6．工程进度计划与措施；1-2分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7．拟投入资源配备计划；0-1分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8．施工进度表或施工网络图； 0-1分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9.施工总平面布置图；0-1分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7"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10.在节能减排、绿色施工（含扬尘治理）、工艺创新方面针对本工程有具体措施或企业自有创新技术；（1-2分）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7"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11.新工艺、新技术、新设备、新材料的采用程度，其在确保质量、降低成本、缩短工期、减轻劳动强度、提高工效等方面的作用；（1-2分）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auto"/>
                <w:sz w:val="24"/>
                <w:szCs w:val="24"/>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12.企业具备信息化管理平台，能够使工程管理者对现场实施监控和数据处理。（1-2分）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技术标平均得分</w:t>
            </w:r>
          </w:p>
        </w:tc>
        <w:tc>
          <w:tcPr>
            <w:tcW w:w="6042"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343" w:type="dxa"/>
            <w:vMerge w:val="restart"/>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商</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务</w:t>
            </w:r>
          </w:p>
        </w:tc>
        <w:tc>
          <w:tcPr>
            <w:tcW w:w="330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1．投标报价得分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19.88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19.88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19.88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19.88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trPr>
        <w:tc>
          <w:tcPr>
            <w:tcW w:w="343" w:type="dxa"/>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30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2.分部分项综合单价得分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343" w:type="dxa"/>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30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3．措施项目得分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3.13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43" w:type="dxa"/>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auto"/>
                <w:sz w:val="24"/>
                <w:szCs w:val="24"/>
                <w:u w:val="none"/>
              </w:rPr>
            </w:pPr>
          </w:p>
        </w:tc>
        <w:tc>
          <w:tcPr>
            <w:tcW w:w="330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4.主要材料单价得分</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47.01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47.01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47.01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47.01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商务标平均得分</w:t>
            </w:r>
          </w:p>
        </w:tc>
        <w:tc>
          <w:tcPr>
            <w:tcW w:w="6042"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gridSpan w:val="2"/>
            <w:vMerge w:val="restart"/>
            <w:tcBorders>
              <w:top w:val="single" w:color="000000" w:sz="4" w:space="0"/>
              <w:lef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综</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合</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（信用标）</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1.项目班子配备</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2.企业综合信用</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 提供工商企业信用信息公示报告 </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4.企业所在地税务主管部门出具的纳税情况证明等信用情况</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80" w:type="dxa"/>
            <w:gridSpan w:val="2"/>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auto"/>
                <w:sz w:val="20"/>
                <w:szCs w:val="20"/>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5.项目经理信用</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480" w:type="dxa"/>
            <w:gridSpan w:val="2"/>
            <w:tcBorders>
              <w:left w:val="single" w:color="000000" w:sz="4" w:space="0"/>
              <w:bottom w:val="single" w:color="000000" w:sz="4" w:space="0"/>
            </w:tcBorders>
            <w:shd w:val="clear" w:color="auto" w:fill="auto"/>
            <w:vAlign w:val="bottom"/>
          </w:tcPr>
          <w:p>
            <w:pPr>
              <w:rPr>
                <w:rFonts w:hint="eastAsia" w:ascii="宋体" w:hAnsi="宋体" w:eastAsia="宋体" w:cs="宋体"/>
                <w:i w:val="0"/>
                <w:color w:val="auto"/>
                <w:sz w:val="24"/>
                <w:szCs w:val="24"/>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6.服务承诺</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综合（信用）标平均得分</w:t>
            </w:r>
          </w:p>
        </w:tc>
        <w:tc>
          <w:tcPr>
            <w:tcW w:w="6042"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最终得分</w:t>
            </w:r>
          </w:p>
        </w:tc>
        <w:tc>
          <w:tcPr>
            <w:tcW w:w="6042"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79.25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9689"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68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auto"/>
                <w:sz w:val="20"/>
                <w:szCs w:val="20"/>
                <w:u w:val="none"/>
              </w:rPr>
            </w:pPr>
          </w:p>
        </w:tc>
      </w:tr>
    </w:tbl>
    <w:p>
      <w:pPr>
        <w:pStyle w:val="7"/>
        <w:widowControl/>
        <w:jc w:val="center"/>
        <w:rPr>
          <w:rFonts w:hint="eastAsia"/>
          <w:b/>
          <w:bCs/>
          <w:color w:val="auto"/>
          <w:szCs w:val="22"/>
          <w:lang w:eastAsia="zh-CN"/>
        </w:rPr>
      </w:pPr>
    </w:p>
    <w:p>
      <w:pPr>
        <w:pStyle w:val="7"/>
        <w:widowControl/>
        <w:numPr>
          <w:ilvl w:val="0"/>
          <w:numId w:val="4"/>
        </w:numPr>
        <w:jc w:val="both"/>
        <w:rPr>
          <w:rStyle w:val="9"/>
          <w:rFonts w:ascii="黑体" w:hAnsi="宋体" w:eastAsia="黑体" w:cs="黑体"/>
          <w:color w:val="auto"/>
          <w:sz w:val="30"/>
          <w:szCs w:val="30"/>
          <w:shd w:val="clear" w:color="auto" w:fill="FFFFFF"/>
        </w:rPr>
      </w:pPr>
      <w:r>
        <w:rPr>
          <w:rStyle w:val="9"/>
          <w:rFonts w:hint="eastAsia" w:ascii="黑体" w:hAnsi="宋体" w:eastAsia="黑体" w:cs="黑体"/>
          <w:color w:val="auto"/>
          <w:sz w:val="30"/>
          <w:szCs w:val="30"/>
          <w:shd w:val="clear" w:color="auto" w:fill="FFFFFF"/>
        </w:rPr>
        <w:t>推荐的中标候选人情况与签订合同前要处理的事宜</w:t>
      </w:r>
    </w:p>
    <w:p>
      <w:pPr>
        <w:pStyle w:val="7"/>
        <w:widowControl/>
        <w:numPr>
          <w:ilvl w:val="0"/>
          <w:numId w:val="0"/>
        </w:numPr>
        <w:spacing w:line="500" w:lineRule="exact"/>
        <w:jc w:val="both"/>
        <w:rPr>
          <w:rStyle w:val="9"/>
          <w:rFonts w:hint="eastAsia" w:ascii="楷体_GB2312" w:hAnsi="微软雅黑" w:eastAsia="楷体_GB2312" w:cs="楷体_GB2312"/>
          <w:color w:val="auto"/>
          <w:sz w:val="30"/>
          <w:szCs w:val="30"/>
          <w:shd w:val="clear" w:color="auto" w:fill="FFFFFF"/>
          <w:lang w:val="zh-CN"/>
        </w:rPr>
      </w:pPr>
      <w:r>
        <w:rPr>
          <w:rStyle w:val="9"/>
          <w:rFonts w:hint="eastAsia" w:ascii="楷体_GB2312" w:hAnsi="微软雅黑" w:eastAsia="楷体_GB2312" w:cs="楷体_GB2312"/>
          <w:color w:val="auto"/>
          <w:sz w:val="30"/>
          <w:szCs w:val="30"/>
          <w:shd w:val="clear" w:color="auto" w:fill="FFFFFF"/>
          <w:lang w:eastAsia="zh-CN"/>
        </w:rPr>
        <w:t>（一）</w:t>
      </w:r>
      <w:r>
        <w:rPr>
          <w:rStyle w:val="9"/>
          <w:rFonts w:hint="eastAsia" w:ascii="楷体_GB2312" w:hAnsi="微软雅黑" w:eastAsia="楷体_GB2312" w:cs="楷体_GB2312"/>
          <w:color w:val="auto"/>
          <w:sz w:val="30"/>
          <w:szCs w:val="30"/>
          <w:shd w:val="clear" w:color="auto" w:fill="FFFFFF"/>
        </w:rPr>
        <w:t>中标候选人情况</w:t>
      </w:r>
    </w:p>
    <w:p>
      <w:pPr>
        <w:pStyle w:val="4"/>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ascii="宋体" w:cs="宋体"/>
          <w:color w:val="auto"/>
          <w:kern w:val="2"/>
          <w:sz w:val="30"/>
          <w:szCs w:val="30"/>
          <w:lang w:val="zh-CN"/>
        </w:rPr>
      </w:pPr>
      <w:r>
        <w:rPr>
          <w:rFonts w:hint="eastAsia" w:ascii="宋体" w:cs="宋体"/>
          <w:color w:val="auto"/>
          <w:kern w:val="2"/>
          <w:sz w:val="30"/>
          <w:szCs w:val="30"/>
          <w:lang w:val="zh-CN"/>
        </w:rPr>
        <w:t>一标段：</w:t>
      </w:r>
    </w:p>
    <w:p>
      <w:pPr>
        <w:autoSpaceDE w:val="0"/>
        <w:autoSpaceDN w:val="0"/>
        <w:adjustRightInd w:val="0"/>
        <w:spacing w:line="360" w:lineRule="auto"/>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第一中标候选人：河南祥鹰市政工程有限公司</w:t>
      </w:r>
    </w:p>
    <w:p>
      <w:pPr>
        <w:autoSpaceDE w:val="0"/>
        <w:autoSpaceDN w:val="0"/>
        <w:adjustRightInd w:val="0"/>
        <w:spacing w:line="360" w:lineRule="auto"/>
        <w:ind w:left="300" w:hanging="300" w:hangingChars="100"/>
        <w:jc w:val="left"/>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 xml:space="preserve">投标报价：1889572.43 </w:t>
      </w:r>
      <w:r>
        <w:rPr>
          <w:rFonts w:hint="eastAsia" w:ascii="宋体" w:hAnsi="宋体" w:eastAsia="宋体" w:cs="宋体"/>
          <w:color w:val="auto"/>
          <w:sz w:val="30"/>
          <w:szCs w:val="30"/>
        </w:rPr>
        <w:t>大写：</w:t>
      </w:r>
      <w:r>
        <w:rPr>
          <w:rFonts w:hint="eastAsia" w:ascii="宋体" w:hAnsi="宋体" w:eastAsia="宋体" w:cs="宋体"/>
          <w:color w:val="auto"/>
          <w:sz w:val="30"/>
          <w:szCs w:val="30"/>
          <w:lang w:val="en-US" w:eastAsia="zh-CN"/>
        </w:rPr>
        <w:t>壹佰捌拾捌万玖仟伍佰柒拾贰元零肆角叁分项</w:t>
      </w:r>
      <w:r>
        <w:rPr>
          <w:rFonts w:hint="eastAsia" w:ascii="宋体" w:hAnsi="宋体" w:eastAsia="宋体" w:cs="宋体"/>
          <w:color w:val="auto"/>
          <w:sz w:val="30"/>
          <w:szCs w:val="30"/>
          <w:lang w:val="zh-CN"/>
        </w:rPr>
        <w:t>目经理：</w:t>
      </w:r>
      <w:r>
        <w:rPr>
          <w:rFonts w:hint="eastAsia" w:ascii="宋体" w:hAnsi="宋体" w:eastAsia="宋体" w:cs="宋体"/>
          <w:color w:val="auto"/>
          <w:sz w:val="30"/>
          <w:szCs w:val="30"/>
          <w:lang w:val="en-US" w:eastAsia="zh-CN"/>
        </w:rPr>
        <w:t>张洁</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zh-CN"/>
        </w:rPr>
        <w:t>证号：</w:t>
      </w:r>
      <w:r>
        <w:rPr>
          <w:rFonts w:hint="eastAsia" w:ascii="宋体" w:hAnsi="宋体" w:eastAsia="宋体" w:cs="宋体"/>
          <w:color w:val="auto"/>
          <w:sz w:val="30"/>
          <w:szCs w:val="30"/>
          <w:lang w:val="en-US" w:eastAsia="zh-CN"/>
        </w:rPr>
        <w:t>豫241141447352</w:t>
      </w:r>
    </w:p>
    <w:p>
      <w:pPr>
        <w:autoSpaceDE w:val="0"/>
        <w:autoSpaceDN w:val="0"/>
        <w:adjustRightInd w:val="0"/>
        <w:spacing w:line="360" w:lineRule="auto"/>
        <w:ind w:firstLine="300" w:firstLineChars="100"/>
        <w:rPr>
          <w:rFonts w:ascii="宋体" w:hAnsi="宋体" w:eastAsia="宋体" w:cs="宋体"/>
          <w:color w:val="auto"/>
          <w:sz w:val="30"/>
          <w:szCs w:val="30"/>
        </w:rPr>
      </w:pPr>
      <w:r>
        <w:rPr>
          <w:rFonts w:hint="eastAsia" w:ascii="宋体" w:hAnsi="宋体" w:eastAsia="宋体" w:cs="宋体"/>
          <w:color w:val="auto"/>
          <w:sz w:val="30"/>
          <w:szCs w:val="30"/>
        </w:rPr>
        <w:t>工期：</w:t>
      </w:r>
      <w:r>
        <w:rPr>
          <w:rFonts w:hint="eastAsia" w:ascii="宋体" w:hAnsi="宋体" w:eastAsia="宋体" w:cs="宋体"/>
          <w:color w:val="auto"/>
          <w:sz w:val="30"/>
          <w:szCs w:val="30"/>
          <w:lang w:val="en-US" w:eastAsia="zh-CN"/>
        </w:rPr>
        <w:t>30日历天</w:t>
      </w:r>
      <w:r>
        <w:rPr>
          <w:rFonts w:hint="eastAsia" w:ascii="宋体" w:hAnsi="宋体" w:eastAsia="宋体" w:cs="宋体"/>
          <w:color w:val="auto"/>
          <w:sz w:val="30"/>
          <w:szCs w:val="30"/>
        </w:rPr>
        <w:t xml:space="preserve">         质量标准：合格</w:t>
      </w:r>
    </w:p>
    <w:p>
      <w:pPr>
        <w:autoSpaceDE w:val="0"/>
        <w:autoSpaceDN w:val="0"/>
        <w:adjustRightInd w:val="0"/>
        <w:spacing w:line="360" w:lineRule="auto"/>
        <w:rPr>
          <w:rFonts w:ascii="宋体" w:hAnsi="宋体" w:eastAsia="宋体" w:cs="宋体"/>
          <w:color w:val="auto"/>
          <w:sz w:val="30"/>
          <w:szCs w:val="30"/>
        </w:rPr>
      </w:pPr>
      <w:r>
        <w:rPr>
          <w:rFonts w:hint="eastAsia" w:ascii="宋体" w:hAnsi="宋体" w:eastAsia="宋体" w:cs="宋体"/>
          <w:color w:val="auto"/>
          <w:sz w:val="30"/>
          <w:szCs w:val="30"/>
        </w:rPr>
        <w:t>业绩1：</w:t>
      </w:r>
      <w:r>
        <w:rPr>
          <w:rFonts w:hint="eastAsia" w:ascii="宋体" w:hAnsi="宋体" w:eastAsia="宋体" w:cs="宋体"/>
          <w:color w:val="auto"/>
          <w:sz w:val="30"/>
          <w:szCs w:val="30"/>
          <w:lang w:val="en-US" w:eastAsia="zh-CN"/>
        </w:rPr>
        <w:t>渑池县张村镇张村村美丽乡村建设试点项目五标段</w:t>
      </w:r>
    </w:p>
    <w:p>
      <w:pPr>
        <w:autoSpaceDE w:val="0"/>
        <w:autoSpaceDN w:val="0"/>
        <w:adjustRightInd w:val="0"/>
        <w:spacing w:line="360" w:lineRule="auto"/>
        <w:rPr>
          <w:rFonts w:hint="eastAsia"/>
          <w:color w:val="auto"/>
          <w:sz w:val="30"/>
          <w:szCs w:val="30"/>
        </w:rPr>
      </w:pPr>
      <w:r>
        <w:rPr>
          <w:rFonts w:hint="eastAsia"/>
          <w:color w:val="auto"/>
          <w:sz w:val="30"/>
          <w:szCs w:val="30"/>
        </w:rPr>
        <w:t>合同签订日期：</w:t>
      </w:r>
      <w:r>
        <w:rPr>
          <w:rFonts w:hint="eastAsia"/>
          <w:color w:val="auto"/>
          <w:sz w:val="30"/>
          <w:szCs w:val="30"/>
          <w:lang w:val="en-US" w:eastAsia="zh-CN"/>
        </w:rPr>
        <w:t>2017年3月10日</w:t>
      </w:r>
      <w:r>
        <w:rPr>
          <w:rFonts w:hint="eastAsia"/>
          <w:color w:val="auto"/>
          <w:sz w:val="30"/>
          <w:szCs w:val="30"/>
        </w:rPr>
        <w:t xml:space="preserve">      合同金额：</w:t>
      </w:r>
      <w:r>
        <w:rPr>
          <w:rFonts w:hint="eastAsia"/>
          <w:color w:val="auto"/>
          <w:sz w:val="30"/>
          <w:szCs w:val="30"/>
          <w:lang w:val="en-US" w:eastAsia="zh-CN"/>
        </w:rPr>
        <w:t>2192512.89元</w:t>
      </w:r>
    </w:p>
    <w:p>
      <w:pPr>
        <w:autoSpaceDE w:val="0"/>
        <w:autoSpaceDN w:val="0"/>
        <w:adjustRightInd w:val="0"/>
        <w:spacing w:line="360" w:lineRule="auto"/>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第二中标候选人：河南九一建设工程有限公司</w:t>
      </w:r>
    </w:p>
    <w:p>
      <w:pPr>
        <w:autoSpaceDE w:val="0"/>
        <w:autoSpaceDN w:val="0"/>
        <w:adjustRightIn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lang w:val="zh-CN"/>
        </w:rPr>
        <w:t>投标报价：</w:t>
      </w:r>
      <w:r>
        <w:rPr>
          <w:rFonts w:hint="eastAsia" w:ascii="宋体" w:hAnsi="宋体" w:eastAsia="宋体" w:cs="宋体"/>
          <w:color w:val="auto"/>
          <w:sz w:val="30"/>
          <w:szCs w:val="30"/>
          <w:lang w:val="en-US" w:eastAsia="zh-CN"/>
        </w:rPr>
        <w:t>1869049.93</w:t>
      </w:r>
      <w:r>
        <w:rPr>
          <w:rFonts w:hint="eastAsia" w:ascii="宋体" w:hAnsi="宋体" w:eastAsia="宋体" w:cs="宋体"/>
          <w:color w:val="auto"/>
          <w:sz w:val="30"/>
          <w:szCs w:val="30"/>
        </w:rPr>
        <w:t xml:space="preserve">   大写：</w:t>
      </w:r>
      <w:r>
        <w:rPr>
          <w:rFonts w:hint="eastAsia" w:ascii="宋体" w:hAnsi="宋体" w:eastAsia="宋体" w:cs="宋体"/>
          <w:color w:val="auto"/>
          <w:sz w:val="30"/>
          <w:szCs w:val="30"/>
          <w:lang w:val="en-US" w:eastAsia="zh-CN"/>
        </w:rPr>
        <w:t>壹佰捌拾陆万玖仟零肆拾玖元玖角叁分</w:t>
      </w:r>
    </w:p>
    <w:p>
      <w:pPr>
        <w:autoSpaceDE w:val="0"/>
        <w:autoSpaceDN w:val="0"/>
        <w:adjustRightInd w:val="0"/>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项目经理：</w:t>
      </w:r>
      <w:r>
        <w:rPr>
          <w:rFonts w:hint="eastAsia" w:ascii="宋体" w:hAnsi="宋体" w:eastAsia="宋体" w:cs="宋体"/>
          <w:color w:val="auto"/>
          <w:sz w:val="30"/>
          <w:szCs w:val="30"/>
          <w:lang w:val="en-US" w:eastAsia="zh-CN"/>
        </w:rPr>
        <w:t>周辉</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zh-CN"/>
        </w:rPr>
        <w:t>证号：</w:t>
      </w:r>
      <w:r>
        <w:rPr>
          <w:rFonts w:hint="eastAsia" w:ascii="宋体" w:hAnsi="宋体" w:eastAsia="宋体" w:cs="宋体"/>
          <w:color w:val="auto"/>
          <w:sz w:val="30"/>
          <w:szCs w:val="30"/>
          <w:lang w:val="en-US" w:eastAsia="zh-CN"/>
        </w:rPr>
        <w:t>豫241161726013</w:t>
      </w:r>
    </w:p>
    <w:p>
      <w:pPr>
        <w:autoSpaceDE w:val="0"/>
        <w:autoSpaceDN w:val="0"/>
        <w:adjustRightInd w:val="0"/>
        <w:spacing w:line="360" w:lineRule="auto"/>
        <w:rPr>
          <w:rFonts w:ascii="宋体" w:hAnsi="宋体" w:eastAsia="宋体" w:cs="宋体"/>
          <w:color w:val="auto"/>
          <w:sz w:val="30"/>
          <w:szCs w:val="30"/>
        </w:rPr>
      </w:pPr>
      <w:r>
        <w:rPr>
          <w:rFonts w:hint="eastAsia" w:ascii="宋体" w:hAnsi="宋体" w:eastAsia="宋体" w:cs="宋体"/>
          <w:color w:val="auto"/>
          <w:sz w:val="30"/>
          <w:szCs w:val="30"/>
        </w:rPr>
        <w:t>工期：</w:t>
      </w:r>
      <w:r>
        <w:rPr>
          <w:rFonts w:hint="eastAsia" w:ascii="宋体" w:hAnsi="宋体" w:eastAsia="宋体" w:cs="宋体"/>
          <w:color w:val="auto"/>
          <w:sz w:val="30"/>
          <w:szCs w:val="30"/>
          <w:lang w:val="en-US" w:eastAsia="zh-CN"/>
        </w:rPr>
        <w:t>30日历天</w:t>
      </w:r>
      <w:r>
        <w:rPr>
          <w:rFonts w:hint="eastAsia" w:ascii="宋体" w:hAnsi="宋体" w:eastAsia="宋体" w:cs="宋体"/>
          <w:color w:val="auto"/>
          <w:sz w:val="30"/>
          <w:szCs w:val="30"/>
        </w:rPr>
        <w:t xml:space="preserve">         质量标准：合格</w:t>
      </w:r>
    </w:p>
    <w:p>
      <w:pPr>
        <w:autoSpaceDE w:val="0"/>
        <w:autoSpaceDN w:val="0"/>
        <w:adjustRightIn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业绩1：</w:t>
      </w:r>
      <w:r>
        <w:rPr>
          <w:rFonts w:hint="eastAsia" w:ascii="宋体" w:hAnsi="宋体" w:eastAsia="宋体" w:cs="宋体"/>
          <w:color w:val="auto"/>
          <w:sz w:val="30"/>
          <w:szCs w:val="30"/>
          <w:lang w:val="en-US" w:eastAsia="zh-CN"/>
        </w:rPr>
        <w:t>无</w:t>
      </w:r>
    </w:p>
    <w:p>
      <w:pPr>
        <w:autoSpaceDE w:val="0"/>
        <w:autoSpaceDN w:val="0"/>
        <w:adjustRightInd w:val="0"/>
        <w:spacing w:line="360" w:lineRule="auto"/>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第三中标候选人：河南忠信建筑工程有限公司</w:t>
      </w:r>
    </w:p>
    <w:p>
      <w:pPr>
        <w:autoSpaceDE w:val="0"/>
        <w:autoSpaceDN w:val="0"/>
        <w:adjustRightIn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lang w:val="zh-CN"/>
        </w:rPr>
        <w:t>投标报价：1856716.74</w:t>
      </w:r>
      <w:r>
        <w:rPr>
          <w:rFonts w:hint="eastAsia" w:ascii="宋体" w:hAnsi="宋体" w:eastAsia="宋体" w:cs="宋体"/>
          <w:color w:val="auto"/>
          <w:sz w:val="30"/>
          <w:szCs w:val="30"/>
        </w:rPr>
        <w:t xml:space="preserve">  大写：</w:t>
      </w:r>
      <w:r>
        <w:rPr>
          <w:rFonts w:hint="eastAsia" w:ascii="宋体" w:hAnsi="宋体" w:eastAsia="宋体" w:cs="宋体"/>
          <w:color w:val="auto"/>
          <w:sz w:val="30"/>
          <w:szCs w:val="30"/>
          <w:lang w:val="en-US" w:eastAsia="zh-CN"/>
        </w:rPr>
        <w:t>壹佰捌拾伍万陆仟柒佰壹拾陆元零柒角肆分</w:t>
      </w:r>
    </w:p>
    <w:p>
      <w:pPr>
        <w:autoSpaceDE w:val="0"/>
        <w:autoSpaceDN w:val="0"/>
        <w:adjustRightInd w:val="0"/>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项目经理：</w:t>
      </w:r>
      <w:r>
        <w:rPr>
          <w:rFonts w:hint="eastAsia" w:ascii="宋体" w:hAnsi="宋体" w:eastAsia="宋体" w:cs="宋体"/>
          <w:color w:val="auto"/>
          <w:sz w:val="30"/>
          <w:szCs w:val="30"/>
          <w:lang w:val="en-US" w:eastAsia="zh-CN"/>
        </w:rPr>
        <w:t>周海涛</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zh-CN"/>
        </w:rPr>
        <w:t>证号：</w:t>
      </w:r>
      <w:r>
        <w:rPr>
          <w:rFonts w:hint="eastAsia" w:ascii="宋体" w:hAnsi="宋体" w:eastAsia="宋体" w:cs="宋体"/>
          <w:color w:val="auto"/>
          <w:sz w:val="30"/>
          <w:szCs w:val="30"/>
          <w:lang w:val="en-US" w:eastAsia="zh-CN"/>
        </w:rPr>
        <w:t>豫241151582740</w:t>
      </w:r>
    </w:p>
    <w:p>
      <w:pPr>
        <w:autoSpaceDE w:val="0"/>
        <w:autoSpaceDN w:val="0"/>
        <w:adjustRightInd w:val="0"/>
        <w:spacing w:line="360" w:lineRule="auto"/>
        <w:rPr>
          <w:rFonts w:ascii="宋体" w:hAnsi="宋体" w:eastAsia="宋体" w:cs="宋体"/>
          <w:color w:val="auto"/>
          <w:sz w:val="30"/>
          <w:szCs w:val="30"/>
        </w:rPr>
      </w:pPr>
      <w:r>
        <w:rPr>
          <w:rFonts w:hint="eastAsia" w:ascii="宋体" w:hAnsi="宋体" w:eastAsia="宋体" w:cs="宋体"/>
          <w:color w:val="auto"/>
          <w:sz w:val="30"/>
          <w:szCs w:val="30"/>
        </w:rPr>
        <w:t>工期：</w:t>
      </w:r>
      <w:r>
        <w:rPr>
          <w:rFonts w:hint="eastAsia" w:ascii="宋体" w:hAnsi="宋体" w:eastAsia="宋体" w:cs="宋体"/>
          <w:color w:val="auto"/>
          <w:sz w:val="30"/>
          <w:szCs w:val="30"/>
          <w:lang w:val="en-US" w:eastAsia="zh-CN"/>
        </w:rPr>
        <w:t>30日历天</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 xml:space="preserve"> 质量标准：合格</w:t>
      </w:r>
    </w:p>
    <w:p>
      <w:pPr>
        <w:autoSpaceDE w:val="0"/>
        <w:autoSpaceDN w:val="0"/>
        <w:adjustRightIn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业绩1：</w:t>
      </w:r>
      <w:r>
        <w:rPr>
          <w:rFonts w:hint="eastAsia" w:ascii="宋体" w:hAnsi="宋体" w:eastAsia="宋体" w:cs="宋体"/>
          <w:color w:val="auto"/>
          <w:sz w:val="30"/>
          <w:szCs w:val="30"/>
          <w:lang w:val="en-US" w:eastAsia="zh-CN"/>
        </w:rPr>
        <w:t>无</w:t>
      </w:r>
    </w:p>
    <w:p>
      <w:pPr>
        <w:pStyle w:val="4"/>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ascii="宋体" w:cs="宋体"/>
          <w:color w:val="auto"/>
          <w:kern w:val="2"/>
          <w:sz w:val="30"/>
          <w:szCs w:val="30"/>
          <w:lang w:val="zh-CN"/>
        </w:rPr>
      </w:pPr>
      <w:r>
        <w:rPr>
          <w:rFonts w:hint="eastAsia" w:ascii="宋体" w:cs="宋体"/>
          <w:color w:val="auto"/>
          <w:kern w:val="2"/>
          <w:sz w:val="30"/>
          <w:szCs w:val="30"/>
          <w:lang w:val="zh-CN"/>
        </w:rPr>
        <w:t>二标段：</w:t>
      </w:r>
    </w:p>
    <w:p>
      <w:pPr>
        <w:autoSpaceDE w:val="0"/>
        <w:autoSpaceDN w:val="0"/>
        <w:adjustRightInd w:val="0"/>
        <w:spacing w:line="360" w:lineRule="auto"/>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第一中标候选人：河南中博建筑有限公司</w:t>
      </w:r>
    </w:p>
    <w:p>
      <w:pPr>
        <w:autoSpaceDE w:val="0"/>
        <w:autoSpaceDN w:val="0"/>
        <w:adjustRightIn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lang w:val="zh-CN"/>
        </w:rPr>
        <w:t>投标报价：2738384.69</w:t>
      </w:r>
      <w:r>
        <w:rPr>
          <w:rFonts w:hint="eastAsia" w:ascii="宋体" w:hAnsi="宋体" w:eastAsia="宋体" w:cs="宋体"/>
          <w:color w:val="auto"/>
          <w:sz w:val="30"/>
          <w:szCs w:val="30"/>
        </w:rPr>
        <w:t xml:space="preserve">  大写：</w:t>
      </w:r>
      <w:r>
        <w:rPr>
          <w:rFonts w:hint="eastAsia" w:ascii="宋体" w:hAnsi="宋体" w:eastAsia="宋体" w:cs="宋体"/>
          <w:color w:val="auto"/>
          <w:sz w:val="30"/>
          <w:szCs w:val="30"/>
          <w:lang w:val="en-US" w:eastAsia="zh-CN"/>
        </w:rPr>
        <w:t>贰佰柒拾叁万捌仟叁佰捌拾肆元零陆角玖分</w:t>
      </w:r>
    </w:p>
    <w:p>
      <w:pPr>
        <w:autoSpaceDE w:val="0"/>
        <w:autoSpaceDN w:val="0"/>
        <w:adjustRightInd w:val="0"/>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项目经理：</w:t>
      </w:r>
      <w:r>
        <w:rPr>
          <w:rFonts w:hint="eastAsia" w:ascii="宋体" w:hAnsi="宋体" w:eastAsia="宋体" w:cs="宋体"/>
          <w:color w:val="auto"/>
          <w:sz w:val="30"/>
          <w:szCs w:val="30"/>
          <w:lang w:val="en-US" w:eastAsia="zh-CN"/>
        </w:rPr>
        <w:t>陈露露</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lang w:val="zh-CN"/>
        </w:rPr>
        <w:t>证号：</w:t>
      </w:r>
      <w:r>
        <w:rPr>
          <w:rFonts w:hint="eastAsia" w:ascii="宋体" w:hAnsi="宋体" w:eastAsia="宋体" w:cs="宋体"/>
          <w:color w:val="auto"/>
          <w:sz w:val="30"/>
          <w:szCs w:val="30"/>
          <w:lang w:val="en-US" w:eastAsia="zh-CN"/>
        </w:rPr>
        <w:t>豫241151574249</w:t>
      </w:r>
    </w:p>
    <w:p>
      <w:pPr>
        <w:autoSpaceDE w:val="0"/>
        <w:autoSpaceDN w:val="0"/>
        <w:adjustRightInd w:val="0"/>
        <w:spacing w:line="360" w:lineRule="auto"/>
        <w:rPr>
          <w:rFonts w:ascii="宋体" w:hAnsi="宋体" w:eastAsia="宋体" w:cs="宋体"/>
          <w:color w:val="auto"/>
          <w:sz w:val="30"/>
          <w:szCs w:val="30"/>
        </w:rPr>
      </w:pPr>
      <w:r>
        <w:rPr>
          <w:rFonts w:hint="eastAsia" w:ascii="宋体" w:hAnsi="宋体" w:eastAsia="宋体" w:cs="宋体"/>
          <w:color w:val="auto"/>
          <w:sz w:val="30"/>
          <w:szCs w:val="30"/>
        </w:rPr>
        <w:t>工期：</w:t>
      </w:r>
      <w:r>
        <w:rPr>
          <w:rFonts w:hint="eastAsia" w:ascii="宋体" w:hAnsi="宋体" w:eastAsia="宋体" w:cs="宋体"/>
          <w:color w:val="auto"/>
          <w:sz w:val="30"/>
          <w:szCs w:val="30"/>
          <w:lang w:val="en-US" w:eastAsia="zh-CN"/>
        </w:rPr>
        <w:t>30日历天</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质量标准：合格</w:t>
      </w:r>
    </w:p>
    <w:p>
      <w:pPr>
        <w:autoSpaceDE w:val="0"/>
        <w:autoSpaceDN w:val="0"/>
        <w:adjustRightIn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业绩1：</w:t>
      </w:r>
      <w:r>
        <w:rPr>
          <w:rFonts w:hint="eastAsia" w:ascii="宋体" w:hAnsi="宋体" w:eastAsia="宋体" w:cs="宋体"/>
          <w:color w:val="auto"/>
          <w:sz w:val="30"/>
          <w:szCs w:val="30"/>
          <w:lang w:val="en-US" w:eastAsia="zh-CN"/>
        </w:rPr>
        <w:t>襄城县迎宾路升级改造工程项目</w:t>
      </w:r>
    </w:p>
    <w:p>
      <w:pPr>
        <w:autoSpaceDE w:val="0"/>
        <w:autoSpaceDN w:val="0"/>
        <w:adjustRightInd w:val="0"/>
        <w:spacing w:line="360" w:lineRule="auto"/>
        <w:rPr>
          <w:rFonts w:hint="eastAsia"/>
          <w:color w:val="auto"/>
          <w:sz w:val="30"/>
          <w:szCs w:val="30"/>
        </w:rPr>
      </w:pPr>
      <w:r>
        <w:rPr>
          <w:rFonts w:hint="eastAsia"/>
          <w:color w:val="auto"/>
          <w:sz w:val="30"/>
          <w:szCs w:val="30"/>
        </w:rPr>
        <w:t>合同签订日期：</w:t>
      </w:r>
      <w:r>
        <w:rPr>
          <w:rFonts w:hint="eastAsia"/>
          <w:color w:val="auto"/>
          <w:sz w:val="30"/>
          <w:szCs w:val="30"/>
          <w:lang w:val="en-US" w:eastAsia="zh-CN"/>
        </w:rPr>
        <w:t xml:space="preserve">  </w:t>
      </w:r>
      <w:r>
        <w:rPr>
          <w:rFonts w:hint="eastAsia"/>
          <w:color w:val="auto"/>
          <w:sz w:val="30"/>
          <w:szCs w:val="30"/>
        </w:rPr>
        <w:t xml:space="preserve"> </w:t>
      </w:r>
      <w:r>
        <w:rPr>
          <w:rFonts w:hint="eastAsia"/>
          <w:color w:val="auto"/>
          <w:sz w:val="30"/>
          <w:szCs w:val="30"/>
          <w:lang w:val="en-US" w:eastAsia="zh-CN"/>
        </w:rPr>
        <w:t xml:space="preserve">      </w:t>
      </w:r>
      <w:r>
        <w:rPr>
          <w:rFonts w:hint="eastAsia"/>
          <w:color w:val="auto"/>
          <w:sz w:val="30"/>
          <w:szCs w:val="30"/>
        </w:rPr>
        <w:t>合同金额：</w:t>
      </w:r>
      <w:r>
        <w:rPr>
          <w:rFonts w:hint="eastAsia"/>
          <w:color w:val="auto"/>
          <w:sz w:val="30"/>
          <w:szCs w:val="30"/>
          <w:lang w:val="en-US" w:eastAsia="zh-CN"/>
        </w:rPr>
        <w:t>10036362.27元</w:t>
      </w:r>
    </w:p>
    <w:p>
      <w:pPr>
        <w:autoSpaceDE w:val="0"/>
        <w:autoSpaceDN w:val="0"/>
        <w:adjustRightInd w:val="0"/>
        <w:spacing w:line="360" w:lineRule="auto"/>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第二中标候选人：河南永吉路桥发展有限公司</w:t>
      </w:r>
    </w:p>
    <w:p>
      <w:pPr>
        <w:autoSpaceDE w:val="0"/>
        <w:autoSpaceDN w:val="0"/>
        <w:adjustRightIn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lang w:val="zh-CN"/>
        </w:rPr>
        <w:t>投标报价：276881</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lang w:val="zh-CN"/>
        </w:rPr>
        <w:t>.5</w:t>
      </w:r>
      <w:r>
        <w:rPr>
          <w:rFonts w:hint="eastAsia" w:ascii="宋体" w:hAnsi="宋体" w:eastAsia="宋体" w:cs="宋体"/>
          <w:color w:val="auto"/>
          <w:sz w:val="30"/>
          <w:szCs w:val="30"/>
        </w:rPr>
        <w:t xml:space="preserve">     大写：</w:t>
      </w:r>
      <w:r>
        <w:rPr>
          <w:rFonts w:hint="eastAsia" w:ascii="宋体" w:hAnsi="宋体" w:eastAsia="宋体" w:cs="宋体"/>
          <w:color w:val="auto"/>
          <w:sz w:val="30"/>
          <w:szCs w:val="30"/>
          <w:lang w:val="en-US" w:eastAsia="zh-CN"/>
        </w:rPr>
        <w:t>贰佰柒拾陆万捌仟捌佰壹拾叁元零伍角。</w:t>
      </w:r>
    </w:p>
    <w:p>
      <w:pPr>
        <w:autoSpaceDE w:val="0"/>
        <w:autoSpaceDN w:val="0"/>
        <w:adjustRightInd w:val="0"/>
        <w:spacing w:line="360" w:lineRule="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t>项目经理：</w:t>
      </w:r>
      <w:r>
        <w:rPr>
          <w:rFonts w:hint="eastAsia" w:ascii="宋体" w:hAnsi="宋体" w:eastAsia="宋体" w:cs="宋体"/>
          <w:color w:val="auto"/>
          <w:sz w:val="30"/>
          <w:szCs w:val="30"/>
          <w:lang w:val="en-US" w:eastAsia="zh-CN"/>
        </w:rPr>
        <w:t xml:space="preserve">王秋萍        </w:t>
      </w:r>
      <w:r>
        <w:rPr>
          <w:rFonts w:hint="eastAsia" w:ascii="宋体" w:hAnsi="宋体" w:eastAsia="宋体" w:cs="宋体"/>
          <w:color w:val="auto"/>
          <w:sz w:val="30"/>
          <w:szCs w:val="30"/>
          <w:lang w:val="zh-CN"/>
        </w:rPr>
        <w:t>证号：</w:t>
      </w:r>
      <w:r>
        <w:rPr>
          <w:rFonts w:hint="eastAsia" w:ascii="宋体" w:hAnsi="宋体" w:eastAsia="宋体" w:cs="宋体"/>
          <w:color w:val="auto"/>
          <w:sz w:val="30"/>
          <w:szCs w:val="30"/>
          <w:lang w:val="en-US" w:eastAsia="zh-CN"/>
        </w:rPr>
        <w:t>豫241151575640</w:t>
      </w:r>
    </w:p>
    <w:p>
      <w:pPr>
        <w:autoSpaceDE w:val="0"/>
        <w:autoSpaceDN w:val="0"/>
        <w:adjustRightInd w:val="0"/>
        <w:spacing w:line="360" w:lineRule="auto"/>
        <w:rPr>
          <w:rFonts w:ascii="宋体" w:hAnsi="宋体" w:eastAsia="宋体" w:cs="宋体"/>
          <w:color w:val="auto"/>
          <w:sz w:val="30"/>
          <w:szCs w:val="30"/>
        </w:rPr>
      </w:pPr>
      <w:r>
        <w:rPr>
          <w:rFonts w:hint="eastAsia" w:ascii="宋体" w:hAnsi="宋体" w:eastAsia="宋体" w:cs="宋体"/>
          <w:color w:val="auto"/>
          <w:sz w:val="30"/>
          <w:szCs w:val="30"/>
        </w:rPr>
        <w:t>工期：</w:t>
      </w:r>
      <w:r>
        <w:rPr>
          <w:rFonts w:hint="eastAsia" w:ascii="宋体" w:hAnsi="宋体" w:eastAsia="宋体" w:cs="宋体"/>
          <w:color w:val="auto"/>
          <w:sz w:val="30"/>
          <w:szCs w:val="30"/>
          <w:lang w:val="en-US" w:eastAsia="zh-CN"/>
        </w:rPr>
        <w:t>30日历天</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质量标准：合格</w:t>
      </w:r>
    </w:p>
    <w:p>
      <w:pPr>
        <w:autoSpaceDE w:val="0"/>
        <w:autoSpaceDN w:val="0"/>
        <w:adjustRightIn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业绩1：</w:t>
      </w:r>
      <w:r>
        <w:rPr>
          <w:rFonts w:hint="eastAsia" w:ascii="宋体" w:hAnsi="宋体" w:eastAsia="宋体" w:cs="宋体"/>
          <w:color w:val="auto"/>
          <w:sz w:val="30"/>
          <w:szCs w:val="30"/>
          <w:lang w:val="en-US" w:eastAsia="zh-CN"/>
        </w:rPr>
        <w:t>许昌县农大路（汉风路-劳动北路）道路给排水工程</w:t>
      </w:r>
    </w:p>
    <w:p>
      <w:pPr>
        <w:autoSpaceDE w:val="0"/>
        <w:autoSpaceDN w:val="0"/>
        <w:adjustRightInd w:val="0"/>
        <w:spacing w:line="360" w:lineRule="auto"/>
        <w:rPr>
          <w:rFonts w:hint="eastAsia"/>
          <w:color w:val="auto"/>
          <w:sz w:val="30"/>
          <w:szCs w:val="30"/>
          <w:lang w:val="en-US" w:eastAsia="zh-CN"/>
        </w:rPr>
      </w:pPr>
      <w:r>
        <w:rPr>
          <w:rFonts w:hint="eastAsia"/>
          <w:color w:val="auto"/>
          <w:sz w:val="30"/>
          <w:szCs w:val="30"/>
        </w:rPr>
        <w:t>合同签订日期：</w:t>
      </w:r>
      <w:r>
        <w:rPr>
          <w:rFonts w:hint="eastAsia"/>
          <w:color w:val="auto"/>
          <w:sz w:val="30"/>
          <w:szCs w:val="30"/>
          <w:lang w:val="en-US" w:eastAsia="zh-CN"/>
        </w:rPr>
        <w:t>2016年6月22日</w:t>
      </w:r>
      <w:r>
        <w:rPr>
          <w:rFonts w:hint="eastAsia"/>
          <w:color w:val="auto"/>
          <w:sz w:val="30"/>
          <w:szCs w:val="30"/>
        </w:rPr>
        <w:t xml:space="preserve"> 合同金额：</w:t>
      </w:r>
      <w:r>
        <w:rPr>
          <w:rFonts w:hint="eastAsia"/>
          <w:color w:val="auto"/>
          <w:sz w:val="30"/>
          <w:szCs w:val="30"/>
          <w:lang w:val="en-US" w:eastAsia="zh-CN"/>
        </w:rPr>
        <w:t>85485555.71元</w:t>
      </w:r>
    </w:p>
    <w:p>
      <w:pPr>
        <w:autoSpaceDE w:val="0"/>
        <w:autoSpaceDN w:val="0"/>
        <w:adjustRightInd w:val="0"/>
        <w:spacing w:line="360" w:lineRule="auto"/>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第三中标候选人：河南忠信建筑工程有限公司</w:t>
      </w:r>
    </w:p>
    <w:p>
      <w:pPr>
        <w:autoSpaceDE w:val="0"/>
        <w:autoSpaceDN w:val="0"/>
        <w:adjustRightIn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lang w:val="zh-CN"/>
        </w:rPr>
        <w:t>投标报价：2860187.44</w:t>
      </w:r>
      <w:r>
        <w:rPr>
          <w:rFonts w:hint="eastAsia" w:ascii="宋体" w:hAnsi="宋体" w:eastAsia="宋体" w:cs="宋体"/>
          <w:color w:val="auto"/>
          <w:sz w:val="30"/>
          <w:szCs w:val="30"/>
        </w:rPr>
        <w:t xml:space="preserve">    大写：</w:t>
      </w:r>
      <w:r>
        <w:rPr>
          <w:rFonts w:hint="eastAsia" w:ascii="宋体" w:hAnsi="宋体" w:eastAsia="宋体" w:cs="宋体"/>
          <w:color w:val="auto"/>
          <w:sz w:val="30"/>
          <w:szCs w:val="30"/>
          <w:lang w:val="en-US" w:eastAsia="zh-CN"/>
        </w:rPr>
        <w:t>贰佰捌拾陆万零壹佰捌拾柒元零肆角肆分。</w:t>
      </w:r>
    </w:p>
    <w:p>
      <w:pPr>
        <w:autoSpaceDE w:val="0"/>
        <w:autoSpaceDN w:val="0"/>
        <w:adjustRightInd w:val="0"/>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项目经理：</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盛磊        </w:t>
      </w:r>
      <w:r>
        <w:rPr>
          <w:rFonts w:hint="eastAsia" w:ascii="宋体" w:hAnsi="宋体" w:eastAsia="宋体" w:cs="宋体"/>
          <w:color w:val="auto"/>
          <w:sz w:val="30"/>
          <w:szCs w:val="30"/>
          <w:lang w:val="zh-CN"/>
        </w:rPr>
        <w:t>证号：</w:t>
      </w:r>
      <w:r>
        <w:rPr>
          <w:rFonts w:hint="eastAsia" w:ascii="宋体" w:hAnsi="宋体" w:eastAsia="宋体" w:cs="宋体"/>
          <w:color w:val="auto"/>
          <w:sz w:val="30"/>
          <w:szCs w:val="30"/>
          <w:lang w:val="en-US" w:eastAsia="zh-CN"/>
        </w:rPr>
        <w:t>豫241121232459</w:t>
      </w:r>
    </w:p>
    <w:p>
      <w:pPr>
        <w:autoSpaceDE w:val="0"/>
        <w:autoSpaceDN w:val="0"/>
        <w:adjustRightInd w:val="0"/>
        <w:spacing w:line="360" w:lineRule="auto"/>
        <w:rPr>
          <w:rFonts w:ascii="宋体" w:hAnsi="宋体" w:eastAsia="宋体" w:cs="宋体"/>
          <w:color w:val="auto"/>
          <w:sz w:val="30"/>
          <w:szCs w:val="30"/>
        </w:rPr>
      </w:pPr>
      <w:r>
        <w:rPr>
          <w:rFonts w:hint="eastAsia" w:ascii="宋体" w:hAnsi="宋体" w:eastAsia="宋体" w:cs="宋体"/>
          <w:color w:val="auto"/>
          <w:sz w:val="30"/>
          <w:szCs w:val="30"/>
        </w:rPr>
        <w:t>工期：</w:t>
      </w:r>
      <w:r>
        <w:rPr>
          <w:rFonts w:hint="eastAsia" w:ascii="宋体" w:hAnsi="宋体" w:eastAsia="宋体" w:cs="宋体"/>
          <w:color w:val="auto"/>
          <w:sz w:val="30"/>
          <w:szCs w:val="30"/>
          <w:lang w:val="en-US" w:eastAsia="zh-CN"/>
        </w:rPr>
        <w:t>30日历天</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质量标准：合格</w:t>
      </w:r>
    </w:p>
    <w:p>
      <w:pPr>
        <w:autoSpaceDE w:val="0"/>
        <w:autoSpaceDN w:val="0"/>
        <w:adjustRightIn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业绩1：</w:t>
      </w:r>
      <w:r>
        <w:rPr>
          <w:rFonts w:hint="eastAsia" w:ascii="宋体" w:hAnsi="宋体" w:eastAsia="宋体" w:cs="宋体"/>
          <w:color w:val="auto"/>
          <w:sz w:val="30"/>
          <w:szCs w:val="30"/>
          <w:lang w:val="en-US" w:eastAsia="zh-CN"/>
        </w:rPr>
        <w:t>正阳县2017年实施全国新增1000亿斤粮食生产能力规划田间工程建设项目（8-14标段）10标段</w:t>
      </w:r>
    </w:p>
    <w:p>
      <w:pPr>
        <w:autoSpaceDE w:val="0"/>
        <w:autoSpaceDN w:val="0"/>
        <w:adjustRightInd w:val="0"/>
        <w:spacing w:line="360" w:lineRule="auto"/>
        <w:rPr>
          <w:color w:val="auto"/>
          <w:sz w:val="30"/>
          <w:szCs w:val="30"/>
        </w:rPr>
      </w:pPr>
      <w:r>
        <w:rPr>
          <w:rFonts w:hint="eastAsia"/>
          <w:color w:val="auto"/>
          <w:sz w:val="30"/>
          <w:szCs w:val="30"/>
        </w:rPr>
        <w:t>合同签订日期：      合同金额：</w:t>
      </w:r>
      <w:r>
        <w:rPr>
          <w:rFonts w:hint="eastAsia"/>
          <w:color w:val="auto"/>
          <w:sz w:val="30"/>
          <w:szCs w:val="30"/>
          <w:lang w:val="en-US" w:eastAsia="zh-CN"/>
        </w:rPr>
        <w:t>3453823.23元</w:t>
      </w:r>
    </w:p>
    <w:p>
      <w:pPr>
        <w:pStyle w:val="7"/>
        <w:widowControl/>
        <w:spacing w:line="500" w:lineRule="exact"/>
        <w:jc w:val="both"/>
        <w:rPr>
          <w:color w:val="auto"/>
        </w:rPr>
      </w:pPr>
      <w:r>
        <w:rPr>
          <w:rStyle w:val="9"/>
          <w:rFonts w:ascii="楷体_GB2312" w:hAnsi="微软雅黑" w:eastAsia="楷体_GB2312" w:cs="楷体_GB2312"/>
          <w:color w:val="auto"/>
          <w:sz w:val="30"/>
          <w:szCs w:val="30"/>
          <w:shd w:val="clear" w:color="auto" w:fill="FFFFFF"/>
        </w:rPr>
        <w:t>（二）签订合同前要处理的事宜</w:t>
      </w:r>
    </w:p>
    <w:p>
      <w:pPr>
        <w:pStyle w:val="7"/>
        <w:widowControl/>
        <w:spacing w:line="500" w:lineRule="exact"/>
        <w:ind w:firstLine="613"/>
        <w:jc w:val="both"/>
        <w:rPr>
          <w:rFonts w:ascii="宋体" w:hAnsi="宋体" w:eastAsia="宋体" w:cs="宋体"/>
          <w:color w:val="auto"/>
          <w:sz w:val="28"/>
          <w:szCs w:val="28"/>
        </w:rPr>
      </w:pPr>
      <w:r>
        <w:rPr>
          <w:rFonts w:hint="eastAsia" w:ascii="宋体" w:hAnsi="宋体" w:eastAsia="宋体" w:cs="宋体"/>
          <w:color w:val="auto"/>
          <w:sz w:val="28"/>
          <w:szCs w:val="28"/>
          <w:shd w:val="clear" w:color="auto" w:fill="FFFFFF"/>
        </w:rPr>
        <w:t>详见招标文件。</w:t>
      </w:r>
    </w:p>
    <w:p>
      <w:pPr>
        <w:pStyle w:val="7"/>
        <w:widowControl/>
        <w:spacing w:line="500" w:lineRule="exact"/>
        <w:jc w:val="both"/>
        <w:rPr>
          <w:color w:val="auto"/>
        </w:rPr>
      </w:pPr>
      <w:r>
        <w:rPr>
          <w:rStyle w:val="9"/>
          <w:rFonts w:hint="eastAsia" w:ascii="黑体" w:hAnsi="宋体" w:eastAsia="黑体" w:cs="黑体"/>
          <w:color w:val="auto"/>
          <w:sz w:val="30"/>
          <w:szCs w:val="30"/>
          <w:shd w:val="clear" w:color="auto" w:fill="FFFFFF"/>
        </w:rPr>
        <w:t>七、澄清、说明、补正事项纪要</w:t>
      </w:r>
    </w:p>
    <w:p>
      <w:pPr>
        <w:pStyle w:val="7"/>
        <w:widowControl/>
        <w:spacing w:line="500" w:lineRule="exact"/>
        <w:ind w:firstLine="613"/>
        <w:jc w:val="both"/>
        <w:rPr>
          <w:rFonts w:ascii="宋体" w:hAnsi="宋体" w:eastAsia="宋体" w:cs="宋体"/>
          <w:color w:val="auto"/>
          <w:sz w:val="36"/>
          <w:szCs w:val="36"/>
          <w:shd w:val="clear" w:color="auto" w:fill="FFFFFF"/>
        </w:rPr>
      </w:pPr>
      <w:r>
        <w:rPr>
          <w:rFonts w:ascii="宋体" w:hAnsi="宋体" w:eastAsia="宋体" w:cs="宋体"/>
          <w:color w:val="auto"/>
          <w:sz w:val="36"/>
          <w:szCs w:val="36"/>
          <w:shd w:val="clear" w:color="auto" w:fill="FFFFFF"/>
        </w:rPr>
        <w:t>无</w:t>
      </w:r>
    </w:p>
    <w:p>
      <w:pPr>
        <w:pStyle w:val="7"/>
        <w:widowControl/>
        <w:spacing w:line="500" w:lineRule="exact"/>
        <w:jc w:val="both"/>
        <w:rPr>
          <w:rFonts w:ascii="宋体" w:hAnsi="宋体" w:eastAsia="宋体" w:cs="宋体"/>
          <w:color w:val="auto"/>
          <w:sz w:val="28"/>
          <w:szCs w:val="28"/>
          <w:shd w:val="clear" w:color="auto" w:fill="FFFFFF"/>
        </w:rPr>
      </w:pPr>
      <w:r>
        <w:rPr>
          <w:rStyle w:val="9"/>
          <w:rFonts w:hint="eastAsia" w:ascii="黑体" w:hAnsi="宋体" w:eastAsia="黑体" w:cs="黑体"/>
          <w:color w:val="auto"/>
          <w:sz w:val="30"/>
          <w:szCs w:val="30"/>
          <w:shd w:val="clear" w:color="auto" w:fill="FFFFFF"/>
        </w:rPr>
        <w:t>八、公 示 期：</w:t>
      </w:r>
      <w:r>
        <w:rPr>
          <w:rFonts w:hint="eastAsia" w:ascii="宋体" w:hAnsi="宋体" w:eastAsia="宋体" w:cs="宋体"/>
          <w:color w:val="auto"/>
          <w:sz w:val="28"/>
          <w:szCs w:val="28"/>
          <w:shd w:val="clear" w:color="auto" w:fill="FFFFFF"/>
        </w:rPr>
        <w:t>2018</w:t>
      </w:r>
      <w:r>
        <w:rPr>
          <w:rFonts w:ascii="宋体" w:hAnsi="宋体" w:eastAsia="宋体" w:cs="宋体"/>
          <w:color w:val="auto"/>
          <w:sz w:val="28"/>
          <w:szCs w:val="28"/>
          <w:shd w:val="clear" w:color="auto" w:fill="FFFFFF"/>
        </w:rPr>
        <w:t>年</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6</w:t>
      </w:r>
      <w:r>
        <w:rPr>
          <w:rFonts w:ascii="宋体" w:hAnsi="宋体" w:eastAsia="宋体" w:cs="宋体"/>
          <w:color w:val="auto"/>
          <w:sz w:val="28"/>
          <w:szCs w:val="28"/>
          <w:shd w:val="clear" w:color="auto" w:fill="FFFFFF"/>
        </w:rPr>
        <w:t>月</w:t>
      </w:r>
      <w:r>
        <w:rPr>
          <w:rFonts w:hint="eastAsia" w:ascii="宋体" w:hAnsi="宋体" w:eastAsia="宋体" w:cs="宋体"/>
          <w:color w:val="auto"/>
          <w:sz w:val="28"/>
          <w:szCs w:val="28"/>
          <w:u w:val="single"/>
          <w:shd w:val="clear" w:color="auto" w:fill="FFFFFF"/>
          <w:lang w:val="en-US" w:eastAsia="zh-CN"/>
        </w:rPr>
        <w:t>4</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日</w:t>
      </w:r>
      <w:r>
        <w:rPr>
          <w:rFonts w:hint="eastAsia" w:ascii="宋体" w:hAnsi="宋体" w:eastAsia="宋体" w:cs="宋体"/>
          <w:color w:val="auto"/>
          <w:sz w:val="28"/>
          <w:szCs w:val="28"/>
          <w:shd w:val="clear" w:color="auto" w:fill="FFFFFF"/>
        </w:rPr>
        <w:t xml:space="preserve"> </w:t>
      </w:r>
      <w:r>
        <w:rPr>
          <w:rFonts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rPr>
        <w:t xml:space="preserve"> 2018 </w:t>
      </w:r>
      <w:r>
        <w:rPr>
          <w:rFonts w:ascii="宋体" w:hAnsi="宋体" w:eastAsia="宋体" w:cs="宋体"/>
          <w:color w:val="auto"/>
          <w:sz w:val="28"/>
          <w:szCs w:val="28"/>
          <w:shd w:val="clear" w:color="auto" w:fill="FFFFFF"/>
        </w:rPr>
        <w:t>年</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6</w:t>
      </w:r>
      <w:r>
        <w:rPr>
          <w:rFonts w:ascii="宋体" w:hAnsi="宋体" w:eastAsia="宋体" w:cs="宋体"/>
          <w:color w:val="auto"/>
          <w:sz w:val="28"/>
          <w:szCs w:val="28"/>
          <w:shd w:val="clear" w:color="auto" w:fill="FFFFFF"/>
        </w:rPr>
        <w:t>月</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6</w:t>
      </w:r>
      <w:r>
        <w:rPr>
          <w:rFonts w:ascii="宋体" w:hAnsi="宋体" w:eastAsia="宋体" w:cs="宋体"/>
          <w:color w:val="auto"/>
          <w:sz w:val="28"/>
          <w:szCs w:val="28"/>
          <w:shd w:val="clear" w:color="auto" w:fill="FFFFFF"/>
        </w:rPr>
        <w:t>日</w:t>
      </w:r>
    </w:p>
    <w:p>
      <w:pPr>
        <w:pStyle w:val="7"/>
        <w:widowControl/>
        <w:spacing w:line="500" w:lineRule="exact"/>
        <w:jc w:val="both"/>
        <w:rPr>
          <w:color w:val="auto"/>
        </w:rPr>
      </w:pPr>
      <w:r>
        <w:rPr>
          <w:rStyle w:val="9"/>
          <w:rFonts w:hint="eastAsia" w:ascii="黑体" w:hAnsi="宋体" w:eastAsia="黑体" w:cs="黑体"/>
          <w:color w:val="auto"/>
          <w:sz w:val="30"/>
          <w:szCs w:val="30"/>
          <w:shd w:val="clear" w:color="auto" w:fill="FFFFFF"/>
        </w:rPr>
        <w:t>九、联系方式</w:t>
      </w:r>
    </w:p>
    <w:p>
      <w:pPr>
        <w:rPr>
          <w:rFonts w:hint="eastAsia" w:ascii="仿宋" w:hAnsi="仿宋" w:eastAsia="仿宋" w:cs="仿宋"/>
          <w:color w:val="auto"/>
          <w:sz w:val="32"/>
          <w:szCs w:val="32"/>
        </w:rPr>
      </w:pPr>
      <w:r>
        <w:rPr>
          <w:rFonts w:hint="eastAsia" w:ascii="仿宋" w:hAnsi="仿宋" w:eastAsia="仿宋" w:cs="仿宋"/>
          <w:color w:val="auto"/>
          <w:sz w:val="32"/>
          <w:szCs w:val="32"/>
        </w:rPr>
        <w:t>招标人：</w:t>
      </w:r>
      <w:r>
        <w:rPr>
          <w:rFonts w:hint="eastAsia" w:ascii="仿宋" w:hAnsi="仿宋" w:eastAsia="仿宋" w:cs="仿宋"/>
          <w:color w:val="auto"/>
          <w:sz w:val="32"/>
          <w:szCs w:val="32"/>
          <w:lang w:eastAsia="zh-CN"/>
        </w:rPr>
        <w:t>长葛市扶贫开发办公室</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联系人：</w:t>
      </w:r>
      <w:r>
        <w:rPr>
          <w:rFonts w:hint="eastAsia" w:ascii="仿宋" w:hAnsi="仿宋" w:eastAsia="仿宋" w:cs="仿宋"/>
          <w:color w:val="auto"/>
          <w:sz w:val="32"/>
          <w:szCs w:val="32"/>
          <w:lang w:eastAsia="zh-CN"/>
        </w:rPr>
        <w:t>马主任</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电话：</w:t>
      </w:r>
      <w:r>
        <w:rPr>
          <w:rFonts w:hint="eastAsia" w:ascii="仿宋" w:hAnsi="仿宋" w:eastAsia="仿宋" w:cs="仿宋"/>
          <w:color w:val="auto"/>
          <w:sz w:val="32"/>
          <w:szCs w:val="32"/>
          <w:lang w:val="en-US" w:eastAsia="zh-CN"/>
        </w:rPr>
        <w:t>0374-7010022</w:t>
      </w:r>
      <w:bookmarkStart w:id="0" w:name="_GoBack"/>
      <w:bookmarkEnd w:id="0"/>
    </w:p>
    <w:p>
      <w:pPr>
        <w:rPr>
          <w:rFonts w:hint="eastAsia" w:ascii="仿宋" w:hAnsi="仿宋" w:eastAsia="仿宋" w:cs="仿宋"/>
          <w:color w:val="auto"/>
          <w:sz w:val="32"/>
          <w:szCs w:val="32"/>
        </w:rPr>
      </w:pPr>
      <w:r>
        <w:rPr>
          <w:rFonts w:hint="eastAsia" w:ascii="仿宋" w:hAnsi="仿宋" w:eastAsia="仿宋" w:cs="仿宋"/>
          <w:color w:val="auto"/>
          <w:sz w:val="32"/>
          <w:szCs w:val="32"/>
        </w:rPr>
        <w:t>招标代理机构：</w:t>
      </w:r>
      <w:r>
        <w:rPr>
          <w:rFonts w:hint="eastAsia" w:ascii="仿宋" w:hAnsi="仿宋" w:eastAsia="仿宋" w:cs="仿宋"/>
          <w:color w:val="auto"/>
          <w:sz w:val="32"/>
          <w:szCs w:val="32"/>
          <w:lang w:eastAsia="zh-CN"/>
        </w:rPr>
        <w:t>河南汇今工程咨询有限公司</w:t>
      </w:r>
    </w:p>
    <w:p>
      <w:pPr>
        <w:rPr>
          <w:rFonts w:hint="eastAsia" w:ascii="仿宋" w:hAnsi="仿宋" w:eastAsia="仿宋" w:cs="仿宋"/>
          <w:color w:val="auto"/>
          <w:sz w:val="32"/>
          <w:szCs w:val="32"/>
          <w:lang w:val="en-US"/>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eastAsia="zh-CN"/>
        </w:rPr>
        <w:t>张先生</w:t>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电话：</w:t>
      </w:r>
      <w:r>
        <w:rPr>
          <w:rFonts w:hint="eastAsia" w:ascii="仿宋" w:hAnsi="仿宋" w:eastAsia="仿宋" w:cs="仿宋"/>
          <w:color w:val="auto"/>
          <w:sz w:val="32"/>
          <w:szCs w:val="32"/>
          <w:lang w:val="en-US" w:eastAsia="zh-CN"/>
        </w:rPr>
        <w:t>13643815898</w:t>
      </w:r>
    </w:p>
    <w:p>
      <w:pPr>
        <w:rPr>
          <w:color w:val="auto"/>
        </w:rPr>
      </w:pPr>
    </w:p>
    <w:sectPr>
      <w:footerReference r:id="rId3" w:type="default"/>
      <w:pgSz w:w="11906" w:h="16838"/>
      <w:pgMar w:top="1134" w:right="1020" w:bottom="1134"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6D4A7"/>
    <w:multiLevelType w:val="singleLevel"/>
    <w:tmpl w:val="E216D4A7"/>
    <w:lvl w:ilvl="0" w:tentative="0">
      <w:start w:val="5"/>
      <w:numFmt w:val="chineseCounting"/>
      <w:suff w:val="nothing"/>
      <w:lvlText w:val="%1、"/>
      <w:lvlJc w:val="left"/>
      <w:rPr>
        <w:rFonts w:hint="eastAsia"/>
      </w:rPr>
    </w:lvl>
  </w:abstractNum>
  <w:abstractNum w:abstractNumId="1">
    <w:nsid w:val="5A41D5C5"/>
    <w:multiLevelType w:val="multilevel"/>
    <w:tmpl w:val="5A41D5C5"/>
    <w:lvl w:ilvl="0" w:tentative="0">
      <w:start w:val="1"/>
      <w:numFmt w:val="none"/>
      <w:lvlText w:val="%1."/>
      <w:lvlJc w:val="left"/>
      <w:pPr>
        <w:tabs>
          <w:tab w:val="left" w:pos="720"/>
        </w:tabs>
        <w:ind w:left="720" w:hanging="360"/>
      </w:pPr>
      <w:rPr>
        <w:sz w:val="24"/>
        <w:szCs w:val="24"/>
      </w:rPr>
    </w:lvl>
    <w:lvl w:ilvl="1" w:tentative="0">
      <w:start w:val="2"/>
      <w:numFmt w:val="japaneseCounting"/>
      <w:lvlText w:val="（%2）"/>
      <w:lvlJc w:val="left"/>
      <w:pPr>
        <w:ind w:left="2160" w:hanging="1080"/>
      </w:pPr>
      <w:rPr>
        <w:rFonts w:hint="default"/>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5A41D7A5"/>
    <w:multiLevelType w:val="singleLevel"/>
    <w:tmpl w:val="5A41D7A5"/>
    <w:lvl w:ilvl="0" w:tentative="0">
      <w:start w:val="1"/>
      <w:numFmt w:val="chineseCounting"/>
      <w:suff w:val="nothing"/>
      <w:lvlText w:val="（%1）"/>
      <w:lvlJc w:val="left"/>
    </w:lvl>
  </w:abstractNum>
  <w:abstractNum w:abstractNumId="3">
    <w:nsid w:val="7F3C4A55"/>
    <w:multiLevelType w:val="singleLevel"/>
    <w:tmpl w:val="7F3C4A55"/>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28E2"/>
    <w:rsid w:val="00223C51"/>
    <w:rsid w:val="004514C1"/>
    <w:rsid w:val="00776989"/>
    <w:rsid w:val="00A138D4"/>
    <w:rsid w:val="00ED524B"/>
    <w:rsid w:val="00FC4412"/>
    <w:rsid w:val="00FE0F2E"/>
    <w:rsid w:val="01A2790D"/>
    <w:rsid w:val="028E1216"/>
    <w:rsid w:val="03272B51"/>
    <w:rsid w:val="04082396"/>
    <w:rsid w:val="05F115FA"/>
    <w:rsid w:val="072E55E3"/>
    <w:rsid w:val="09E52555"/>
    <w:rsid w:val="0B5457DB"/>
    <w:rsid w:val="0D357E5A"/>
    <w:rsid w:val="0F4D2392"/>
    <w:rsid w:val="1144583F"/>
    <w:rsid w:val="126451D1"/>
    <w:rsid w:val="12825915"/>
    <w:rsid w:val="13A61B42"/>
    <w:rsid w:val="171338C2"/>
    <w:rsid w:val="189022E1"/>
    <w:rsid w:val="19173A51"/>
    <w:rsid w:val="1BCE4CD7"/>
    <w:rsid w:val="1CF34298"/>
    <w:rsid w:val="1EDD6B22"/>
    <w:rsid w:val="1F907B60"/>
    <w:rsid w:val="1F9E40EA"/>
    <w:rsid w:val="211E4C24"/>
    <w:rsid w:val="219974A7"/>
    <w:rsid w:val="26021AB4"/>
    <w:rsid w:val="27723B5D"/>
    <w:rsid w:val="28C91314"/>
    <w:rsid w:val="29226C88"/>
    <w:rsid w:val="2B6B139F"/>
    <w:rsid w:val="2C8003B2"/>
    <w:rsid w:val="2CA33D40"/>
    <w:rsid w:val="2E045617"/>
    <w:rsid w:val="2FDD2EFD"/>
    <w:rsid w:val="301124A6"/>
    <w:rsid w:val="31E1697F"/>
    <w:rsid w:val="36E3056C"/>
    <w:rsid w:val="39361D16"/>
    <w:rsid w:val="3F0328F7"/>
    <w:rsid w:val="3FA77A13"/>
    <w:rsid w:val="44652166"/>
    <w:rsid w:val="453935E6"/>
    <w:rsid w:val="465B47DE"/>
    <w:rsid w:val="4692447B"/>
    <w:rsid w:val="48EA706A"/>
    <w:rsid w:val="491F07C2"/>
    <w:rsid w:val="4AC070F3"/>
    <w:rsid w:val="4B0C281E"/>
    <w:rsid w:val="4B16015D"/>
    <w:rsid w:val="4C0251F4"/>
    <w:rsid w:val="4C9D3FF1"/>
    <w:rsid w:val="4CC84CAF"/>
    <w:rsid w:val="4D1319F3"/>
    <w:rsid w:val="4F984B2E"/>
    <w:rsid w:val="4FAD6CA4"/>
    <w:rsid w:val="5274391C"/>
    <w:rsid w:val="53017CAB"/>
    <w:rsid w:val="531F407A"/>
    <w:rsid w:val="576856F8"/>
    <w:rsid w:val="57D367BC"/>
    <w:rsid w:val="590B75BC"/>
    <w:rsid w:val="590C3ED8"/>
    <w:rsid w:val="5A125107"/>
    <w:rsid w:val="5B600F5F"/>
    <w:rsid w:val="5D621D94"/>
    <w:rsid w:val="60474ABA"/>
    <w:rsid w:val="61925950"/>
    <w:rsid w:val="63F33E7A"/>
    <w:rsid w:val="65BB24B3"/>
    <w:rsid w:val="66A3573A"/>
    <w:rsid w:val="673D053F"/>
    <w:rsid w:val="673E6210"/>
    <w:rsid w:val="67CC289C"/>
    <w:rsid w:val="69D03844"/>
    <w:rsid w:val="6C3975BA"/>
    <w:rsid w:val="6C9A06B1"/>
    <w:rsid w:val="6D6E220B"/>
    <w:rsid w:val="6D8051B3"/>
    <w:rsid w:val="6E153BA0"/>
    <w:rsid w:val="6EB05E2D"/>
    <w:rsid w:val="6F004340"/>
    <w:rsid w:val="70C17C3F"/>
    <w:rsid w:val="70F346BF"/>
    <w:rsid w:val="71574A68"/>
    <w:rsid w:val="72622EFD"/>
    <w:rsid w:val="731E2E2A"/>
    <w:rsid w:val="73C41D06"/>
    <w:rsid w:val="75952E8F"/>
    <w:rsid w:val="763C2CEB"/>
    <w:rsid w:val="783702C6"/>
    <w:rsid w:val="78AB341A"/>
    <w:rsid w:val="7B4550E3"/>
    <w:rsid w:val="7B4C3ECA"/>
    <w:rsid w:val="7B562276"/>
    <w:rsid w:val="7B5A5A7B"/>
    <w:rsid w:val="7D5C6E8B"/>
    <w:rsid w:val="7ED0527E"/>
    <w:rsid w:val="7F36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rFonts w:ascii="仿宋_GB2312"/>
      <w:b/>
      <w:bCs/>
      <w:kern w:val="44"/>
      <w:sz w:val="44"/>
      <w:szCs w:val="44"/>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5">
    <w:name w:val="footer"/>
    <w:basedOn w:val="1"/>
    <w:link w:val="26"/>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gb-jt"/>
    <w:basedOn w:val="8"/>
    <w:qFormat/>
    <w:uiPriority w:val="0"/>
  </w:style>
  <w:style w:type="character" w:customStyle="1" w:styleId="16">
    <w:name w:val="red"/>
    <w:basedOn w:val="8"/>
    <w:qFormat/>
    <w:uiPriority w:val="0"/>
    <w:rPr>
      <w:color w:val="FF0000"/>
      <w:sz w:val="18"/>
      <w:szCs w:val="18"/>
    </w:rPr>
  </w:style>
  <w:style w:type="character" w:customStyle="1" w:styleId="17">
    <w:name w:val="red1"/>
    <w:basedOn w:val="8"/>
    <w:qFormat/>
    <w:uiPriority w:val="0"/>
    <w:rPr>
      <w:color w:val="FF0000"/>
      <w:sz w:val="18"/>
      <w:szCs w:val="18"/>
    </w:rPr>
  </w:style>
  <w:style w:type="character" w:customStyle="1" w:styleId="18">
    <w:name w:val="red2"/>
    <w:basedOn w:val="8"/>
    <w:qFormat/>
    <w:uiPriority w:val="0"/>
    <w:rPr>
      <w:color w:val="FF0000"/>
    </w:rPr>
  </w:style>
  <w:style w:type="character" w:customStyle="1" w:styleId="19">
    <w:name w:val="green"/>
    <w:basedOn w:val="8"/>
    <w:qFormat/>
    <w:uiPriority w:val="0"/>
    <w:rPr>
      <w:color w:val="66AE00"/>
      <w:sz w:val="18"/>
      <w:szCs w:val="18"/>
    </w:rPr>
  </w:style>
  <w:style w:type="character" w:customStyle="1" w:styleId="20">
    <w:name w:val="green1"/>
    <w:basedOn w:val="8"/>
    <w:qFormat/>
    <w:uiPriority w:val="0"/>
    <w:rPr>
      <w:color w:val="66AE00"/>
      <w:sz w:val="18"/>
      <w:szCs w:val="18"/>
    </w:rPr>
  </w:style>
  <w:style w:type="character" w:customStyle="1" w:styleId="21">
    <w:name w:val="blue"/>
    <w:basedOn w:val="8"/>
    <w:qFormat/>
    <w:uiPriority w:val="0"/>
    <w:rPr>
      <w:color w:val="0371C6"/>
      <w:sz w:val="21"/>
      <w:szCs w:val="21"/>
    </w:rPr>
  </w:style>
  <w:style w:type="character" w:customStyle="1" w:styleId="22">
    <w:name w:val="right"/>
    <w:basedOn w:val="8"/>
    <w:qFormat/>
    <w:uiPriority w:val="0"/>
    <w:rPr>
      <w:color w:val="999999"/>
      <w:sz w:val="18"/>
      <w:szCs w:val="18"/>
    </w:rPr>
  </w:style>
  <w:style w:type="character" w:customStyle="1" w:styleId="23">
    <w:name w:val="hover24"/>
    <w:basedOn w:val="8"/>
    <w:qFormat/>
    <w:uiPriority w:val="0"/>
  </w:style>
  <w:style w:type="character" w:customStyle="1" w:styleId="24">
    <w:name w:val="font61"/>
    <w:basedOn w:val="8"/>
    <w:qFormat/>
    <w:uiPriority w:val="0"/>
    <w:rPr>
      <w:rFonts w:hint="eastAsia" w:ascii="宋体" w:hAnsi="宋体" w:eastAsia="宋体" w:cs="宋体"/>
      <w:color w:val="000000"/>
      <w:sz w:val="18"/>
      <w:szCs w:val="18"/>
      <w:u w:val="none"/>
    </w:rPr>
  </w:style>
  <w:style w:type="character" w:customStyle="1" w:styleId="25">
    <w:name w:val="页眉 Char"/>
    <w:basedOn w:val="8"/>
    <w:link w:val="6"/>
    <w:qFormat/>
    <w:uiPriority w:val="0"/>
    <w:rPr>
      <w:rFonts w:asciiTheme="minorHAnsi" w:hAnsiTheme="minorHAnsi" w:eastAsiaTheme="minorEastAsia" w:cstheme="minorBidi"/>
      <w:kern w:val="2"/>
      <w:sz w:val="18"/>
      <w:szCs w:val="18"/>
    </w:rPr>
  </w:style>
  <w:style w:type="character" w:customStyle="1" w:styleId="26">
    <w:name w:val="页脚 Char"/>
    <w:basedOn w:val="8"/>
    <w:link w:val="5"/>
    <w:qFormat/>
    <w:uiPriority w:val="0"/>
    <w:rPr>
      <w:rFonts w:asciiTheme="minorHAnsi" w:hAnsiTheme="minorHAnsi" w:eastAsiaTheme="minorEastAsia" w:cstheme="minorBidi"/>
      <w:kern w:val="2"/>
      <w:sz w:val="18"/>
      <w:szCs w:val="18"/>
    </w:rPr>
  </w:style>
  <w:style w:type="paragraph" w:styleId="27">
    <w:name w:val="List Paragraph"/>
    <w:basedOn w:val="1"/>
    <w:unhideWhenUsed/>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909</Words>
  <Characters>5184</Characters>
  <Lines>43</Lines>
  <Paragraphs>12</Paragraphs>
  <ScaleCrop>false</ScaleCrop>
  <LinksUpToDate>false</LinksUpToDate>
  <CharactersWithSpaces>6081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2017-12-26T04:51:00Z</dcterms:created>
  <dc:creator>电子评标室</dc:creator>
  <cp:lastModifiedBy>不安理智</cp:lastModifiedBy>
  <dcterms:modified xsi:type="dcterms:W3CDTF">2018-06-04T01:15:25Z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