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403" w:lineRule="atLeast"/>
        <w:jc w:val="center"/>
        <w:rPr>
          <w:rFonts w:ascii="仿宋_GB2312" w:hAnsi="宋体" w:eastAsia="仿宋_GB2312" w:cs="宋体"/>
          <w:b/>
          <w:color w:val="000000"/>
          <w:sz w:val="24"/>
          <w:szCs w:val="24"/>
        </w:rPr>
      </w:pPr>
      <w:r>
        <w:rPr>
          <w:rFonts w:hint="eastAsia" w:ascii="仿宋_GB2312" w:hAnsi="仿宋" w:eastAsia="仿宋_GB2312" w:cs="宋体"/>
          <w:b/>
          <w:color w:val="000000"/>
          <w:sz w:val="32"/>
          <w:szCs w:val="32"/>
        </w:rPr>
        <w:t>许昌市高速站区实施大货车限行交通标牌项目</w:t>
      </w:r>
    </w:p>
    <w:p>
      <w:pPr>
        <w:shd w:val="clear" w:color="auto" w:fill="FFFFFF"/>
        <w:adjustRightInd/>
        <w:snapToGrid/>
        <w:spacing w:after="0" w:line="360" w:lineRule="atLeast"/>
        <w:ind w:firstLine="960"/>
        <w:jc w:val="center"/>
        <w:rPr>
          <w:rFonts w:ascii="宋体" w:hAnsi="宋体" w:eastAsia="宋体" w:cs="宋体"/>
          <w:color w:val="000000"/>
          <w:sz w:val="24"/>
          <w:szCs w:val="24"/>
        </w:rPr>
      </w:pPr>
      <w:r>
        <w:rPr>
          <w:rFonts w:hint="eastAsia" w:ascii="仿宋_GB2312" w:hAnsi="微软雅黑" w:eastAsia="仿宋_GB2312" w:cs="仿宋_GB2312"/>
          <w:b/>
          <w:color w:val="000000"/>
          <w:sz w:val="32"/>
          <w:szCs w:val="32"/>
          <w:shd w:val="clear" w:color="auto" w:fill="FFFFFF"/>
        </w:rPr>
        <w:t>采购需求、评标标准等说明</w:t>
      </w:r>
    </w:p>
    <w:p>
      <w:pPr>
        <w:shd w:val="clear" w:color="auto" w:fill="FFFFFF"/>
        <w:adjustRightInd/>
        <w:snapToGrid/>
        <w:spacing w:after="0" w:line="360" w:lineRule="atLeast"/>
        <w:ind w:firstLine="600"/>
        <w:rPr>
          <w:rFonts w:ascii="宋体" w:hAnsi="宋体" w:eastAsia="宋体" w:cs="宋体"/>
          <w:color w:val="000000"/>
          <w:sz w:val="24"/>
          <w:szCs w:val="24"/>
        </w:rPr>
      </w:pPr>
      <w:r>
        <w:rPr>
          <w:rFonts w:hint="eastAsia" w:ascii="黑体" w:hAnsi="宋体" w:eastAsia="黑体" w:cs="黑体"/>
          <w:color w:val="000000"/>
          <w:sz w:val="30"/>
          <w:szCs w:val="30"/>
          <w:shd w:val="clear" w:color="auto" w:fill="FFFFFF"/>
        </w:rPr>
        <w:t>一、项目概况</w:t>
      </w:r>
    </w:p>
    <w:p>
      <w:pPr>
        <w:shd w:val="clear" w:color="auto" w:fill="FFFFFF"/>
        <w:adjustRightInd/>
        <w:snapToGrid/>
        <w:spacing w:after="0" w:line="403" w:lineRule="atLeast"/>
        <w:ind w:firstLine="645"/>
        <w:rPr>
          <w:rFonts w:ascii="宋体" w:hAnsi="宋体" w:eastAsia="宋体" w:cs="宋体"/>
          <w:color w:val="000000"/>
          <w:sz w:val="24"/>
          <w:szCs w:val="24"/>
        </w:rPr>
      </w:pPr>
      <w:r>
        <w:rPr>
          <w:rFonts w:hint="eastAsia" w:ascii="仿宋" w:hAnsi="仿宋" w:eastAsia="仿宋" w:cs="仿宋"/>
          <w:color w:val="000000"/>
          <w:sz w:val="30"/>
          <w:szCs w:val="30"/>
          <w:shd w:val="clear" w:color="auto" w:fill="FFFFFF"/>
        </w:rPr>
        <w:t>（一）项目名称：</w:t>
      </w:r>
      <w:r>
        <w:rPr>
          <w:rFonts w:hint="eastAsia" w:ascii="仿宋" w:hAnsi="仿宋" w:eastAsia="仿宋" w:cs="宋体"/>
          <w:color w:val="000000"/>
          <w:sz w:val="32"/>
          <w:szCs w:val="32"/>
        </w:rPr>
        <w:t>许昌市高速站区实施大货车限行交通标牌</w:t>
      </w:r>
    </w:p>
    <w:p>
      <w:pPr>
        <w:shd w:val="clear" w:color="auto" w:fill="FFFFFF"/>
        <w:adjustRightInd/>
        <w:snapToGrid/>
        <w:spacing w:after="0" w:line="360" w:lineRule="atLeast"/>
        <w:ind w:firstLine="600"/>
        <w:rPr>
          <w:rFonts w:ascii="宋体" w:hAnsi="宋体" w:eastAsia="宋体" w:cs="宋体"/>
          <w:color w:val="000000"/>
          <w:sz w:val="24"/>
          <w:szCs w:val="24"/>
        </w:rPr>
      </w:pPr>
      <w:r>
        <w:rPr>
          <w:rFonts w:hint="eastAsia" w:ascii="仿宋" w:hAnsi="仿宋" w:eastAsia="仿宋" w:cs="仿宋"/>
          <w:color w:val="000000"/>
          <w:sz w:val="30"/>
          <w:szCs w:val="30"/>
          <w:shd w:val="clear" w:color="auto" w:fill="FFFFFF"/>
        </w:rPr>
        <w:t xml:space="preserve">（二）采购方式：公开招标 </w:t>
      </w:r>
    </w:p>
    <w:p>
      <w:pPr>
        <w:shd w:val="clear" w:color="auto" w:fill="FFFFFF"/>
        <w:adjustRightInd/>
        <w:snapToGrid/>
        <w:spacing w:after="0" w:line="403" w:lineRule="atLeast"/>
        <w:ind w:left="1498" w:leftChars="272" w:hanging="900" w:hangingChars="300"/>
        <w:rPr>
          <w:rFonts w:ascii="宋体" w:hAnsi="宋体" w:eastAsia="宋体" w:cs="宋体"/>
          <w:color w:val="000000"/>
          <w:sz w:val="24"/>
          <w:szCs w:val="24"/>
        </w:rPr>
      </w:pPr>
      <w:r>
        <w:rPr>
          <w:rFonts w:hint="eastAsia" w:ascii="仿宋" w:hAnsi="仿宋" w:eastAsia="仿宋" w:cs="仿宋"/>
          <w:color w:val="000000"/>
          <w:sz w:val="30"/>
          <w:szCs w:val="30"/>
          <w:shd w:val="clear" w:color="auto" w:fill="FFFFFF"/>
        </w:rPr>
        <w:t>（三）主要内容、数量及要求：</w:t>
      </w:r>
      <w:r>
        <w:rPr>
          <w:rFonts w:hint="eastAsia" w:ascii="仿宋" w:hAnsi="仿宋" w:eastAsia="仿宋" w:cs="宋体"/>
          <w:color w:val="000000"/>
          <w:sz w:val="32"/>
          <w:szCs w:val="32"/>
        </w:rPr>
        <w:t>许昌市高速站区实施大</w:t>
      </w:r>
      <w:bookmarkStart w:id="0" w:name="_GoBack"/>
      <w:bookmarkEnd w:id="0"/>
      <w:r>
        <w:rPr>
          <w:rFonts w:hint="eastAsia" w:ascii="仿宋" w:hAnsi="仿宋" w:eastAsia="仿宋" w:cs="宋体"/>
          <w:color w:val="000000"/>
          <w:sz w:val="32"/>
          <w:szCs w:val="32"/>
        </w:rPr>
        <w:t>货车限行交通标牌18块。</w:t>
      </w:r>
    </w:p>
    <w:p>
      <w:pPr>
        <w:shd w:val="clear" w:color="auto" w:fill="FFFFFF"/>
        <w:adjustRightInd/>
        <w:snapToGrid/>
        <w:spacing w:after="0" w:line="360" w:lineRule="atLeast"/>
        <w:ind w:firstLine="600"/>
        <w:rPr>
          <w:rFonts w:ascii="宋体" w:hAnsi="宋体" w:eastAsia="宋体" w:cs="宋体"/>
          <w:color w:val="000000"/>
          <w:sz w:val="24"/>
          <w:szCs w:val="24"/>
        </w:rPr>
      </w:pPr>
      <w:r>
        <w:rPr>
          <w:rFonts w:hint="eastAsia" w:ascii="仿宋" w:hAnsi="仿宋" w:eastAsia="仿宋" w:cs="仿宋"/>
          <w:color w:val="000000"/>
          <w:sz w:val="30"/>
          <w:szCs w:val="30"/>
          <w:shd w:val="clear" w:color="auto" w:fill="FFFFFF"/>
        </w:rPr>
        <w:t>（四）预算金额：820900元 ；最高限价：820900元</w:t>
      </w:r>
    </w:p>
    <w:p>
      <w:pPr>
        <w:shd w:val="clear" w:color="auto" w:fill="FFFFFF"/>
        <w:adjustRightInd/>
        <w:snapToGrid/>
        <w:spacing w:after="0" w:line="360" w:lineRule="atLeast"/>
        <w:ind w:left="330" w:leftChars="150" w:firstLine="300" w:firstLineChars="1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（五）完工时间：签订合同后60日历天</w:t>
      </w:r>
    </w:p>
    <w:p>
      <w:pPr>
        <w:shd w:val="clear" w:color="auto" w:fill="FFFFFF"/>
        <w:adjustRightInd/>
        <w:snapToGrid/>
        <w:spacing w:after="0" w:line="360" w:lineRule="atLeast"/>
        <w:ind w:left="1529" w:leftChars="286" w:hanging="900" w:hangingChars="300"/>
        <w:rPr>
          <w:rFonts w:ascii="宋体" w:hAnsi="宋体" w:eastAsia="宋体" w:cs="宋体"/>
          <w:color w:val="000000"/>
          <w:sz w:val="24"/>
          <w:szCs w:val="24"/>
        </w:rPr>
      </w:pPr>
      <w:r>
        <w:rPr>
          <w:rFonts w:hint="eastAsia" w:ascii="仿宋" w:hAnsi="仿宋" w:eastAsia="仿宋" w:cs="仿宋"/>
          <w:color w:val="000000"/>
          <w:sz w:val="30"/>
          <w:szCs w:val="30"/>
          <w:shd w:val="clear" w:color="auto" w:fill="FFFFFF"/>
        </w:rPr>
        <w:t>（六）交付（服务、施工）地点：许昌市</w:t>
      </w:r>
      <w:r>
        <w:rPr>
          <w:rFonts w:hint="eastAsia" w:ascii="仿宋" w:hAnsi="仿宋" w:eastAsia="仿宋" w:cs="仿宋"/>
          <w:color w:val="000000"/>
          <w:sz w:val="30"/>
          <w:szCs w:val="30"/>
          <w:shd w:val="clear" w:color="auto" w:fill="FFFFFF"/>
          <w:lang w:eastAsia="zh-CN"/>
        </w:rPr>
        <w:t>高速北站、许昌西站、许昌南站相关位置（详见附件）</w:t>
      </w:r>
    </w:p>
    <w:p>
      <w:pPr>
        <w:shd w:val="clear" w:color="auto" w:fill="FFFFFF"/>
        <w:adjustRightInd/>
        <w:snapToGrid/>
        <w:spacing w:after="0" w:line="360" w:lineRule="atLeast"/>
        <w:ind w:firstLine="6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（七）进口产品：不允许</w:t>
      </w:r>
    </w:p>
    <w:p>
      <w:pPr>
        <w:shd w:val="clear" w:color="auto" w:fill="FFFFFF"/>
        <w:adjustRightInd/>
        <w:snapToGrid/>
        <w:spacing w:after="0" w:line="360" w:lineRule="atLeast"/>
        <w:ind w:firstLine="600"/>
        <w:rPr>
          <w:rFonts w:ascii="宋体" w:hAnsi="宋体" w:eastAsia="宋体" w:cs="宋体"/>
          <w:color w:val="000000"/>
          <w:sz w:val="24"/>
          <w:szCs w:val="24"/>
        </w:rPr>
      </w:pPr>
      <w:r>
        <w:rPr>
          <w:rFonts w:hint="eastAsia" w:ascii="仿宋" w:hAnsi="仿宋" w:eastAsia="仿宋" w:cs="仿宋"/>
          <w:color w:val="000000"/>
          <w:sz w:val="30"/>
          <w:szCs w:val="30"/>
          <w:shd w:val="clear" w:color="auto" w:fill="FFFFFF"/>
        </w:rPr>
        <w:t>（八）分包：不允许</w:t>
      </w:r>
    </w:p>
    <w:p>
      <w:pPr>
        <w:shd w:val="clear" w:color="auto" w:fill="FFFFFF"/>
        <w:adjustRightInd/>
        <w:snapToGrid/>
        <w:spacing w:after="0" w:line="360" w:lineRule="atLeast"/>
        <w:ind w:firstLine="600"/>
        <w:rPr>
          <w:rFonts w:ascii="宋体" w:hAnsi="宋体" w:eastAsia="宋体" w:cs="宋体"/>
          <w:color w:val="000000"/>
          <w:sz w:val="24"/>
          <w:szCs w:val="24"/>
        </w:rPr>
      </w:pPr>
      <w:r>
        <w:rPr>
          <w:rFonts w:hint="eastAsia" w:ascii="黑体" w:hAnsi="宋体" w:eastAsia="黑体" w:cs="黑体"/>
          <w:color w:val="000000"/>
          <w:sz w:val="30"/>
          <w:szCs w:val="30"/>
          <w:shd w:val="clear" w:color="auto" w:fill="FFFFFF"/>
        </w:rPr>
        <w:t>二、需要落实的政府采购政策</w:t>
      </w:r>
    </w:p>
    <w:p>
      <w:pPr>
        <w:shd w:val="clear" w:color="auto" w:fill="FFFFFF"/>
        <w:adjustRightInd/>
        <w:snapToGrid/>
        <w:spacing w:after="0" w:line="360" w:lineRule="atLeast"/>
        <w:ind w:firstLine="600"/>
        <w:rPr>
          <w:rFonts w:ascii="宋体" w:hAnsi="宋体" w:eastAsia="宋体" w:cs="宋体"/>
          <w:color w:val="000000"/>
          <w:sz w:val="24"/>
          <w:szCs w:val="24"/>
        </w:rPr>
      </w:pPr>
      <w:r>
        <w:rPr>
          <w:rFonts w:hint="eastAsia" w:ascii="仿宋" w:hAnsi="仿宋" w:eastAsia="仿宋" w:cs="仿宋"/>
          <w:color w:val="000000"/>
          <w:sz w:val="30"/>
          <w:szCs w:val="30"/>
          <w:shd w:val="clear" w:color="auto" w:fill="FFFFFF"/>
        </w:rPr>
        <w:t>本项目落实节能环保、中小微型企业扶持、支持监狱企业发展、残疾人福利性单位扶持等相关政府采购政策。</w:t>
      </w:r>
    </w:p>
    <w:p>
      <w:pPr>
        <w:shd w:val="clear" w:color="auto" w:fill="FFFFFF"/>
        <w:adjustRightInd/>
        <w:snapToGrid/>
        <w:spacing w:after="0" w:line="360" w:lineRule="atLeast"/>
        <w:ind w:firstLine="600"/>
        <w:rPr>
          <w:rFonts w:ascii="宋体" w:hAnsi="宋体" w:eastAsia="宋体" w:cs="宋体"/>
          <w:color w:val="000000"/>
          <w:sz w:val="24"/>
          <w:szCs w:val="24"/>
        </w:rPr>
      </w:pPr>
      <w:r>
        <w:rPr>
          <w:rFonts w:hint="eastAsia" w:ascii="黑体" w:hAnsi="宋体" w:eastAsia="黑体" w:cs="黑体"/>
          <w:color w:val="000000"/>
          <w:sz w:val="30"/>
          <w:szCs w:val="30"/>
          <w:shd w:val="clear" w:color="auto" w:fill="FFFFFF"/>
        </w:rPr>
        <w:t>三、投标人资格要求</w:t>
      </w:r>
    </w:p>
    <w:p>
      <w:pPr>
        <w:shd w:val="clear" w:color="auto" w:fill="FFFFFF"/>
        <w:adjustRightInd/>
        <w:snapToGrid/>
        <w:spacing w:after="0" w:line="360" w:lineRule="atLeast"/>
        <w:ind w:firstLine="600"/>
        <w:rPr>
          <w:rFonts w:ascii="宋体" w:hAnsi="宋体" w:eastAsia="宋体" w:cs="宋体"/>
          <w:color w:val="000000"/>
          <w:sz w:val="24"/>
          <w:szCs w:val="24"/>
        </w:rPr>
      </w:pPr>
      <w:r>
        <w:rPr>
          <w:rFonts w:hint="eastAsia" w:ascii="仿宋" w:hAnsi="仿宋" w:eastAsia="仿宋" w:cs="仿宋"/>
          <w:color w:val="000000"/>
          <w:sz w:val="30"/>
          <w:szCs w:val="30"/>
          <w:shd w:val="clear" w:color="auto" w:fill="FFFFFF"/>
        </w:rPr>
        <w:t>（一）具备《政府采购法》第二十二条第一款规定条件并提供相关材料。</w:t>
      </w:r>
    </w:p>
    <w:p>
      <w:pPr>
        <w:shd w:val="clear" w:color="auto" w:fill="FFFFFF"/>
        <w:adjustRightInd/>
        <w:snapToGrid/>
        <w:spacing w:after="0" w:line="360" w:lineRule="atLeast"/>
        <w:ind w:firstLine="600"/>
        <w:rPr>
          <w:rFonts w:ascii="宋体" w:hAnsi="宋体" w:eastAsia="宋体" w:cs="宋体"/>
          <w:color w:val="000000"/>
          <w:sz w:val="24"/>
          <w:szCs w:val="24"/>
        </w:rPr>
      </w:pPr>
      <w:r>
        <w:rPr>
          <w:rFonts w:hint="eastAsia" w:ascii="仿宋" w:hAnsi="仿宋" w:eastAsia="仿宋" w:cs="仿宋"/>
          <w:color w:val="000000"/>
          <w:sz w:val="30"/>
          <w:szCs w:val="30"/>
          <w:shd w:val="clear" w:color="auto" w:fill="FFFFFF"/>
        </w:rPr>
        <w:t>（二）本次招标不接受联合体投标。</w:t>
      </w:r>
    </w:p>
    <w:p>
      <w:pPr>
        <w:shd w:val="clear" w:color="auto" w:fill="FFFFFF"/>
        <w:adjustRightInd/>
        <w:snapToGrid/>
        <w:spacing w:after="0" w:line="360" w:lineRule="atLeast"/>
        <w:ind w:firstLine="600"/>
        <w:rPr>
          <w:rFonts w:ascii="宋体" w:hAnsi="宋体" w:eastAsia="宋体" w:cs="宋体"/>
          <w:color w:val="000000"/>
          <w:sz w:val="24"/>
          <w:szCs w:val="24"/>
        </w:rPr>
      </w:pPr>
      <w:r>
        <w:rPr>
          <w:rFonts w:hint="eastAsia" w:ascii="黑体" w:hAnsi="宋体" w:eastAsia="黑体" w:cs="黑体"/>
          <w:color w:val="000000"/>
          <w:sz w:val="30"/>
          <w:szCs w:val="30"/>
          <w:shd w:val="clear" w:color="auto" w:fill="FFFFFF"/>
        </w:rPr>
        <w:t>四、采购需求</w:t>
      </w:r>
    </w:p>
    <w:p>
      <w:pPr>
        <w:shd w:val="clear" w:color="auto" w:fill="FFFFFF"/>
        <w:adjustRightInd/>
        <w:snapToGrid/>
        <w:spacing w:after="0" w:line="360" w:lineRule="atLeast"/>
        <w:ind w:firstLine="6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一）本项目需实现的功能或者目标：为确保货车分流绕行方案有效实施，分别在京港澳高速许昌北站、永登高速许昌西站及许平南高速许昌南站出口匝道位置增设货车分流提示标牌,每个站区设置6块,共计18块。确保签订合同后60日历天</w:t>
      </w:r>
      <w:r>
        <w:rPr>
          <w:rFonts w:hint="eastAsia" w:ascii="仿宋" w:hAnsi="仿宋" w:eastAsia="仿宋" w:cs="仿宋"/>
          <w:color w:val="000000"/>
          <w:sz w:val="30"/>
          <w:szCs w:val="30"/>
          <w:shd w:val="clear" w:color="auto" w:fill="FFFFFF"/>
          <w:lang w:eastAsia="zh-CN"/>
        </w:rPr>
        <w:t>制作施工</w:t>
      </w:r>
      <w:r>
        <w:rPr>
          <w:rFonts w:hint="eastAsia" w:ascii="仿宋" w:hAnsi="仿宋" w:eastAsia="仿宋" w:cs="仿宋"/>
          <w:color w:val="000000"/>
          <w:sz w:val="30"/>
          <w:szCs w:val="30"/>
          <w:shd w:val="clear" w:color="auto" w:fill="FFFFFF"/>
        </w:rPr>
        <w:t>安装到位。</w:t>
      </w:r>
    </w:p>
    <w:p>
      <w:pPr>
        <w:shd w:val="clear" w:color="auto" w:fill="FFFFFF"/>
        <w:adjustRightInd/>
        <w:snapToGrid/>
        <w:spacing w:after="0" w:line="360" w:lineRule="atLeast"/>
        <w:ind w:firstLine="600"/>
        <w:rPr>
          <w:rFonts w:ascii="仿宋" w:hAnsi="仿宋" w:eastAsia="仿宋" w:cs="仿宋"/>
          <w:color w:val="000000"/>
          <w:sz w:val="30"/>
          <w:szCs w:val="30"/>
          <w:shd w:val="clear" w:color="auto" w:fill="FFFFFF"/>
        </w:rPr>
      </w:pPr>
    </w:p>
    <w:p>
      <w:pPr>
        <w:shd w:val="clear" w:color="auto" w:fill="FFFFFF"/>
        <w:adjustRightInd/>
        <w:snapToGrid/>
        <w:spacing w:after="0" w:line="360" w:lineRule="atLeast"/>
        <w:ind w:firstLine="600"/>
        <w:rPr>
          <w:rFonts w:ascii="仿宋" w:hAnsi="仿宋" w:eastAsia="仿宋" w:cs="仿宋"/>
          <w:color w:val="000000"/>
          <w:sz w:val="30"/>
          <w:szCs w:val="30"/>
          <w:shd w:val="clear" w:color="auto" w:fill="FFFFFF"/>
        </w:rPr>
      </w:pPr>
    </w:p>
    <w:p>
      <w:pPr>
        <w:shd w:val="clear" w:color="auto" w:fill="FFFFFF"/>
        <w:adjustRightInd/>
        <w:snapToGrid/>
        <w:spacing w:after="0" w:line="360" w:lineRule="atLeast"/>
        <w:ind w:firstLine="600"/>
        <w:rPr>
          <w:rFonts w:ascii="仿宋" w:hAnsi="仿宋" w:eastAsia="仿宋" w:cs="仿宋"/>
          <w:color w:val="000000"/>
          <w:sz w:val="30"/>
          <w:szCs w:val="30"/>
          <w:shd w:val="clear" w:color="auto" w:fill="FFFFFF"/>
        </w:rPr>
      </w:pPr>
    </w:p>
    <w:p>
      <w:pPr>
        <w:shd w:val="clear" w:color="auto" w:fill="FFFFFF"/>
        <w:adjustRightInd/>
        <w:snapToGrid/>
        <w:spacing w:after="0" w:line="360" w:lineRule="atLeast"/>
        <w:ind w:firstLine="600"/>
        <w:rPr>
          <w:rFonts w:ascii="仿宋" w:hAnsi="仿宋" w:eastAsia="仿宋" w:cs="仿宋"/>
          <w:color w:val="000000"/>
          <w:sz w:val="30"/>
          <w:szCs w:val="30"/>
          <w:shd w:val="clear" w:color="auto" w:fill="FFFFFF"/>
        </w:rPr>
      </w:pPr>
    </w:p>
    <w:p>
      <w:pPr>
        <w:shd w:val="clear" w:color="auto" w:fill="FFFFFF"/>
        <w:adjustRightInd/>
        <w:snapToGrid/>
        <w:spacing w:after="0" w:line="360" w:lineRule="atLeast"/>
        <w:ind w:firstLine="600"/>
        <w:rPr>
          <w:rFonts w:ascii="仿宋" w:hAnsi="仿宋" w:eastAsia="仿宋" w:cs="仿宋"/>
          <w:color w:val="000000"/>
          <w:sz w:val="30"/>
          <w:szCs w:val="30"/>
          <w:shd w:val="clear" w:color="auto" w:fill="FFFFFF"/>
        </w:rPr>
      </w:pPr>
    </w:p>
    <w:p>
      <w:pPr>
        <w:shd w:val="clear" w:color="auto" w:fill="FFFFFF"/>
        <w:adjustRightInd/>
        <w:snapToGrid/>
        <w:spacing w:after="0" w:line="360" w:lineRule="atLeast"/>
        <w:ind w:firstLine="600"/>
        <w:rPr>
          <w:rFonts w:ascii="仿宋" w:hAnsi="仿宋" w:eastAsia="仿宋" w:cs="仿宋"/>
          <w:color w:val="000000"/>
          <w:sz w:val="30"/>
          <w:szCs w:val="30"/>
          <w:shd w:val="clear" w:color="auto" w:fill="FFFFFF"/>
        </w:rPr>
      </w:pPr>
    </w:p>
    <w:p>
      <w:pPr>
        <w:shd w:val="clear" w:color="auto" w:fill="FFFFFF"/>
        <w:adjustRightInd/>
        <w:snapToGrid/>
        <w:spacing w:after="0" w:line="360" w:lineRule="atLeast"/>
        <w:ind w:firstLine="600"/>
        <w:rPr>
          <w:rFonts w:ascii="仿宋" w:hAnsi="仿宋" w:eastAsia="仿宋" w:cs="仿宋"/>
          <w:color w:val="000000"/>
          <w:sz w:val="30"/>
          <w:szCs w:val="30"/>
          <w:shd w:val="clear" w:color="auto" w:fill="FFFFFF"/>
        </w:rPr>
      </w:pPr>
    </w:p>
    <w:p>
      <w:pPr>
        <w:shd w:val="clear" w:color="auto" w:fill="FFFFFF"/>
        <w:adjustRightInd/>
        <w:snapToGrid/>
        <w:spacing w:after="0" w:line="360" w:lineRule="atLeast"/>
        <w:ind w:firstLine="600"/>
        <w:rPr>
          <w:rFonts w:ascii="仿宋" w:hAnsi="仿宋" w:eastAsia="仿宋" w:cs="仿宋"/>
          <w:color w:val="000000"/>
          <w:sz w:val="30"/>
          <w:szCs w:val="30"/>
          <w:shd w:val="clear" w:color="auto" w:fill="FFFFFF"/>
        </w:rPr>
      </w:pPr>
    </w:p>
    <w:p>
      <w:pPr>
        <w:shd w:val="clear" w:color="auto" w:fill="FFFFFF"/>
        <w:adjustRightInd/>
        <w:snapToGrid/>
        <w:spacing w:after="0" w:line="360" w:lineRule="atLeast"/>
        <w:ind w:firstLine="600"/>
        <w:rPr>
          <w:rFonts w:ascii="宋体" w:hAnsi="宋体" w:eastAsia="宋体" w:cs="宋体"/>
          <w:color w:val="000000"/>
          <w:sz w:val="24"/>
          <w:szCs w:val="24"/>
        </w:rPr>
      </w:pPr>
      <w:r>
        <w:rPr>
          <w:rFonts w:hint="eastAsia" w:ascii="仿宋" w:hAnsi="仿宋" w:eastAsia="仿宋" w:cs="仿宋"/>
          <w:color w:val="000000"/>
          <w:sz w:val="30"/>
          <w:szCs w:val="30"/>
          <w:shd w:val="clear" w:color="auto" w:fill="FFFFFF"/>
        </w:rPr>
        <w:t>（二）采购清单</w:t>
      </w:r>
    </w:p>
    <w:tbl>
      <w:tblPr>
        <w:tblStyle w:val="5"/>
        <w:tblW w:w="92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2"/>
        <w:gridCol w:w="891"/>
        <w:gridCol w:w="2855"/>
        <w:gridCol w:w="736"/>
        <w:gridCol w:w="673"/>
        <w:gridCol w:w="344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adjustRightInd/>
              <w:snapToGrid/>
              <w:spacing w:after="0" w:line="360" w:lineRule="atLeast"/>
              <w:jc w:val="center"/>
              <w:rPr>
                <w:rFonts w:ascii="宋体" w:hAnsi="宋体" w:eastAsia="宋体" w:cs="宋体"/>
                <w:color w:val="000000"/>
                <w:sz w:val="24"/>
                <w:szCs w:val="24"/>
              </w:rPr>
            </w:pPr>
            <w:r>
              <w:rPr>
                <w:rFonts w:hint="eastAsia" w:ascii="仿宋" w:hAnsi="仿宋" w:eastAsia="仿宋" w:cs="仿宋"/>
                <w:b/>
                <w:color w:val="000000"/>
                <w:sz w:val="24"/>
                <w:szCs w:val="24"/>
              </w:rPr>
              <w:t>序号</w:t>
            </w:r>
          </w:p>
        </w:tc>
        <w:tc>
          <w:tcPr>
            <w:tcW w:w="891"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adjustRightInd/>
              <w:snapToGrid/>
              <w:spacing w:after="0" w:line="360" w:lineRule="atLeast"/>
              <w:jc w:val="center"/>
              <w:rPr>
                <w:rFonts w:ascii="宋体" w:hAnsi="宋体" w:eastAsia="宋体" w:cs="宋体"/>
                <w:color w:val="000000"/>
                <w:sz w:val="24"/>
                <w:szCs w:val="24"/>
              </w:rPr>
            </w:pPr>
            <w:r>
              <w:rPr>
                <w:rFonts w:hint="eastAsia" w:ascii="仿宋" w:hAnsi="仿宋" w:eastAsia="仿宋" w:cs="仿宋"/>
                <w:b/>
                <w:color w:val="000000"/>
                <w:sz w:val="24"/>
                <w:szCs w:val="24"/>
              </w:rPr>
              <w:t>货物名称</w:t>
            </w:r>
          </w:p>
        </w:tc>
        <w:tc>
          <w:tcPr>
            <w:tcW w:w="2855"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adjustRightInd/>
              <w:snapToGrid/>
              <w:spacing w:after="0" w:line="360" w:lineRule="atLeast"/>
              <w:jc w:val="center"/>
              <w:rPr>
                <w:rFonts w:ascii="宋体" w:hAnsi="宋体" w:eastAsia="宋体" w:cs="宋体"/>
                <w:color w:val="000000"/>
                <w:sz w:val="24"/>
                <w:szCs w:val="24"/>
              </w:rPr>
            </w:pPr>
            <w:r>
              <w:rPr>
                <w:rFonts w:hint="eastAsia" w:ascii="仿宋" w:hAnsi="仿宋" w:eastAsia="仿宋" w:cs="仿宋"/>
                <w:b/>
                <w:color w:val="000000"/>
                <w:sz w:val="24"/>
                <w:szCs w:val="24"/>
              </w:rPr>
              <w:t>技术规格及主要参数</w:t>
            </w:r>
          </w:p>
        </w:tc>
        <w:tc>
          <w:tcPr>
            <w:tcW w:w="736"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adjustRightInd/>
              <w:snapToGrid/>
              <w:spacing w:after="0" w:line="360" w:lineRule="atLeast"/>
              <w:jc w:val="center"/>
              <w:rPr>
                <w:rFonts w:ascii="宋体" w:hAnsi="宋体" w:eastAsia="宋体" w:cs="宋体"/>
                <w:color w:val="000000"/>
                <w:sz w:val="24"/>
                <w:szCs w:val="24"/>
              </w:rPr>
            </w:pPr>
            <w:r>
              <w:rPr>
                <w:rFonts w:hint="eastAsia" w:ascii="仿宋" w:hAnsi="仿宋" w:eastAsia="仿宋" w:cs="仿宋"/>
                <w:b/>
                <w:color w:val="000000"/>
                <w:sz w:val="24"/>
                <w:szCs w:val="24"/>
              </w:rPr>
              <w:t>单位</w:t>
            </w:r>
          </w:p>
        </w:tc>
        <w:tc>
          <w:tcPr>
            <w:tcW w:w="673"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adjustRightInd/>
              <w:snapToGrid/>
              <w:spacing w:after="0" w:line="360" w:lineRule="atLeast"/>
              <w:jc w:val="center"/>
              <w:rPr>
                <w:rFonts w:ascii="宋体" w:hAnsi="宋体" w:eastAsia="宋体" w:cs="宋体"/>
                <w:color w:val="000000"/>
                <w:sz w:val="24"/>
                <w:szCs w:val="24"/>
              </w:rPr>
            </w:pPr>
            <w:r>
              <w:rPr>
                <w:rFonts w:hint="eastAsia" w:ascii="仿宋" w:hAnsi="仿宋" w:eastAsia="仿宋" w:cs="仿宋"/>
                <w:b/>
                <w:color w:val="000000"/>
                <w:sz w:val="24"/>
                <w:szCs w:val="24"/>
              </w:rPr>
              <w:t>数量</w:t>
            </w:r>
          </w:p>
        </w:tc>
        <w:tc>
          <w:tcPr>
            <w:tcW w:w="3443" w:type="dxa"/>
            <w:tcBorders>
              <w:top w:val="single" w:color="auto" w:sz="8" w:space="0"/>
              <w:left w:val="nil"/>
              <w:bottom w:val="single" w:color="auto" w:sz="8" w:space="0"/>
              <w:right w:val="single" w:color="auto" w:sz="8" w:space="0"/>
            </w:tcBorders>
            <w:shd w:val="clear" w:color="auto" w:fill="auto"/>
          </w:tcPr>
          <w:p>
            <w:pPr>
              <w:adjustRightInd/>
              <w:snapToGrid/>
              <w:spacing w:after="0" w:line="360" w:lineRule="atLeast"/>
              <w:jc w:val="center"/>
              <w:rPr>
                <w:rFonts w:ascii="宋体" w:hAnsi="宋体" w:eastAsia="宋体" w:cs="宋体"/>
                <w:color w:val="000000"/>
                <w:sz w:val="24"/>
                <w:szCs w:val="24"/>
              </w:rPr>
            </w:pPr>
            <w:r>
              <w:rPr>
                <w:rFonts w:hint="eastAsia" w:ascii="仿宋" w:hAnsi="仿宋" w:eastAsia="仿宋" w:cs="仿宋"/>
                <w:b/>
                <w:color w:val="000000"/>
                <w:sz w:val="24"/>
                <w:szCs w:val="24"/>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378"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adjustRightInd/>
              <w:snapToGrid/>
              <w:spacing w:after="0" w:line="360" w:lineRule="atLeast"/>
              <w:jc w:val="center"/>
              <w:rPr>
                <w:rFonts w:ascii="宋体" w:hAnsi="宋体" w:eastAsia="宋体" w:cs="宋体"/>
                <w:color w:val="000000"/>
                <w:sz w:val="24"/>
                <w:szCs w:val="24"/>
              </w:rPr>
            </w:pPr>
            <w:r>
              <w:rPr>
                <w:rFonts w:hint="eastAsia" w:ascii="仿宋" w:hAnsi="仿宋" w:eastAsia="仿宋" w:cs="仿宋"/>
                <w:color w:val="000000"/>
                <w:sz w:val="24"/>
                <w:szCs w:val="24"/>
              </w:rPr>
              <w:t>1</w:t>
            </w:r>
          </w:p>
        </w:tc>
        <w:tc>
          <w:tcPr>
            <w:tcW w:w="891"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adjustRightInd/>
              <w:snapToGrid/>
              <w:spacing w:after="0"/>
              <w:rPr>
                <w:rFonts w:ascii="Arial" w:hAnsi="Arial" w:eastAsia="宋体" w:cs="Arial"/>
                <w:color w:val="000000"/>
                <w:sz w:val="24"/>
                <w:szCs w:val="24"/>
              </w:rPr>
            </w:pPr>
            <w:r>
              <w:rPr>
                <w:rFonts w:hint="eastAsia" w:ascii="Arial" w:hAnsi="Arial" w:eastAsia="宋体" w:cs="Arial"/>
                <w:color w:val="000000"/>
                <w:sz w:val="24"/>
                <w:szCs w:val="24"/>
              </w:rPr>
              <w:t>分流标志牌</w:t>
            </w:r>
          </w:p>
        </w:tc>
        <w:tc>
          <w:tcPr>
            <w:tcW w:w="2855"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adjustRightInd/>
              <w:snapToGrid/>
              <w:spacing w:after="0" w:line="240" w:lineRule="atLeast"/>
              <w:rPr>
                <w:rFonts w:ascii="仿宋" w:hAnsi="仿宋" w:eastAsia="仿宋" w:cs="仿宋"/>
                <w:b/>
                <w:i w:val="0"/>
                <w:iCs/>
                <w:color w:val="000000"/>
                <w:sz w:val="24"/>
                <w:szCs w:val="24"/>
              </w:rPr>
            </w:pPr>
            <w:r>
              <w:rPr>
                <w:rFonts w:hint="eastAsia" w:ascii="仿宋" w:hAnsi="仿宋" w:eastAsia="仿宋" w:cs="仿宋"/>
                <w:b/>
                <w:i w:val="0"/>
                <w:iCs/>
                <w:color w:val="000000"/>
                <w:sz w:val="24"/>
                <w:szCs w:val="24"/>
              </w:rPr>
              <w:t>双柱式交通标志牌</w:t>
            </w:r>
          </w:p>
          <w:p>
            <w:pPr>
              <w:adjustRightInd/>
              <w:snapToGrid/>
              <w:spacing w:after="0" w:line="240" w:lineRule="atLeast"/>
              <w:rPr>
                <w:rFonts w:ascii="Arial" w:hAnsi="Arial" w:eastAsia="宋体" w:cs="Arial"/>
                <w:color w:val="000000"/>
                <w:sz w:val="24"/>
                <w:szCs w:val="24"/>
              </w:rPr>
            </w:pPr>
            <w:r>
              <w:rPr>
                <w:rFonts w:hint="eastAsia" w:ascii="仿宋" w:hAnsi="仿宋" w:eastAsia="仿宋" w:cs="仿宋"/>
                <w:b/>
                <w:i w:val="0"/>
                <w:iCs/>
                <w:color w:val="000000"/>
                <w:sz w:val="24"/>
                <w:szCs w:val="24"/>
              </w:rPr>
              <w:t>4</w:t>
            </w:r>
            <w:r>
              <w:rPr>
                <w:rFonts w:hint="eastAsia" w:ascii="仿宋" w:hAnsi="仿宋" w:eastAsia="仿宋" w:cs="仿宋"/>
                <w:b/>
                <w:i w:val="0"/>
                <w:iCs/>
                <w:color w:val="000000"/>
                <w:sz w:val="24"/>
                <w:szCs w:val="24"/>
                <w:lang w:val="en-US" w:eastAsia="zh-CN"/>
              </w:rPr>
              <w:t>M</w:t>
            </w:r>
            <w:r>
              <w:rPr>
                <w:rFonts w:hint="eastAsia" w:ascii="仿宋" w:hAnsi="仿宋" w:eastAsia="仿宋" w:cs="仿宋"/>
                <w:b/>
                <w:i w:val="0"/>
                <w:iCs/>
                <w:color w:val="000000"/>
                <w:sz w:val="24"/>
                <w:szCs w:val="24"/>
              </w:rPr>
              <w:t>×6</w:t>
            </w:r>
            <w:r>
              <w:rPr>
                <w:rFonts w:hint="eastAsia" w:ascii="仿宋" w:hAnsi="仿宋" w:eastAsia="仿宋" w:cs="仿宋"/>
                <w:b/>
                <w:i w:val="0"/>
                <w:iCs/>
                <w:color w:val="000000"/>
                <w:sz w:val="24"/>
                <w:szCs w:val="24"/>
                <w:lang w:val="en-US" w:eastAsia="zh-CN"/>
              </w:rPr>
              <w:t>M</w:t>
            </w:r>
            <w:r>
              <w:rPr>
                <w:rFonts w:hint="eastAsia" w:ascii="仿宋" w:hAnsi="仿宋" w:eastAsia="仿宋" w:cs="仿宋"/>
                <w:b/>
                <w:i w:val="0"/>
                <w:iCs/>
                <w:color w:val="000000"/>
                <w:sz w:val="24"/>
                <w:szCs w:val="24"/>
                <w:lang w:eastAsia="zh-CN"/>
              </w:rPr>
              <w:t>（详见图纸等附件）</w:t>
            </w:r>
          </w:p>
        </w:tc>
        <w:tc>
          <w:tcPr>
            <w:tcW w:w="73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adjustRightInd/>
              <w:snapToGrid/>
              <w:spacing w:after="0"/>
              <w:rPr>
                <w:rFonts w:ascii="Arial" w:hAnsi="Arial" w:eastAsia="宋体" w:cs="Arial"/>
                <w:color w:val="000000"/>
                <w:sz w:val="24"/>
                <w:szCs w:val="24"/>
              </w:rPr>
            </w:pPr>
            <w:r>
              <w:rPr>
                <w:rFonts w:hint="eastAsia" w:ascii="Arial" w:hAnsi="Arial" w:eastAsia="宋体" w:cs="Arial"/>
                <w:color w:val="000000"/>
                <w:sz w:val="24"/>
                <w:szCs w:val="24"/>
              </w:rPr>
              <w:t>个</w:t>
            </w:r>
          </w:p>
        </w:tc>
        <w:tc>
          <w:tcPr>
            <w:tcW w:w="673"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adjustRightInd/>
              <w:snapToGrid/>
              <w:spacing w:after="0"/>
              <w:rPr>
                <w:rFonts w:ascii="Arial" w:hAnsi="Arial" w:eastAsia="宋体" w:cs="Arial"/>
                <w:color w:val="000000"/>
                <w:sz w:val="24"/>
                <w:szCs w:val="24"/>
              </w:rPr>
            </w:pPr>
            <w:r>
              <w:rPr>
                <w:rFonts w:hint="eastAsia" w:ascii="Arial" w:hAnsi="Arial" w:eastAsia="宋体" w:cs="Arial"/>
                <w:color w:val="000000"/>
                <w:sz w:val="24"/>
                <w:szCs w:val="24"/>
              </w:rPr>
              <w:t>18</w:t>
            </w:r>
          </w:p>
        </w:tc>
        <w:tc>
          <w:tcPr>
            <w:tcW w:w="3443" w:type="dxa"/>
            <w:tcBorders>
              <w:top w:val="nil"/>
              <w:left w:val="nil"/>
              <w:bottom w:val="single" w:color="auto" w:sz="8" w:space="0"/>
              <w:right w:val="single" w:color="auto" w:sz="8" w:space="0"/>
            </w:tcBorders>
            <w:shd w:val="clear" w:color="auto" w:fill="auto"/>
            <w:vAlign w:val="center"/>
          </w:tcPr>
          <w:p>
            <w:pPr>
              <w:adjustRightInd/>
              <w:snapToGrid/>
              <w:spacing w:after="0" w:line="360" w:lineRule="atLeas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否</w:t>
            </w:r>
          </w:p>
        </w:tc>
      </w:tr>
    </w:tbl>
    <w:p>
      <w:pPr>
        <w:shd w:val="clear" w:color="auto" w:fill="FFFFFF"/>
        <w:adjustRightInd/>
        <w:snapToGrid/>
        <w:spacing w:after="0" w:line="360" w:lineRule="atLeast"/>
        <w:ind w:firstLine="600"/>
        <w:rPr>
          <w:rFonts w:ascii="宋体" w:hAnsi="宋体" w:eastAsia="宋体" w:cs="宋体"/>
          <w:color w:val="000000"/>
          <w:sz w:val="24"/>
          <w:szCs w:val="24"/>
        </w:rPr>
      </w:pPr>
      <w:r>
        <w:rPr>
          <w:rFonts w:hint="eastAsia" w:ascii="仿宋" w:hAnsi="仿宋" w:eastAsia="仿宋" w:cs="仿宋"/>
          <w:color w:val="000000"/>
          <w:sz w:val="30"/>
          <w:szCs w:val="30"/>
          <w:shd w:val="clear" w:color="auto" w:fill="FFFFFF"/>
        </w:rPr>
        <w:t>（三）采购标的执行标准：按照设计标准</w:t>
      </w:r>
    </w:p>
    <w:p>
      <w:pPr>
        <w:shd w:val="clear" w:color="auto" w:fill="FFFFFF"/>
        <w:adjustRightInd/>
        <w:snapToGrid/>
        <w:spacing w:after="0" w:line="360" w:lineRule="atLeast"/>
        <w:ind w:firstLine="6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（四）服务标准、期限、效率等要求：本项目质保三年</w:t>
      </w:r>
    </w:p>
    <w:p>
      <w:pPr>
        <w:shd w:val="clear" w:color="auto" w:fill="FFFFFF"/>
        <w:adjustRightInd/>
        <w:snapToGrid/>
        <w:spacing w:after="0" w:line="360" w:lineRule="atLeast"/>
        <w:ind w:firstLine="600"/>
        <w:rPr>
          <w:rFonts w:ascii="宋体" w:hAnsi="宋体" w:eastAsia="宋体" w:cs="宋体"/>
          <w:color w:val="000000"/>
          <w:sz w:val="24"/>
          <w:szCs w:val="24"/>
        </w:rPr>
      </w:pPr>
      <w:r>
        <w:rPr>
          <w:rFonts w:hint="eastAsia" w:ascii="仿宋" w:hAnsi="仿宋" w:eastAsia="仿宋" w:cs="仿宋"/>
          <w:color w:val="000000"/>
          <w:sz w:val="30"/>
          <w:szCs w:val="30"/>
          <w:shd w:val="clear" w:color="auto" w:fill="FFFFFF"/>
        </w:rPr>
        <w:t>（五）验收标准</w:t>
      </w:r>
    </w:p>
    <w:p>
      <w:pPr>
        <w:shd w:val="clear" w:color="auto" w:fill="FFFFFF"/>
        <w:spacing w:line="360" w:lineRule="atLeas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标牌安装完成，符合验收条件，由供应商提出验收审请。由采购人成立验收小组。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hd w:val="clear" w:color="auto" w:fill="FFFFFF"/>
        <w:adjustRightInd/>
        <w:snapToGrid/>
        <w:spacing w:after="0" w:line="360" w:lineRule="atLeast"/>
        <w:ind w:firstLine="6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按照招标文件要求、投标文件响应和承诺验收。</w:t>
      </w:r>
    </w:p>
    <w:p>
      <w:pPr>
        <w:shd w:val="clear" w:color="auto" w:fill="FFFFFF"/>
        <w:adjustRightInd/>
        <w:snapToGrid/>
        <w:spacing w:after="0" w:line="360" w:lineRule="atLeast"/>
        <w:ind w:firstLine="600"/>
        <w:rPr>
          <w:rFonts w:ascii="宋体" w:hAnsi="宋体" w:eastAsia="宋体" w:cs="宋体"/>
          <w:color w:val="000000"/>
          <w:sz w:val="24"/>
          <w:szCs w:val="24"/>
        </w:rPr>
      </w:pPr>
      <w:r>
        <w:rPr>
          <w:rFonts w:hint="eastAsia" w:ascii="黑体" w:hAnsi="宋体" w:eastAsia="黑体" w:cs="黑体"/>
          <w:color w:val="000000"/>
          <w:sz w:val="30"/>
          <w:szCs w:val="30"/>
          <w:shd w:val="clear" w:color="auto" w:fill="FFFFFF"/>
        </w:rPr>
        <w:t>五、评标方法和评标标准</w:t>
      </w:r>
    </w:p>
    <w:p>
      <w:pPr>
        <w:shd w:val="clear" w:color="auto" w:fill="FFFFFF"/>
        <w:adjustRightInd/>
        <w:snapToGrid/>
        <w:spacing w:after="0" w:line="360" w:lineRule="atLeast"/>
        <w:ind w:firstLine="6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评标方法：最低评标价法</w:t>
      </w:r>
    </w:p>
    <w:p>
      <w:pPr>
        <w:shd w:val="clear" w:color="auto" w:fill="FFFFFF"/>
        <w:adjustRightInd/>
        <w:snapToGrid/>
        <w:spacing w:after="0" w:line="360" w:lineRule="atLeast"/>
        <w:ind w:firstLine="600"/>
        <w:rPr>
          <w:rFonts w:ascii="宋体" w:hAnsi="宋体" w:eastAsia="宋体" w:cs="宋体"/>
          <w:color w:val="000000"/>
          <w:sz w:val="24"/>
          <w:szCs w:val="24"/>
        </w:rPr>
      </w:pPr>
      <w:r>
        <w:rPr>
          <w:rFonts w:hint="eastAsia" w:ascii="黑体" w:hAnsi="宋体" w:eastAsia="黑体" w:cs="黑体"/>
          <w:color w:val="000000"/>
          <w:sz w:val="30"/>
          <w:szCs w:val="30"/>
          <w:shd w:val="clear" w:color="auto" w:fill="FFFFFF"/>
        </w:rPr>
        <w:t>六、采购资金支付</w:t>
      </w:r>
    </w:p>
    <w:p>
      <w:pPr>
        <w:shd w:val="clear" w:color="auto" w:fill="FFFFFF"/>
        <w:adjustRightInd/>
        <w:snapToGrid/>
        <w:spacing w:after="0" w:line="360" w:lineRule="atLeast"/>
        <w:ind w:firstLine="600"/>
        <w:rPr>
          <w:rFonts w:hint="eastAsia" w:ascii="仿宋" w:hAnsi="仿宋" w:eastAsia="仿宋" w:cs="仿宋"/>
          <w:color w:val="000000"/>
          <w:sz w:val="30"/>
          <w:szCs w:val="30"/>
          <w:shd w:val="clear" w:color="auto" w:fill="FFFFFF"/>
          <w:lang w:eastAsia="zh-CN"/>
        </w:rPr>
      </w:pPr>
      <w:r>
        <w:rPr>
          <w:rFonts w:hint="eastAsia" w:ascii="仿宋" w:hAnsi="仿宋" w:eastAsia="仿宋" w:cs="仿宋"/>
          <w:color w:val="000000"/>
          <w:sz w:val="30"/>
          <w:szCs w:val="30"/>
          <w:shd w:val="clear" w:color="auto" w:fill="FFFFFF"/>
        </w:rPr>
        <w:t>（一）支付方式：</w:t>
      </w:r>
      <w:r>
        <w:rPr>
          <w:rFonts w:hint="eastAsia" w:ascii="仿宋" w:hAnsi="仿宋" w:eastAsia="仿宋" w:cs="仿宋"/>
          <w:color w:val="000000"/>
          <w:sz w:val="30"/>
          <w:szCs w:val="30"/>
          <w:shd w:val="clear" w:color="auto" w:fill="FFFFFF"/>
          <w:lang w:eastAsia="zh-CN"/>
        </w:rPr>
        <w:t>银行转账</w:t>
      </w:r>
    </w:p>
    <w:p>
      <w:pPr>
        <w:shd w:val="clear" w:color="auto" w:fill="FFFFFF"/>
        <w:adjustRightInd/>
        <w:snapToGrid/>
        <w:spacing w:after="0" w:line="360" w:lineRule="atLeast"/>
        <w:ind w:firstLine="600"/>
        <w:rPr>
          <w:rFonts w:ascii="宋体" w:hAnsi="宋体" w:eastAsia="宋体" w:cs="宋体"/>
          <w:color w:val="000000"/>
          <w:sz w:val="24"/>
          <w:szCs w:val="24"/>
        </w:rPr>
      </w:pPr>
      <w:r>
        <w:rPr>
          <w:rFonts w:hint="eastAsia" w:ascii="仿宋" w:hAnsi="仿宋" w:eastAsia="仿宋" w:cs="仿宋"/>
          <w:color w:val="000000"/>
          <w:sz w:val="30"/>
          <w:szCs w:val="30"/>
          <w:shd w:val="clear" w:color="auto" w:fill="FFFFFF"/>
          <w:lang w:eastAsia="zh-CN"/>
        </w:rPr>
        <w:t>（二）支付时间及条件：产品制作</w:t>
      </w:r>
      <w:r>
        <w:rPr>
          <w:rFonts w:hint="eastAsia" w:ascii="仿宋" w:hAnsi="仿宋" w:eastAsia="仿宋" w:cs="仿宋"/>
          <w:color w:val="000000"/>
          <w:sz w:val="30"/>
          <w:szCs w:val="30"/>
          <w:shd w:val="clear" w:color="auto" w:fill="FFFFFF"/>
        </w:rPr>
        <w:t>安装完成，经许昌市公路管理局验收合格后支付合同总价的95%，剩余5%满</w:t>
      </w:r>
      <w:r>
        <w:rPr>
          <w:rFonts w:hint="eastAsia" w:ascii="仿宋" w:hAnsi="仿宋" w:eastAsia="仿宋" w:cs="仿宋"/>
          <w:color w:val="000000"/>
          <w:sz w:val="30"/>
          <w:szCs w:val="30"/>
          <w:shd w:val="clear" w:color="auto" w:fill="FFFFFF"/>
          <w:lang w:eastAsia="zh-CN"/>
        </w:rPr>
        <w:t>一</w:t>
      </w:r>
      <w:r>
        <w:rPr>
          <w:rFonts w:hint="eastAsia" w:ascii="仿宋" w:hAnsi="仿宋" w:eastAsia="仿宋" w:cs="仿宋"/>
          <w:color w:val="000000"/>
          <w:sz w:val="30"/>
          <w:szCs w:val="30"/>
          <w:shd w:val="clear" w:color="auto" w:fill="FFFFFF"/>
        </w:rPr>
        <w:t>年无质量问题一次付清。</w:t>
      </w:r>
    </w:p>
    <w:p>
      <w:pPr>
        <w:shd w:val="clear" w:color="auto" w:fill="FFFFFF"/>
        <w:adjustRightInd/>
        <w:snapToGrid/>
        <w:spacing w:after="0" w:line="360" w:lineRule="atLeast"/>
        <w:ind w:firstLine="600"/>
        <w:rPr>
          <w:rFonts w:ascii="宋体" w:hAnsi="宋体" w:eastAsia="宋体" w:cs="宋体"/>
          <w:color w:val="000000"/>
          <w:sz w:val="24"/>
          <w:szCs w:val="24"/>
        </w:rPr>
      </w:pPr>
      <w:r>
        <w:rPr>
          <w:rFonts w:hint="eastAsia" w:ascii="黑体" w:hAnsi="宋体" w:eastAsia="黑体" w:cs="黑体"/>
          <w:color w:val="000000"/>
          <w:sz w:val="30"/>
          <w:szCs w:val="30"/>
          <w:shd w:val="clear" w:color="auto" w:fill="FFFFFF"/>
        </w:rPr>
        <w:t>七、联系方式</w:t>
      </w:r>
    </w:p>
    <w:p>
      <w:pPr>
        <w:shd w:val="clear" w:color="auto" w:fill="FFFFFF"/>
        <w:adjustRightInd/>
        <w:snapToGrid/>
        <w:spacing w:after="0" w:line="525" w:lineRule="atLeast"/>
        <w:ind w:firstLine="795"/>
        <w:rPr>
          <w:rFonts w:ascii="宋体" w:hAnsi="宋体" w:eastAsia="宋体" w:cs="宋体"/>
          <w:color w:val="000000"/>
          <w:sz w:val="24"/>
          <w:szCs w:val="24"/>
        </w:rPr>
      </w:pPr>
      <w:r>
        <w:rPr>
          <w:rFonts w:hint="eastAsia" w:ascii="仿宋" w:hAnsi="仿宋" w:eastAsia="仿宋" w:cs="仿宋"/>
          <w:color w:val="000000"/>
          <w:sz w:val="30"/>
          <w:szCs w:val="30"/>
          <w:shd w:val="clear" w:color="auto" w:fill="FFFFFF"/>
        </w:rPr>
        <w:t>联系人姓名：金保刚         联系电话：13937469819</w:t>
      </w:r>
    </w:p>
    <w:p>
      <w:pPr>
        <w:shd w:val="clear" w:color="auto" w:fill="FFFFFF"/>
        <w:adjustRightInd/>
        <w:snapToGrid/>
        <w:spacing w:after="0" w:line="525" w:lineRule="atLeast"/>
        <w:ind w:firstLine="795"/>
        <w:rPr>
          <w:rFonts w:ascii="宋体" w:hAnsi="宋体" w:eastAsia="宋体" w:cs="宋体"/>
          <w:color w:val="000000"/>
          <w:sz w:val="24"/>
          <w:szCs w:val="24"/>
        </w:rPr>
      </w:pPr>
      <w:r>
        <w:rPr>
          <w:rFonts w:hint="eastAsia" w:ascii="仿宋" w:hAnsi="仿宋" w:eastAsia="仿宋" w:cs="仿宋"/>
          <w:color w:val="000000"/>
          <w:sz w:val="30"/>
          <w:szCs w:val="30"/>
          <w:shd w:val="clear" w:color="auto" w:fill="FFFFFF"/>
        </w:rPr>
        <w:t>单位地址：许昌市七一路60号</w:t>
      </w:r>
    </w:p>
    <w:p>
      <w:pPr>
        <w:shd w:val="clear" w:color="auto" w:fill="FFFFFF"/>
        <w:adjustRightInd/>
        <w:snapToGrid/>
        <w:spacing w:after="0" w:line="330" w:lineRule="atLeast"/>
        <w:ind w:firstLine="4350"/>
        <w:jc w:val="right"/>
        <w:rPr>
          <w:rFonts w:ascii="仿宋" w:hAnsi="仿宋" w:eastAsia="仿宋" w:cs="仿宋"/>
          <w:color w:val="000000"/>
          <w:sz w:val="30"/>
          <w:szCs w:val="30"/>
          <w:shd w:val="clear" w:color="auto" w:fill="FFFFFF"/>
        </w:rPr>
      </w:pPr>
    </w:p>
    <w:p>
      <w:pPr>
        <w:shd w:val="clear" w:color="auto" w:fill="FFFFFF"/>
        <w:adjustRightInd/>
        <w:snapToGrid/>
        <w:spacing w:after="0" w:line="330" w:lineRule="atLeast"/>
        <w:ind w:firstLine="4500" w:firstLineChars="1500"/>
        <w:jc w:val="both"/>
        <w:rPr>
          <w:rFonts w:ascii="宋体" w:hAnsi="宋体" w:eastAsia="宋体" w:cs="宋体"/>
          <w:color w:val="000000"/>
          <w:sz w:val="24"/>
          <w:szCs w:val="24"/>
        </w:rPr>
      </w:pPr>
      <w:r>
        <w:rPr>
          <w:rFonts w:hint="eastAsia" w:ascii="仿宋" w:hAnsi="仿宋" w:eastAsia="仿宋" w:cs="仿宋"/>
          <w:color w:val="000000"/>
          <w:sz w:val="30"/>
          <w:szCs w:val="30"/>
          <w:shd w:val="clear" w:color="auto" w:fill="FFFFFF"/>
        </w:rPr>
        <w:t>单位全称（加盖单位公章）</w:t>
      </w:r>
    </w:p>
    <w:p>
      <w:pPr>
        <w:shd w:val="clear" w:color="auto" w:fill="FFFFFF"/>
        <w:adjustRightInd/>
        <w:snapToGrid/>
        <w:spacing w:after="0" w:line="330" w:lineRule="atLeast"/>
        <w:ind w:right="600" w:firstLine="4800" w:firstLineChars="1600"/>
        <w:jc w:val="both"/>
        <w:rPr>
          <w:rFonts w:ascii="宋体" w:hAnsi="宋体" w:eastAsia="宋体" w:cs="宋体"/>
          <w:color w:val="000000"/>
          <w:sz w:val="24"/>
          <w:szCs w:val="24"/>
        </w:rPr>
      </w:pPr>
      <w:r>
        <w:rPr>
          <w:rFonts w:hint="eastAsia" w:ascii="仿宋" w:hAnsi="仿宋" w:eastAsia="仿宋" w:cs="仿宋"/>
          <w:color w:val="000000"/>
          <w:sz w:val="30"/>
          <w:szCs w:val="30"/>
          <w:shd w:val="clear" w:color="auto" w:fill="FFFFFF"/>
        </w:rPr>
        <w:t xml:space="preserve">2018年 </w:t>
      </w:r>
      <w:r>
        <w:rPr>
          <w:rFonts w:hint="eastAsia" w:ascii="仿宋" w:hAnsi="仿宋" w:eastAsia="仿宋" w:cs="仿宋"/>
          <w:color w:val="000000"/>
          <w:sz w:val="30"/>
          <w:szCs w:val="30"/>
          <w:shd w:val="clear" w:color="auto" w:fill="FFFFFF"/>
          <w:lang w:val="en-US" w:eastAsia="zh-CN"/>
        </w:rPr>
        <w:t>5</w:t>
      </w:r>
      <w:r>
        <w:rPr>
          <w:rFonts w:hint="eastAsia" w:ascii="仿宋" w:hAnsi="仿宋" w:eastAsia="仿宋" w:cs="仿宋"/>
          <w:color w:val="000000"/>
          <w:sz w:val="30"/>
          <w:szCs w:val="30"/>
          <w:shd w:val="clear" w:color="auto" w:fill="FFFFFF"/>
        </w:rPr>
        <w:t>月</w:t>
      </w:r>
      <w:r>
        <w:rPr>
          <w:rFonts w:hint="eastAsia" w:ascii="仿宋" w:hAnsi="仿宋" w:eastAsia="仿宋" w:cs="仿宋"/>
          <w:color w:val="000000"/>
          <w:sz w:val="30"/>
          <w:szCs w:val="30"/>
          <w:shd w:val="clear" w:color="auto" w:fill="FFFFFF"/>
          <w:lang w:val="en-US" w:eastAsia="zh-CN"/>
        </w:rPr>
        <w:t>8</w:t>
      </w:r>
      <w:r>
        <w:rPr>
          <w:rFonts w:hint="eastAsia" w:ascii="仿宋" w:hAnsi="仿宋" w:eastAsia="仿宋" w:cs="仿宋"/>
          <w:color w:val="000000"/>
          <w:sz w:val="30"/>
          <w:szCs w:val="30"/>
          <w:shd w:val="clear" w:color="auto" w:fill="FFFFFF"/>
        </w:rPr>
        <w:t>日</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A7D60"/>
    <w:rsid w:val="00323B43"/>
    <w:rsid w:val="003D37D8"/>
    <w:rsid w:val="00426133"/>
    <w:rsid w:val="004358AB"/>
    <w:rsid w:val="004911DC"/>
    <w:rsid w:val="00522F0A"/>
    <w:rsid w:val="00587294"/>
    <w:rsid w:val="006A3040"/>
    <w:rsid w:val="008A2D84"/>
    <w:rsid w:val="008B7726"/>
    <w:rsid w:val="008F1D61"/>
    <w:rsid w:val="00943ED6"/>
    <w:rsid w:val="00A131BC"/>
    <w:rsid w:val="00A4763B"/>
    <w:rsid w:val="00B46F42"/>
    <w:rsid w:val="00D31D50"/>
    <w:rsid w:val="00FF0E5A"/>
    <w:rsid w:val="0993086B"/>
    <w:rsid w:val="21CD5CCF"/>
    <w:rsid w:val="24EC0544"/>
    <w:rsid w:val="76FC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qFormat/>
    <w:uiPriority w:val="99"/>
    <w:pPr>
      <w:spacing w:after="0"/>
    </w:pPr>
    <w:rPr>
      <w:sz w:val="18"/>
      <w:szCs w:val="18"/>
    </w:rPr>
  </w:style>
  <w:style w:type="paragraph" w:styleId="3">
    <w:name w:val="Normal (Web)"/>
    <w:basedOn w:val="1"/>
    <w:unhideWhenUsed/>
    <w:qFormat/>
    <w:uiPriority w:val="99"/>
    <w:pPr>
      <w:adjustRightInd/>
      <w:snapToGrid/>
      <w:spacing w:after="0"/>
    </w:pPr>
    <w:rPr>
      <w:rFonts w:ascii="宋体" w:hAnsi="宋体" w:eastAsia="宋体" w:cs="宋体"/>
      <w:sz w:val="24"/>
      <w:szCs w:val="24"/>
    </w:rPr>
  </w:style>
  <w:style w:type="character" w:customStyle="1" w:styleId="6">
    <w:name w:val="批注框文本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224</Words>
  <Characters>1278</Characters>
  <Lines>10</Lines>
  <Paragraphs>2</Paragraphs>
  <TotalTime>0</TotalTime>
  <ScaleCrop>false</ScaleCrop>
  <LinksUpToDate>false</LinksUpToDate>
  <CharactersWithSpaces>1500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2018-05-08T01:51:00Z</cp:lastPrinted>
  <dcterms:modified xsi:type="dcterms:W3CDTF">2018-05-08T07:39:06Z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