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A501FA"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4337A2">
        <w:rPr>
          <w:rFonts w:asciiTheme="majorEastAsia" w:eastAsiaTheme="majorEastAsia" w:hAnsiTheme="majorEastAsia" w:cstheme="majorEastAsia" w:hint="eastAsia"/>
          <w:b/>
          <w:bCs/>
          <w:color w:val="000000"/>
          <w:sz w:val="44"/>
          <w:szCs w:val="44"/>
        </w:rPr>
        <w:t>市</w:t>
      </w:r>
      <w:r w:rsidR="001B47C2">
        <w:rPr>
          <w:rFonts w:asciiTheme="majorEastAsia" w:eastAsiaTheme="majorEastAsia" w:hAnsiTheme="majorEastAsia" w:cstheme="majorEastAsia" w:hint="eastAsia"/>
          <w:b/>
          <w:bCs/>
          <w:color w:val="000000"/>
          <w:sz w:val="44"/>
          <w:szCs w:val="44"/>
        </w:rPr>
        <w:t>城乡规划局</w:t>
      </w: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w:t>
      </w:r>
      <w:r w:rsidR="001B47C2">
        <w:rPr>
          <w:rFonts w:asciiTheme="majorEastAsia" w:eastAsiaTheme="majorEastAsia" w:hAnsiTheme="majorEastAsia" w:cstheme="majorEastAsia" w:hint="eastAsia"/>
          <w:b/>
          <w:bCs/>
          <w:color w:val="000000"/>
          <w:sz w:val="44"/>
          <w:szCs w:val="44"/>
        </w:rPr>
        <w:t>郑许融合区域综合交通系统规划</w:t>
      </w:r>
      <w:r w:rsidR="00931E8B">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r w:rsidR="00D86FC3" w:rsidRPr="00D86FC3">
        <w:rPr>
          <w:rFonts w:asciiTheme="majorEastAsia" w:eastAsiaTheme="majorEastAsia" w:hAnsiTheme="majorEastAsia" w:cstheme="majorEastAsia" w:hint="eastAsia"/>
          <w:b/>
          <w:bCs/>
          <w:color w:val="000000"/>
          <w:sz w:val="44"/>
          <w:szCs w:val="44"/>
        </w:rPr>
        <w:t xml:space="preserve"> </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DD1D3B">
        <w:rPr>
          <w:rFonts w:asciiTheme="majorEastAsia" w:eastAsiaTheme="majorEastAsia" w:hAnsiTheme="majorEastAsia" w:cstheme="majorEastAsia" w:hint="eastAsia"/>
          <w:b/>
          <w:bCs/>
          <w:color w:val="000000"/>
          <w:sz w:val="36"/>
          <w:szCs w:val="36"/>
        </w:rPr>
        <w:t>ZFCG-G20180</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1B47C2">
        <w:rPr>
          <w:rFonts w:asciiTheme="majorEastAsia" w:eastAsiaTheme="majorEastAsia" w:hAnsiTheme="majorEastAsia" w:cstheme="majorEastAsia" w:hint="eastAsia"/>
          <w:b/>
          <w:bCs/>
          <w:color w:val="000000"/>
          <w:sz w:val="36"/>
          <w:szCs w:val="36"/>
        </w:rPr>
        <w:t>城乡规划局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Default="00F51389" w:rsidP="00A501FA">
      <w:pP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 xml:space="preserve">      </w:t>
      </w:r>
      <w:r w:rsidR="00A501F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E36FF" w:rsidRDefault="002E36FF" w:rsidP="00F51389">
      <w:pPr>
        <w:pStyle w:val="a7"/>
        <w:widowControl/>
        <w:shd w:val="clear" w:color="auto" w:fill="FFFFFF"/>
        <w:spacing w:line="360" w:lineRule="auto"/>
        <w:contextualSpacing/>
        <w:jc w:val="left"/>
        <w:rPr>
          <w:rFonts w:ascii="黑体" w:eastAsia="黑体" w:hAnsi="黑体" w:cs="黑体"/>
          <w:bCs/>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1B47C2" w:rsidRPr="004C5B6D" w:rsidRDefault="00F51389" w:rsidP="001B47C2">
      <w:pPr>
        <w:widowControl/>
        <w:shd w:val="clear" w:color="auto" w:fill="FFFFFF"/>
        <w:spacing w:line="360" w:lineRule="atLeast"/>
        <w:ind w:firstLineChars="250" w:firstLine="525"/>
        <w:jc w:val="left"/>
        <w:rPr>
          <w:rFonts w:asciiTheme="minorEastAsia" w:hAnsiTheme="minorEastAsia" w:cs="宋体"/>
          <w:kern w:val="0"/>
          <w:sz w:val="24"/>
          <w:szCs w:val="24"/>
        </w:rPr>
      </w:pPr>
      <w:r w:rsidRPr="003C4395">
        <w:rPr>
          <w:rFonts w:asciiTheme="minorEastAsia" w:hAnsiTheme="minorEastAsia" w:cs="仿宋_GB2312" w:hint="eastAsia"/>
          <w:color w:val="000000"/>
          <w:shd w:val="clear" w:color="auto" w:fill="FFFFFF"/>
        </w:rPr>
        <w:t>（一）项目名称：</w:t>
      </w:r>
      <w:r w:rsidR="001B47C2" w:rsidRPr="004C5B6D">
        <w:rPr>
          <w:rFonts w:asciiTheme="minorEastAsia" w:hAnsiTheme="minorEastAsia" w:cs="仿宋_GB2312" w:hint="eastAsia"/>
          <w:kern w:val="0"/>
          <w:sz w:val="24"/>
          <w:szCs w:val="24"/>
          <w:shd w:val="clear" w:color="auto" w:fill="FFFFFF"/>
          <w:lang/>
        </w:rPr>
        <w:t>郑许融合区域（许昌）综合交通规划</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1B47C2" w:rsidRPr="004C5B6D" w:rsidRDefault="00F51389" w:rsidP="001B47C2">
      <w:pPr>
        <w:widowControl/>
        <w:shd w:val="clear" w:color="auto" w:fill="FFFFFF"/>
        <w:spacing w:line="360" w:lineRule="atLeast"/>
        <w:ind w:firstLineChars="200" w:firstLine="420"/>
        <w:jc w:val="left"/>
        <w:rPr>
          <w:rFonts w:asciiTheme="minorEastAsia" w:hAnsiTheme="minorEastAsia" w:cs="仿宋" w:hint="eastAsia"/>
          <w:color w:val="000000"/>
          <w:kern w:val="0"/>
          <w:sz w:val="24"/>
          <w:szCs w:val="24"/>
          <w:shd w:val="clear" w:color="auto" w:fill="FFFFFF"/>
          <w:lang/>
        </w:rPr>
      </w:pPr>
      <w:r w:rsidRPr="00FB14B3">
        <w:rPr>
          <w:rFonts w:asciiTheme="minorEastAsia" w:hAnsiTheme="minorEastAsia" w:cs="仿宋_GB2312" w:hint="eastAsia"/>
          <w:color w:val="000000"/>
          <w:shd w:val="clear" w:color="auto" w:fill="FFFFFF"/>
        </w:rPr>
        <w:t>（四）</w:t>
      </w:r>
      <w:r w:rsidR="00FE2296" w:rsidRPr="00FB14B3">
        <w:rPr>
          <w:rFonts w:asciiTheme="minorEastAsia" w:hAnsiTheme="minorEastAsia" w:cs="仿宋_GB2312" w:hint="eastAsia"/>
          <w:color w:val="000000"/>
          <w:shd w:val="clear" w:color="auto" w:fill="FFFFFF"/>
        </w:rPr>
        <w:t>采购需求</w:t>
      </w:r>
      <w:r w:rsidRPr="00FB14B3">
        <w:rPr>
          <w:rFonts w:asciiTheme="minorEastAsia" w:hAnsiTheme="minorEastAsia" w:cs="仿宋_GB2312" w:hint="eastAsia"/>
          <w:color w:val="000000"/>
          <w:shd w:val="clear" w:color="auto" w:fill="FFFFFF"/>
        </w:rPr>
        <w:t>：</w:t>
      </w:r>
      <w:r w:rsidR="001B47C2" w:rsidRPr="004C5B6D">
        <w:rPr>
          <w:rFonts w:asciiTheme="minorEastAsia" w:hAnsiTheme="minorEastAsia" w:cs="仿宋" w:hint="eastAsia"/>
          <w:color w:val="000000"/>
          <w:kern w:val="0"/>
          <w:sz w:val="24"/>
          <w:szCs w:val="24"/>
          <w:shd w:val="clear" w:color="auto" w:fill="FFFFFF"/>
          <w:lang/>
        </w:rPr>
        <w:t>1）主要内容</w:t>
      </w:r>
    </w:p>
    <w:p w:rsidR="001B47C2" w:rsidRPr="004C5B6D" w:rsidRDefault="001B47C2" w:rsidP="001B47C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规划成果由专题报告和规划总报告组成。</w:t>
      </w:r>
    </w:p>
    <w:p w:rsidR="001B47C2" w:rsidRPr="004C5B6D" w:rsidRDefault="001B47C2" w:rsidP="001B47C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专题报告</w:t>
      </w:r>
      <w:proofErr w:type="gramStart"/>
      <w:r w:rsidRPr="004C5B6D">
        <w:rPr>
          <w:rFonts w:asciiTheme="minorEastAsia" w:hAnsiTheme="minorEastAsia" w:cs="仿宋" w:hint="eastAsia"/>
          <w:color w:val="000000"/>
          <w:kern w:val="0"/>
          <w:sz w:val="24"/>
          <w:szCs w:val="24"/>
          <w:shd w:val="clear" w:color="auto" w:fill="FFFFFF"/>
          <w:lang/>
        </w:rPr>
        <w:t>一</w:t>
      </w:r>
      <w:proofErr w:type="gramEnd"/>
      <w:r w:rsidRPr="004C5B6D">
        <w:rPr>
          <w:rFonts w:asciiTheme="minorEastAsia" w:hAnsiTheme="minorEastAsia" w:cs="仿宋" w:hint="eastAsia"/>
          <w:color w:val="000000"/>
          <w:kern w:val="0"/>
          <w:sz w:val="24"/>
          <w:szCs w:val="24"/>
          <w:shd w:val="clear" w:color="auto" w:fill="FFFFFF"/>
          <w:lang/>
        </w:rPr>
        <w:t>：现状分析。</w:t>
      </w:r>
    </w:p>
    <w:p w:rsidR="001B47C2" w:rsidRPr="004C5B6D" w:rsidRDefault="001B47C2" w:rsidP="001B47C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专题报告二：交通需求预测。</w:t>
      </w:r>
    </w:p>
    <w:p w:rsidR="001B47C2" w:rsidRPr="004C5B6D" w:rsidRDefault="001B47C2" w:rsidP="001B47C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规划总报告：包括规划文本、规划说明书和图集，1套。主要内容由区域综合交通发展战略、区域交通系统规划、城市交通系统规划、</w:t>
      </w:r>
      <w:r w:rsidRPr="004C5B6D">
        <w:rPr>
          <w:rFonts w:asciiTheme="minorEastAsia" w:hAnsiTheme="minorEastAsia" w:cs="仿宋"/>
          <w:color w:val="000000"/>
          <w:kern w:val="0"/>
          <w:sz w:val="24"/>
          <w:szCs w:val="24"/>
          <w:shd w:val="clear" w:color="auto" w:fill="FFFFFF"/>
          <w:lang/>
        </w:rPr>
        <w:t>近期建设规划、实施保障策略规划。</w:t>
      </w:r>
    </w:p>
    <w:p w:rsidR="001B47C2" w:rsidRPr="004C5B6D" w:rsidRDefault="001B47C2" w:rsidP="001B47C2">
      <w:pPr>
        <w:widowControl/>
        <w:shd w:val="clear" w:color="auto" w:fill="FFFFFF"/>
        <w:spacing w:line="360" w:lineRule="atLeast"/>
        <w:ind w:firstLineChars="200" w:firstLine="48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2）规划成果要求</w:t>
      </w:r>
    </w:p>
    <w:p w:rsidR="001B47C2" w:rsidRPr="004C5B6D" w:rsidRDefault="001B47C2" w:rsidP="001B47C2">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（1）规划成果应符合有关国家规范、标准深度要求。</w:t>
      </w:r>
    </w:p>
    <w:p w:rsidR="001B47C2" w:rsidRPr="004C5B6D" w:rsidRDefault="001B47C2" w:rsidP="001B47C2">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（2）最终提交成果包括专题报告和规划总报告（文本、说明书、图集三部分），格式为纸质和电子格式。</w:t>
      </w:r>
    </w:p>
    <w:p w:rsidR="001B47C2" w:rsidRPr="004C5B6D" w:rsidRDefault="001B47C2" w:rsidP="001B47C2">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（3）规划成果格式符合相关要求，规划审查通过后，即时归档，归档材料包括规划成果及相关文件，含1套电子成果及4套纸质材料。</w:t>
      </w:r>
    </w:p>
    <w:p w:rsidR="00F51389" w:rsidRPr="00FE2296" w:rsidRDefault="00F51389" w:rsidP="001B47C2">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FE2296">
        <w:rPr>
          <w:rFonts w:asciiTheme="minorEastAsia" w:hAnsiTheme="minorEastAsia" w:cs="仿宋_GB2312" w:hint="eastAsia"/>
          <w:color w:val="000000"/>
          <w:shd w:val="clear" w:color="auto" w:fill="FFFFFF"/>
        </w:rPr>
        <w:t>（五）预算金额：</w:t>
      </w:r>
      <w:r w:rsidR="001B47C2">
        <w:rPr>
          <w:rFonts w:asciiTheme="minorEastAsia" w:hAnsiTheme="minorEastAsia" w:cs="仿宋_GB2312" w:hint="eastAsia"/>
          <w:color w:val="000000"/>
          <w:shd w:val="clear" w:color="auto" w:fill="FFFFFF"/>
        </w:rPr>
        <w:t>330</w:t>
      </w:r>
      <w:r w:rsidR="00EC6628">
        <w:rPr>
          <w:rFonts w:asciiTheme="minorEastAsia" w:hAnsiTheme="minorEastAsia" w:cs="仿宋_GB2312" w:hint="eastAsia"/>
          <w:color w:val="000000"/>
          <w:shd w:val="clear" w:color="auto" w:fill="FFFFFF"/>
        </w:rPr>
        <w:t>万</w:t>
      </w:r>
      <w:r w:rsidRPr="00FE2296">
        <w:rPr>
          <w:rFonts w:asciiTheme="minorEastAsia" w:hAnsiTheme="minorEastAsia" w:cs="仿宋_GB2312" w:hint="eastAsia"/>
          <w:color w:val="000000"/>
          <w:shd w:val="clear" w:color="auto" w:fill="FFFFFF"/>
        </w:rPr>
        <w:t>元</w:t>
      </w:r>
      <w:r w:rsidR="001B47C2">
        <w:rPr>
          <w:rFonts w:asciiTheme="minorEastAsia" w:hAnsiTheme="minorEastAsia" w:cs="仿宋_GB2312" w:hint="eastAsia"/>
          <w:color w:val="000000"/>
          <w:shd w:val="clear" w:color="auto" w:fill="FFFFFF"/>
        </w:rPr>
        <w:t>；</w:t>
      </w:r>
      <w:r w:rsidRPr="00FE2296">
        <w:rPr>
          <w:rFonts w:asciiTheme="minorEastAsia" w:hAnsiTheme="minorEastAsia" w:cs="仿宋_GB2312" w:hint="eastAsia"/>
          <w:color w:val="000000"/>
          <w:shd w:val="clear" w:color="auto" w:fill="FFFFFF"/>
        </w:rPr>
        <w:t>最高限价：</w:t>
      </w:r>
      <w:r w:rsidR="001B47C2">
        <w:rPr>
          <w:rFonts w:asciiTheme="minorEastAsia" w:hAnsiTheme="minorEastAsia" w:cs="仿宋_GB2312" w:hint="eastAsia"/>
          <w:color w:val="000000"/>
          <w:shd w:val="clear" w:color="auto" w:fill="FFFFFF"/>
        </w:rPr>
        <w:t>330</w:t>
      </w:r>
      <w:r w:rsidR="00EC6628">
        <w:rPr>
          <w:rFonts w:asciiTheme="minorEastAsia" w:hAnsiTheme="minorEastAsia" w:cs="仿宋_GB2312" w:hint="eastAsia"/>
          <w:color w:val="000000"/>
          <w:shd w:val="clear" w:color="auto" w:fill="FFFFFF"/>
        </w:rPr>
        <w:t>万</w:t>
      </w:r>
      <w:r w:rsidRPr="00FE2296">
        <w:rPr>
          <w:rFonts w:asciiTheme="minorEastAsia" w:hAnsiTheme="minorEastAsia" w:cs="仿宋_GB2312" w:hint="eastAsia"/>
          <w:color w:val="000000"/>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1B47C2">
        <w:rPr>
          <w:rFonts w:asciiTheme="minorEastAsia" w:hAnsiTheme="minorEastAsia" w:cs="仿宋_GB2312" w:hint="eastAsia"/>
          <w:color w:val="000000"/>
          <w:sz w:val="24"/>
          <w:szCs w:val="24"/>
          <w:shd w:val="clear" w:color="auto" w:fill="FFFFFF"/>
        </w:rPr>
        <w:t>90日历</w:t>
      </w:r>
      <w:r w:rsidR="00364AB9">
        <w:rPr>
          <w:rFonts w:asciiTheme="minorEastAsia" w:hAnsiTheme="minorEastAsia" w:cs="仿宋_GB2312" w:hint="eastAsia"/>
          <w:color w:val="000000"/>
          <w:sz w:val="24"/>
          <w:szCs w:val="24"/>
          <w:shd w:val="clear" w:color="auto" w:fill="FFFFFF"/>
        </w:rPr>
        <w:t>天。</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2E36FF">
        <w:rPr>
          <w:rFonts w:asciiTheme="minorEastAsia" w:hAnsiTheme="minorEastAsia" w:cs="仿宋_GB2312" w:hint="eastAsia"/>
          <w:color w:val="000000"/>
          <w:sz w:val="24"/>
          <w:szCs w:val="24"/>
          <w:shd w:val="clear" w:color="auto" w:fill="FFFFFF"/>
        </w:rPr>
        <w:t>市</w:t>
      </w:r>
      <w:r w:rsidR="001B47C2">
        <w:rPr>
          <w:rFonts w:asciiTheme="minorEastAsia" w:hAnsiTheme="minorEastAsia" w:cs="仿宋_GB2312" w:hint="eastAsia"/>
          <w:color w:val="000000"/>
          <w:sz w:val="24"/>
          <w:szCs w:val="24"/>
          <w:shd w:val="clear" w:color="auto" w:fill="FFFFFF"/>
        </w:rPr>
        <w:t>城乡规划局</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r w:rsidR="00503F0A">
        <w:rPr>
          <w:rFonts w:asciiTheme="minorEastAsia" w:hAnsiTheme="minorEastAsia" w:cs="宋体" w:hint="eastAsia"/>
          <w:color w:val="000000"/>
          <w:kern w:val="0"/>
          <w:sz w:val="24"/>
          <w:szCs w:val="24"/>
          <w:lang w:val="zh-CN"/>
        </w:rPr>
        <w:t>。</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A009BE"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009BE"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A009BE"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009BE"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A009BE"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A009BE"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B14B3"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 xml:space="preserve"> </w:t>
      </w:r>
      <w:r w:rsidR="00F51389" w:rsidRPr="008751D1">
        <w:rPr>
          <w:rFonts w:asciiTheme="minorEastAsia" w:eastAsiaTheme="minorEastAsia" w:hAnsiTheme="minorEastAsia" w:cs="仿宋_GB2312" w:hint="eastAsia"/>
          <w:color w:val="000000"/>
          <w:shd w:val="clear" w:color="auto" w:fill="FFFFFF"/>
        </w:rPr>
        <w:t>（二）</w:t>
      </w:r>
      <w:r w:rsidR="00F51389"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中国政府采购网</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F51389">
        <w:rPr>
          <w:rFonts w:asciiTheme="minorEastAsia" w:eastAsiaTheme="minorEastAsia" w:hAnsiTheme="minorEastAsia" w:cs="仿宋_GB2312" w:hint="eastAsia"/>
          <w:color w:val="000000"/>
          <w:shd w:val="clear" w:color="auto" w:fill="FFFFFF"/>
        </w:rPr>
        <w:t>；</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（三）投标人须具有行业行政主管部门颁发的城乡规划编制甲级资质。</w:t>
      </w:r>
    </w:p>
    <w:p w:rsidR="00E41ADC" w:rsidRPr="00931E8B" w:rsidRDefault="00794FE9" w:rsidP="001B47C2">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1B47C2">
        <w:rPr>
          <w:rFonts w:asciiTheme="minorEastAsia" w:eastAsiaTheme="minorEastAsia" w:hAnsiTheme="minorEastAsia" w:cs="仿宋_GB2312" w:hint="eastAsia"/>
          <w:color w:val="000000"/>
          <w:shd w:val="clear" w:color="auto" w:fill="FFFFFF"/>
        </w:rPr>
        <w:t>四</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）投标截止及开标时间：2018年月日时分（北京时间），逾期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1B6F5E" w:rsidRPr="001B6F5E">
        <w:rPr>
          <w:rFonts w:asciiTheme="minorEastAsia" w:eastAsiaTheme="minorEastAsia" w:hAnsiTheme="minorEastAsia" w:cs="黑体" w:hint="eastAsia"/>
          <w:b/>
          <w:bCs/>
          <w:shd w:val="clear" w:color="auto" w:fill="FFFFFF"/>
        </w:rPr>
        <w:t>《</w:t>
      </w:r>
      <w:hyperlink r:id="rId8" w:tgtFrame="_blank" w:history="1">
        <w:r w:rsidR="001B6F5E" w:rsidRPr="001B6F5E">
          <w:rPr>
            <w:rStyle w:val="a9"/>
            <w:rFonts w:asciiTheme="minorEastAsia" w:eastAsiaTheme="minorEastAsia" w:hAnsiTheme="minorEastAsia" w:cs="黑体" w:hint="eastAsia"/>
            <w:b/>
            <w:color w:val="auto"/>
            <w:u w:val="none"/>
            <w:shd w:val="clear" w:color="auto" w:fill="FFFFFF"/>
          </w:rPr>
          <w:t>中国·许昌 许昌市政府网</w:t>
        </w:r>
      </w:hyperlink>
      <w:r w:rsidR="001B6F5E" w:rsidRPr="001B6F5E">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lastRenderedPageBreak/>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2A2EDA" w:rsidRPr="002A2EDA">
        <w:rPr>
          <w:rFonts w:asciiTheme="minorEastAsia" w:eastAsiaTheme="minorEastAsia" w:hAnsiTheme="minorEastAsia" w:cs="仿宋_GB2312" w:hint="eastAsia"/>
          <w:color w:val="000000"/>
        </w:rPr>
        <w:t>许昌</w:t>
      </w:r>
      <w:r w:rsidR="00405B07">
        <w:rPr>
          <w:rFonts w:asciiTheme="minorEastAsia" w:eastAsiaTheme="minorEastAsia" w:hAnsiTheme="minorEastAsia" w:cs="仿宋_GB2312" w:hint="eastAsia"/>
          <w:color w:val="000000"/>
        </w:rPr>
        <w:t>市</w:t>
      </w:r>
      <w:r w:rsidR="001B47C2">
        <w:rPr>
          <w:rFonts w:asciiTheme="minorEastAsia" w:eastAsiaTheme="minorEastAsia" w:hAnsiTheme="minorEastAsia" w:cs="仿宋_GB2312" w:hint="eastAsia"/>
          <w:color w:val="000000"/>
        </w:rPr>
        <w:t>城乡规划局</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地 址：</w:t>
      </w:r>
      <w:r w:rsidR="001B47C2">
        <w:rPr>
          <w:rFonts w:asciiTheme="minorEastAsia" w:eastAsiaTheme="minorEastAsia" w:hAnsiTheme="minorEastAsia" w:cs="仿宋_GB2312" w:hint="eastAsia"/>
          <w:color w:val="000000"/>
        </w:rPr>
        <w:t>建安大道东段财政综合楼606</w:t>
      </w:r>
    </w:p>
    <w:p w:rsidR="002A2EDA" w:rsidRPr="00FB14B3"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FB14B3">
        <w:rPr>
          <w:rFonts w:asciiTheme="minorEastAsia" w:eastAsiaTheme="minorEastAsia" w:hAnsiTheme="minorEastAsia" w:cs="仿宋_GB2312" w:hint="eastAsia"/>
          <w:color w:val="000000"/>
        </w:rPr>
        <w:t>联系人：</w:t>
      </w:r>
      <w:r w:rsidR="001B47C2">
        <w:rPr>
          <w:rFonts w:asciiTheme="minorEastAsia" w:eastAsiaTheme="minorEastAsia" w:hAnsiTheme="minorEastAsia" w:cs="仿宋_GB2312" w:hint="eastAsia"/>
          <w:color w:val="000000"/>
        </w:rPr>
        <w:t>段先生</w:t>
      </w:r>
      <w:r w:rsidRPr="00FB14B3">
        <w:rPr>
          <w:rFonts w:asciiTheme="minorEastAsia" w:eastAsiaTheme="minorEastAsia" w:hAnsiTheme="minorEastAsia" w:cs="仿宋_GB2312" w:hint="eastAsia"/>
          <w:color w:val="000000"/>
        </w:rPr>
        <w:t xml:space="preserve">              联系电话：</w:t>
      </w:r>
      <w:r w:rsidR="00807A4F" w:rsidRPr="00FB14B3">
        <w:rPr>
          <w:rFonts w:asciiTheme="minorEastAsia" w:eastAsiaTheme="minorEastAsia" w:hAnsiTheme="minorEastAsia" w:cs="仿宋_GB2312" w:hint="eastAsia"/>
          <w:color w:val="000000"/>
        </w:rPr>
        <w:t>13</w:t>
      </w:r>
      <w:r w:rsidR="001B47C2">
        <w:rPr>
          <w:rFonts w:asciiTheme="minorEastAsia" w:eastAsiaTheme="minorEastAsia" w:hAnsiTheme="minorEastAsia" w:cs="仿宋_GB2312" w:hint="eastAsia"/>
          <w:color w:val="000000"/>
        </w:rPr>
        <w:t>569938987</w:t>
      </w:r>
    </w:p>
    <w:p w:rsidR="00F51389" w:rsidRPr="002A2EDA"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sidR="002A2EDA">
        <w:rPr>
          <w:rFonts w:asciiTheme="minorEastAsia" w:eastAsiaTheme="minorEastAsia" w:hAnsiTheme="minorEastAsia" w:cs="仿宋_GB2312" w:hint="eastAsia"/>
          <w:color w:val="000000"/>
        </w:rPr>
        <w:t>许昌市龙兴路与竹林路交汇处公共资源大厦</w:t>
      </w:r>
    </w:p>
    <w:p w:rsidR="00F51389" w:rsidRPr="00FB14B3" w:rsidRDefault="00F51389" w:rsidP="00C9690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3C7B84">
        <w:rPr>
          <w:rFonts w:asciiTheme="minorEastAsia" w:eastAsiaTheme="minorEastAsia" w:hAnsiTheme="minorEastAsia" w:cs="仿宋_GB2312" w:hint="eastAsia"/>
          <w:color w:val="000000"/>
        </w:rPr>
        <w:t>黄</w:t>
      </w:r>
      <w:r w:rsidR="00F506BF">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B14B3" w:rsidRDefault="00F51389"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1C4F3A" w:rsidRPr="002A2EDA" w:rsidRDefault="00FB14B3" w:rsidP="001C4F3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1B47C2">
        <w:rPr>
          <w:rFonts w:asciiTheme="minorEastAsia" w:hAnsiTheme="minorEastAsia" w:cstheme="majorEastAsia" w:hint="eastAsia"/>
          <w:lang w:val="zh-CN"/>
        </w:rPr>
        <w:t xml:space="preserve">      </w:t>
      </w:r>
      <w:r w:rsidR="002A2EDA">
        <w:rPr>
          <w:rFonts w:asciiTheme="minorEastAsia" w:hAnsiTheme="minorEastAsia" w:cs="仿宋_GB2312" w:hint="eastAsia"/>
          <w:color w:val="000000"/>
        </w:rPr>
        <w:t>许昌</w:t>
      </w:r>
      <w:r w:rsidR="003D1AF9">
        <w:rPr>
          <w:rFonts w:asciiTheme="minorEastAsia" w:hAnsiTheme="minorEastAsia" w:cs="仿宋_GB2312" w:hint="eastAsia"/>
          <w:color w:val="000000"/>
        </w:rPr>
        <w:t>市</w:t>
      </w:r>
      <w:r w:rsidR="001B47C2">
        <w:rPr>
          <w:rFonts w:asciiTheme="minorEastAsia" w:eastAsiaTheme="minorEastAsia" w:hAnsiTheme="minorEastAsia" w:cs="仿宋_GB2312" w:hint="eastAsia"/>
          <w:color w:val="000000"/>
        </w:rPr>
        <w:t>城乡规划局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2A2EDA">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月日</w:t>
      </w: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lastRenderedPageBreak/>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lastRenderedPageBreak/>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4B02" w:rsidRDefault="002F4B02" w:rsidP="00244597">
      <w:pPr>
        <w:spacing w:line="360" w:lineRule="auto"/>
        <w:contextualSpacing/>
        <w:rPr>
          <w:rFonts w:asciiTheme="minorEastAsia" w:hAnsiTheme="minorEastAsia" w:cs="微软雅黑"/>
          <w:b/>
          <w:color w:val="FF0000"/>
          <w:sz w:val="24"/>
          <w:szCs w:val="24"/>
        </w:rPr>
      </w:pPr>
    </w:p>
    <w:p w:rsidR="007B6CEE" w:rsidRPr="003C7B84" w:rsidRDefault="001B47C2" w:rsidP="001B47C2">
      <w:pPr>
        <w:ind w:firstLineChars="200" w:firstLine="482"/>
        <w:rPr>
          <w:rFonts w:hAnsi="宋体"/>
          <w:color w:val="000000"/>
          <w:sz w:val="24"/>
          <w:szCs w:val="24"/>
        </w:rPr>
      </w:pPr>
      <w:r w:rsidRPr="005516C5">
        <w:rPr>
          <w:rFonts w:asciiTheme="minorEastAsia" w:hAnsiTheme="minorEastAsia" w:cs="微软雅黑" w:hint="eastAsia"/>
          <w:b/>
          <w:color w:val="FF0000"/>
          <w:sz w:val="24"/>
          <w:szCs w:val="24"/>
        </w:rPr>
        <w:t>★</w:t>
      </w:r>
      <w:r>
        <w:rPr>
          <w:rFonts w:hAnsi="宋体" w:hint="eastAsia"/>
          <w:color w:val="000000"/>
          <w:sz w:val="24"/>
          <w:szCs w:val="24"/>
        </w:rPr>
        <w:t>一、</w:t>
      </w:r>
      <w:r w:rsidR="007B6CEE" w:rsidRPr="003C7B84">
        <w:rPr>
          <w:rFonts w:hAnsi="宋体" w:hint="eastAsia"/>
          <w:color w:val="000000"/>
          <w:sz w:val="24"/>
          <w:szCs w:val="24"/>
        </w:rPr>
        <w:t>本项目需实现的功能或者目标</w:t>
      </w:r>
    </w:p>
    <w:p w:rsidR="001B47C2" w:rsidRPr="004C5B6D" w:rsidRDefault="007B6CEE" w:rsidP="001B47C2">
      <w:pPr>
        <w:widowControl/>
        <w:shd w:val="clear" w:color="auto" w:fill="FFFFFF"/>
        <w:spacing w:line="360" w:lineRule="atLeast"/>
        <w:ind w:firstLineChars="200" w:firstLine="480"/>
        <w:jc w:val="left"/>
        <w:rPr>
          <w:rFonts w:asciiTheme="minorEastAsia" w:hAnsiTheme="minorEastAsia" w:cs="仿宋" w:hint="eastAsia"/>
          <w:color w:val="000000"/>
          <w:kern w:val="0"/>
          <w:sz w:val="24"/>
          <w:szCs w:val="24"/>
          <w:shd w:val="clear" w:color="auto" w:fill="FFFFFF"/>
          <w:lang/>
        </w:rPr>
      </w:pPr>
      <w:r w:rsidRPr="003C7B84">
        <w:rPr>
          <w:rFonts w:hAnsi="宋体" w:hint="eastAsia"/>
          <w:color w:val="000000"/>
          <w:sz w:val="24"/>
          <w:szCs w:val="24"/>
        </w:rPr>
        <w:t xml:space="preserve">  </w:t>
      </w:r>
      <w:r w:rsidR="001B47C2" w:rsidRPr="004C5B6D">
        <w:rPr>
          <w:rFonts w:asciiTheme="minorEastAsia" w:hAnsiTheme="minorEastAsia" w:cs="仿宋" w:hint="eastAsia"/>
          <w:color w:val="000000"/>
          <w:kern w:val="0"/>
          <w:sz w:val="24"/>
          <w:szCs w:val="24"/>
          <w:shd w:val="clear" w:color="auto" w:fill="FFFFFF"/>
          <w:lang/>
        </w:rPr>
        <w:t>规划需以《许昌市城市总体规划（2015-2030）》、《郑许融合发展（许昌）空间规划》及相关交通专项规划为依据，以城市用地规划图为基础，结合公路、国家铁路、城际轨道、航空、城市地铁等交通设施等现状及发展需求，科学合理地开展编制工作，</w:t>
      </w:r>
      <w:r w:rsidR="001B47C2" w:rsidRPr="004C5B6D">
        <w:rPr>
          <w:rFonts w:asciiTheme="minorEastAsia" w:hAnsiTheme="minorEastAsia" w:cs="仿宋"/>
          <w:color w:val="000000"/>
          <w:kern w:val="0"/>
          <w:sz w:val="24"/>
          <w:szCs w:val="24"/>
          <w:shd w:val="clear" w:color="auto" w:fill="FFFFFF"/>
          <w:lang/>
        </w:rPr>
        <w:t>基于</w:t>
      </w:r>
      <w:r w:rsidR="001B47C2" w:rsidRPr="004C5B6D">
        <w:rPr>
          <w:rFonts w:asciiTheme="minorEastAsia" w:hAnsiTheme="minorEastAsia" w:cs="仿宋" w:hint="eastAsia"/>
          <w:color w:val="000000"/>
          <w:kern w:val="0"/>
          <w:sz w:val="24"/>
          <w:szCs w:val="24"/>
          <w:shd w:val="clear" w:color="auto" w:fill="FFFFFF"/>
          <w:lang/>
        </w:rPr>
        <w:t>许昌视角</w:t>
      </w:r>
      <w:r w:rsidR="001B47C2" w:rsidRPr="004C5B6D">
        <w:rPr>
          <w:rFonts w:asciiTheme="minorEastAsia" w:hAnsiTheme="minorEastAsia" w:cs="仿宋"/>
          <w:color w:val="000000"/>
          <w:kern w:val="0"/>
          <w:sz w:val="24"/>
          <w:szCs w:val="24"/>
          <w:shd w:val="clear" w:color="auto" w:fill="FFFFFF"/>
          <w:lang/>
        </w:rPr>
        <w:t>寻求推动区域</w:t>
      </w:r>
      <w:r w:rsidR="001B47C2" w:rsidRPr="004C5B6D">
        <w:rPr>
          <w:rFonts w:asciiTheme="minorEastAsia" w:hAnsiTheme="minorEastAsia" w:cs="仿宋" w:hint="eastAsia"/>
          <w:color w:val="000000"/>
          <w:kern w:val="0"/>
          <w:sz w:val="24"/>
          <w:szCs w:val="24"/>
          <w:shd w:val="clear" w:color="auto" w:fill="FFFFFF"/>
          <w:lang/>
        </w:rPr>
        <w:t>融合</w:t>
      </w:r>
      <w:r w:rsidR="001B47C2" w:rsidRPr="004C5B6D">
        <w:rPr>
          <w:rFonts w:asciiTheme="minorEastAsia" w:hAnsiTheme="minorEastAsia" w:cs="仿宋"/>
          <w:color w:val="000000"/>
          <w:kern w:val="0"/>
          <w:sz w:val="24"/>
          <w:szCs w:val="24"/>
          <w:shd w:val="clear" w:color="auto" w:fill="FFFFFF"/>
          <w:lang/>
        </w:rPr>
        <w:t>的交通策略，重点解决</w:t>
      </w:r>
      <w:proofErr w:type="gramStart"/>
      <w:r w:rsidR="001B47C2" w:rsidRPr="004C5B6D">
        <w:rPr>
          <w:rFonts w:asciiTheme="minorEastAsia" w:hAnsiTheme="minorEastAsia" w:cs="仿宋"/>
          <w:color w:val="000000"/>
          <w:kern w:val="0"/>
          <w:sz w:val="24"/>
          <w:szCs w:val="24"/>
          <w:shd w:val="clear" w:color="auto" w:fill="FFFFFF"/>
          <w:lang/>
        </w:rPr>
        <w:t>郑许间轨道</w:t>
      </w:r>
      <w:proofErr w:type="gramEnd"/>
      <w:r w:rsidR="001B47C2" w:rsidRPr="004C5B6D">
        <w:rPr>
          <w:rFonts w:asciiTheme="minorEastAsia" w:hAnsiTheme="minorEastAsia" w:cs="仿宋"/>
          <w:color w:val="000000"/>
          <w:kern w:val="0"/>
          <w:sz w:val="24"/>
          <w:szCs w:val="24"/>
          <w:shd w:val="clear" w:color="auto" w:fill="FFFFFF"/>
          <w:lang/>
        </w:rPr>
        <w:t>交通、高速公路、快速通道与郑州交通体系对接问题，着力构建布局合理、功能完善、高效便捷的郑许一体化交通体系</w:t>
      </w:r>
      <w:r w:rsidR="001B47C2" w:rsidRPr="004C5B6D">
        <w:rPr>
          <w:rFonts w:asciiTheme="minorEastAsia" w:hAnsiTheme="minorEastAsia" w:cs="仿宋" w:hint="eastAsia"/>
          <w:color w:val="000000"/>
          <w:kern w:val="0"/>
          <w:sz w:val="24"/>
          <w:szCs w:val="24"/>
          <w:shd w:val="clear" w:color="auto" w:fill="FFFFFF"/>
          <w:lang/>
        </w:rPr>
        <w:t>，有利于郑许区域规划统筹，有利于郑许融合的快速和可持续发展，有利于许昌更好地对接郑州、快速衔接郑州、充分借力郑州从而融入中原城市群，促进许昌更好更快地发展。</w:t>
      </w:r>
    </w:p>
    <w:p w:rsidR="001B47C2" w:rsidRPr="001B47C2" w:rsidRDefault="001B47C2" w:rsidP="001B47C2">
      <w:pPr>
        <w:ind w:firstLineChars="200" w:firstLine="482"/>
        <w:rPr>
          <w:rFonts w:hAnsi="宋体"/>
          <w:color w:val="000000"/>
          <w:sz w:val="24"/>
          <w:szCs w:val="24"/>
        </w:rPr>
      </w:pPr>
      <w:r w:rsidRPr="005516C5">
        <w:rPr>
          <w:rFonts w:asciiTheme="minorEastAsia" w:hAnsiTheme="minorEastAsia" w:cs="微软雅黑" w:hint="eastAsia"/>
          <w:b/>
          <w:color w:val="FF0000"/>
          <w:sz w:val="24"/>
          <w:szCs w:val="24"/>
        </w:rPr>
        <w:t>★</w:t>
      </w:r>
      <w:r>
        <w:rPr>
          <w:rFonts w:hAnsi="宋体" w:hint="eastAsia"/>
          <w:color w:val="000000"/>
          <w:sz w:val="24"/>
          <w:szCs w:val="24"/>
        </w:rPr>
        <w:t>二、</w:t>
      </w:r>
      <w:r w:rsidR="007B6CEE" w:rsidRPr="003C7B84">
        <w:rPr>
          <w:rFonts w:hAnsi="宋体" w:hint="eastAsia"/>
          <w:color w:val="000000"/>
          <w:sz w:val="24"/>
          <w:szCs w:val="24"/>
        </w:rPr>
        <w:t>采购清单</w:t>
      </w:r>
    </w:p>
    <w:tbl>
      <w:tblPr>
        <w:tblW w:w="7414" w:type="dxa"/>
        <w:jc w:val="center"/>
        <w:tblInd w:w="-534"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813"/>
        <w:gridCol w:w="1254"/>
        <w:gridCol w:w="3067"/>
        <w:gridCol w:w="1080"/>
        <w:gridCol w:w="1200"/>
      </w:tblGrid>
      <w:tr w:rsidR="001B47C2" w:rsidRPr="004C5B6D" w:rsidTr="001B47C2">
        <w:trPr>
          <w:trHeight w:val="730"/>
          <w:jc w:val="center"/>
        </w:trPr>
        <w:tc>
          <w:tcPr>
            <w:tcW w:w="813"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lang/>
              </w:rPr>
              <w:t>序号</w:t>
            </w:r>
          </w:p>
        </w:tc>
        <w:tc>
          <w:tcPr>
            <w:tcW w:w="125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lang/>
              </w:rPr>
              <w:t>货物名称</w:t>
            </w:r>
          </w:p>
        </w:tc>
        <w:tc>
          <w:tcPr>
            <w:tcW w:w="30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lang/>
              </w:rPr>
              <w:t>技术规格及主要参数</w:t>
            </w:r>
          </w:p>
        </w:tc>
        <w:tc>
          <w:tcPr>
            <w:tcW w:w="10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lang/>
              </w:rPr>
              <w:t>单位</w:t>
            </w:r>
          </w:p>
        </w:tc>
        <w:tc>
          <w:tcPr>
            <w:tcW w:w="120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b/>
                <w:color w:val="000000"/>
                <w:kern w:val="0"/>
                <w:sz w:val="24"/>
                <w:szCs w:val="24"/>
                <w:lang/>
              </w:rPr>
              <w:t>数量</w:t>
            </w:r>
          </w:p>
        </w:tc>
      </w:tr>
      <w:tr w:rsidR="001B47C2" w:rsidRPr="004C5B6D" w:rsidTr="001B47C2">
        <w:trPr>
          <w:trHeight w:val="637"/>
          <w:jc w:val="center"/>
        </w:trPr>
        <w:tc>
          <w:tcPr>
            <w:tcW w:w="813"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仿宋" w:hint="eastAsia"/>
                <w:color w:val="000000"/>
                <w:kern w:val="0"/>
                <w:sz w:val="24"/>
                <w:szCs w:val="24"/>
                <w:lang/>
              </w:rPr>
              <w:t>1</w:t>
            </w:r>
          </w:p>
        </w:tc>
        <w:tc>
          <w:tcPr>
            <w:tcW w:w="1254"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宋体" w:hint="eastAsia"/>
                <w:color w:val="000000"/>
                <w:kern w:val="0"/>
                <w:sz w:val="24"/>
                <w:szCs w:val="24"/>
                <w:lang/>
              </w:rPr>
              <w:t> </w:t>
            </w:r>
            <w:r w:rsidRPr="004C5B6D">
              <w:rPr>
                <w:rFonts w:asciiTheme="minorEastAsia" w:hAnsiTheme="minorEastAsia" w:cs="仿宋" w:hint="eastAsia"/>
                <w:color w:val="000000"/>
                <w:kern w:val="0"/>
                <w:sz w:val="24"/>
                <w:szCs w:val="24"/>
                <w:shd w:val="clear" w:color="auto" w:fill="FFFFFF"/>
                <w:lang/>
              </w:rPr>
              <w:t>郑许融合区域综合交通系统规划</w:t>
            </w:r>
          </w:p>
        </w:tc>
        <w:tc>
          <w:tcPr>
            <w:tcW w:w="306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240" w:lineRule="atLeast"/>
              <w:jc w:val="left"/>
              <w:rPr>
                <w:rFonts w:asciiTheme="minorEastAsia" w:hAnsiTheme="minorEastAsia" w:cs="Arial"/>
                <w:color w:val="000000"/>
                <w:kern w:val="0"/>
                <w:sz w:val="24"/>
                <w:szCs w:val="24"/>
              </w:rPr>
            </w:pPr>
            <w:r w:rsidRPr="004C5B6D">
              <w:rPr>
                <w:rFonts w:asciiTheme="minorEastAsia" w:hAnsiTheme="minorEastAsia" w:cs="仿宋" w:hint="eastAsia"/>
                <w:color w:val="000000"/>
                <w:kern w:val="0"/>
                <w:sz w:val="24"/>
                <w:szCs w:val="24"/>
                <w:shd w:val="clear" w:color="auto" w:fill="FFFFFF"/>
                <w:lang/>
              </w:rPr>
              <w:t>专题报告、规划总报告（规划文本、说明、图纸三部分），格式为纸质和电子格式。格式符合相关要求，规划审查通过后，即时归档，归档材料包括规划成果及相关文件，含1套电子成果及4套纸质材料</w:t>
            </w:r>
          </w:p>
        </w:tc>
        <w:tc>
          <w:tcPr>
            <w:tcW w:w="10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宋体" w:hint="eastAsia"/>
                <w:color w:val="000000"/>
                <w:kern w:val="0"/>
                <w:sz w:val="24"/>
                <w:szCs w:val="24"/>
                <w:lang/>
              </w:rPr>
              <w:t>套 </w:t>
            </w:r>
          </w:p>
        </w:tc>
        <w:tc>
          <w:tcPr>
            <w:tcW w:w="120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47C2" w:rsidRPr="004C5B6D" w:rsidRDefault="001B47C2" w:rsidP="001B47C2">
            <w:pPr>
              <w:widowControl/>
              <w:spacing w:line="360" w:lineRule="atLeast"/>
              <w:jc w:val="center"/>
              <w:rPr>
                <w:rFonts w:asciiTheme="minorEastAsia" w:hAnsiTheme="minorEastAsia" w:cs="宋体"/>
                <w:color w:val="000000"/>
                <w:kern w:val="0"/>
                <w:sz w:val="24"/>
                <w:szCs w:val="24"/>
              </w:rPr>
            </w:pPr>
            <w:r w:rsidRPr="004C5B6D">
              <w:rPr>
                <w:rFonts w:asciiTheme="minorEastAsia" w:hAnsiTheme="minorEastAsia" w:cs="宋体" w:hint="eastAsia"/>
                <w:color w:val="000000"/>
                <w:kern w:val="0"/>
                <w:sz w:val="24"/>
                <w:szCs w:val="24"/>
                <w:lang/>
              </w:rPr>
              <w:t>5 </w:t>
            </w:r>
          </w:p>
        </w:tc>
      </w:tr>
    </w:tbl>
    <w:p w:rsidR="001B47C2" w:rsidRDefault="001B47C2" w:rsidP="001B47C2">
      <w:pPr>
        <w:adjustRightInd w:val="0"/>
        <w:snapToGrid w:val="0"/>
        <w:spacing w:line="360" w:lineRule="auto"/>
        <w:ind w:firstLineChars="200" w:firstLine="482"/>
        <w:rPr>
          <w:rFonts w:asciiTheme="minorEastAsia" w:hAnsiTheme="minorEastAsia" w:cs="微软雅黑" w:hint="eastAsia"/>
          <w:b/>
          <w:sz w:val="24"/>
          <w:szCs w:val="24"/>
        </w:rPr>
      </w:pPr>
      <w:r w:rsidRPr="005516C5">
        <w:rPr>
          <w:rFonts w:asciiTheme="minorEastAsia" w:hAnsiTheme="minorEastAsia" w:cs="微软雅黑" w:hint="eastAsia"/>
          <w:b/>
          <w:color w:val="FF0000"/>
          <w:sz w:val="24"/>
          <w:szCs w:val="24"/>
        </w:rPr>
        <w:t>★</w:t>
      </w:r>
      <w:r w:rsidRPr="001B47C2">
        <w:rPr>
          <w:rFonts w:asciiTheme="minorEastAsia" w:hAnsiTheme="minorEastAsia" w:cs="微软雅黑" w:hint="eastAsia"/>
          <w:b/>
          <w:sz w:val="24"/>
          <w:szCs w:val="24"/>
        </w:rPr>
        <w:t>三、采购标的执行标准</w:t>
      </w:r>
    </w:p>
    <w:p w:rsidR="001B47C2" w:rsidRPr="004C5B6D" w:rsidRDefault="001B47C2" w:rsidP="001B47C2">
      <w:pPr>
        <w:widowControl/>
        <w:shd w:val="clear" w:color="auto" w:fill="FFFFFF"/>
        <w:spacing w:line="360" w:lineRule="atLeast"/>
        <w:ind w:firstLineChars="200" w:firstLine="48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参照的有关国家规范、标准如下：</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城市综合交通体系规划编制办法，住建部，2010.2；</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城市综合交通体系规划编制导则，住建部，2010.5；</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城市综合交通体系规划交通调查导则，住建部，2014.9;</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城市综合交通调查技术规范</w:t>
      </w:r>
      <w:r w:rsidRPr="004C5B6D">
        <w:rPr>
          <w:rFonts w:asciiTheme="minorEastAsia" w:hAnsiTheme="minorEastAsia" w:cs="仿宋"/>
          <w:color w:val="000000"/>
          <w:kern w:val="0"/>
          <w:sz w:val="24"/>
          <w:szCs w:val="24"/>
          <w:shd w:val="clear" w:color="auto" w:fill="FFFFFF"/>
          <w:lang/>
        </w:rPr>
        <w:t>（征求意见稿）</w:t>
      </w:r>
      <w:r w:rsidRPr="004C5B6D">
        <w:rPr>
          <w:rFonts w:asciiTheme="minorEastAsia" w:hAnsiTheme="minorEastAsia" w:cs="仿宋" w:hint="eastAsia"/>
          <w:color w:val="000000"/>
          <w:kern w:val="0"/>
          <w:sz w:val="24"/>
          <w:szCs w:val="24"/>
          <w:shd w:val="clear" w:color="auto" w:fill="FFFFFF"/>
          <w:lang/>
        </w:rPr>
        <w:t>,建部，2017.2;</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CJJ152-2010 城市道路交叉口设计规程，住建部，2011.3；</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GB50647-2011 城市道路交叉口规划规范，住建部，2012.1；</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GB50925-2013 城市对外交通规划规范，住建部，2014.6；</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城市公共交通规划编制指南，交通运输部，2014.11</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CJJ/T15-2011 城市道路公共交通站、场、厂工程设计规范，住建部，2012.6；</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CJJ37-2012 城市道路工程设计规范，住建部，2012.5；</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CJJ136-2010 快速公共汽车交通系统设计规范，住建部，2010.9；</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lastRenderedPageBreak/>
        <w:t>GB/T50546-2009 城市轨道交通线网规划编制标准，住建部，2010.4；</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hyperlink r:id="rId11" w:tgtFrame="_blank" w:history="1">
        <w:r w:rsidRPr="004C5B6D">
          <w:rPr>
            <w:rFonts w:asciiTheme="minorEastAsia" w:hAnsiTheme="minorEastAsia" w:cs="仿宋"/>
            <w:color w:val="000000"/>
            <w:kern w:val="0"/>
            <w:sz w:val="24"/>
            <w:szCs w:val="24"/>
            <w:shd w:val="clear" w:color="auto" w:fill="FFFFFF"/>
            <w:lang/>
          </w:rPr>
          <w:t>GB/T 51150-2016</w:t>
        </w:r>
      </w:hyperlink>
      <w:r w:rsidRPr="004C5B6D">
        <w:rPr>
          <w:rFonts w:asciiTheme="minorEastAsia" w:hAnsiTheme="minorEastAsia" w:cs="仿宋" w:hint="eastAsia"/>
          <w:color w:val="000000"/>
          <w:kern w:val="0"/>
          <w:sz w:val="24"/>
          <w:szCs w:val="24"/>
          <w:shd w:val="clear" w:color="auto" w:fill="FFFFFF"/>
          <w:lang/>
        </w:rPr>
        <w:t xml:space="preserve">   城市轨道交通客流预测规范，住建部；</w:t>
      </w:r>
    </w:p>
    <w:p w:rsidR="001B47C2" w:rsidRPr="004C5B6D" w:rsidRDefault="001B47C2" w:rsidP="001B47C2">
      <w:pPr>
        <w:widowControl/>
        <w:numPr>
          <w:ilvl w:val="2"/>
          <w:numId w:val="23"/>
        </w:numPr>
        <w:shd w:val="clear" w:color="auto" w:fill="FFFFFF"/>
        <w:spacing w:line="360" w:lineRule="atLeast"/>
        <w:ind w:left="518" w:hanging="49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GB50220-1995 城市道路交通规划设计规范，住建部。</w:t>
      </w:r>
    </w:p>
    <w:p w:rsidR="001B47C2" w:rsidRPr="001B47C2" w:rsidRDefault="001B47C2" w:rsidP="001B47C2">
      <w:pPr>
        <w:widowControl/>
        <w:shd w:val="clear" w:color="auto" w:fill="FFFFFF"/>
        <w:spacing w:line="360" w:lineRule="atLeast"/>
        <w:ind w:firstLineChars="174" w:firstLine="419"/>
        <w:jc w:val="left"/>
        <w:rPr>
          <w:rFonts w:asciiTheme="minorEastAsia" w:hAnsiTheme="minorEastAsia" w:cs="仿宋" w:hint="eastAsia"/>
          <w:b/>
          <w:color w:val="000000"/>
          <w:kern w:val="0"/>
          <w:sz w:val="24"/>
          <w:szCs w:val="24"/>
          <w:shd w:val="clear" w:color="auto" w:fill="FFFFFF"/>
          <w:lang/>
        </w:rPr>
      </w:pPr>
      <w:r w:rsidRPr="001B47C2">
        <w:rPr>
          <w:rFonts w:asciiTheme="minorEastAsia" w:hAnsiTheme="minorEastAsia" w:cs="微软雅黑" w:hint="eastAsia"/>
          <w:b/>
          <w:color w:val="FF0000"/>
          <w:sz w:val="24"/>
          <w:szCs w:val="24"/>
        </w:rPr>
        <w:t>★</w:t>
      </w:r>
      <w:r w:rsidRPr="001B47C2">
        <w:rPr>
          <w:rFonts w:asciiTheme="minorEastAsia" w:hAnsiTheme="minorEastAsia" w:cs="仿宋" w:hint="eastAsia"/>
          <w:b/>
          <w:color w:val="000000"/>
          <w:kern w:val="0"/>
          <w:sz w:val="24"/>
          <w:szCs w:val="24"/>
          <w:shd w:val="clear" w:color="auto" w:fill="FFFFFF"/>
          <w:lang/>
        </w:rPr>
        <w:t>四、服务标准、期限、效率等要求</w:t>
      </w:r>
    </w:p>
    <w:p w:rsidR="001B47C2" w:rsidRPr="004C5B6D" w:rsidRDefault="001B47C2" w:rsidP="00244666">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（1）编制时间不超过90日历天。</w:t>
      </w:r>
    </w:p>
    <w:p w:rsidR="001B47C2" w:rsidRPr="004C5B6D" w:rsidRDefault="001B47C2" w:rsidP="00244666">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（2）项目经市</w:t>
      </w:r>
      <w:proofErr w:type="gramStart"/>
      <w:r w:rsidRPr="004C5B6D">
        <w:rPr>
          <w:rFonts w:asciiTheme="minorEastAsia" w:hAnsiTheme="minorEastAsia" w:cs="仿宋" w:hint="eastAsia"/>
          <w:color w:val="000000"/>
          <w:kern w:val="0"/>
          <w:sz w:val="24"/>
          <w:szCs w:val="24"/>
          <w:shd w:val="clear" w:color="auto" w:fill="FFFFFF"/>
          <w:lang/>
        </w:rPr>
        <w:t>规</w:t>
      </w:r>
      <w:proofErr w:type="gramEnd"/>
      <w:r w:rsidRPr="004C5B6D">
        <w:rPr>
          <w:rFonts w:asciiTheme="minorEastAsia" w:hAnsiTheme="minorEastAsia" w:cs="仿宋" w:hint="eastAsia"/>
          <w:color w:val="000000"/>
          <w:kern w:val="0"/>
          <w:sz w:val="24"/>
          <w:szCs w:val="24"/>
          <w:shd w:val="clear" w:color="auto" w:fill="FFFFFF"/>
          <w:lang/>
        </w:rPr>
        <w:t>委会审定通过后，编制单位需提供一年的后续服务。</w:t>
      </w:r>
    </w:p>
    <w:p w:rsidR="00F51389" w:rsidRPr="00244666" w:rsidRDefault="00F51389" w:rsidP="00244666">
      <w:pPr>
        <w:widowControl/>
        <w:shd w:val="clear" w:color="auto" w:fill="FFFFFF"/>
        <w:spacing w:line="360" w:lineRule="atLeast"/>
        <w:ind w:firstLineChars="150" w:firstLine="361"/>
        <w:jc w:val="left"/>
        <w:rPr>
          <w:rFonts w:asciiTheme="minorEastAsia" w:hAnsiTheme="minorEastAsia" w:cs="仿宋"/>
          <w:color w:val="000000"/>
          <w:kern w:val="0"/>
          <w:sz w:val="24"/>
          <w:szCs w:val="24"/>
          <w:shd w:val="clear" w:color="auto" w:fill="FFFFFF"/>
          <w:lang/>
        </w:rPr>
      </w:pPr>
      <w:r w:rsidRPr="00244666">
        <w:rPr>
          <w:rFonts w:asciiTheme="minorEastAsia" w:hAnsiTheme="minorEastAsia" w:cs="微软雅黑" w:hint="eastAsia"/>
          <w:b/>
          <w:color w:val="FF0000"/>
          <w:sz w:val="24"/>
          <w:szCs w:val="24"/>
        </w:rPr>
        <w:t>★</w:t>
      </w:r>
      <w:r w:rsidR="001B47C2" w:rsidRPr="00244666">
        <w:rPr>
          <w:rFonts w:asciiTheme="minorEastAsia" w:hAnsiTheme="minorEastAsia" w:cs="仿宋" w:hint="eastAsia"/>
          <w:b/>
          <w:color w:val="000000"/>
          <w:kern w:val="0"/>
          <w:sz w:val="24"/>
          <w:szCs w:val="24"/>
          <w:shd w:val="clear" w:color="auto" w:fill="FFFFFF"/>
          <w:lang/>
        </w:rPr>
        <w:t>五</w:t>
      </w:r>
      <w:r w:rsidRPr="00244666">
        <w:rPr>
          <w:rFonts w:asciiTheme="minorEastAsia" w:hAnsiTheme="minorEastAsia" w:cs="仿宋" w:hint="eastAsia"/>
          <w:b/>
          <w:color w:val="000000"/>
          <w:kern w:val="0"/>
          <w:sz w:val="24"/>
          <w:szCs w:val="24"/>
          <w:shd w:val="clear" w:color="auto" w:fill="FFFFFF"/>
          <w:lang/>
        </w:rPr>
        <w:t>、验收标准</w:t>
      </w:r>
    </w:p>
    <w:p w:rsidR="001B47C2" w:rsidRPr="004C5B6D" w:rsidRDefault="001B47C2" w:rsidP="001B47C2">
      <w:pPr>
        <w:widowControl/>
        <w:shd w:val="clear" w:color="auto" w:fill="FFFFFF"/>
        <w:spacing w:line="360" w:lineRule="atLeast"/>
        <w:ind w:firstLine="600"/>
        <w:jc w:val="left"/>
        <w:rPr>
          <w:rFonts w:asciiTheme="minorEastAsia" w:hAnsiTheme="minorEastAsia" w:cs="宋体"/>
          <w:color w:val="000000"/>
          <w:kern w:val="0"/>
          <w:sz w:val="24"/>
          <w:szCs w:val="24"/>
        </w:rPr>
      </w:pPr>
      <w:r w:rsidRPr="004C5B6D">
        <w:rPr>
          <w:rFonts w:asciiTheme="minorEastAsia" w:hAnsiTheme="minorEastAsia" w:cs="仿宋" w:hint="eastAsia"/>
          <w:color w:val="000000"/>
          <w:kern w:val="0"/>
          <w:sz w:val="24"/>
          <w:szCs w:val="24"/>
          <w:shd w:val="clear" w:color="auto" w:fill="FFFFFF"/>
          <w:lang/>
        </w:rPr>
        <w:t>由采购人成立验收小组,按照采购合同的约定对中标人履约情况进行验收。验收时,按照采购合同的约定对每一项技术、服务、安全标准的履约情况进行确认。验收结束后,出具</w:t>
      </w:r>
      <w:proofErr w:type="gramStart"/>
      <w:r w:rsidRPr="004C5B6D">
        <w:rPr>
          <w:rFonts w:asciiTheme="minorEastAsia" w:hAnsiTheme="minorEastAsia" w:cs="仿宋" w:hint="eastAsia"/>
          <w:color w:val="000000"/>
          <w:kern w:val="0"/>
          <w:sz w:val="24"/>
          <w:szCs w:val="24"/>
          <w:shd w:val="clear" w:color="auto" w:fill="FFFFFF"/>
          <w:lang/>
        </w:rPr>
        <w:t>验收书</w:t>
      </w:r>
      <w:proofErr w:type="gramEnd"/>
      <w:r w:rsidRPr="004C5B6D">
        <w:rPr>
          <w:rFonts w:asciiTheme="minorEastAsia" w:hAnsiTheme="minorEastAsia" w:cs="仿宋" w:hint="eastAsia"/>
          <w:color w:val="000000"/>
          <w:kern w:val="0"/>
          <w:sz w:val="24"/>
          <w:szCs w:val="24"/>
          <w:shd w:val="clear" w:color="auto" w:fill="FFFFFF"/>
          <w:lang/>
        </w:rPr>
        <w:t>,列明各项标准的验收情况及项目总体评价,由验收双方共同签署。</w:t>
      </w:r>
    </w:p>
    <w:p w:rsidR="001B47C2" w:rsidRPr="004C5B6D" w:rsidRDefault="001B47C2" w:rsidP="001B47C2">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1、按照国家相关标准、行业标准、地方标准或者其他标准、规范验收（与采购标的执行标准一致）；</w:t>
      </w:r>
    </w:p>
    <w:p w:rsidR="001B47C2" w:rsidRPr="004C5B6D" w:rsidRDefault="001B47C2" w:rsidP="001B47C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2、按照招标文件要求、投标文件响应和承诺验收。</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CF50A2">
        <w:rPr>
          <w:rFonts w:asciiTheme="minorEastAsia" w:eastAsiaTheme="minorEastAsia" w:hAnsiTheme="minorEastAsia" w:cs="黑体" w:hint="eastAsia"/>
          <w:b/>
          <w:bCs/>
          <w:color w:val="000000"/>
          <w:shd w:val="clear" w:color="auto" w:fill="FFFFFF"/>
        </w:rPr>
        <w:t>六</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CF50A2">
        <w:rPr>
          <w:rFonts w:asciiTheme="minorEastAsia" w:eastAsiaTheme="minorEastAsia" w:hAnsiTheme="minorEastAsia" w:cs="黑体" w:hint="eastAsia"/>
          <w:b/>
          <w:bCs/>
          <w:color w:val="000000"/>
          <w:shd w:val="clear" w:color="auto" w:fill="FFFFFF"/>
        </w:rPr>
        <w:t>330</w:t>
      </w:r>
      <w:r w:rsidR="009163EF">
        <w:rPr>
          <w:rFonts w:asciiTheme="minorEastAsia" w:eastAsiaTheme="minorEastAsia" w:hAnsiTheme="minorEastAsia" w:cs="黑体" w:hint="eastAsia"/>
          <w:b/>
          <w:bCs/>
          <w:color w:val="000000"/>
          <w:shd w:val="clear" w:color="auto" w:fill="FFFFFF"/>
        </w:rPr>
        <w:t>万元</w:t>
      </w:r>
      <w:r w:rsidRPr="00034FC6">
        <w:rPr>
          <w:rFonts w:asciiTheme="minorEastAsia" w:eastAsiaTheme="minorEastAsia" w:hAnsiTheme="minorEastAsia" w:cs="黑体" w:hint="eastAsia"/>
          <w:b/>
          <w:bCs/>
          <w:color w:val="000000"/>
          <w:shd w:val="clear" w:color="auto" w:fill="FFFFFF"/>
        </w:rPr>
        <w:t>。最高限价</w:t>
      </w:r>
      <w:r w:rsidR="00CF50A2">
        <w:rPr>
          <w:rFonts w:asciiTheme="minorEastAsia" w:eastAsiaTheme="minorEastAsia" w:hAnsiTheme="minorEastAsia" w:cs="黑体" w:hint="eastAsia"/>
          <w:b/>
          <w:bCs/>
          <w:color w:val="000000"/>
          <w:shd w:val="clear" w:color="auto" w:fill="FFFFFF"/>
        </w:rPr>
        <w:t>330</w:t>
      </w:r>
      <w:r w:rsidR="009163EF">
        <w:rPr>
          <w:rFonts w:asciiTheme="minorEastAsia" w:eastAsiaTheme="minorEastAsia" w:hAnsiTheme="minorEastAsia" w:cs="黑体" w:hint="eastAsia"/>
          <w:b/>
          <w:bCs/>
          <w:color w:val="000000"/>
          <w:shd w:val="clear" w:color="auto" w:fill="FFFFFF"/>
        </w:rPr>
        <w:t>万元</w:t>
      </w:r>
      <w:r w:rsidRPr="000F1E5F">
        <w:rPr>
          <w:rFonts w:asciiTheme="minorEastAsia" w:eastAsiaTheme="minorEastAsia" w:hAnsiTheme="minorEastAsia" w:cs="宋体" w:hint="eastAsia"/>
          <w:b/>
          <w:color w:val="000000"/>
          <w:kern w:val="0"/>
          <w:lang w:val="zh-CN"/>
        </w:rPr>
        <w:t>。超出最高限价的</w:t>
      </w:r>
      <w:r w:rsidR="009163EF">
        <w:rPr>
          <w:rFonts w:asciiTheme="minorEastAsia" w:eastAsiaTheme="minorEastAsia" w:hAnsiTheme="minorEastAsia" w:cs="宋体" w:hint="eastAsia"/>
          <w:b/>
          <w:color w:val="000000"/>
          <w:kern w:val="0"/>
          <w:lang w:val="zh-CN"/>
        </w:rPr>
        <w:t>为</w:t>
      </w:r>
      <w:r w:rsidRPr="000F1E5F">
        <w:rPr>
          <w:rFonts w:asciiTheme="minorEastAsia" w:eastAsiaTheme="minorEastAsia" w:hAnsiTheme="minorEastAsia" w:cs="宋体" w:hint="eastAsia"/>
          <w:b/>
          <w:color w:val="000000"/>
          <w:kern w:val="0"/>
          <w:lang w:val="zh-CN"/>
        </w:rPr>
        <w:t>投标无效</w:t>
      </w:r>
      <w:r>
        <w:rPr>
          <w:rFonts w:asciiTheme="minorEastAsia" w:eastAsiaTheme="minorEastAsia" w:hAnsiTheme="minorEastAsia" w:cs="宋体" w:hint="eastAsia"/>
          <w:b/>
          <w:color w:val="000000"/>
          <w:kern w:val="0"/>
          <w:lang w:val="zh-CN"/>
        </w:rPr>
        <w:t>。</w:t>
      </w:r>
    </w:p>
    <w:p w:rsidR="00F51389" w:rsidRPr="00FF6244" w:rsidRDefault="00F51389" w:rsidP="00CF50A2">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F50A2">
        <w:rPr>
          <w:rFonts w:asciiTheme="minorEastAsia" w:hAnsiTheme="minorEastAsia" w:cs="宋体" w:hint="eastAsia"/>
          <w:b/>
          <w:color w:val="000000"/>
          <w:kern w:val="0"/>
          <w:sz w:val="24"/>
          <w:szCs w:val="24"/>
          <w:lang w:val="zh-CN"/>
        </w:rPr>
        <w:t>七</w:t>
      </w:r>
      <w:r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CF50A2" w:rsidRDefault="00F11785" w:rsidP="00CF50A2">
      <w:pPr>
        <w:widowControl/>
        <w:shd w:val="clear" w:color="auto" w:fill="FFFFFF"/>
        <w:spacing w:line="525" w:lineRule="atLeast"/>
        <w:ind w:firstLineChars="200" w:firstLine="480"/>
        <w:jc w:val="left"/>
        <w:rPr>
          <w:rFonts w:asciiTheme="minorEastAsia" w:hAnsiTheme="minorEastAsia" w:cs="宋体" w:hint="eastAsia"/>
          <w:color w:val="000000"/>
          <w:kern w:val="0"/>
          <w:sz w:val="24"/>
          <w:szCs w:val="24"/>
          <w:lang w:val="zh-CN"/>
        </w:rPr>
      </w:pPr>
      <w:r w:rsidRPr="00FB14B3">
        <w:rPr>
          <w:rFonts w:asciiTheme="minorEastAsia" w:hAnsiTheme="minorEastAsia" w:cs="宋体" w:hint="eastAsia"/>
          <w:color w:val="000000"/>
          <w:kern w:val="0"/>
          <w:sz w:val="24"/>
          <w:szCs w:val="24"/>
          <w:lang w:val="zh-CN"/>
        </w:rPr>
        <w:t>2、</w:t>
      </w:r>
      <w:r w:rsidRPr="00FB14B3">
        <w:rPr>
          <w:rFonts w:asciiTheme="minorEastAsia" w:hAnsiTheme="minorEastAsia" w:cs="宋体"/>
          <w:color w:val="000000"/>
          <w:kern w:val="0"/>
          <w:sz w:val="24"/>
          <w:szCs w:val="24"/>
          <w:lang w:val="zh-CN"/>
        </w:rPr>
        <w:t>支付时间及条件：</w:t>
      </w:r>
    </w:p>
    <w:p w:rsidR="00CF50A2" w:rsidRPr="00035F0C" w:rsidRDefault="00CF50A2" w:rsidP="00CF50A2">
      <w:pPr>
        <w:widowControl/>
        <w:shd w:val="clear" w:color="auto" w:fill="FFFFFF"/>
        <w:spacing w:line="525" w:lineRule="atLeast"/>
        <w:ind w:firstLineChars="200" w:firstLine="480"/>
        <w:jc w:val="left"/>
        <w:rPr>
          <w:rFonts w:asciiTheme="minorEastAsia" w:hAnsiTheme="minorEastAsia" w:cs="仿宋" w:hint="eastAsia"/>
          <w:color w:val="000000"/>
          <w:kern w:val="0"/>
          <w:sz w:val="24"/>
          <w:szCs w:val="24"/>
          <w:shd w:val="clear" w:color="auto" w:fill="FFFFFF"/>
          <w:lang/>
        </w:rPr>
      </w:pPr>
      <w:r w:rsidRPr="00035F0C">
        <w:rPr>
          <w:rFonts w:asciiTheme="minorEastAsia" w:hAnsiTheme="minorEastAsia" w:cs="仿宋" w:hint="eastAsia"/>
          <w:color w:val="000000"/>
          <w:kern w:val="0"/>
          <w:sz w:val="24"/>
          <w:szCs w:val="24"/>
          <w:shd w:val="clear" w:color="auto" w:fill="FFFFFF"/>
          <w:lang/>
        </w:rPr>
        <w:t>（1）合同签订后一周内支付30%的合同款作为预付款。</w:t>
      </w:r>
    </w:p>
    <w:p w:rsidR="00CF50A2" w:rsidRPr="00035F0C" w:rsidRDefault="00CF50A2" w:rsidP="00CF50A2">
      <w:pPr>
        <w:widowControl/>
        <w:shd w:val="clear" w:color="auto" w:fill="FFFFFF"/>
        <w:spacing w:line="525" w:lineRule="atLeast"/>
        <w:ind w:firstLineChars="200" w:firstLine="480"/>
        <w:jc w:val="left"/>
        <w:rPr>
          <w:rFonts w:asciiTheme="minorEastAsia" w:hAnsiTheme="minorEastAsia" w:cs="仿宋" w:hint="eastAsia"/>
          <w:color w:val="000000"/>
          <w:kern w:val="0"/>
          <w:sz w:val="24"/>
          <w:szCs w:val="24"/>
          <w:shd w:val="clear" w:color="auto" w:fill="FFFFFF"/>
          <w:lang/>
        </w:rPr>
      </w:pPr>
      <w:r w:rsidRPr="00035F0C">
        <w:rPr>
          <w:rFonts w:asciiTheme="minorEastAsia" w:hAnsiTheme="minorEastAsia" w:cs="仿宋" w:hint="eastAsia"/>
          <w:color w:val="000000"/>
          <w:kern w:val="0"/>
          <w:sz w:val="24"/>
          <w:szCs w:val="24"/>
          <w:shd w:val="clear" w:color="auto" w:fill="FFFFFF"/>
          <w:lang/>
        </w:rPr>
        <w:t>（2）方案评审通过后一周内支付50%的合同款。</w:t>
      </w:r>
    </w:p>
    <w:p w:rsidR="00CF50A2" w:rsidRDefault="00CF50A2" w:rsidP="00CF50A2">
      <w:pPr>
        <w:widowControl/>
        <w:shd w:val="clear" w:color="auto" w:fill="FFFFFF"/>
        <w:spacing w:line="360" w:lineRule="auto"/>
        <w:ind w:firstLineChars="200" w:firstLine="480"/>
        <w:contextualSpacing/>
        <w:jc w:val="left"/>
        <w:rPr>
          <w:rFonts w:asciiTheme="minorEastAsia" w:hAnsiTheme="minorEastAsia" w:cs="仿宋" w:hint="eastAsia"/>
          <w:color w:val="000000"/>
          <w:kern w:val="0"/>
          <w:sz w:val="24"/>
          <w:szCs w:val="24"/>
          <w:shd w:val="clear" w:color="auto" w:fill="FFFFFF"/>
          <w:lang/>
        </w:rPr>
      </w:pPr>
      <w:r w:rsidRPr="00035F0C">
        <w:rPr>
          <w:rFonts w:asciiTheme="minorEastAsia" w:hAnsiTheme="minorEastAsia" w:cs="仿宋" w:hint="eastAsia"/>
          <w:color w:val="000000"/>
          <w:kern w:val="0"/>
          <w:sz w:val="24"/>
          <w:szCs w:val="24"/>
          <w:shd w:val="clear" w:color="auto" w:fill="FFFFFF"/>
          <w:lang/>
        </w:rPr>
        <w:t>（3</w:t>
      </w:r>
      <w:r w:rsidRPr="00035F0C">
        <w:rPr>
          <w:rFonts w:asciiTheme="minorEastAsia" w:hAnsiTheme="minorEastAsia" w:cs="仿宋"/>
          <w:color w:val="000000"/>
          <w:kern w:val="0"/>
          <w:sz w:val="24"/>
          <w:szCs w:val="24"/>
          <w:shd w:val="clear" w:color="auto" w:fill="FFFFFF"/>
          <w:lang/>
        </w:rPr>
        <w:t>）</w:t>
      </w:r>
      <w:r w:rsidRPr="00035F0C">
        <w:rPr>
          <w:rFonts w:asciiTheme="minorEastAsia" w:hAnsiTheme="minorEastAsia" w:cs="仿宋" w:hint="eastAsia"/>
          <w:color w:val="000000"/>
          <w:kern w:val="0"/>
          <w:sz w:val="24"/>
          <w:szCs w:val="24"/>
          <w:shd w:val="clear" w:color="auto" w:fill="FFFFFF"/>
          <w:lang/>
        </w:rPr>
        <w:t>提交最终成果后一周内支付20%的合同款。</w:t>
      </w:r>
    </w:p>
    <w:p w:rsidR="00CF50A2" w:rsidRPr="00CF50A2" w:rsidRDefault="00CF50A2" w:rsidP="00CF50A2">
      <w:pPr>
        <w:widowControl/>
        <w:shd w:val="clear" w:color="auto" w:fill="FFFFFF"/>
        <w:spacing w:line="360" w:lineRule="atLeast"/>
        <w:ind w:firstLineChars="200" w:firstLine="482"/>
        <w:jc w:val="left"/>
        <w:rPr>
          <w:rFonts w:asciiTheme="minorEastAsia" w:hAnsiTheme="minorEastAsia" w:cs="仿宋" w:hint="eastAsia"/>
          <w:b/>
          <w:color w:val="000000"/>
          <w:kern w:val="0"/>
          <w:sz w:val="24"/>
          <w:szCs w:val="24"/>
          <w:shd w:val="clear" w:color="auto" w:fill="FFFFFF"/>
          <w:lang/>
        </w:rPr>
      </w:pPr>
      <w:r w:rsidRPr="005516C5">
        <w:rPr>
          <w:rFonts w:asciiTheme="minorEastAsia" w:hAnsiTheme="minorEastAsia" w:cs="微软雅黑" w:hint="eastAsia"/>
          <w:b/>
          <w:color w:val="FF0000"/>
          <w:sz w:val="24"/>
          <w:szCs w:val="24"/>
        </w:rPr>
        <w:t>★</w:t>
      </w:r>
      <w:r w:rsidRPr="00CF50A2">
        <w:rPr>
          <w:rFonts w:asciiTheme="minorEastAsia" w:hAnsiTheme="minorEastAsia" w:cs="仿宋" w:hint="eastAsia"/>
          <w:b/>
          <w:color w:val="000000"/>
          <w:kern w:val="0"/>
          <w:sz w:val="24"/>
          <w:szCs w:val="24"/>
          <w:shd w:val="clear" w:color="auto" w:fill="FFFFFF"/>
          <w:lang/>
        </w:rPr>
        <w:t>八、采购标的</w:t>
      </w:r>
      <w:proofErr w:type="gramStart"/>
      <w:r w:rsidRPr="00CF50A2">
        <w:rPr>
          <w:rFonts w:asciiTheme="minorEastAsia" w:hAnsiTheme="minorEastAsia" w:cs="仿宋" w:hint="eastAsia"/>
          <w:b/>
          <w:color w:val="000000"/>
          <w:kern w:val="0"/>
          <w:sz w:val="24"/>
          <w:szCs w:val="24"/>
          <w:shd w:val="clear" w:color="auto" w:fill="FFFFFF"/>
          <w:lang/>
        </w:rPr>
        <w:t>的</w:t>
      </w:r>
      <w:proofErr w:type="gramEnd"/>
      <w:r w:rsidRPr="00CF50A2">
        <w:rPr>
          <w:rFonts w:asciiTheme="minorEastAsia" w:hAnsiTheme="minorEastAsia" w:cs="仿宋" w:hint="eastAsia"/>
          <w:b/>
          <w:color w:val="000000"/>
          <w:kern w:val="0"/>
          <w:sz w:val="24"/>
          <w:szCs w:val="24"/>
          <w:shd w:val="clear" w:color="auto" w:fill="FFFFFF"/>
          <w:lang/>
        </w:rPr>
        <w:t>其他技术、服务等要求</w:t>
      </w:r>
    </w:p>
    <w:p w:rsidR="00CF50A2" w:rsidRPr="004C5B6D" w:rsidRDefault="00CF50A2" w:rsidP="00CF50A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1．中标人要充分了解现状情况，充分听取有关部门意见。中标人如为外地设计单位在许昌市现状调查工作时间不少于7天。</w:t>
      </w:r>
    </w:p>
    <w:p w:rsidR="00CF50A2" w:rsidRPr="004C5B6D" w:rsidRDefault="00CF50A2" w:rsidP="00CF50A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2．中标人在投标文件中拟投报的项目负责人必须与报名时一致，在规划设计过程中不经采购人同意不得更换。对项目管理人员，采购人有权要求中标人更换。</w:t>
      </w:r>
    </w:p>
    <w:p w:rsidR="00CF50A2" w:rsidRPr="004C5B6D" w:rsidRDefault="00CF50A2" w:rsidP="00CF50A2">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3．中标人进行中间汇报沟通讨论不得少于3次，一般安排在初步方案阶段和论证成果阶段，在进行中间汇报时需根据情况提供汇报提纲及成果简本若干套。中标人还应根据采购方组织专家论证等需要进行汇报及准备相应材料。</w:t>
      </w:r>
    </w:p>
    <w:p w:rsidR="00AF6E5C" w:rsidRDefault="00AF6E5C" w:rsidP="00CF50A2">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CF50A2">
        <w:rPr>
          <w:rFonts w:asciiTheme="minorEastAsia" w:hAnsiTheme="minorEastAsia" w:cs="宋体" w:hint="eastAsia"/>
          <w:b/>
          <w:color w:val="000000"/>
          <w:kern w:val="0"/>
          <w:sz w:val="24"/>
          <w:szCs w:val="24"/>
          <w:lang w:val="zh-CN"/>
        </w:rPr>
        <w:t>九</w:t>
      </w:r>
      <w:r w:rsidRPr="00FB14B3">
        <w:rPr>
          <w:rFonts w:asciiTheme="minorEastAsia" w:hAnsiTheme="minorEastAsia" w:cs="宋体" w:hint="eastAsia"/>
          <w:b/>
          <w:color w:val="000000"/>
          <w:kern w:val="0"/>
          <w:sz w:val="24"/>
          <w:szCs w:val="24"/>
          <w:lang w:val="zh-CN"/>
        </w:rPr>
        <w:t>、其他要求</w:t>
      </w:r>
    </w:p>
    <w:p w:rsidR="00AF6E5C" w:rsidRDefault="00AF6E5C" w:rsidP="00DF55BC">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1、本招标文件所列需求为最低要求，投标产品不得低于最低要求，</w:t>
      </w:r>
      <w:r w:rsidRPr="00434826">
        <w:rPr>
          <w:rFonts w:ascii="宋体" w:cs="宋体" w:hint="eastAsia"/>
          <w:b/>
          <w:sz w:val="24"/>
          <w:lang w:val="zh-CN"/>
        </w:rPr>
        <w:t>否则为无效投标。</w:t>
      </w:r>
    </w:p>
    <w:p w:rsidR="00AF6E5C" w:rsidRDefault="00DF55BC"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Pr>
          <w:rFonts w:ascii="宋体" w:cs="宋体" w:hint="eastAsia"/>
          <w:sz w:val="24"/>
          <w:lang w:val="zh-CN"/>
        </w:rPr>
        <w:t>、</w:t>
      </w:r>
      <w:r w:rsidR="00AF6E5C" w:rsidRPr="00434826">
        <w:rPr>
          <w:rFonts w:ascii="宋体" w:cs="宋体" w:hint="eastAsia"/>
          <w:sz w:val="24"/>
          <w:lang w:val="zh-CN"/>
        </w:rPr>
        <w:t>专利权：投标人应保证用户在使用该货物或其任何一部分时不受第三方提出侵犯其专利权、商标权和工业设计权等的起诉。</w:t>
      </w:r>
    </w:p>
    <w:p w:rsidR="00AF6E5C" w:rsidRPr="00434826" w:rsidRDefault="00DF55BC"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AF6E5C" w:rsidRPr="00434826">
        <w:rPr>
          <w:rFonts w:ascii="宋体" w:cs="宋体" w:hint="eastAsia"/>
          <w:b/>
          <w:sz w:val="24"/>
          <w:lang w:val="zh-CN"/>
        </w:rPr>
        <w:t xml:space="preserve"> </w:t>
      </w:r>
    </w:p>
    <w:p w:rsidR="00AF6E5C" w:rsidRPr="00784B83" w:rsidRDefault="00DF55BC"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6861EA" w:rsidRPr="006861EA" w:rsidRDefault="00F51389" w:rsidP="006861EA">
            <w:pPr>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A00279">
              <w:rPr>
                <w:rFonts w:asciiTheme="minorEastAsia" w:hAnsiTheme="minorEastAsia" w:cs="仿宋_GB2312" w:hint="eastAsia"/>
                <w:sz w:val="24"/>
                <w:szCs w:val="24"/>
              </w:rPr>
              <w:t>郑许融合区域综合交通系统规划</w:t>
            </w:r>
            <w:r w:rsidR="006861EA" w:rsidRPr="006861EA">
              <w:rPr>
                <w:rFonts w:asciiTheme="minorEastAsia" w:hAnsiTheme="minorEastAsia" w:cs="仿宋_GB2312" w:hint="eastAsia"/>
                <w:sz w:val="24"/>
                <w:szCs w:val="24"/>
              </w:rPr>
              <w:t>。</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3B4391">
              <w:rPr>
                <w:rFonts w:asciiTheme="minorEastAsia" w:hAnsiTheme="minorEastAsia" w:cs="仿宋_GB2312" w:hint="eastAsia"/>
                <w:sz w:val="24"/>
                <w:szCs w:val="24"/>
              </w:rPr>
              <w:t>号</w:t>
            </w:r>
          </w:p>
          <w:p w:rsidR="00A00279" w:rsidRPr="004C5B6D" w:rsidRDefault="00F51389" w:rsidP="00A00279">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A10179">
              <w:rPr>
                <w:rFonts w:asciiTheme="minorEastAsia" w:hAnsiTheme="minorEastAsia" w:cs="仿宋_GB2312" w:hint="eastAsia"/>
                <w:sz w:val="24"/>
                <w:szCs w:val="24"/>
              </w:rPr>
              <w:t>项目内容：</w:t>
            </w:r>
            <w:r w:rsidR="00A00279" w:rsidRPr="0076732D">
              <w:rPr>
                <w:rFonts w:asciiTheme="minorEastAsia" w:hAnsiTheme="minorEastAsia" w:cs="仿宋_GB2312"/>
                <w:sz w:val="24"/>
                <w:szCs w:val="24"/>
              </w:rPr>
              <w:t xml:space="preserve"> </w:t>
            </w:r>
            <w:r w:rsidR="00A00279" w:rsidRPr="004C5B6D">
              <w:rPr>
                <w:rFonts w:asciiTheme="minorEastAsia" w:hAnsiTheme="minorEastAsia" w:cs="仿宋" w:hint="eastAsia"/>
                <w:color w:val="000000"/>
                <w:kern w:val="0"/>
                <w:sz w:val="24"/>
                <w:szCs w:val="24"/>
                <w:shd w:val="clear" w:color="auto" w:fill="FFFFFF"/>
                <w:lang/>
              </w:rPr>
              <w:t>1）主要内容</w:t>
            </w:r>
          </w:p>
          <w:p w:rsidR="00A00279" w:rsidRPr="004C5B6D" w:rsidRDefault="00A00279" w:rsidP="00A00279">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规划成果由专题报告和规划总报告组成。</w:t>
            </w:r>
          </w:p>
          <w:p w:rsidR="00A00279" w:rsidRPr="004C5B6D" w:rsidRDefault="00A00279" w:rsidP="00A00279">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专题报告</w:t>
            </w:r>
            <w:proofErr w:type="gramStart"/>
            <w:r w:rsidRPr="004C5B6D">
              <w:rPr>
                <w:rFonts w:asciiTheme="minorEastAsia" w:hAnsiTheme="minorEastAsia" w:cs="仿宋" w:hint="eastAsia"/>
                <w:color w:val="000000"/>
                <w:kern w:val="0"/>
                <w:sz w:val="24"/>
                <w:szCs w:val="24"/>
                <w:shd w:val="clear" w:color="auto" w:fill="FFFFFF"/>
                <w:lang/>
              </w:rPr>
              <w:t>一</w:t>
            </w:r>
            <w:proofErr w:type="gramEnd"/>
            <w:r w:rsidRPr="004C5B6D">
              <w:rPr>
                <w:rFonts w:asciiTheme="minorEastAsia" w:hAnsiTheme="minorEastAsia" w:cs="仿宋" w:hint="eastAsia"/>
                <w:color w:val="000000"/>
                <w:kern w:val="0"/>
                <w:sz w:val="24"/>
                <w:szCs w:val="24"/>
                <w:shd w:val="clear" w:color="auto" w:fill="FFFFFF"/>
                <w:lang/>
              </w:rPr>
              <w:t>：现状分析。</w:t>
            </w:r>
          </w:p>
          <w:p w:rsidR="00A00279" w:rsidRPr="004C5B6D" w:rsidRDefault="00A00279" w:rsidP="00A00279">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专题报告二：交通需求预测。</w:t>
            </w:r>
          </w:p>
          <w:p w:rsidR="00A00279" w:rsidRPr="004C5B6D" w:rsidRDefault="00A00279" w:rsidP="00A00279">
            <w:pPr>
              <w:widowControl/>
              <w:shd w:val="clear" w:color="auto" w:fill="FFFFFF"/>
              <w:spacing w:line="360" w:lineRule="atLeast"/>
              <w:ind w:firstLine="60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规划总报告：包括规划文本、规划说明书和图集，1套。主要内容由区域综合交通发展战略、区域交通系统规划、城市交通系统规划、</w:t>
            </w:r>
            <w:r w:rsidRPr="004C5B6D">
              <w:rPr>
                <w:rFonts w:asciiTheme="minorEastAsia" w:hAnsiTheme="minorEastAsia" w:cs="仿宋"/>
                <w:color w:val="000000"/>
                <w:kern w:val="0"/>
                <w:sz w:val="24"/>
                <w:szCs w:val="24"/>
                <w:shd w:val="clear" w:color="auto" w:fill="FFFFFF"/>
                <w:lang/>
              </w:rPr>
              <w:t>近期建设规划、实施保障策略规划。</w:t>
            </w:r>
          </w:p>
          <w:p w:rsidR="00A00279" w:rsidRPr="004C5B6D" w:rsidRDefault="00A00279" w:rsidP="00A00279">
            <w:pPr>
              <w:widowControl/>
              <w:shd w:val="clear" w:color="auto" w:fill="FFFFFF"/>
              <w:spacing w:line="360" w:lineRule="atLeast"/>
              <w:ind w:firstLineChars="200" w:firstLine="480"/>
              <w:jc w:val="left"/>
              <w:rPr>
                <w:rFonts w:asciiTheme="minorEastAsia" w:hAnsiTheme="minorEastAsia" w:cs="仿宋" w:hint="eastAsia"/>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2）规划成果要求</w:t>
            </w:r>
          </w:p>
          <w:p w:rsidR="00A00279" w:rsidRPr="004C5B6D" w:rsidRDefault="00A00279" w:rsidP="00A00279">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（1）规划成果应符合有关国家规范、标准深度要求。</w:t>
            </w:r>
          </w:p>
          <w:p w:rsidR="00A00279" w:rsidRPr="004C5B6D" w:rsidRDefault="00A00279" w:rsidP="00A00279">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（2）最终提交成果包括专题报告和规划总报告（文本、说明书、图集三部分），格式为纸质和电子格式。</w:t>
            </w:r>
          </w:p>
          <w:p w:rsidR="00A00279" w:rsidRPr="004C5B6D" w:rsidRDefault="00A00279" w:rsidP="00A00279">
            <w:pPr>
              <w:widowControl/>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lang/>
              </w:rPr>
            </w:pPr>
            <w:r w:rsidRPr="004C5B6D">
              <w:rPr>
                <w:rFonts w:asciiTheme="minorEastAsia" w:hAnsiTheme="minorEastAsia" w:cs="仿宋" w:hint="eastAsia"/>
                <w:color w:val="000000"/>
                <w:kern w:val="0"/>
                <w:sz w:val="24"/>
                <w:szCs w:val="24"/>
                <w:shd w:val="clear" w:color="auto" w:fill="FFFFFF"/>
                <w:lang/>
              </w:rPr>
              <w:t>（3）规划成果格式符合相关要求，规划审查通过后，即时归档，归档材料包括规划成果及相关文件，含1套电子成果及4套纸质材料。</w:t>
            </w:r>
          </w:p>
          <w:p w:rsidR="00F51389" w:rsidRPr="00A10179" w:rsidRDefault="00F51389" w:rsidP="00A00279">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B4391">
              <w:rPr>
                <w:rFonts w:asciiTheme="minorEastAsia" w:hAnsiTheme="minorEastAsia" w:cs="仿宋_GB2312" w:hint="eastAsia"/>
                <w:sz w:val="24"/>
                <w:szCs w:val="24"/>
              </w:rPr>
              <w:t>许昌</w:t>
            </w:r>
            <w:r w:rsidR="00A00279">
              <w:rPr>
                <w:rFonts w:asciiTheme="minorEastAsia" w:hAnsiTheme="minorEastAsia" w:cs="仿宋_GB2312" w:hint="eastAsia"/>
                <w:sz w:val="24"/>
                <w:szCs w:val="24"/>
              </w:rPr>
              <w:t>市规划局</w:t>
            </w:r>
            <w:r w:rsidR="0076732D">
              <w:rPr>
                <w:rFonts w:asciiTheme="minorEastAsia" w:hAnsiTheme="minorEastAsia" w:cs="仿宋_GB2312" w:hint="eastAsia"/>
                <w:sz w:val="24"/>
                <w:szCs w:val="24"/>
              </w:rPr>
              <w:t>。</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39251C">
              <w:rPr>
                <w:rFonts w:asciiTheme="minorEastAsia" w:hAnsiTheme="minorEastAsia" w:cs="仿宋_GB2312" w:hint="eastAsia"/>
                <w:sz w:val="24"/>
                <w:szCs w:val="24"/>
              </w:rPr>
              <w:t>市</w:t>
            </w:r>
            <w:r w:rsidR="00A00279">
              <w:rPr>
                <w:rFonts w:asciiTheme="minorEastAsia" w:hAnsiTheme="minorEastAsia" w:cs="仿宋_GB2312" w:hint="eastAsia"/>
                <w:sz w:val="24"/>
                <w:szCs w:val="24"/>
              </w:rPr>
              <w:t>规划局</w:t>
            </w:r>
          </w:p>
          <w:p w:rsidR="007222E0" w:rsidRDefault="00F51389" w:rsidP="007222E0">
            <w:pPr>
              <w:widowControl/>
              <w:shd w:val="clear" w:color="auto" w:fill="FFFFFF"/>
              <w:spacing w:line="525" w:lineRule="atLeast"/>
              <w:jc w:val="left"/>
              <w:rPr>
                <w:rFonts w:asciiTheme="minorEastAsia" w:hAnsiTheme="minorEastAsia" w:cs="宋体"/>
                <w:color w:val="000000"/>
                <w:kern w:val="0"/>
                <w:sz w:val="24"/>
                <w:szCs w:val="24"/>
                <w:lang w:val="zh-CN"/>
              </w:rPr>
            </w:pPr>
            <w:r w:rsidRPr="00A10179">
              <w:rPr>
                <w:rFonts w:asciiTheme="minorEastAsia" w:hAnsiTheme="minorEastAsia" w:cs="仿宋_GB2312" w:hint="eastAsia"/>
                <w:sz w:val="24"/>
                <w:szCs w:val="24"/>
              </w:rPr>
              <w:t>地址：</w:t>
            </w:r>
            <w:r w:rsidR="00A00279">
              <w:rPr>
                <w:rFonts w:asciiTheme="minorEastAsia" w:hAnsiTheme="minorEastAsia" w:cs="宋体" w:hint="eastAsia"/>
                <w:color w:val="000000"/>
                <w:kern w:val="0"/>
                <w:sz w:val="24"/>
                <w:szCs w:val="24"/>
                <w:lang w:val="zh-CN"/>
              </w:rPr>
              <w:t>建安大道东段财政综合楼606</w:t>
            </w:r>
          </w:p>
          <w:p w:rsidR="00F51389" w:rsidRPr="00A10179" w:rsidRDefault="0039251C" w:rsidP="00A00279">
            <w:pPr>
              <w:widowControl/>
              <w:shd w:val="clear" w:color="auto" w:fill="FFFFFF"/>
              <w:spacing w:line="525" w:lineRule="atLeast"/>
              <w:jc w:val="left"/>
              <w:rPr>
                <w:rFonts w:asciiTheme="minorEastAsia" w:hAnsiTheme="minorEastAsia" w:cs="仿宋_GB2312"/>
                <w:sz w:val="24"/>
                <w:szCs w:val="24"/>
              </w:rPr>
            </w:pPr>
            <w:r w:rsidRPr="002A2EDA">
              <w:rPr>
                <w:rFonts w:asciiTheme="minorEastAsia" w:hAnsiTheme="minorEastAsia" w:cs="仿宋_GB2312" w:hint="eastAsia"/>
                <w:color w:val="000000"/>
                <w:sz w:val="24"/>
                <w:szCs w:val="24"/>
              </w:rPr>
              <w:t>联系人：</w:t>
            </w:r>
            <w:r w:rsidR="00A00279">
              <w:rPr>
                <w:rFonts w:asciiTheme="minorEastAsia" w:hAnsiTheme="minorEastAsia" w:cs="仿宋_GB2312" w:hint="eastAsia"/>
                <w:color w:val="000000"/>
                <w:sz w:val="24"/>
                <w:szCs w:val="24"/>
              </w:rPr>
              <w:t>段先生</w:t>
            </w:r>
            <w:r w:rsidRPr="002A2EDA">
              <w:rPr>
                <w:rFonts w:asciiTheme="minorEastAsia" w:hAnsiTheme="minorEastAsia" w:cs="仿宋_GB2312" w:hint="eastAsia"/>
                <w:color w:val="000000"/>
                <w:sz w:val="24"/>
                <w:szCs w:val="24"/>
              </w:rPr>
              <w:t xml:space="preserve">           联系电话：</w:t>
            </w:r>
            <w:r w:rsidR="00DC1B3F">
              <w:rPr>
                <w:rFonts w:asciiTheme="minorEastAsia" w:hAnsiTheme="minorEastAsia" w:cs="宋体" w:hint="eastAsia"/>
                <w:color w:val="000000"/>
                <w:kern w:val="0"/>
                <w:sz w:val="24"/>
                <w:szCs w:val="24"/>
                <w:lang w:val="zh-CN"/>
              </w:rPr>
              <w:t>13</w:t>
            </w:r>
            <w:r w:rsidR="00A00279">
              <w:rPr>
                <w:rFonts w:asciiTheme="minorEastAsia" w:hAnsiTheme="minorEastAsia" w:cs="宋体" w:hint="eastAsia"/>
                <w:color w:val="000000"/>
                <w:kern w:val="0"/>
                <w:sz w:val="24"/>
                <w:szCs w:val="24"/>
                <w:lang w:val="zh-CN"/>
              </w:rPr>
              <w:t>569938987</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DC1B3F">
              <w:rPr>
                <w:rFonts w:asciiTheme="minorEastAsia" w:hAnsiTheme="minorEastAsia" w:cs="仿宋_GB2312" w:hint="eastAsia"/>
                <w:sz w:val="24"/>
                <w:szCs w:val="24"/>
              </w:rPr>
              <w:t>许昌市龙兴路与竹林路交汇处公共资源大厦</w:t>
            </w:r>
          </w:p>
          <w:p w:rsidR="00F51389" w:rsidRPr="00A10179" w:rsidRDefault="00F51389" w:rsidP="00B1583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5831">
              <w:rPr>
                <w:rFonts w:asciiTheme="minorEastAsia" w:hAnsiTheme="minorEastAsia" w:cs="仿宋_GB2312" w:hint="eastAsia"/>
                <w:sz w:val="24"/>
                <w:szCs w:val="24"/>
              </w:rPr>
              <w:t>黄</w:t>
            </w:r>
            <w:r w:rsidR="00F506BF">
              <w:rPr>
                <w:rFonts w:asciiTheme="minorEastAsia" w:hAnsiTheme="minorEastAsia" w:cs="仿宋_GB2312" w:hint="eastAsia"/>
                <w:sz w:val="24"/>
                <w:szCs w:val="24"/>
              </w:rPr>
              <w:t>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w:t>
            </w:r>
            <w:r w:rsidRPr="00A10179">
              <w:rPr>
                <w:rFonts w:asciiTheme="minorEastAsia" w:hAnsiTheme="minorEastAsia" w:cs="宋体"/>
                <w:b/>
                <w:bCs/>
                <w:sz w:val="24"/>
                <w:szCs w:val="24"/>
                <w:lang w:val="zh-CN"/>
              </w:rPr>
              <w:lastRenderedPageBreak/>
              <w:t>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w:t>
            </w:r>
            <w:r w:rsidR="0079119A">
              <w:rPr>
                <w:rFonts w:asciiTheme="minorEastAsia" w:hAnsiTheme="minorEastAsia" w:cs="仿宋_GB2312" w:hint="eastAsia"/>
                <w:b/>
                <w:sz w:val="24"/>
                <w:szCs w:val="24"/>
              </w:rPr>
              <w:t>或</w:t>
            </w:r>
            <w:r w:rsidRPr="00A10179">
              <w:rPr>
                <w:rFonts w:asciiTheme="minorEastAsia" w:hAnsiTheme="minorEastAsia" w:cs="仿宋_GB2312" w:hint="eastAsia"/>
                <w:b/>
                <w:sz w:val="24"/>
                <w:szCs w:val="24"/>
              </w:rPr>
              <w:t>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w:t>
            </w:r>
            <w:r w:rsidRPr="00A10179">
              <w:rPr>
                <w:rFonts w:asciiTheme="minorEastAsia" w:hAnsiTheme="minorEastAsia" w:cs="宋体"/>
                <w:bCs/>
                <w:sz w:val="24"/>
                <w:szCs w:val="24"/>
                <w:lang w:val="zh-CN"/>
              </w:rPr>
              <w:lastRenderedPageBreak/>
              <w:t>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A009BE"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A009BE"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00279" w:rsidP="00A0027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330</w:t>
            </w:r>
            <w:r w:rsidR="00DC1B3F">
              <w:rPr>
                <w:rFonts w:asciiTheme="minorEastAsia" w:hAnsiTheme="minorEastAsia" w:cs="宋体" w:hint="eastAsia"/>
                <w:bCs/>
                <w:sz w:val="24"/>
                <w:szCs w:val="24"/>
                <w:lang w:val="zh-CN"/>
              </w:rPr>
              <w:t>万元，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A009BE"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A009BE"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A009BE"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A009BE"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A0027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年月日时分（北京时间）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E03DB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E03DB9">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A00279">
              <w:rPr>
                <w:rFonts w:asciiTheme="minorEastAsia" w:hAnsiTheme="minorEastAsia" w:cs="仿宋_GB2312" w:hint="eastAsia"/>
                <w:sz w:val="24"/>
                <w:szCs w:val="24"/>
                <w:lang w:val="zh-CN"/>
              </w:rPr>
              <w:t>陆万伍</w:t>
            </w:r>
            <w:r w:rsidR="00DC1B3F">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A00279">
              <w:rPr>
                <w:rFonts w:asciiTheme="minorEastAsia" w:hAnsiTheme="minorEastAsia" w:cs="仿宋_GB2312" w:hint="eastAsia"/>
                <w:sz w:val="24"/>
                <w:szCs w:val="24"/>
                <w:lang w:val="zh-CN"/>
              </w:rPr>
              <w:t>65</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w:t>
            </w:r>
            <w:r w:rsidRPr="001F254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B6F5E" w:rsidRPr="001B6F5E">
              <w:rPr>
                <w:rFonts w:asciiTheme="minorEastAsia" w:hAnsiTheme="minorEastAsia" w:cs="宋体" w:hint="eastAsia"/>
                <w:color w:val="000000"/>
                <w:sz w:val="24"/>
                <w:szCs w:val="24"/>
              </w:rPr>
              <w:t>《</w:t>
            </w:r>
            <w:hyperlink r:id="rId13"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A009BE"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A009BE"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A009BE"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A009BE"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A009BE"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A009BE"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A009BE"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A009BE"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1B6F5E" w:rsidRPr="001B6F5E">
        <w:rPr>
          <w:rFonts w:asciiTheme="minorEastAsia" w:hAnsiTheme="minorEastAsia" w:cs="宋体" w:hint="eastAsia"/>
          <w:color w:val="000000"/>
          <w:sz w:val="24"/>
          <w:szCs w:val="24"/>
        </w:rPr>
        <w:t>、《</w:t>
      </w:r>
      <w:hyperlink r:id="rId16"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rPr>
        <w:t>并加盖</w:t>
      </w:r>
      <w:proofErr w:type="gramEnd"/>
      <w:r w:rsidR="00A409A7" w:rsidRPr="00A409A7">
        <w:rPr>
          <w:rFonts w:asciiTheme="minorEastAsia" w:eastAsiaTheme="minorEastAsia" w:hAnsiTheme="minorEastAsia" w:cs="仿宋_GB2312" w:hint="eastAsia"/>
          <w:szCs w:val="24"/>
        </w:rPr>
        <w:t>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8"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1B6F5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210533" w:rsidRDefault="00F51389" w:rsidP="00210533">
      <w:pPr>
        <w:pStyle w:val="a3"/>
        <w:spacing w:line="360" w:lineRule="auto"/>
        <w:ind w:firstLineChars="150" w:firstLine="361"/>
        <w:contextualSpacing/>
        <w:rPr>
          <w:rFonts w:ascii="Times New Roman" w:eastAsia="仿宋" w:hAnsi="Times New Roman" w:cs="Times New Roman"/>
          <w:color w:val="000000"/>
          <w:kern w:val="0"/>
          <w:sz w:val="30"/>
          <w:szCs w:val="30"/>
          <w:shd w:val="clear" w:color="auto" w:fill="FFFFFF"/>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217" w:type="dxa"/>
        <w:tblInd w:w="108"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309"/>
        <w:gridCol w:w="144"/>
        <w:gridCol w:w="390"/>
        <w:gridCol w:w="4779"/>
        <w:gridCol w:w="1595"/>
      </w:tblGrid>
      <w:tr w:rsidR="0036395E" w:rsidRPr="00035F0C" w:rsidTr="00F54845">
        <w:trPr>
          <w:trHeight w:val="1107"/>
        </w:trPr>
        <w:tc>
          <w:tcPr>
            <w:tcW w:w="13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分值构成</w:t>
            </w:r>
          </w:p>
        </w:tc>
        <w:tc>
          <w:tcPr>
            <w:tcW w:w="690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60" w:lineRule="atLeast"/>
              <w:ind w:firstLine="480"/>
              <w:jc w:val="center"/>
              <w:rPr>
                <w:rFonts w:asciiTheme="minorEastAsia" w:hAnsiTheme="minorEastAsia" w:cs="宋体" w:hint="eastAsia"/>
                <w:color w:val="000000"/>
                <w:kern w:val="0"/>
                <w:sz w:val="24"/>
                <w:szCs w:val="24"/>
              </w:rPr>
            </w:pPr>
            <w:r w:rsidRPr="00035F0C">
              <w:rPr>
                <w:rFonts w:asciiTheme="minorEastAsia" w:hAnsiTheme="minorEastAsia" w:cs="仿宋" w:hint="eastAsia"/>
                <w:color w:val="000000"/>
                <w:kern w:val="0"/>
                <w:sz w:val="24"/>
                <w:szCs w:val="24"/>
                <w:lang/>
              </w:rPr>
              <w:t>价格分值：10分</w:t>
            </w:r>
          </w:p>
          <w:p w:rsidR="0036395E" w:rsidRPr="00035F0C" w:rsidRDefault="0036395E" w:rsidP="00F54845">
            <w:pPr>
              <w:widowControl/>
              <w:spacing w:line="360" w:lineRule="atLeast"/>
              <w:ind w:firstLine="480"/>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商务部分：30分</w:t>
            </w:r>
          </w:p>
          <w:p w:rsidR="0036395E" w:rsidRPr="00035F0C" w:rsidRDefault="0036395E" w:rsidP="00F54845">
            <w:pPr>
              <w:widowControl/>
              <w:spacing w:line="360" w:lineRule="atLeast"/>
              <w:ind w:firstLine="480"/>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技术部分：60分</w:t>
            </w:r>
          </w:p>
        </w:tc>
      </w:tr>
      <w:tr w:rsidR="0036395E" w:rsidRPr="00035F0C" w:rsidTr="00F54845">
        <w:trPr>
          <w:trHeight w:val="591"/>
        </w:trPr>
        <w:tc>
          <w:tcPr>
            <w:tcW w:w="821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lastRenderedPageBreak/>
              <w:t>一、价格部分（满分10分）</w:t>
            </w:r>
          </w:p>
        </w:tc>
      </w:tr>
      <w:tr w:rsidR="0036395E" w:rsidRPr="00035F0C" w:rsidTr="00F54845">
        <w:trPr>
          <w:trHeight w:val="591"/>
        </w:trPr>
        <w:tc>
          <w:tcPr>
            <w:tcW w:w="184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评分因素</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评分标准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分值</w:t>
            </w:r>
          </w:p>
        </w:tc>
      </w:tr>
      <w:tr w:rsidR="0036395E" w:rsidRPr="00035F0C" w:rsidTr="00F54845">
        <w:trPr>
          <w:trHeight w:val="90"/>
        </w:trPr>
        <w:tc>
          <w:tcPr>
            <w:tcW w:w="1843"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投标报价</w:t>
            </w:r>
          </w:p>
          <w:p w:rsidR="0036395E" w:rsidRPr="00035F0C" w:rsidRDefault="0036395E" w:rsidP="00F54845">
            <w:pPr>
              <w:widowControl/>
              <w:spacing w:line="9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评分标准</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left"/>
              <w:rPr>
                <w:rFonts w:asciiTheme="minorEastAsia" w:hAnsiTheme="minorEastAsia" w:cs="宋体" w:hint="eastAsia"/>
                <w:color w:val="000000"/>
                <w:kern w:val="0"/>
                <w:sz w:val="24"/>
                <w:szCs w:val="24"/>
              </w:rPr>
            </w:pPr>
            <w:r w:rsidRPr="00035F0C">
              <w:rPr>
                <w:rFonts w:asciiTheme="minorEastAsia" w:hAnsiTheme="minorEastAsia" w:cs="仿宋" w:hint="eastAsia"/>
                <w:color w:val="000000"/>
                <w:kern w:val="0"/>
                <w:sz w:val="24"/>
                <w:szCs w:val="24"/>
                <w:lang/>
              </w:rPr>
              <w:t>评标基准价：满足招标文件要求的有效投标报价中，最低的投标报价为评标基准价。</w:t>
            </w:r>
          </w:p>
          <w:p w:rsidR="0036395E" w:rsidRPr="00035F0C" w:rsidRDefault="0036395E" w:rsidP="00F54845">
            <w:pPr>
              <w:widowControl/>
              <w:spacing w:line="9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投标报价得分=（评标基准价/投标报价）×10</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9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10分</w:t>
            </w:r>
          </w:p>
        </w:tc>
      </w:tr>
      <w:tr w:rsidR="0036395E" w:rsidRPr="00035F0C" w:rsidTr="00F54845">
        <w:trPr>
          <w:trHeight w:val="591"/>
        </w:trPr>
        <w:tc>
          <w:tcPr>
            <w:tcW w:w="821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二、商务部分（满分30分）</w:t>
            </w:r>
          </w:p>
        </w:tc>
      </w:tr>
      <w:tr w:rsidR="0036395E" w:rsidRPr="00035F0C" w:rsidTr="00F54845">
        <w:trPr>
          <w:trHeight w:val="591"/>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评分因素</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评分标准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分值</w:t>
            </w:r>
          </w:p>
        </w:tc>
      </w:tr>
      <w:tr w:rsidR="0036395E" w:rsidRPr="00035F0C" w:rsidTr="00F54845">
        <w:trPr>
          <w:trHeight w:val="1349"/>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6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信誉</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widowControl/>
              <w:spacing w:line="33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投标人须提供工商企业信用信息公示报告【国家企业信用信息公示系统http//www.gsxt.gov.cn包括基础信息、行政许可信息、行政处罚信息、列入经营异常名录信息、列入严重违法失信企业名单（黑名单）信息】</w:t>
            </w:r>
            <w:r>
              <w:rPr>
                <w:rFonts w:asciiTheme="minorEastAsia" w:hAnsiTheme="minorEastAsia" w:cs="仿宋" w:hint="eastAsia"/>
                <w:color w:val="000000"/>
                <w:kern w:val="0"/>
                <w:sz w:val="24"/>
                <w:szCs w:val="24"/>
                <w:lang/>
              </w:rPr>
              <w:t>，</w:t>
            </w:r>
            <w:r w:rsidRPr="00035F0C">
              <w:rPr>
                <w:rFonts w:asciiTheme="minorEastAsia" w:hAnsiTheme="minorEastAsia" w:cs="仿宋" w:hint="eastAsia"/>
                <w:color w:val="000000"/>
                <w:kern w:val="0"/>
                <w:sz w:val="24"/>
                <w:szCs w:val="24"/>
                <w:lang/>
              </w:rPr>
              <w:t>企业所在地税务主管部门出具的纳税情况证明等信用情况（加盖企业所在地税务主管部门公章）</w:t>
            </w:r>
            <w:r>
              <w:rPr>
                <w:rFonts w:asciiTheme="minorEastAsia" w:hAnsiTheme="minorEastAsia" w:cs="仿宋" w:hint="eastAsia"/>
                <w:color w:val="000000"/>
                <w:kern w:val="0"/>
                <w:sz w:val="24"/>
                <w:szCs w:val="24"/>
                <w:lang/>
              </w:rPr>
              <w:t>。</w:t>
            </w:r>
            <w:r w:rsidRPr="00035F0C">
              <w:rPr>
                <w:rFonts w:asciiTheme="minorEastAsia" w:hAnsiTheme="minorEastAsia" w:cs="仿宋" w:hint="eastAsia"/>
                <w:color w:val="000000"/>
                <w:kern w:val="0"/>
                <w:sz w:val="24"/>
                <w:szCs w:val="24"/>
                <w:lang/>
              </w:rPr>
              <w:t>无不良信息者每项1分，未提供或有不良信息者不得分，满分2分。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2分</w:t>
            </w:r>
          </w:p>
        </w:tc>
      </w:tr>
      <w:tr w:rsidR="0036395E" w:rsidRPr="00035F0C" w:rsidTr="00F54845">
        <w:trPr>
          <w:trHeight w:val="745"/>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6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企业实力</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widowControl/>
              <w:spacing w:line="36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近五年获得国家或省规划协会优秀规划设计奖项的，每项得1 分，最高得5分。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5分</w:t>
            </w:r>
          </w:p>
        </w:tc>
      </w:tr>
      <w:tr w:rsidR="0036395E" w:rsidRPr="00035F0C" w:rsidTr="00F54845">
        <w:trPr>
          <w:trHeight w:val="591"/>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60" w:lineRule="atLeast"/>
              <w:jc w:val="center"/>
              <w:rPr>
                <w:rFonts w:asciiTheme="minorEastAsia" w:hAnsiTheme="minorEastAsia" w:cs="仿宋" w:hint="eastAsia"/>
                <w:color w:val="000000"/>
                <w:kern w:val="0"/>
                <w:sz w:val="24"/>
                <w:szCs w:val="24"/>
                <w:lang/>
              </w:rPr>
            </w:pPr>
            <w:r w:rsidRPr="00035F0C">
              <w:rPr>
                <w:rFonts w:asciiTheme="minorEastAsia" w:hAnsiTheme="minorEastAsia" w:cs="仿宋" w:hint="eastAsia"/>
                <w:color w:val="000000"/>
                <w:kern w:val="0"/>
                <w:sz w:val="24"/>
                <w:szCs w:val="24"/>
                <w:lang/>
              </w:rPr>
              <w:t>业绩</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36395E">
            <w:pPr>
              <w:spacing w:line="360" w:lineRule="atLeast"/>
              <w:jc w:val="left"/>
              <w:rPr>
                <w:rFonts w:asciiTheme="minorEastAsia" w:hAnsiTheme="minorEastAsia" w:cs="仿宋"/>
                <w:color w:val="000000"/>
                <w:kern w:val="0"/>
                <w:sz w:val="24"/>
                <w:szCs w:val="24"/>
                <w:lang/>
              </w:rPr>
            </w:pPr>
            <w:r w:rsidRPr="00035F0C">
              <w:rPr>
                <w:rFonts w:asciiTheme="minorEastAsia" w:hAnsiTheme="minorEastAsia" w:cs="仿宋" w:hint="eastAsia"/>
                <w:color w:val="000000"/>
                <w:kern w:val="0"/>
                <w:sz w:val="24"/>
                <w:szCs w:val="24"/>
                <w:lang/>
              </w:rPr>
              <w:t>2015年至今编制的城市综合交通规划业绩每项5分；城市各类交通专项规划等类似业绩，每项得1分（不超过5个）。满分10分。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仿宋" w:hint="eastAsia"/>
                <w:color w:val="000000"/>
                <w:kern w:val="0"/>
                <w:sz w:val="24"/>
                <w:szCs w:val="24"/>
                <w:lang/>
              </w:rPr>
            </w:pPr>
            <w:r w:rsidRPr="00035F0C">
              <w:rPr>
                <w:rFonts w:asciiTheme="minorEastAsia" w:hAnsiTheme="minorEastAsia" w:cs="仿宋" w:hint="eastAsia"/>
                <w:color w:val="000000"/>
                <w:kern w:val="0"/>
                <w:sz w:val="24"/>
                <w:szCs w:val="24"/>
                <w:lang/>
              </w:rPr>
              <w:t>10分</w:t>
            </w:r>
          </w:p>
        </w:tc>
      </w:tr>
      <w:tr w:rsidR="0036395E" w:rsidRPr="00035F0C" w:rsidTr="00F54845">
        <w:trPr>
          <w:trHeight w:val="591"/>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left"/>
              <w:rPr>
                <w:rFonts w:asciiTheme="minorEastAsia" w:hAnsiTheme="minorEastAsia" w:cs="仿宋"/>
                <w:color w:val="000000"/>
                <w:kern w:val="0"/>
                <w:sz w:val="24"/>
                <w:szCs w:val="24"/>
                <w:lang/>
              </w:rPr>
            </w:pPr>
            <w:r w:rsidRPr="00035F0C">
              <w:rPr>
                <w:rFonts w:asciiTheme="minorEastAsia" w:hAnsiTheme="minorEastAsia" w:cs="仿宋"/>
                <w:color w:val="000000"/>
                <w:kern w:val="0"/>
                <w:sz w:val="24"/>
                <w:szCs w:val="24"/>
                <w:lang/>
              </w:rPr>
              <w:t>项目</w:t>
            </w:r>
            <w:r w:rsidRPr="00035F0C">
              <w:rPr>
                <w:rFonts w:asciiTheme="minorEastAsia" w:hAnsiTheme="minorEastAsia" w:cs="仿宋" w:hint="eastAsia"/>
                <w:color w:val="000000"/>
                <w:kern w:val="0"/>
                <w:sz w:val="24"/>
                <w:szCs w:val="24"/>
                <w:lang/>
              </w:rPr>
              <w:t>组技术人员配备</w:t>
            </w:r>
          </w:p>
        </w:tc>
        <w:tc>
          <w:tcPr>
            <w:tcW w:w="51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spacing w:line="330" w:lineRule="atLeast"/>
              <w:jc w:val="left"/>
              <w:rPr>
                <w:rFonts w:asciiTheme="minorEastAsia" w:hAnsiTheme="minorEastAsia" w:cs="仿宋" w:hint="eastAsia"/>
                <w:color w:val="000000"/>
                <w:kern w:val="0"/>
                <w:sz w:val="24"/>
                <w:szCs w:val="24"/>
                <w:lang/>
              </w:rPr>
            </w:pPr>
            <w:r w:rsidRPr="00035F0C">
              <w:rPr>
                <w:rFonts w:asciiTheme="minorEastAsia" w:hAnsiTheme="minorEastAsia" w:cs="仿宋" w:hint="eastAsia"/>
                <w:color w:val="000000"/>
                <w:kern w:val="0"/>
                <w:sz w:val="24"/>
                <w:szCs w:val="24"/>
                <w:lang/>
              </w:rPr>
              <w:t>人员、专业配置计划满足设计需要。项目班子组成人员需具备下列条件：</w:t>
            </w:r>
          </w:p>
          <w:p w:rsidR="0036395E" w:rsidRPr="00035F0C" w:rsidRDefault="0036395E" w:rsidP="00F54845">
            <w:pPr>
              <w:spacing w:line="330" w:lineRule="atLeast"/>
              <w:jc w:val="left"/>
              <w:rPr>
                <w:rFonts w:asciiTheme="minorEastAsia" w:hAnsiTheme="minorEastAsia" w:cs="仿宋" w:hint="eastAsia"/>
                <w:kern w:val="0"/>
                <w:sz w:val="24"/>
                <w:szCs w:val="24"/>
                <w:lang/>
              </w:rPr>
            </w:pPr>
            <w:r w:rsidRPr="00035F0C">
              <w:rPr>
                <w:rFonts w:asciiTheme="minorEastAsia" w:hAnsiTheme="minorEastAsia" w:cs="仿宋" w:hint="eastAsia"/>
                <w:color w:val="000000"/>
                <w:kern w:val="0"/>
                <w:sz w:val="24"/>
                <w:szCs w:val="24"/>
                <w:lang/>
              </w:rPr>
              <w:t>（1）根据项目负责人专业水平评分，</w:t>
            </w:r>
            <w:r w:rsidRPr="00035F0C">
              <w:rPr>
                <w:rFonts w:asciiTheme="minorEastAsia" w:hAnsiTheme="minorEastAsia" w:cs="仿宋" w:hint="eastAsia"/>
                <w:kern w:val="0"/>
                <w:sz w:val="24"/>
                <w:szCs w:val="24"/>
                <w:lang/>
              </w:rPr>
              <w:t xml:space="preserve">如具有交通运输规划与管理专业教授职称的得7分，高级职称的得4分，中级职称的得2分； </w:t>
            </w:r>
          </w:p>
          <w:p w:rsidR="0036395E" w:rsidRPr="0036395E" w:rsidRDefault="0036395E" w:rsidP="00F54845">
            <w:pPr>
              <w:spacing w:line="330" w:lineRule="atLeast"/>
              <w:jc w:val="left"/>
              <w:rPr>
                <w:rFonts w:asciiTheme="minorEastAsia" w:hAnsiTheme="minorEastAsia" w:cs="仿宋"/>
                <w:kern w:val="0"/>
                <w:sz w:val="24"/>
                <w:szCs w:val="24"/>
                <w:lang/>
              </w:rPr>
            </w:pPr>
            <w:r w:rsidRPr="00035F0C">
              <w:rPr>
                <w:rFonts w:asciiTheme="minorEastAsia" w:hAnsiTheme="minorEastAsia" w:cs="仿宋" w:hint="eastAsia"/>
                <w:kern w:val="0"/>
                <w:sz w:val="24"/>
                <w:szCs w:val="24"/>
                <w:lang/>
              </w:rPr>
              <w:t>（2）规划人员具有国家注册城市规划师执业资格的得3分，高级及以上职称的得3分，中级职称的得2分（选一个人为代表，最多6分）；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13分</w:t>
            </w:r>
          </w:p>
        </w:tc>
      </w:tr>
      <w:tr w:rsidR="0036395E" w:rsidRPr="00035F0C" w:rsidTr="00F54845">
        <w:trPr>
          <w:trHeight w:val="623"/>
        </w:trPr>
        <w:tc>
          <w:tcPr>
            <w:tcW w:w="8217"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三、技术部分（满分60分）</w:t>
            </w:r>
          </w:p>
        </w:tc>
      </w:tr>
      <w:tr w:rsidR="0036395E" w:rsidRPr="00035F0C" w:rsidTr="00F54845">
        <w:trPr>
          <w:trHeight w:val="591"/>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评分因素</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评分标准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b/>
                <w:color w:val="000000"/>
                <w:kern w:val="0"/>
                <w:sz w:val="24"/>
                <w:szCs w:val="24"/>
                <w:lang/>
              </w:rPr>
              <w:t>分值</w:t>
            </w:r>
          </w:p>
        </w:tc>
      </w:tr>
      <w:tr w:rsidR="0036395E" w:rsidRPr="00035F0C" w:rsidTr="00F54845">
        <w:trPr>
          <w:trHeight w:val="487"/>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项目认知</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60" w:lineRule="atLeast"/>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（1）项目背景分析，全面的得5分，有的得</w:t>
            </w:r>
            <w:r w:rsidRPr="00035F0C">
              <w:rPr>
                <w:rFonts w:asciiTheme="minorEastAsia" w:hAnsiTheme="minorEastAsia" w:cs="仿宋" w:hint="eastAsia"/>
                <w:color w:val="000000"/>
                <w:kern w:val="0"/>
                <w:sz w:val="24"/>
                <w:szCs w:val="24"/>
                <w:lang/>
              </w:rPr>
              <w:lastRenderedPageBreak/>
              <w:t>2分，没有的不得分。（2）项目重要性和意义分析，准确的得5分，有的得2分，没有的不得分。（3）重点问题的剖析，符合项目的得10分，有的得3分，没有的不得分。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lastRenderedPageBreak/>
              <w:t>20分</w:t>
            </w:r>
          </w:p>
        </w:tc>
      </w:tr>
      <w:tr w:rsidR="0036395E" w:rsidRPr="00035F0C" w:rsidTr="00F54845">
        <w:trPr>
          <w:trHeight w:val="745"/>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F54845">
            <w:pPr>
              <w:widowControl/>
              <w:spacing w:line="360" w:lineRule="atLeast"/>
              <w:jc w:val="center"/>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lastRenderedPageBreak/>
              <w:t>初步规划设计方案</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jc w:val="left"/>
              <w:rPr>
                <w:rFonts w:asciiTheme="minorEastAsia" w:hAnsiTheme="minorEastAsia" w:cs="宋体"/>
                <w:color w:val="000000"/>
                <w:kern w:val="0"/>
                <w:sz w:val="24"/>
                <w:szCs w:val="24"/>
              </w:rPr>
            </w:pPr>
            <w:r w:rsidRPr="00035F0C">
              <w:rPr>
                <w:rFonts w:asciiTheme="minorEastAsia" w:hAnsiTheme="minorEastAsia" w:cs="仿宋" w:hint="eastAsia"/>
                <w:color w:val="000000"/>
                <w:kern w:val="0"/>
                <w:sz w:val="24"/>
                <w:szCs w:val="24"/>
                <w:lang/>
              </w:rPr>
              <w:t>（1）现状情况的了解，全面的得4分，有的得2分，没有的不得分。（2）相关规划的解读，全面的得5分，有的得3分，没有的不得分。（3）功能定位，准确的得5分，有的得3分，没有的不得分。（4）设计理念，具有前瞻性的得5分，有的得2分，没有的不得分。（5）规划策略，具有可行性和创新性的得5分，有的得2分，没有的不得分。（6）初步方案设计，科学合理的得6分，有的得3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center"/>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t>30分</w:t>
            </w:r>
          </w:p>
        </w:tc>
      </w:tr>
      <w:tr w:rsidR="0036395E" w:rsidRPr="00035F0C" w:rsidTr="00F54845">
        <w:trPr>
          <w:trHeight w:val="611"/>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F54845">
            <w:pPr>
              <w:spacing w:line="440" w:lineRule="exact"/>
              <w:jc w:val="left"/>
              <w:rPr>
                <w:rFonts w:asciiTheme="minorEastAsia" w:hAnsiTheme="minorEastAsia"/>
                <w:b/>
                <w:sz w:val="24"/>
                <w:szCs w:val="24"/>
              </w:rPr>
            </w:pPr>
            <w:r w:rsidRPr="00035F0C">
              <w:rPr>
                <w:rFonts w:asciiTheme="minorEastAsia" w:hAnsiTheme="minorEastAsia" w:cs="仿宋" w:hint="eastAsia"/>
                <w:color w:val="000000"/>
                <w:kern w:val="0"/>
                <w:sz w:val="24"/>
                <w:szCs w:val="24"/>
                <w:lang/>
              </w:rPr>
              <w:t>规划编制质量管理体系与措施</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spacing w:line="440" w:lineRule="exact"/>
              <w:rPr>
                <w:rFonts w:asciiTheme="minorEastAsia" w:hAnsiTheme="minorEastAsia"/>
                <w:sz w:val="24"/>
                <w:szCs w:val="24"/>
              </w:rPr>
            </w:pPr>
            <w:r w:rsidRPr="00035F0C">
              <w:rPr>
                <w:rFonts w:asciiTheme="minorEastAsia" w:hAnsiTheme="minorEastAsia" w:cs="仿宋" w:hint="eastAsia"/>
                <w:color w:val="000000"/>
                <w:kern w:val="0"/>
                <w:sz w:val="24"/>
                <w:szCs w:val="24"/>
                <w:lang/>
              </w:rPr>
              <w:t>服务承诺全面、周到，可保证规划方案质量的得5分，有的得3分，没有的不得分。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ind w:firstLineChars="200" w:firstLine="480"/>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t>5分</w:t>
            </w:r>
          </w:p>
        </w:tc>
      </w:tr>
      <w:tr w:rsidR="0036395E" w:rsidRPr="00035F0C" w:rsidTr="00F54845">
        <w:trPr>
          <w:trHeight w:val="611"/>
        </w:trPr>
        <w:tc>
          <w:tcPr>
            <w:tcW w:w="1843" w:type="dxa"/>
            <w:gridSpan w:val="3"/>
            <w:tcBorders>
              <w:top w:val="nil"/>
              <w:left w:val="single" w:sz="8" w:space="0" w:color="auto"/>
              <w:bottom w:val="single" w:sz="8" w:space="0" w:color="auto"/>
              <w:right w:val="single" w:sz="8" w:space="0" w:color="auto"/>
            </w:tcBorders>
            <w:shd w:val="clear" w:color="auto" w:fill="auto"/>
            <w:vAlign w:val="center"/>
          </w:tcPr>
          <w:p w:rsidR="0036395E" w:rsidRPr="00035F0C" w:rsidRDefault="0036395E" w:rsidP="00F54845">
            <w:pPr>
              <w:spacing w:line="440" w:lineRule="exact"/>
              <w:jc w:val="left"/>
              <w:rPr>
                <w:rFonts w:asciiTheme="minorEastAsia" w:hAnsiTheme="minorEastAsia" w:hint="eastAsia"/>
                <w:sz w:val="24"/>
                <w:szCs w:val="24"/>
              </w:rPr>
            </w:pPr>
            <w:r w:rsidRPr="00035F0C">
              <w:rPr>
                <w:rFonts w:asciiTheme="minorEastAsia" w:hAnsiTheme="minorEastAsia" w:cs="仿宋" w:hint="eastAsia"/>
                <w:color w:val="000000"/>
                <w:kern w:val="0"/>
                <w:sz w:val="24"/>
                <w:szCs w:val="24"/>
                <w:lang/>
              </w:rPr>
              <w:t>规划编制进度计划与措施</w:t>
            </w:r>
          </w:p>
        </w:tc>
        <w:tc>
          <w:tcPr>
            <w:tcW w:w="4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spacing w:line="330" w:lineRule="atLeast"/>
              <w:jc w:val="left"/>
              <w:rPr>
                <w:rFonts w:asciiTheme="minorEastAsia" w:hAnsiTheme="minorEastAsia" w:cs="仿宋"/>
                <w:color w:val="000000"/>
                <w:kern w:val="0"/>
                <w:sz w:val="24"/>
                <w:szCs w:val="24"/>
                <w:lang/>
              </w:rPr>
            </w:pPr>
            <w:r w:rsidRPr="00035F0C">
              <w:rPr>
                <w:rFonts w:asciiTheme="minorEastAsia" w:hAnsiTheme="minorEastAsia" w:cs="仿宋" w:hint="eastAsia"/>
                <w:color w:val="000000"/>
                <w:kern w:val="0"/>
                <w:sz w:val="24"/>
                <w:szCs w:val="24"/>
                <w:lang/>
              </w:rPr>
              <w:t>（1）工作计划和保障措施，合理、具体、可行的得2分，有的得1分，没有不得分。（2）</w:t>
            </w:r>
          </w:p>
          <w:p w:rsidR="0036395E" w:rsidRPr="00035F0C" w:rsidRDefault="0036395E" w:rsidP="00F54845">
            <w:pPr>
              <w:spacing w:line="440" w:lineRule="exact"/>
              <w:rPr>
                <w:rFonts w:asciiTheme="minorEastAsia" w:hAnsiTheme="minorEastAsia" w:hint="eastAsia"/>
                <w:sz w:val="24"/>
                <w:szCs w:val="24"/>
              </w:rPr>
            </w:pPr>
            <w:r w:rsidRPr="00035F0C">
              <w:rPr>
                <w:rFonts w:asciiTheme="minorEastAsia" w:hAnsiTheme="minorEastAsia" w:cs="仿宋" w:hint="eastAsia"/>
                <w:color w:val="000000"/>
                <w:kern w:val="0"/>
                <w:sz w:val="24"/>
                <w:szCs w:val="24"/>
                <w:lang/>
              </w:rPr>
              <w:t>项目进度计划，完全满足各阶段的得2分，有的得1分，没有不得分。（3）后续服务承诺，有的得1分，没有的不得分。</w:t>
            </w:r>
          </w:p>
        </w:tc>
        <w:tc>
          <w:tcPr>
            <w:tcW w:w="1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6395E" w:rsidRPr="00035F0C" w:rsidRDefault="0036395E" w:rsidP="00F54845">
            <w:pPr>
              <w:widowControl/>
              <w:ind w:firstLineChars="200" w:firstLine="480"/>
              <w:jc w:val="left"/>
              <w:rPr>
                <w:rFonts w:asciiTheme="minorEastAsia" w:hAnsiTheme="minorEastAsia" w:cs="宋体"/>
                <w:color w:val="000000"/>
                <w:kern w:val="0"/>
                <w:sz w:val="24"/>
                <w:szCs w:val="24"/>
              </w:rPr>
            </w:pPr>
            <w:r w:rsidRPr="00035F0C">
              <w:rPr>
                <w:rFonts w:asciiTheme="minorEastAsia" w:hAnsiTheme="minorEastAsia" w:cs="宋体" w:hint="eastAsia"/>
                <w:color w:val="000000"/>
                <w:kern w:val="0"/>
                <w:sz w:val="24"/>
                <w:szCs w:val="24"/>
              </w:rPr>
              <w:t>5分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110784">
        <w:rPr>
          <w:rFonts w:asciiTheme="minorEastAsia" w:hAnsiTheme="minorEastAsia" w:cs="仿宋_GB2312"/>
          <w:sz w:val="24"/>
          <w:szCs w:val="24"/>
          <w:lang w:val="zh-CN"/>
        </w:rPr>
        <w:lastRenderedPageBreak/>
        <w:t>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Default="003249AF" w:rsidP="00190EC5">
      <w:pPr>
        <w:widowControl/>
        <w:ind w:firstLineChars="50" w:firstLine="221"/>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2" w:name="_Toc174185203"/>
      <w:bookmarkStart w:id="3" w:name="_Toc184023138"/>
      <w:bookmarkStart w:id="4"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B47C2">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B47C2">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B47C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B47C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B47C2">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B47C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B47C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B47C2">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B47C2">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B47C2">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B47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528" w:rsidRPr="00A35E77" w:rsidRDefault="008D6528" w:rsidP="005939AD">
      <w:pPr>
        <w:rPr>
          <w:rFonts w:ascii="仿宋_GB2312" w:eastAsia="仿宋_GB2312"/>
          <w:b/>
          <w:sz w:val="32"/>
          <w:szCs w:val="32"/>
        </w:rPr>
      </w:pPr>
      <w:r>
        <w:separator/>
      </w:r>
    </w:p>
  </w:endnote>
  <w:endnote w:type="continuationSeparator" w:id="0">
    <w:p w:rsidR="008D6528" w:rsidRPr="00A35E77" w:rsidRDefault="008D652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C2" w:rsidRDefault="001B47C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B47C2" w:rsidRDefault="001B47C2">
                <w:pPr>
                  <w:pStyle w:val="a5"/>
                </w:pPr>
                <w:fldSimple w:instr=" PAGE  \* MERGEFORMAT ">
                  <w:r w:rsidR="0088342C">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528" w:rsidRPr="00A35E77" w:rsidRDefault="008D6528" w:rsidP="005939AD">
      <w:pPr>
        <w:rPr>
          <w:rFonts w:ascii="仿宋_GB2312" w:eastAsia="仿宋_GB2312"/>
          <w:b/>
          <w:sz w:val="32"/>
          <w:szCs w:val="32"/>
        </w:rPr>
      </w:pPr>
      <w:r>
        <w:separator/>
      </w:r>
    </w:p>
  </w:footnote>
  <w:footnote w:type="continuationSeparator" w:id="0">
    <w:p w:rsidR="008D6528" w:rsidRPr="00A35E77" w:rsidRDefault="008D652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4A3F2D"/>
    <w:multiLevelType w:val="hybridMultilevel"/>
    <w:tmpl w:val="A59CC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7B2A56E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2"/>
  </w:num>
  <w:num w:numId="7">
    <w:abstractNumId w:val="3"/>
  </w:num>
  <w:num w:numId="8">
    <w:abstractNumId w:val="0"/>
  </w:num>
  <w:num w:numId="9">
    <w:abstractNumId w:val="14"/>
  </w:num>
  <w:num w:numId="10">
    <w:abstractNumId w:val="16"/>
  </w:num>
  <w:num w:numId="11">
    <w:abstractNumId w:val="4"/>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5"/>
  </w:num>
  <w:num w:numId="19">
    <w:abstractNumId w:val="15"/>
  </w:num>
  <w:num w:numId="20">
    <w:abstractNumId w:val="11"/>
  </w:num>
  <w:num w:numId="21">
    <w:abstractNumId w:val="8"/>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1644"/>
    <w:rsid w:val="000530F0"/>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263E"/>
    <w:rsid w:val="000E264F"/>
    <w:rsid w:val="000E4F3B"/>
    <w:rsid w:val="000F38FD"/>
    <w:rsid w:val="000F4BAB"/>
    <w:rsid w:val="001008C2"/>
    <w:rsid w:val="00105EED"/>
    <w:rsid w:val="00110C26"/>
    <w:rsid w:val="0011325E"/>
    <w:rsid w:val="001159ED"/>
    <w:rsid w:val="001262C8"/>
    <w:rsid w:val="001276EF"/>
    <w:rsid w:val="00140426"/>
    <w:rsid w:val="00141B3F"/>
    <w:rsid w:val="001479D6"/>
    <w:rsid w:val="00147B7D"/>
    <w:rsid w:val="00157242"/>
    <w:rsid w:val="00163CBE"/>
    <w:rsid w:val="001645B9"/>
    <w:rsid w:val="00165060"/>
    <w:rsid w:val="00177750"/>
    <w:rsid w:val="00183EF7"/>
    <w:rsid w:val="00185ECD"/>
    <w:rsid w:val="0018761C"/>
    <w:rsid w:val="00190EC5"/>
    <w:rsid w:val="001948F5"/>
    <w:rsid w:val="00195D1B"/>
    <w:rsid w:val="001977EA"/>
    <w:rsid w:val="001A3DCD"/>
    <w:rsid w:val="001A70C2"/>
    <w:rsid w:val="001B41AD"/>
    <w:rsid w:val="001B47C2"/>
    <w:rsid w:val="001B6F5E"/>
    <w:rsid w:val="001B7057"/>
    <w:rsid w:val="001B7C18"/>
    <w:rsid w:val="001C0F1B"/>
    <w:rsid w:val="001C309B"/>
    <w:rsid w:val="001C3223"/>
    <w:rsid w:val="001C4F3A"/>
    <w:rsid w:val="001C6C61"/>
    <w:rsid w:val="001C7B00"/>
    <w:rsid w:val="001D357E"/>
    <w:rsid w:val="001D35FF"/>
    <w:rsid w:val="001D46FE"/>
    <w:rsid w:val="001D6E54"/>
    <w:rsid w:val="001E1B0A"/>
    <w:rsid w:val="001E34D1"/>
    <w:rsid w:val="001E66A5"/>
    <w:rsid w:val="001E6C54"/>
    <w:rsid w:val="001E78EA"/>
    <w:rsid w:val="001F121D"/>
    <w:rsid w:val="001F202D"/>
    <w:rsid w:val="001F4319"/>
    <w:rsid w:val="001F4B20"/>
    <w:rsid w:val="001F6058"/>
    <w:rsid w:val="001F7E43"/>
    <w:rsid w:val="002026FE"/>
    <w:rsid w:val="00210533"/>
    <w:rsid w:val="002121A9"/>
    <w:rsid w:val="00212788"/>
    <w:rsid w:val="00216728"/>
    <w:rsid w:val="002232E0"/>
    <w:rsid w:val="00223E42"/>
    <w:rsid w:val="00230FA5"/>
    <w:rsid w:val="00235CCE"/>
    <w:rsid w:val="00243B01"/>
    <w:rsid w:val="00244597"/>
    <w:rsid w:val="00244666"/>
    <w:rsid w:val="00247570"/>
    <w:rsid w:val="00247938"/>
    <w:rsid w:val="0025544A"/>
    <w:rsid w:val="002567BE"/>
    <w:rsid w:val="00257257"/>
    <w:rsid w:val="00263C0C"/>
    <w:rsid w:val="00264FDB"/>
    <w:rsid w:val="00266A53"/>
    <w:rsid w:val="00266F38"/>
    <w:rsid w:val="002704F0"/>
    <w:rsid w:val="002763C1"/>
    <w:rsid w:val="002769C9"/>
    <w:rsid w:val="00281155"/>
    <w:rsid w:val="002873FE"/>
    <w:rsid w:val="00296074"/>
    <w:rsid w:val="002969B1"/>
    <w:rsid w:val="002A00B7"/>
    <w:rsid w:val="002A0347"/>
    <w:rsid w:val="002A2EDA"/>
    <w:rsid w:val="002A2F07"/>
    <w:rsid w:val="002B2BE8"/>
    <w:rsid w:val="002D0D13"/>
    <w:rsid w:val="002E3055"/>
    <w:rsid w:val="002E36FF"/>
    <w:rsid w:val="002E60F6"/>
    <w:rsid w:val="002E61BB"/>
    <w:rsid w:val="002E744B"/>
    <w:rsid w:val="002F4B02"/>
    <w:rsid w:val="003015DC"/>
    <w:rsid w:val="0030522E"/>
    <w:rsid w:val="0030587D"/>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395E"/>
    <w:rsid w:val="00364AB9"/>
    <w:rsid w:val="00365286"/>
    <w:rsid w:val="00365BDD"/>
    <w:rsid w:val="00367D93"/>
    <w:rsid w:val="00370DFF"/>
    <w:rsid w:val="003726EA"/>
    <w:rsid w:val="00380000"/>
    <w:rsid w:val="00383277"/>
    <w:rsid w:val="00391BBA"/>
    <w:rsid w:val="00391CDE"/>
    <w:rsid w:val="0039251C"/>
    <w:rsid w:val="003A02F1"/>
    <w:rsid w:val="003A4C56"/>
    <w:rsid w:val="003A5022"/>
    <w:rsid w:val="003B4391"/>
    <w:rsid w:val="003B4D26"/>
    <w:rsid w:val="003B58FB"/>
    <w:rsid w:val="003B5BE5"/>
    <w:rsid w:val="003C013E"/>
    <w:rsid w:val="003C39DE"/>
    <w:rsid w:val="003C669F"/>
    <w:rsid w:val="003C7B84"/>
    <w:rsid w:val="003D1AF9"/>
    <w:rsid w:val="003D2A39"/>
    <w:rsid w:val="003D6913"/>
    <w:rsid w:val="003D6EA0"/>
    <w:rsid w:val="003E4CE5"/>
    <w:rsid w:val="003E7330"/>
    <w:rsid w:val="00400336"/>
    <w:rsid w:val="004040EC"/>
    <w:rsid w:val="00405B07"/>
    <w:rsid w:val="00414D08"/>
    <w:rsid w:val="00420293"/>
    <w:rsid w:val="00421E78"/>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242C"/>
    <w:rsid w:val="00475975"/>
    <w:rsid w:val="00475BC1"/>
    <w:rsid w:val="00477E2A"/>
    <w:rsid w:val="00483BBC"/>
    <w:rsid w:val="004A1281"/>
    <w:rsid w:val="004A1B61"/>
    <w:rsid w:val="004A35BF"/>
    <w:rsid w:val="004A69C6"/>
    <w:rsid w:val="004C00FF"/>
    <w:rsid w:val="004C15CA"/>
    <w:rsid w:val="004C7708"/>
    <w:rsid w:val="004D7FCC"/>
    <w:rsid w:val="004E3BC4"/>
    <w:rsid w:val="004F23EF"/>
    <w:rsid w:val="004F3FD7"/>
    <w:rsid w:val="004F551F"/>
    <w:rsid w:val="004F797A"/>
    <w:rsid w:val="004F7C62"/>
    <w:rsid w:val="0050133C"/>
    <w:rsid w:val="0050216B"/>
    <w:rsid w:val="005021E8"/>
    <w:rsid w:val="00503F0A"/>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5963"/>
    <w:rsid w:val="00546002"/>
    <w:rsid w:val="00555840"/>
    <w:rsid w:val="005601D7"/>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30D1"/>
    <w:rsid w:val="00644E97"/>
    <w:rsid w:val="00651415"/>
    <w:rsid w:val="006674B6"/>
    <w:rsid w:val="00671218"/>
    <w:rsid w:val="00680403"/>
    <w:rsid w:val="0068441A"/>
    <w:rsid w:val="00685CAE"/>
    <w:rsid w:val="006861EA"/>
    <w:rsid w:val="00687238"/>
    <w:rsid w:val="0069117B"/>
    <w:rsid w:val="00693CAF"/>
    <w:rsid w:val="006951C7"/>
    <w:rsid w:val="006B3B14"/>
    <w:rsid w:val="006C33F0"/>
    <w:rsid w:val="006C575E"/>
    <w:rsid w:val="006D24FE"/>
    <w:rsid w:val="006D7995"/>
    <w:rsid w:val="006E1073"/>
    <w:rsid w:val="006E5294"/>
    <w:rsid w:val="006E69A9"/>
    <w:rsid w:val="006E7D75"/>
    <w:rsid w:val="006F42BD"/>
    <w:rsid w:val="006F6735"/>
    <w:rsid w:val="006F6AAF"/>
    <w:rsid w:val="0070057A"/>
    <w:rsid w:val="00703498"/>
    <w:rsid w:val="00713A3A"/>
    <w:rsid w:val="00714EA5"/>
    <w:rsid w:val="007222E0"/>
    <w:rsid w:val="00723ED1"/>
    <w:rsid w:val="0072488A"/>
    <w:rsid w:val="00727688"/>
    <w:rsid w:val="00730668"/>
    <w:rsid w:val="00730B66"/>
    <w:rsid w:val="0073735A"/>
    <w:rsid w:val="007373E3"/>
    <w:rsid w:val="00737B3F"/>
    <w:rsid w:val="00742F47"/>
    <w:rsid w:val="00743379"/>
    <w:rsid w:val="00744327"/>
    <w:rsid w:val="00747C84"/>
    <w:rsid w:val="007508C9"/>
    <w:rsid w:val="007530A0"/>
    <w:rsid w:val="00761164"/>
    <w:rsid w:val="007642BA"/>
    <w:rsid w:val="0076732D"/>
    <w:rsid w:val="007712CC"/>
    <w:rsid w:val="00771B80"/>
    <w:rsid w:val="00773878"/>
    <w:rsid w:val="00775A7C"/>
    <w:rsid w:val="00775C43"/>
    <w:rsid w:val="0079119A"/>
    <w:rsid w:val="007942AC"/>
    <w:rsid w:val="00794FE9"/>
    <w:rsid w:val="007A05F2"/>
    <w:rsid w:val="007A0F7B"/>
    <w:rsid w:val="007A1777"/>
    <w:rsid w:val="007B3355"/>
    <w:rsid w:val="007B6CEE"/>
    <w:rsid w:val="007C23FB"/>
    <w:rsid w:val="007C6809"/>
    <w:rsid w:val="007D37EB"/>
    <w:rsid w:val="007D6EF3"/>
    <w:rsid w:val="007E2A0C"/>
    <w:rsid w:val="007F1CC8"/>
    <w:rsid w:val="007F7141"/>
    <w:rsid w:val="00807A4F"/>
    <w:rsid w:val="00810796"/>
    <w:rsid w:val="00810B9A"/>
    <w:rsid w:val="0081155A"/>
    <w:rsid w:val="008123F9"/>
    <w:rsid w:val="00813462"/>
    <w:rsid w:val="008147AE"/>
    <w:rsid w:val="00814D8F"/>
    <w:rsid w:val="00815F3D"/>
    <w:rsid w:val="00815F60"/>
    <w:rsid w:val="00821265"/>
    <w:rsid w:val="008219F4"/>
    <w:rsid w:val="00822AC8"/>
    <w:rsid w:val="00827FEC"/>
    <w:rsid w:val="00834D27"/>
    <w:rsid w:val="00847A1F"/>
    <w:rsid w:val="00856E26"/>
    <w:rsid w:val="008629A1"/>
    <w:rsid w:val="00870DCD"/>
    <w:rsid w:val="00875099"/>
    <w:rsid w:val="00880093"/>
    <w:rsid w:val="008824BB"/>
    <w:rsid w:val="0088342C"/>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6528"/>
    <w:rsid w:val="008E7034"/>
    <w:rsid w:val="008E7A50"/>
    <w:rsid w:val="00903C60"/>
    <w:rsid w:val="00910FBF"/>
    <w:rsid w:val="009130EC"/>
    <w:rsid w:val="00913638"/>
    <w:rsid w:val="009163EF"/>
    <w:rsid w:val="00920741"/>
    <w:rsid w:val="009263E7"/>
    <w:rsid w:val="00931E8B"/>
    <w:rsid w:val="009407DF"/>
    <w:rsid w:val="00944C89"/>
    <w:rsid w:val="009462A9"/>
    <w:rsid w:val="00951C8E"/>
    <w:rsid w:val="00964173"/>
    <w:rsid w:val="009652AA"/>
    <w:rsid w:val="00971DFC"/>
    <w:rsid w:val="00973BD1"/>
    <w:rsid w:val="00974710"/>
    <w:rsid w:val="00976944"/>
    <w:rsid w:val="00977773"/>
    <w:rsid w:val="0098141A"/>
    <w:rsid w:val="00985B5B"/>
    <w:rsid w:val="00992F1F"/>
    <w:rsid w:val="0099354B"/>
    <w:rsid w:val="00994A8A"/>
    <w:rsid w:val="009A296B"/>
    <w:rsid w:val="009A2BC5"/>
    <w:rsid w:val="009A3E61"/>
    <w:rsid w:val="009A47E3"/>
    <w:rsid w:val="009A6F91"/>
    <w:rsid w:val="009B12AE"/>
    <w:rsid w:val="009B3ABA"/>
    <w:rsid w:val="009C12AB"/>
    <w:rsid w:val="009C35AA"/>
    <w:rsid w:val="009D0D89"/>
    <w:rsid w:val="009D24B7"/>
    <w:rsid w:val="009E037C"/>
    <w:rsid w:val="009E1FE4"/>
    <w:rsid w:val="009E2AB7"/>
    <w:rsid w:val="009E483D"/>
    <w:rsid w:val="009E6006"/>
    <w:rsid w:val="009F55F0"/>
    <w:rsid w:val="009F7C05"/>
    <w:rsid w:val="00A00279"/>
    <w:rsid w:val="00A009BE"/>
    <w:rsid w:val="00A0270D"/>
    <w:rsid w:val="00A05160"/>
    <w:rsid w:val="00A06482"/>
    <w:rsid w:val="00A1226A"/>
    <w:rsid w:val="00A146D0"/>
    <w:rsid w:val="00A26A2D"/>
    <w:rsid w:val="00A272CE"/>
    <w:rsid w:val="00A30773"/>
    <w:rsid w:val="00A37796"/>
    <w:rsid w:val="00A409A7"/>
    <w:rsid w:val="00A501FA"/>
    <w:rsid w:val="00A5050D"/>
    <w:rsid w:val="00A57099"/>
    <w:rsid w:val="00A577F4"/>
    <w:rsid w:val="00A634C2"/>
    <w:rsid w:val="00A67843"/>
    <w:rsid w:val="00A70DB1"/>
    <w:rsid w:val="00A71479"/>
    <w:rsid w:val="00A7267E"/>
    <w:rsid w:val="00A72BD8"/>
    <w:rsid w:val="00A862F8"/>
    <w:rsid w:val="00A9002A"/>
    <w:rsid w:val="00AA0FE4"/>
    <w:rsid w:val="00AA16B6"/>
    <w:rsid w:val="00AA265E"/>
    <w:rsid w:val="00AC0D4D"/>
    <w:rsid w:val="00AC6B92"/>
    <w:rsid w:val="00AD310A"/>
    <w:rsid w:val="00AD43D5"/>
    <w:rsid w:val="00AD5C9F"/>
    <w:rsid w:val="00AE0428"/>
    <w:rsid w:val="00AF6E5C"/>
    <w:rsid w:val="00B01960"/>
    <w:rsid w:val="00B0198A"/>
    <w:rsid w:val="00B0319F"/>
    <w:rsid w:val="00B15831"/>
    <w:rsid w:val="00B17370"/>
    <w:rsid w:val="00B2055A"/>
    <w:rsid w:val="00B24B86"/>
    <w:rsid w:val="00B30A6C"/>
    <w:rsid w:val="00B40771"/>
    <w:rsid w:val="00B40C7E"/>
    <w:rsid w:val="00B42D95"/>
    <w:rsid w:val="00B566EF"/>
    <w:rsid w:val="00B64EAB"/>
    <w:rsid w:val="00B65A0E"/>
    <w:rsid w:val="00B66E6E"/>
    <w:rsid w:val="00B73D40"/>
    <w:rsid w:val="00B75416"/>
    <w:rsid w:val="00B80C52"/>
    <w:rsid w:val="00B80C5D"/>
    <w:rsid w:val="00B91885"/>
    <w:rsid w:val="00B95A20"/>
    <w:rsid w:val="00BB1EC0"/>
    <w:rsid w:val="00BB6CC2"/>
    <w:rsid w:val="00BC01E9"/>
    <w:rsid w:val="00BD3AFF"/>
    <w:rsid w:val="00BD5E71"/>
    <w:rsid w:val="00BD70F1"/>
    <w:rsid w:val="00BF1DA5"/>
    <w:rsid w:val="00BF21E1"/>
    <w:rsid w:val="00BF7184"/>
    <w:rsid w:val="00C06A19"/>
    <w:rsid w:val="00C06F9E"/>
    <w:rsid w:val="00C1514A"/>
    <w:rsid w:val="00C22F44"/>
    <w:rsid w:val="00C23622"/>
    <w:rsid w:val="00C2703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96902"/>
    <w:rsid w:val="00CA0494"/>
    <w:rsid w:val="00CA2C12"/>
    <w:rsid w:val="00CB5066"/>
    <w:rsid w:val="00CB5576"/>
    <w:rsid w:val="00CB66FA"/>
    <w:rsid w:val="00CB7491"/>
    <w:rsid w:val="00CD4CBE"/>
    <w:rsid w:val="00CD7E6D"/>
    <w:rsid w:val="00CE0F39"/>
    <w:rsid w:val="00CF4F24"/>
    <w:rsid w:val="00CF50A2"/>
    <w:rsid w:val="00D11037"/>
    <w:rsid w:val="00D21019"/>
    <w:rsid w:val="00D228EB"/>
    <w:rsid w:val="00D247BC"/>
    <w:rsid w:val="00D31F0B"/>
    <w:rsid w:val="00D35049"/>
    <w:rsid w:val="00D409E1"/>
    <w:rsid w:val="00D44821"/>
    <w:rsid w:val="00D54C29"/>
    <w:rsid w:val="00D60BC1"/>
    <w:rsid w:val="00D82CAB"/>
    <w:rsid w:val="00D86FC3"/>
    <w:rsid w:val="00D87CA6"/>
    <w:rsid w:val="00D90CE2"/>
    <w:rsid w:val="00D93386"/>
    <w:rsid w:val="00D95770"/>
    <w:rsid w:val="00DA3386"/>
    <w:rsid w:val="00DB1DAD"/>
    <w:rsid w:val="00DB471D"/>
    <w:rsid w:val="00DB748A"/>
    <w:rsid w:val="00DC1B3F"/>
    <w:rsid w:val="00DC5A3D"/>
    <w:rsid w:val="00DD116A"/>
    <w:rsid w:val="00DD1648"/>
    <w:rsid w:val="00DD1D3B"/>
    <w:rsid w:val="00DF55BC"/>
    <w:rsid w:val="00E03DB9"/>
    <w:rsid w:val="00E155B5"/>
    <w:rsid w:val="00E16A95"/>
    <w:rsid w:val="00E203D7"/>
    <w:rsid w:val="00E21840"/>
    <w:rsid w:val="00E23924"/>
    <w:rsid w:val="00E24944"/>
    <w:rsid w:val="00E32D01"/>
    <w:rsid w:val="00E366C3"/>
    <w:rsid w:val="00E403D1"/>
    <w:rsid w:val="00E41ADC"/>
    <w:rsid w:val="00E43378"/>
    <w:rsid w:val="00E52D68"/>
    <w:rsid w:val="00E6072E"/>
    <w:rsid w:val="00E71FE4"/>
    <w:rsid w:val="00E72B34"/>
    <w:rsid w:val="00E7688B"/>
    <w:rsid w:val="00E85524"/>
    <w:rsid w:val="00E8799C"/>
    <w:rsid w:val="00E87E2A"/>
    <w:rsid w:val="00E906B8"/>
    <w:rsid w:val="00E956EC"/>
    <w:rsid w:val="00E9748E"/>
    <w:rsid w:val="00EA0782"/>
    <w:rsid w:val="00EA20BB"/>
    <w:rsid w:val="00EA38B8"/>
    <w:rsid w:val="00EA5541"/>
    <w:rsid w:val="00EB238D"/>
    <w:rsid w:val="00EB2492"/>
    <w:rsid w:val="00EB3D1C"/>
    <w:rsid w:val="00EB4C15"/>
    <w:rsid w:val="00EB7FE7"/>
    <w:rsid w:val="00EC0745"/>
    <w:rsid w:val="00EC2484"/>
    <w:rsid w:val="00EC619E"/>
    <w:rsid w:val="00EC6628"/>
    <w:rsid w:val="00ED4705"/>
    <w:rsid w:val="00ED4AF7"/>
    <w:rsid w:val="00EE20E3"/>
    <w:rsid w:val="00EE37D3"/>
    <w:rsid w:val="00EE38E4"/>
    <w:rsid w:val="00EE5739"/>
    <w:rsid w:val="00EF1EAB"/>
    <w:rsid w:val="00EF4D1E"/>
    <w:rsid w:val="00EF56E4"/>
    <w:rsid w:val="00EF684F"/>
    <w:rsid w:val="00EF69A2"/>
    <w:rsid w:val="00F01880"/>
    <w:rsid w:val="00F06A23"/>
    <w:rsid w:val="00F10910"/>
    <w:rsid w:val="00F11785"/>
    <w:rsid w:val="00F13EFD"/>
    <w:rsid w:val="00F165A3"/>
    <w:rsid w:val="00F21751"/>
    <w:rsid w:val="00F21E3B"/>
    <w:rsid w:val="00F3359B"/>
    <w:rsid w:val="00F43428"/>
    <w:rsid w:val="00F44074"/>
    <w:rsid w:val="00F4626B"/>
    <w:rsid w:val="00F506BF"/>
    <w:rsid w:val="00F51389"/>
    <w:rsid w:val="00F51ED8"/>
    <w:rsid w:val="00F51FCE"/>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B14B3"/>
    <w:rsid w:val="00FB7EF7"/>
    <w:rsid w:val="00FC0DEB"/>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IL4pHTxwSRd084lTguMvyE-Go-HIUbcvZHEU6T_Ni22GowKj_cdfk3F2Na9KZkV7An_B7E-UdRLbqnjqmKGB0_&amp;wd=&amp;eqid=d1ee01950000490f000000035a8431a8"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192D90-4F3A-46E9-9B64-9F7A24FB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5987</Words>
  <Characters>34128</Characters>
  <Application>Microsoft Office Word</Application>
  <DocSecurity>0</DocSecurity>
  <Lines>284</Lines>
  <Paragraphs>80</Paragraphs>
  <ScaleCrop>false</ScaleCrop>
  <Company>Sky123.Org</Company>
  <LinksUpToDate>false</LinksUpToDate>
  <CharactersWithSpaces>40035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2018-04-09T07:54:00Z</cp:lastPrinted>
  <dcterms:created xsi:type="dcterms:W3CDTF">2018-04-28T02:22:00Z</dcterms:created>
  <dcterms:modified xsi:type="dcterms:W3CDTF">2018-04-28T02:29:00Z</dcterms:modified>
</cp:coreProperties>
</file>