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DF" w:rsidRPr="00247061" w:rsidRDefault="00B159DF">
      <w:pPr>
        <w:widowControl/>
        <w:spacing w:before="226" w:line="360" w:lineRule="auto"/>
        <w:ind w:firstLine="960"/>
        <w:jc w:val="center"/>
        <w:rPr>
          <w:rFonts w:ascii="仿宋_GB2312" w:eastAsia="仿宋_GB2312" w:hAnsi="微软雅黑" w:cs="仿宋_GB2312" w:hint="eastAsia"/>
          <w:kern w:val="0"/>
          <w:sz w:val="32"/>
          <w:szCs w:val="32"/>
          <w:u w:val="single"/>
          <w:shd w:val="clear" w:color="auto" w:fill="FFFFFF"/>
        </w:rPr>
      </w:pPr>
    </w:p>
    <w:p w:rsidR="00B159DF" w:rsidRPr="00247061" w:rsidRDefault="000652B0">
      <w:pPr>
        <w:widowControl/>
        <w:spacing w:before="226" w:line="360" w:lineRule="auto"/>
        <w:ind w:firstLine="960"/>
        <w:jc w:val="center"/>
        <w:rPr>
          <w:rFonts w:ascii="仿宋_GB2312" w:eastAsia="仿宋_GB2312" w:hAnsi="微软雅黑" w:cs="仿宋_GB2312"/>
          <w:b/>
          <w:kern w:val="0"/>
          <w:sz w:val="32"/>
          <w:szCs w:val="32"/>
          <w:shd w:val="clear" w:color="auto" w:fill="FFFFFF"/>
        </w:rPr>
      </w:pPr>
      <w:r w:rsidRPr="00247061">
        <w:rPr>
          <w:rFonts w:ascii="仿宋_GB2312" w:eastAsia="仿宋_GB2312" w:hAnsi="微软雅黑" w:cs="仿宋_GB2312" w:hint="eastAsia"/>
          <w:b/>
          <w:kern w:val="0"/>
          <w:sz w:val="32"/>
          <w:szCs w:val="32"/>
          <w:shd w:val="clear" w:color="auto" w:fill="FFFFFF"/>
        </w:rPr>
        <w:t>许昌气象灾害监测预警服务中心项目亮化工程设计</w:t>
      </w:r>
      <w:r w:rsidR="006B1CC5" w:rsidRPr="00247061">
        <w:rPr>
          <w:rFonts w:ascii="仿宋_GB2312" w:eastAsia="仿宋_GB2312" w:hAnsi="微软雅黑" w:cs="仿宋_GB2312" w:hint="eastAsia"/>
          <w:b/>
          <w:kern w:val="0"/>
          <w:sz w:val="32"/>
          <w:szCs w:val="32"/>
          <w:shd w:val="clear" w:color="auto" w:fill="FFFFFF"/>
        </w:rPr>
        <w:t>采购需求、评标标准等说明</w:t>
      </w:r>
    </w:p>
    <w:p w:rsidR="00C8692D" w:rsidRDefault="00C8692D">
      <w:pPr>
        <w:widowControl/>
        <w:spacing w:before="226" w:line="360" w:lineRule="auto"/>
        <w:ind w:firstLine="600"/>
        <w:jc w:val="left"/>
        <w:rPr>
          <w:rFonts w:ascii="黑体" w:eastAsia="黑体" w:hAnsi="微软雅黑" w:cs="黑体"/>
          <w:kern w:val="0"/>
          <w:sz w:val="30"/>
          <w:szCs w:val="30"/>
          <w:shd w:val="clear" w:color="auto" w:fill="FFFFFF"/>
        </w:rPr>
      </w:pPr>
    </w:p>
    <w:p w:rsidR="00B159DF" w:rsidRPr="00247061" w:rsidRDefault="006B1CC5">
      <w:pPr>
        <w:widowControl/>
        <w:spacing w:before="226" w:line="360" w:lineRule="auto"/>
        <w:ind w:firstLine="600"/>
        <w:jc w:val="left"/>
      </w:pPr>
      <w:r w:rsidRPr="00247061">
        <w:rPr>
          <w:rFonts w:ascii="黑体" w:eastAsia="黑体" w:hAnsi="微软雅黑" w:cs="黑体" w:hint="eastAsia"/>
          <w:kern w:val="0"/>
          <w:sz w:val="30"/>
          <w:szCs w:val="30"/>
          <w:shd w:val="clear" w:color="auto" w:fill="FFFFFF"/>
        </w:rPr>
        <w:t>一、项目概况</w:t>
      </w:r>
    </w:p>
    <w:p w:rsidR="00B159DF" w:rsidRPr="00247061" w:rsidRDefault="006B1CC5">
      <w:pPr>
        <w:widowControl/>
        <w:spacing w:before="226" w:line="360" w:lineRule="auto"/>
        <w:ind w:firstLineChars="200" w:firstLine="600"/>
        <w:jc w:val="left"/>
      </w:pPr>
      <w:r w:rsidRPr="00247061">
        <w:rPr>
          <w:rFonts w:ascii="仿宋" w:eastAsia="仿宋" w:hAnsi="仿宋" w:cs="仿宋"/>
          <w:kern w:val="0"/>
          <w:sz w:val="30"/>
          <w:szCs w:val="30"/>
          <w:shd w:val="clear" w:color="auto" w:fill="FFFFFF"/>
        </w:rPr>
        <w:t>（一）项目名称：</w:t>
      </w:r>
      <w:r w:rsidRPr="00247061">
        <w:rPr>
          <w:rFonts w:ascii="仿宋" w:eastAsia="仿宋" w:hAnsi="仿宋" w:cs="仿宋" w:hint="eastAsia"/>
          <w:kern w:val="0"/>
          <w:sz w:val="30"/>
          <w:szCs w:val="30"/>
          <w:shd w:val="clear" w:color="auto" w:fill="FFFFFF"/>
        </w:rPr>
        <w:t xml:space="preserve"> </w:t>
      </w:r>
      <w:r w:rsidR="00AE0C21" w:rsidRPr="00247061">
        <w:rPr>
          <w:rFonts w:ascii="仿宋" w:eastAsia="仿宋" w:hAnsi="仿宋" w:cs="仿宋" w:hint="eastAsia"/>
          <w:kern w:val="0"/>
          <w:sz w:val="30"/>
          <w:szCs w:val="30"/>
          <w:shd w:val="clear" w:color="auto" w:fill="FFFFFF"/>
        </w:rPr>
        <w:t>许昌市气象灾害监测预警服务中心项目亮化工程</w:t>
      </w:r>
      <w:r w:rsidR="00247061">
        <w:rPr>
          <w:rFonts w:ascii="仿宋" w:eastAsia="仿宋" w:hAnsi="仿宋" w:cs="仿宋" w:hint="eastAsia"/>
          <w:kern w:val="0"/>
          <w:sz w:val="30"/>
          <w:szCs w:val="30"/>
          <w:shd w:val="clear" w:color="auto" w:fill="FFFFFF"/>
        </w:rPr>
        <w:t>设计</w:t>
      </w:r>
      <w:r w:rsidRPr="00247061">
        <w:rPr>
          <w:rFonts w:ascii="仿宋" w:eastAsia="仿宋" w:hAnsi="仿宋" w:cs="仿宋" w:hint="eastAsia"/>
          <w:kern w:val="0"/>
          <w:sz w:val="30"/>
          <w:szCs w:val="30"/>
          <w:shd w:val="clear" w:color="auto" w:fill="FFFFFF"/>
        </w:rPr>
        <w:t xml:space="preserve">       </w:t>
      </w:r>
    </w:p>
    <w:p w:rsidR="00B159DF" w:rsidRPr="00247061" w:rsidRDefault="006B1CC5">
      <w:pPr>
        <w:widowControl/>
        <w:spacing w:before="226" w:line="360" w:lineRule="auto"/>
        <w:ind w:firstLine="600"/>
        <w:jc w:val="left"/>
      </w:pPr>
      <w:r w:rsidRPr="00247061">
        <w:rPr>
          <w:rFonts w:ascii="仿宋" w:eastAsia="仿宋" w:hAnsi="仿宋" w:cs="仿宋"/>
          <w:kern w:val="0"/>
          <w:sz w:val="30"/>
          <w:szCs w:val="30"/>
          <w:shd w:val="clear" w:color="auto" w:fill="FFFFFF"/>
        </w:rPr>
        <w:t>（二）采购方式：</w:t>
      </w:r>
      <w:r w:rsidRPr="00247061">
        <w:rPr>
          <w:rFonts w:ascii="仿宋" w:eastAsia="仿宋" w:hAnsi="仿宋" w:cs="仿宋" w:hint="eastAsia"/>
          <w:kern w:val="0"/>
          <w:sz w:val="30"/>
          <w:szCs w:val="30"/>
          <w:shd w:val="clear" w:color="auto" w:fill="FFFFFF"/>
        </w:rPr>
        <w:t xml:space="preserve"> </w:t>
      </w:r>
      <w:r w:rsidR="00AE0C21" w:rsidRPr="00247061">
        <w:rPr>
          <w:rFonts w:ascii="仿宋" w:eastAsia="仿宋" w:hAnsi="仿宋" w:cs="仿宋" w:hint="eastAsia"/>
          <w:kern w:val="0"/>
          <w:sz w:val="30"/>
          <w:szCs w:val="30"/>
          <w:shd w:val="clear" w:color="auto" w:fill="FFFFFF"/>
        </w:rPr>
        <w:t>竞争性谈判</w:t>
      </w:r>
      <w:r w:rsidRPr="00247061">
        <w:rPr>
          <w:rFonts w:ascii="仿宋" w:eastAsia="仿宋" w:hAnsi="仿宋" w:cs="仿宋" w:hint="eastAsia"/>
          <w:kern w:val="0"/>
          <w:sz w:val="30"/>
          <w:szCs w:val="30"/>
          <w:shd w:val="clear" w:color="auto" w:fill="FFFFFF"/>
        </w:rPr>
        <w:t xml:space="preserve">      </w:t>
      </w:r>
    </w:p>
    <w:p w:rsidR="00B159DF" w:rsidRPr="00247061" w:rsidRDefault="006B1CC5">
      <w:pPr>
        <w:widowControl/>
        <w:spacing w:before="226" w:line="360" w:lineRule="auto"/>
        <w:ind w:firstLine="600"/>
        <w:jc w:val="left"/>
        <w:rPr>
          <w:rFonts w:ascii="仿宋" w:eastAsia="仿宋" w:hAnsi="仿宋" w:cs="仿宋"/>
          <w:kern w:val="0"/>
          <w:sz w:val="30"/>
          <w:szCs w:val="30"/>
          <w:shd w:val="clear" w:color="auto" w:fill="FFFFFF"/>
        </w:rPr>
      </w:pPr>
      <w:r w:rsidRPr="00247061">
        <w:rPr>
          <w:rFonts w:ascii="仿宋" w:eastAsia="仿宋" w:hAnsi="仿宋" w:cs="仿宋"/>
          <w:kern w:val="0"/>
          <w:sz w:val="30"/>
          <w:szCs w:val="30"/>
          <w:shd w:val="clear" w:color="auto" w:fill="FFFFFF"/>
        </w:rPr>
        <w:t>（三）主要内容</w:t>
      </w:r>
      <w:r w:rsidRPr="00247061">
        <w:rPr>
          <w:rFonts w:ascii="仿宋" w:eastAsia="仿宋" w:hAnsi="仿宋" w:cs="仿宋" w:hint="eastAsia"/>
          <w:kern w:val="0"/>
          <w:sz w:val="30"/>
          <w:szCs w:val="30"/>
          <w:shd w:val="clear" w:color="auto" w:fill="FFFFFF"/>
        </w:rPr>
        <w:t>及</w:t>
      </w:r>
      <w:r w:rsidRPr="00247061">
        <w:rPr>
          <w:rFonts w:ascii="仿宋" w:eastAsia="仿宋" w:hAnsi="仿宋" w:cs="仿宋"/>
          <w:kern w:val="0"/>
          <w:sz w:val="30"/>
          <w:szCs w:val="30"/>
          <w:shd w:val="clear" w:color="auto" w:fill="FFFFFF"/>
        </w:rPr>
        <w:t>要求：</w:t>
      </w:r>
      <w:r w:rsidRPr="00247061">
        <w:rPr>
          <w:rFonts w:ascii="仿宋" w:eastAsia="仿宋" w:hAnsi="仿宋" w:cs="仿宋" w:hint="eastAsia"/>
          <w:kern w:val="0"/>
          <w:sz w:val="30"/>
          <w:szCs w:val="30"/>
          <w:shd w:val="clear" w:color="auto" w:fill="FFFFFF"/>
        </w:rPr>
        <w:t>方案</w:t>
      </w:r>
      <w:r w:rsidR="00247061">
        <w:rPr>
          <w:rFonts w:ascii="仿宋" w:eastAsia="仿宋" w:hAnsi="仿宋" w:cs="仿宋" w:hint="eastAsia"/>
          <w:kern w:val="0"/>
          <w:sz w:val="30"/>
          <w:szCs w:val="30"/>
          <w:shd w:val="clear" w:color="auto" w:fill="FFFFFF"/>
        </w:rPr>
        <w:t>设计、初步设计、施工图设计、施工期间现场配合和全过程技术服务等</w:t>
      </w:r>
    </w:p>
    <w:p w:rsidR="00B159DF" w:rsidRPr="00247061" w:rsidRDefault="006B1CC5">
      <w:pPr>
        <w:widowControl/>
        <w:spacing w:before="226" w:line="360" w:lineRule="auto"/>
        <w:ind w:firstLine="600"/>
        <w:jc w:val="left"/>
      </w:pPr>
      <w:r w:rsidRPr="00247061">
        <w:rPr>
          <w:rFonts w:ascii="仿宋" w:eastAsia="仿宋" w:hAnsi="仿宋" w:cs="仿宋"/>
          <w:kern w:val="0"/>
          <w:sz w:val="30"/>
          <w:szCs w:val="30"/>
          <w:shd w:val="clear" w:color="auto" w:fill="FFFFFF"/>
        </w:rPr>
        <w:t>（四）预算金额：</w:t>
      </w:r>
      <w:r w:rsidRPr="00247061">
        <w:rPr>
          <w:rFonts w:ascii="仿宋" w:eastAsia="仿宋" w:hAnsi="仿宋" w:cs="仿宋" w:hint="eastAsia"/>
          <w:kern w:val="0"/>
          <w:sz w:val="30"/>
          <w:szCs w:val="30"/>
          <w:shd w:val="clear" w:color="auto" w:fill="FFFFFF"/>
        </w:rPr>
        <w:t>15万</w:t>
      </w:r>
      <w:r w:rsidR="00AE0C21" w:rsidRPr="00247061">
        <w:rPr>
          <w:rFonts w:ascii="仿宋" w:eastAsia="仿宋" w:hAnsi="仿宋" w:cs="仿宋" w:hint="eastAsia"/>
          <w:kern w:val="0"/>
          <w:sz w:val="30"/>
          <w:szCs w:val="30"/>
          <w:shd w:val="clear" w:color="auto" w:fill="FFFFFF"/>
        </w:rPr>
        <w:t xml:space="preserve">  最高限价：15万 </w:t>
      </w:r>
    </w:p>
    <w:p w:rsidR="00B159DF" w:rsidRPr="00247061" w:rsidRDefault="006B1CC5">
      <w:pPr>
        <w:widowControl/>
        <w:spacing w:before="226" w:line="360" w:lineRule="auto"/>
        <w:ind w:firstLine="600"/>
        <w:jc w:val="left"/>
      </w:pPr>
      <w:r w:rsidRPr="00247061">
        <w:rPr>
          <w:rFonts w:ascii="仿宋" w:eastAsia="仿宋" w:hAnsi="仿宋" w:cs="仿宋"/>
          <w:kern w:val="0"/>
          <w:sz w:val="30"/>
          <w:szCs w:val="30"/>
          <w:shd w:val="clear" w:color="auto" w:fill="FFFFFF"/>
        </w:rPr>
        <w:t>（五）交付（服务、完工）时间：</w:t>
      </w:r>
      <w:r w:rsidR="00300512" w:rsidRPr="00247061">
        <w:rPr>
          <w:rFonts w:ascii="仿宋" w:eastAsia="仿宋" w:hAnsi="仿宋" w:cs="仿宋" w:hint="eastAsia"/>
          <w:kern w:val="0"/>
          <w:sz w:val="30"/>
          <w:szCs w:val="30"/>
          <w:shd w:val="clear" w:color="auto" w:fill="FFFFFF"/>
        </w:rPr>
        <w:t>合同签订后</w:t>
      </w:r>
      <w:r w:rsidRPr="00247061">
        <w:rPr>
          <w:rFonts w:ascii="仿宋" w:eastAsia="仿宋" w:hAnsi="仿宋" w:cs="仿宋" w:hint="eastAsia"/>
          <w:kern w:val="0"/>
          <w:sz w:val="30"/>
          <w:szCs w:val="30"/>
          <w:shd w:val="clear" w:color="auto" w:fill="FFFFFF"/>
        </w:rPr>
        <w:t>30日历天（方案设计5天，初步设计10天，施工图设计15天）</w:t>
      </w:r>
    </w:p>
    <w:p w:rsidR="00B159DF" w:rsidRPr="00247061" w:rsidRDefault="006B1CC5">
      <w:pPr>
        <w:widowControl/>
        <w:spacing w:before="226" w:line="360" w:lineRule="auto"/>
        <w:ind w:firstLine="600"/>
        <w:jc w:val="left"/>
      </w:pPr>
      <w:r w:rsidRPr="00247061">
        <w:rPr>
          <w:rFonts w:ascii="仿宋" w:eastAsia="仿宋" w:hAnsi="仿宋" w:cs="仿宋"/>
          <w:kern w:val="0"/>
          <w:sz w:val="30"/>
          <w:szCs w:val="30"/>
          <w:shd w:val="clear" w:color="auto" w:fill="FFFFFF"/>
        </w:rPr>
        <w:t>（六）交付（服务、施工）地点：</w:t>
      </w:r>
      <w:r w:rsidRPr="00247061">
        <w:rPr>
          <w:rFonts w:ascii="仿宋" w:eastAsia="仿宋" w:hAnsi="仿宋" w:cs="仿宋" w:hint="eastAsia"/>
          <w:kern w:val="0"/>
          <w:sz w:val="30"/>
          <w:szCs w:val="30"/>
          <w:shd w:val="clear" w:color="auto" w:fill="FFFFFF"/>
        </w:rPr>
        <w:t>许昌市气象灾害监测预警服务中心暨新一代天气雷达楼项目驻地</w:t>
      </w:r>
    </w:p>
    <w:p w:rsidR="00B159DF" w:rsidRPr="00247061" w:rsidRDefault="00AE0C21">
      <w:pPr>
        <w:widowControl/>
        <w:spacing w:before="226" w:line="360" w:lineRule="auto"/>
        <w:ind w:firstLine="600"/>
        <w:jc w:val="left"/>
        <w:rPr>
          <w:rFonts w:ascii="仿宋" w:eastAsia="仿宋" w:hAnsi="仿宋" w:cs="仿宋"/>
          <w:kern w:val="0"/>
          <w:sz w:val="30"/>
          <w:szCs w:val="30"/>
          <w:shd w:val="clear" w:color="auto" w:fill="FFFFFF"/>
        </w:rPr>
      </w:pPr>
      <w:r w:rsidRPr="00247061">
        <w:rPr>
          <w:rFonts w:ascii="仿宋" w:eastAsia="仿宋" w:hAnsi="仿宋" w:cs="仿宋" w:hint="eastAsia"/>
          <w:kern w:val="0"/>
          <w:sz w:val="30"/>
          <w:szCs w:val="30"/>
          <w:shd w:val="clear" w:color="auto" w:fill="FFFFFF"/>
        </w:rPr>
        <w:t>（</w:t>
      </w:r>
      <w:r w:rsidR="00C8692D">
        <w:rPr>
          <w:rFonts w:ascii="仿宋" w:eastAsia="仿宋" w:hAnsi="仿宋" w:cs="仿宋" w:hint="eastAsia"/>
          <w:kern w:val="0"/>
          <w:sz w:val="30"/>
          <w:szCs w:val="30"/>
          <w:shd w:val="clear" w:color="auto" w:fill="FFFFFF"/>
        </w:rPr>
        <w:t>七</w:t>
      </w:r>
      <w:r w:rsidRPr="00247061">
        <w:rPr>
          <w:rFonts w:ascii="仿宋" w:eastAsia="仿宋" w:hAnsi="仿宋" w:cs="仿宋" w:hint="eastAsia"/>
          <w:kern w:val="0"/>
          <w:sz w:val="30"/>
          <w:szCs w:val="30"/>
          <w:shd w:val="clear" w:color="auto" w:fill="FFFFFF"/>
        </w:rPr>
        <w:t xml:space="preserve">） </w:t>
      </w:r>
      <w:r w:rsidR="006B1CC5" w:rsidRPr="00247061">
        <w:rPr>
          <w:rFonts w:ascii="仿宋" w:eastAsia="仿宋" w:hAnsi="仿宋" w:cs="仿宋"/>
          <w:kern w:val="0"/>
          <w:sz w:val="30"/>
          <w:szCs w:val="30"/>
          <w:shd w:val="clear" w:color="auto" w:fill="FFFFFF"/>
        </w:rPr>
        <w:t>分包：</w:t>
      </w:r>
      <w:r w:rsidR="006B1CC5" w:rsidRPr="00247061">
        <w:rPr>
          <w:rFonts w:ascii="仿宋" w:eastAsia="仿宋" w:hAnsi="仿宋" w:cs="仿宋" w:hint="eastAsia"/>
          <w:kern w:val="0"/>
          <w:sz w:val="30"/>
          <w:szCs w:val="30"/>
          <w:shd w:val="clear" w:color="auto" w:fill="FFFFFF"/>
        </w:rPr>
        <w:t>不</w:t>
      </w:r>
      <w:r w:rsidR="006B1CC5" w:rsidRPr="00247061">
        <w:rPr>
          <w:rFonts w:ascii="仿宋" w:eastAsia="仿宋" w:hAnsi="仿宋" w:cs="仿宋"/>
          <w:kern w:val="0"/>
          <w:sz w:val="30"/>
          <w:szCs w:val="30"/>
          <w:shd w:val="clear" w:color="auto" w:fill="FFFFFF"/>
        </w:rPr>
        <w:t>允许</w:t>
      </w:r>
      <w:r w:rsidR="006B1CC5" w:rsidRPr="00247061">
        <w:rPr>
          <w:rFonts w:ascii="仿宋" w:eastAsia="仿宋" w:hAnsi="仿宋" w:cs="仿宋" w:hint="eastAsia"/>
          <w:kern w:val="0"/>
          <w:sz w:val="30"/>
          <w:szCs w:val="30"/>
          <w:shd w:val="clear" w:color="auto" w:fill="FFFFFF"/>
        </w:rPr>
        <w:t>。</w:t>
      </w:r>
    </w:p>
    <w:p w:rsidR="00B159DF" w:rsidRPr="00247061" w:rsidRDefault="006B1CC5">
      <w:pPr>
        <w:widowControl/>
        <w:spacing w:before="226" w:line="360" w:lineRule="auto"/>
        <w:ind w:firstLine="600"/>
        <w:jc w:val="left"/>
      </w:pPr>
      <w:r w:rsidRPr="00247061">
        <w:rPr>
          <w:rFonts w:ascii="黑体" w:eastAsia="黑体" w:hAnsi="微软雅黑" w:cs="黑体" w:hint="eastAsia"/>
          <w:kern w:val="0"/>
          <w:sz w:val="30"/>
          <w:szCs w:val="30"/>
          <w:shd w:val="clear" w:color="auto" w:fill="FFFFFF"/>
        </w:rPr>
        <w:t>二、需要落实的政府采购政策</w:t>
      </w:r>
    </w:p>
    <w:p w:rsidR="00B159DF" w:rsidRPr="00247061" w:rsidRDefault="006B1CC5">
      <w:pPr>
        <w:widowControl/>
        <w:spacing w:before="226" w:line="360" w:lineRule="auto"/>
        <w:ind w:firstLine="600"/>
        <w:jc w:val="left"/>
      </w:pPr>
      <w:r w:rsidRPr="00247061">
        <w:rPr>
          <w:rFonts w:ascii="仿宋" w:eastAsia="仿宋" w:hAnsi="仿宋" w:cs="仿宋"/>
          <w:kern w:val="0"/>
          <w:sz w:val="30"/>
          <w:szCs w:val="30"/>
          <w:shd w:val="clear" w:color="auto" w:fill="FFFFFF"/>
        </w:rPr>
        <w:lastRenderedPageBreak/>
        <w:t>本项目落实节能环保</w:t>
      </w:r>
      <w:r w:rsidRPr="00247061">
        <w:rPr>
          <w:rFonts w:ascii="微软雅黑" w:eastAsia="微软雅黑" w:hAnsi="微软雅黑" w:cs="微软雅黑" w:hint="eastAsia"/>
          <w:kern w:val="0"/>
          <w:sz w:val="24"/>
          <w:shd w:val="clear" w:color="auto" w:fill="FFFFFF"/>
        </w:rPr>
        <w:t>√</w:t>
      </w:r>
      <w:r w:rsidRPr="00247061">
        <w:rPr>
          <w:rFonts w:ascii="仿宋" w:eastAsia="仿宋" w:hAnsi="仿宋" w:cs="仿宋"/>
          <w:kern w:val="0"/>
          <w:sz w:val="30"/>
          <w:szCs w:val="30"/>
          <w:shd w:val="clear" w:color="auto" w:fill="FFFFFF"/>
        </w:rPr>
        <w:t>、中小微型企业扶持</w:t>
      </w:r>
      <w:r w:rsidRPr="00247061">
        <w:rPr>
          <w:rFonts w:ascii="微软雅黑" w:eastAsia="微软雅黑" w:hAnsi="微软雅黑" w:cs="微软雅黑" w:hint="eastAsia"/>
          <w:kern w:val="0"/>
          <w:sz w:val="24"/>
          <w:shd w:val="clear" w:color="auto" w:fill="FFFFFF"/>
        </w:rPr>
        <w:t>√</w:t>
      </w:r>
      <w:r w:rsidRPr="00247061">
        <w:rPr>
          <w:rFonts w:ascii="仿宋" w:eastAsia="仿宋" w:hAnsi="仿宋" w:cs="仿宋"/>
          <w:kern w:val="0"/>
          <w:sz w:val="30"/>
          <w:szCs w:val="30"/>
          <w:shd w:val="clear" w:color="auto" w:fill="FFFFFF"/>
        </w:rPr>
        <w:t>等相关政府采购政策。</w:t>
      </w:r>
    </w:p>
    <w:p w:rsidR="00B159DF" w:rsidRPr="00247061" w:rsidRDefault="006B1CC5">
      <w:pPr>
        <w:widowControl/>
        <w:spacing w:before="226" w:line="360" w:lineRule="auto"/>
        <w:ind w:firstLine="600"/>
        <w:jc w:val="left"/>
      </w:pPr>
      <w:r w:rsidRPr="00247061">
        <w:rPr>
          <w:rFonts w:ascii="黑体" w:eastAsia="黑体" w:hAnsi="微软雅黑" w:cs="黑体" w:hint="eastAsia"/>
          <w:kern w:val="0"/>
          <w:sz w:val="30"/>
          <w:szCs w:val="30"/>
          <w:shd w:val="clear" w:color="auto" w:fill="FFFFFF"/>
        </w:rPr>
        <w:t>三、投标人资格要求</w:t>
      </w:r>
    </w:p>
    <w:p w:rsidR="00B159DF" w:rsidRPr="00247061" w:rsidRDefault="006B1CC5">
      <w:pPr>
        <w:widowControl/>
        <w:spacing w:before="226" w:line="360" w:lineRule="auto"/>
        <w:ind w:firstLine="600"/>
        <w:jc w:val="left"/>
      </w:pPr>
      <w:r w:rsidRPr="00247061">
        <w:rPr>
          <w:rFonts w:ascii="仿宋" w:eastAsia="仿宋" w:hAnsi="仿宋" w:cs="仿宋"/>
          <w:kern w:val="0"/>
          <w:sz w:val="30"/>
          <w:szCs w:val="30"/>
          <w:shd w:val="clear" w:color="auto" w:fill="FFFFFF"/>
        </w:rPr>
        <w:t>（一）具备《政府采购法》第二十二条第一款规定条件并提供相关材料。</w:t>
      </w:r>
    </w:p>
    <w:p w:rsidR="00B159DF" w:rsidRPr="00247061" w:rsidRDefault="006B1CC5">
      <w:pPr>
        <w:widowControl/>
        <w:spacing w:before="226" w:line="360" w:lineRule="auto"/>
        <w:ind w:firstLine="600"/>
        <w:jc w:val="left"/>
      </w:pPr>
      <w:r w:rsidRPr="00247061">
        <w:rPr>
          <w:rFonts w:ascii="仿宋" w:eastAsia="仿宋" w:hAnsi="仿宋" w:cs="仿宋"/>
          <w:kern w:val="0"/>
          <w:sz w:val="30"/>
          <w:szCs w:val="30"/>
          <w:shd w:val="clear" w:color="auto" w:fill="FFFFFF"/>
        </w:rPr>
        <w:t>（二）本次招标不接受联合体投标。</w:t>
      </w:r>
    </w:p>
    <w:p w:rsidR="00C8692D" w:rsidRDefault="00C8692D">
      <w:pPr>
        <w:widowControl/>
        <w:spacing w:before="226" w:line="360" w:lineRule="auto"/>
        <w:ind w:firstLine="600"/>
        <w:jc w:val="left"/>
        <w:rPr>
          <w:rFonts w:ascii="黑体" w:eastAsia="黑体" w:hAnsi="微软雅黑" w:cs="黑体"/>
          <w:kern w:val="0"/>
          <w:sz w:val="30"/>
          <w:szCs w:val="30"/>
          <w:shd w:val="clear" w:color="auto" w:fill="FFFFFF"/>
        </w:rPr>
      </w:pPr>
      <w:bookmarkStart w:id="0" w:name="_GoBack"/>
      <w:bookmarkEnd w:id="0"/>
    </w:p>
    <w:p w:rsidR="00B159DF" w:rsidRPr="00247061" w:rsidRDefault="006B1CC5">
      <w:pPr>
        <w:widowControl/>
        <w:spacing w:before="226" w:line="360" w:lineRule="auto"/>
        <w:ind w:firstLine="600"/>
        <w:jc w:val="left"/>
      </w:pPr>
      <w:r w:rsidRPr="00247061">
        <w:rPr>
          <w:rFonts w:ascii="黑体" w:eastAsia="黑体" w:hAnsi="微软雅黑" w:cs="黑体" w:hint="eastAsia"/>
          <w:kern w:val="0"/>
          <w:sz w:val="30"/>
          <w:szCs w:val="30"/>
          <w:shd w:val="clear" w:color="auto" w:fill="FFFFFF"/>
        </w:rPr>
        <w:t>四、采购需求</w:t>
      </w:r>
    </w:p>
    <w:p w:rsidR="00247061" w:rsidRPr="00C8692D" w:rsidRDefault="00831E90" w:rsidP="00831E90">
      <w:pPr>
        <w:ind w:firstLineChars="200" w:firstLine="600"/>
        <w:rPr>
          <w:rFonts w:ascii="仿宋" w:eastAsia="仿宋" w:hAnsi="仿宋" w:cs="仿宋"/>
          <w:kern w:val="0"/>
          <w:sz w:val="30"/>
          <w:szCs w:val="30"/>
          <w:shd w:val="clear" w:color="auto" w:fill="FFFFFF"/>
        </w:rPr>
      </w:pPr>
      <w:r w:rsidRPr="00C8692D">
        <w:rPr>
          <w:rFonts w:ascii="仿宋" w:eastAsia="仿宋" w:hAnsi="仿宋" w:cs="仿宋" w:hint="eastAsia"/>
          <w:kern w:val="0"/>
          <w:sz w:val="30"/>
          <w:szCs w:val="30"/>
          <w:shd w:val="clear" w:color="auto" w:fill="FFFFFF"/>
        </w:rPr>
        <w:t>一、</w:t>
      </w:r>
      <w:r w:rsidR="00FB660C" w:rsidRPr="00C8692D">
        <w:rPr>
          <w:rFonts w:ascii="仿宋" w:eastAsia="仿宋" w:hAnsi="仿宋" w:cs="仿宋" w:hint="eastAsia"/>
          <w:kern w:val="0"/>
          <w:sz w:val="30"/>
          <w:szCs w:val="30"/>
          <w:shd w:val="clear" w:color="auto" w:fill="FFFFFF"/>
        </w:rPr>
        <w:t>设计主题清晰</w:t>
      </w:r>
      <w:r w:rsidR="00247061" w:rsidRPr="00C8692D">
        <w:rPr>
          <w:rFonts w:ascii="仿宋" w:eastAsia="仿宋" w:hAnsi="仿宋" w:cs="仿宋" w:hint="eastAsia"/>
          <w:kern w:val="0"/>
          <w:sz w:val="30"/>
          <w:szCs w:val="30"/>
          <w:shd w:val="clear" w:color="auto" w:fill="FFFFFF"/>
        </w:rPr>
        <w:t>，绘制三维空间动态漫游动画，更加形象具体的展现设计理念及亮化效果。</w:t>
      </w:r>
      <w:r w:rsidRPr="00C8692D">
        <w:rPr>
          <w:rFonts w:ascii="仿宋" w:eastAsia="仿宋" w:hAnsi="仿宋" w:cs="仿宋" w:hint="eastAsia"/>
          <w:kern w:val="0"/>
          <w:sz w:val="30"/>
          <w:szCs w:val="30"/>
          <w:shd w:val="clear" w:color="auto" w:fill="FFFFFF"/>
        </w:rPr>
        <w:t>同时须提供：</w:t>
      </w:r>
      <w:r w:rsidR="00247061" w:rsidRPr="00C8692D">
        <w:rPr>
          <w:rFonts w:ascii="仿宋" w:eastAsia="仿宋" w:hAnsi="仿宋" w:cs="仿宋" w:hint="eastAsia"/>
          <w:kern w:val="0"/>
          <w:sz w:val="30"/>
          <w:szCs w:val="30"/>
          <w:shd w:val="clear" w:color="auto" w:fill="FFFFFF"/>
        </w:rPr>
        <w:t>1、平视效果图（三个角度观看）；2、俯视效果图（各角度效果图  四张且包含电子版一份） ；3、90秒的漫游三维动画展示（电子版U盘）</w:t>
      </w:r>
      <w:r w:rsidRPr="00C8692D">
        <w:rPr>
          <w:rFonts w:ascii="仿宋" w:eastAsia="仿宋" w:hAnsi="仿宋" w:cs="仿宋" w:hint="eastAsia"/>
          <w:kern w:val="0"/>
          <w:sz w:val="30"/>
          <w:szCs w:val="30"/>
          <w:shd w:val="clear" w:color="auto" w:fill="FFFFFF"/>
        </w:rPr>
        <w:t>。</w:t>
      </w:r>
    </w:p>
    <w:p w:rsidR="00831E90" w:rsidRPr="00C8692D" w:rsidRDefault="00831E90" w:rsidP="00831E90">
      <w:pPr>
        <w:ind w:firstLineChars="200" w:firstLine="600"/>
        <w:rPr>
          <w:rFonts w:ascii="仿宋" w:eastAsia="仿宋" w:hAnsi="仿宋" w:cs="仿宋"/>
          <w:kern w:val="0"/>
          <w:sz w:val="30"/>
          <w:szCs w:val="30"/>
          <w:shd w:val="clear" w:color="auto" w:fill="FFFFFF"/>
        </w:rPr>
      </w:pPr>
      <w:r w:rsidRPr="00C8692D">
        <w:rPr>
          <w:rFonts w:ascii="仿宋" w:eastAsia="仿宋" w:hAnsi="仿宋" w:cs="仿宋" w:hint="eastAsia"/>
          <w:kern w:val="0"/>
          <w:sz w:val="30"/>
          <w:szCs w:val="30"/>
          <w:shd w:val="clear" w:color="auto" w:fill="FFFFFF"/>
        </w:rPr>
        <w:t>二、结合所有施工团队，绘制出满足施工要求的施工图纸，确定全部工程尺寸，技术规格，灯具造型等。提供施工过程中所有的技术需求及其设计解释并提供设计图纸（正本一套，副本四套，电子版一份）。</w:t>
      </w:r>
    </w:p>
    <w:p w:rsidR="00831E90" w:rsidRPr="00C8692D" w:rsidRDefault="00831E90" w:rsidP="00831E90">
      <w:pPr>
        <w:widowControl/>
        <w:ind w:firstLineChars="200" w:firstLine="600"/>
        <w:textAlignment w:val="center"/>
        <w:rPr>
          <w:rFonts w:ascii="仿宋" w:eastAsia="仿宋" w:hAnsi="仿宋" w:cs="仿宋"/>
          <w:kern w:val="0"/>
          <w:sz w:val="30"/>
          <w:szCs w:val="30"/>
          <w:shd w:val="clear" w:color="auto" w:fill="FFFFFF"/>
        </w:rPr>
      </w:pPr>
      <w:r w:rsidRPr="00C8692D">
        <w:rPr>
          <w:rFonts w:ascii="仿宋" w:eastAsia="仿宋" w:hAnsi="仿宋" w:cs="仿宋" w:hint="eastAsia"/>
          <w:kern w:val="0"/>
          <w:sz w:val="30"/>
          <w:szCs w:val="30"/>
          <w:shd w:val="clear" w:color="auto" w:fill="FFFFFF"/>
        </w:rPr>
        <w:t>三、施工期间现场配合和全过程技术服务等同时应配备一名技术设计人员驻场配合施工及其技术指导。</w:t>
      </w:r>
    </w:p>
    <w:p w:rsidR="00B159DF" w:rsidRPr="00831E90" w:rsidRDefault="00831E90" w:rsidP="00831E90">
      <w:pPr>
        <w:widowControl/>
        <w:spacing w:before="226" w:line="360" w:lineRule="auto"/>
        <w:ind w:firstLineChars="250" w:firstLine="750"/>
        <w:jc w:val="left"/>
        <w:rPr>
          <w:rFonts w:ascii="黑体" w:eastAsia="黑体" w:hAnsi="微软雅黑" w:cs="黑体"/>
          <w:kern w:val="0"/>
          <w:sz w:val="30"/>
          <w:szCs w:val="30"/>
          <w:shd w:val="clear" w:color="auto" w:fill="FFFFFF"/>
        </w:rPr>
      </w:pPr>
      <w:r w:rsidRPr="00831E90">
        <w:rPr>
          <w:rFonts w:ascii="黑体" w:eastAsia="黑体" w:hAnsi="微软雅黑" w:cs="黑体" w:hint="eastAsia"/>
          <w:kern w:val="0"/>
          <w:sz w:val="30"/>
          <w:szCs w:val="30"/>
          <w:shd w:val="clear" w:color="auto" w:fill="FFFFFF"/>
        </w:rPr>
        <w:t>五</w:t>
      </w:r>
      <w:r>
        <w:rPr>
          <w:rFonts w:ascii="黑体" w:eastAsia="黑体" w:hAnsi="微软雅黑" w:cs="黑体" w:hint="eastAsia"/>
          <w:kern w:val="0"/>
          <w:sz w:val="30"/>
          <w:szCs w:val="30"/>
          <w:shd w:val="clear" w:color="auto" w:fill="FFFFFF"/>
        </w:rPr>
        <w:t>、</w:t>
      </w:r>
      <w:r w:rsidR="006B1CC5" w:rsidRPr="00831E90">
        <w:rPr>
          <w:rFonts w:ascii="黑体" w:eastAsia="黑体" w:hAnsi="微软雅黑" w:cs="黑体" w:hint="eastAsia"/>
          <w:kern w:val="0"/>
          <w:sz w:val="30"/>
          <w:szCs w:val="30"/>
          <w:shd w:val="clear" w:color="auto" w:fill="FFFFFF"/>
        </w:rPr>
        <w:t>验收标准</w:t>
      </w:r>
    </w:p>
    <w:p w:rsidR="00F31FD3" w:rsidRPr="00C8692D" w:rsidRDefault="006B1CC5" w:rsidP="00831E90">
      <w:pPr>
        <w:ind w:firstLineChars="200" w:firstLine="600"/>
        <w:rPr>
          <w:rFonts w:ascii="仿宋" w:eastAsia="仿宋" w:hAnsi="仿宋" w:cs="仿宋"/>
          <w:kern w:val="0"/>
          <w:sz w:val="30"/>
          <w:szCs w:val="30"/>
          <w:shd w:val="clear" w:color="auto" w:fill="FFFFFF"/>
        </w:rPr>
      </w:pPr>
      <w:r w:rsidRPr="00C8692D">
        <w:rPr>
          <w:rFonts w:ascii="仿宋" w:eastAsia="仿宋" w:hAnsi="仿宋" w:cs="仿宋" w:hint="eastAsia"/>
          <w:kern w:val="0"/>
          <w:sz w:val="30"/>
          <w:szCs w:val="30"/>
          <w:shd w:val="clear" w:color="auto" w:fill="FFFFFF"/>
        </w:rPr>
        <w:t>达到国家现行有关设计技术规范、标准及规程，</w:t>
      </w:r>
      <w:r w:rsidR="00432767" w:rsidRPr="00C8692D">
        <w:rPr>
          <w:rFonts w:ascii="仿宋" w:eastAsia="仿宋" w:hAnsi="仿宋" w:cs="仿宋" w:hint="eastAsia"/>
          <w:kern w:val="0"/>
          <w:sz w:val="30"/>
          <w:szCs w:val="30"/>
          <w:shd w:val="clear" w:color="auto" w:fill="FFFFFF"/>
        </w:rPr>
        <w:t>满足设计要</w:t>
      </w:r>
      <w:r w:rsidR="00432767" w:rsidRPr="00C8692D">
        <w:rPr>
          <w:rFonts w:ascii="仿宋" w:eastAsia="仿宋" w:hAnsi="仿宋" w:cs="仿宋" w:hint="eastAsia"/>
          <w:kern w:val="0"/>
          <w:sz w:val="30"/>
          <w:szCs w:val="30"/>
          <w:shd w:val="clear" w:color="auto" w:fill="FFFFFF"/>
        </w:rPr>
        <w:lastRenderedPageBreak/>
        <w:t>求并达到</w:t>
      </w:r>
      <w:r w:rsidRPr="00C8692D">
        <w:rPr>
          <w:rFonts w:ascii="仿宋" w:eastAsia="仿宋" w:hAnsi="仿宋" w:cs="仿宋" w:hint="eastAsia"/>
          <w:kern w:val="0"/>
          <w:sz w:val="30"/>
          <w:szCs w:val="30"/>
          <w:shd w:val="clear" w:color="auto" w:fill="FFFFFF"/>
        </w:rPr>
        <w:t>招标人所期望实现的目标。</w:t>
      </w:r>
      <w:r w:rsidR="00637704" w:rsidRPr="00C8692D">
        <w:rPr>
          <w:rFonts w:ascii="仿宋" w:eastAsia="仿宋" w:hAnsi="仿宋" w:cs="仿宋" w:hint="eastAsia"/>
          <w:kern w:val="0"/>
          <w:sz w:val="30"/>
          <w:szCs w:val="30"/>
          <w:shd w:val="clear" w:color="auto" w:fill="FFFFFF"/>
        </w:rPr>
        <w:t>设计要求具体如下</w:t>
      </w:r>
      <w:r w:rsidR="009D34AE" w:rsidRPr="00C8692D">
        <w:rPr>
          <w:rFonts w:ascii="仿宋" w:eastAsia="仿宋" w:hAnsi="仿宋" w:cs="仿宋" w:hint="eastAsia"/>
          <w:kern w:val="0"/>
          <w:sz w:val="30"/>
          <w:szCs w:val="30"/>
          <w:shd w:val="clear" w:color="auto" w:fill="FFFFFF"/>
        </w:rPr>
        <w:t>：</w:t>
      </w:r>
    </w:p>
    <w:p w:rsidR="00F31FD3" w:rsidRPr="00C8692D" w:rsidRDefault="00F31FD3" w:rsidP="00831E90">
      <w:pPr>
        <w:ind w:firstLineChars="200" w:firstLine="600"/>
        <w:rPr>
          <w:rFonts w:ascii="仿宋" w:eastAsia="仿宋" w:hAnsi="仿宋" w:cs="仿宋"/>
          <w:kern w:val="0"/>
          <w:sz w:val="30"/>
          <w:szCs w:val="30"/>
          <w:shd w:val="clear" w:color="auto" w:fill="FFFFFF"/>
        </w:rPr>
      </w:pPr>
      <w:r w:rsidRPr="00C8692D">
        <w:rPr>
          <w:rFonts w:ascii="仿宋" w:eastAsia="仿宋" w:hAnsi="仿宋" w:cs="仿宋" w:hint="eastAsia"/>
          <w:kern w:val="0"/>
          <w:sz w:val="30"/>
          <w:szCs w:val="30"/>
          <w:shd w:val="clear" w:color="auto" w:fill="FFFFFF"/>
        </w:rPr>
        <w:t>1、设计任务总体要求：</w:t>
      </w:r>
    </w:p>
    <w:p w:rsidR="00F31FD3" w:rsidRPr="00C8692D" w:rsidRDefault="00F31FD3" w:rsidP="00831E90">
      <w:pPr>
        <w:ind w:firstLineChars="200" w:firstLine="600"/>
        <w:rPr>
          <w:rFonts w:ascii="仿宋" w:eastAsia="仿宋" w:hAnsi="仿宋" w:cs="仿宋"/>
          <w:kern w:val="0"/>
          <w:sz w:val="30"/>
          <w:szCs w:val="30"/>
          <w:shd w:val="clear" w:color="auto" w:fill="FFFFFF"/>
        </w:rPr>
      </w:pPr>
      <w:r w:rsidRPr="00C8692D">
        <w:rPr>
          <w:rFonts w:ascii="仿宋" w:eastAsia="仿宋" w:hAnsi="仿宋" w:cs="仿宋" w:hint="eastAsia"/>
          <w:kern w:val="0"/>
          <w:sz w:val="30"/>
          <w:szCs w:val="30"/>
          <w:shd w:val="clear" w:color="auto" w:fill="FFFFFF"/>
        </w:rPr>
        <w:t>夜景照明设计应着力表现建筑与景观特质，强调照明城市效果，塑造能够表达城市意向的光环境，形成独特的个性和氛围。</w:t>
      </w:r>
    </w:p>
    <w:p w:rsidR="00F31FD3" w:rsidRPr="00C8692D" w:rsidRDefault="00F31FD3" w:rsidP="00831E90">
      <w:pPr>
        <w:ind w:firstLineChars="200" w:firstLine="600"/>
        <w:rPr>
          <w:rFonts w:ascii="仿宋" w:eastAsia="仿宋" w:hAnsi="仿宋" w:cs="仿宋"/>
          <w:kern w:val="0"/>
          <w:sz w:val="30"/>
          <w:szCs w:val="30"/>
          <w:shd w:val="clear" w:color="auto" w:fill="FFFFFF"/>
        </w:rPr>
      </w:pPr>
      <w:r w:rsidRPr="00C8692D">
        <w:rPr>
          <w:rFonts w:ascii="仿宋" w:eastAsia="仿宋" w:hAnsi="仿宋" w:cs="仿宋" w:hint="eastAsia"/>
          <w:kern w:val="0"/>
          <w:sz w:val="30"/>
          <w:szCs w:val="30"/>
          <w:shd w:val="clear" w:color="auto" w:fill="FFFFFF"/>
        </w:rPr>
        <w:t>2、设计效果要求：</w:t>
      </w:r>
    </w:p>
    <w:p w:rsidR="00F31FD3" w:rsidRPr="00C8692D" w:rsidRDefault="00F31FD3" w:rsidP="00831E90">
      <w:pPr>
        <w:ind w:firstLineChars="200" w:firstLine="600"/>
        <w:rPr>
          <w:rFonts w:ascii="仿宋" w:eastAsia="仿宋" w:hAnsi="仿宋" w:cs="仿宋"/>
          <w:kern w:val="0"/>
          <w:sz w:val="30"/>
          <w:szCs w:val="30"/>
          <w:shd w:val="clear" w:color="auto" w:fill="FFFFFF"/>
        </w:rPr>
      </w:pPr>
      <w:r w:rsidRPr="00C8692D">
        <w:rPr>
          <w:rFonts w:ascii="仿宋" w:eastAsia="仿宋" w:hAnsi="仿宋" w:cs="仿宋" w:hint="eastAsia"/>
          <w:kern w:val="0"/>
          <w:sz w:val="30"/>
          <w:szCs w:val="30"/>
          <w:shd w:val="clear" w:color="auto" w:fill="FFFFFF"/>
        </w:rPr>
        <w:t>照明设计效果应富有时代气息，符合现代审美品味，重点突出地域中地标性建筑和突出温馨气氛，并与其使用功能及重要地段的地位相匹配。</w:t>
      </w:r>
    </w:p>
    <w:p w:rsidR="00F31FD3" w:rsidRPr="00C8692D" w:rsidRDefault="00F31FD3" w:rsidP="00831E90">
      <w:pPr>
        <w:ind w:firstLineChars="200" w:firstLine="600"/>
        <w:rPr>
          <w:rFonts w:ascii="仿宋" w:eastAsia="仿宋" w:hAnsi="仿宋" w:cs="仿宋"/>
          <w:kern w:val="0"/>
          <w:sz w:val="30"/>
          <w:szCs w:val="30"/>
          <w:shd w:val="clear" w:color="auto" w:fill="FFFFFF"/>
        </w:rPr>
      </w:pPr>
      <w:r w:rsidRPr="00C8692D">
        <w:rPr>
          <w:rFonts w:ascii="仿宋" w:eastAsia="仿宋" w:hAnsi="仿宋" w:cs="仿宋" w:hint="eastAsia"/>
          <w:kern w:val="0"/>
          <w:sz w:val="30"/>
          <w:szCs w:val="30"/>
          <w:shd w:val="clear" w:color="auto" w:fill="FFFFFF"/>
        </w:rPr>
        <w:t>3、设计达到现场实际要求：</w:t>
      </w:r>
    </w:p>
    <w:p w:rsidR="00F31FD3" w:rsidRPr="00C8692D" w:rsidRDefault="00F31FD3" w:rsidP="00831E90">
      <w:pPr>
        <w:ind w:firstLineChars="200" w:firstLine="600"/>
        <w:rPr>
          <w:rFonts w:ascii="仿宋" w:eastAsia="仿宋" w:hAnsi="仿宋" w:cs="仿宋"/>
          <w:kern w:val="0"/>
          <w:sz w:val="30"/>
          <w:szCs w:val="30"/>
          <w:shd w:val="clear" w:color="auto" w:fill="FFFFFF"/>
        </w:rPr>
      </w:pPr>
      <w:r w:rsidRPr="00C8692D">
        <w:rPr>
          <w:rFonts w:ascii="仿宋" w:eastAsia="仿宋" w:hAnsi="仿宋" w:cs="仿宋" w:hint="eastAsia"/>
          <w:kern w:val="0"/>
          <w:sz w:val="30"/>
          <w:szCs w:val="30"/>
          <w:shd w:val="clear" w:color="auto" w:fill="FFFFFF"/>
        </w:rPr>
        <w:t>应按照本项目中的实际情况，人流分析等功能分类，区别对待，强调以照明营造生活氛围和艺术效果，在设计中应该重点突出、层次分明，并须考虑节假日和非节假日不同时段的照明效果。</w:t>
      </w:r>
    </w:p>
    <w:p w:rsidR="00F31FD3" w:rsidRPr="00C8692D" w:rsidRDefault="00F31FD3" w:rsidP="00831E90">
      <w:pPr>
        <w:ind w:firstLineChars="200" w:firstLine="600"/>
        <w:rPr>
          <w:rFonts w:ascii="仿宋" w:eastAsia="仿宋" w:hAnsi="仿宋" w:cs="仿宋"/>
          <w:kern w:val="0"/>
          <w:sz w:val="30"/>
          <w:szCs w:val="30"/>
          <w:shd w:val="clear" w:color="auto" w:fill="FFFFFF"/>
        </w:rPr>
      </w:pPr>
      <w:r w:rsidRPr="00C8692D">
        <w:rPr>
          <w:rFonts w:ascii="仿宋" w:eastAsia="仿宋" w:hAnsi="仿宋" w:cs="仿宋" w:hint="eastAsia"/>
          <w:kern w:val="0"/>
          <w:sz w:val="30"/>
          <w:szCs w:val="30"/>
          <w:shd w:val="clear" w:color="auto" w:fill="FFFFFF"/>
        </w:rPr>
        <w:t>4、照明灯具的选择：</w:t>
      </w:r>
    </w:p>
    <w:p w:rsidR="00F31FD3" w:rsidRPr="00C8692D" w:rsidRDefault="00F31FD3" w:rsidP="00831E90">
      <w:pPr>
        <w:ind w:firstLineChars="200" w:firstLine="600"/>
        <w:rPr>
          <w:rFonts w:ascii="仿宋" w:eastAsia="仿宋" w:hAnsi="仿宋" w:cs="仿宋"/>
          <w:kern w:val="0"/>
          <w:sz w:val="30"/>
          <w:szCs w:val="30"/>
          <w:shd w:val="clear" w:color="auto" w:fill="FFFFFF"/>
        </w:rPr>
      </w:pPr>
      <w:r w:rsidRPr="00C8692D">
        <w:rPr>
          <w:rFonts w:ascii="仿宋" w:eastAsia="仿宋" w:hAnsi="仿宋" w:cs="仿宋" w:hint="eastAsia"/>
          <w:kern w:val="0"/>
          <w:sz w:val="30"/>
          <w:szCs w:val="30"/>
          <w:shd w:val="clear" w:color="auto" w:fill="FFFFFF"/>
        </w:rPr>
        <w:t>照明灯具的选择，应结合建筑外立面、景观设计的风格特点，通过设计合理的构造处理，选择适合的照明标准，使用合理的光源和灯具，精心设计制定照明方案和控制系统，节约能源，灯具应考虑日间效果。</w:t>
      </w:r>
    </w:p>
    <w:p w:rsidR="00F31FD3" w:rsidRPr="00C8692D" w:rsidRDefault="00F31FD3" w:rsidP="00831E90">
      <w:pPr>
        <w:ind w:firstLineChars="200" w:firstLine="600"/>
        <w:rPr>
          <w:rFonts w:ascii="仿宋" w:eastAsia="仿宋" w:hAnsi="仿宋" w:cs="仿宋"/>
          <w:kern w:val="0"/>
          <w:sz w:val="30"/>
          <w:szCs w:val="30"/>
          <w:shd w:val="clear" w:color="auto" w:fill="FFFFFF"/>
        </w:rPr>
      </w:pPr>
      <w:r w:rsidRPr="00C8692D">
        <w:rPr>
          <w:rFonts w:ascii="仿宋" w:eastAsia="仿宋" w:hAnsi="仿宋" w:cs="仿宋" w:hint="eastAsia"/>
          <w:kern w:val="0"/>
          <w:sz w:val="30"/>
          <w:szCs w:val="30"/>
          <w:shd w:val="clear" w:color="auto" w:fill="FFFFFF"/>
        </w:rPr>
        <w:t>5、设计方案要求：</w:t>
      </w:r>
    </w:p>
    <w:p w:rsidR="00F31FD3" w:rsidRPr="00C8692D" w:rsidRDefault="00F31FD3" w:rsidP="00831E90">
      <w:pPr>
        <w:ind w:firstLineChars="200" w:firstLine="600"/>
        <w:rPr>
          <w:rFonts w:ascii="仿宋" w:eastAsia="仿宋" w:hAnsi="仿宋" w:cs="仿宋"/>
          <w:kern w:val="0"/>
          <w:sz w:val="30"/>
          <w:szCs w:val="30"/>
          <w:shd w:val="clear" w:color="auto" w:fill="FFFFFF"/>
        </w:rPr>
      </w:pPr>
      <w:r w:rsidRPr="00C8692D">
        <w:rPr>
          <w:rFonts w:ascii="仿宋" w:eastAsia="仿宋" w:hAnsi="仿宋" w:cs="仿宋" w:hint="eastAsia"/>
          <w:kern w:val="0"/>
          <w:sz w:val="30"/>
          <w:szCs w:val="30"/>
          <w:shd w:val="clear" w:color="auto" w:fill="FFFFFF"/>
        </w:rPr>
        <w:t>夜景照明方案应按平时效果、普通假日效果、重大节日效果进行分别设计以及灯光的控制；并应分别分时段进行控制设计。夜景照明效果图须真实反映实际照明效果。</w:t>
      </w:r>
    </w:p>
    <w:p w:rsidR="00B159DF" w:rsidRPr="00C8692D" w:rsidRDefault="00EE219F" w:rsidP="00831E90">
      <w:pPr>
        <w:ind w:firstLineChars="200" w:firstLine="600"/>
        <w:rPr>
          <w:rFonts w:ascii="仿宋" w:eastAsia="仿宋" w:hAnsi="仿宋" w:cs="仿宋"/>
          <w:kern w:val="0"/>
          <w:sz w:val="30"/>
          <w:szCs w:val="30"/>
          <w:shd w:val="clear" w:color="auto" w:fill="FFFFFF"/>
        </w:rPr>
      </w:pPr>
      <w:r w:rsidRPr="00C8692D">
        <w:rPr>
          <w:rFonts w:ascii="仿宋" w:eastAsia="仿宋" w:hAnsi="仿宋" w:cs="仿宋" w:hint="eastAsia"/>
          <w:kern w:val="0"/>
          <w:sz w:val="30"/>
          <w:szCs w:val="30"/>
          <w:shd w:val="clear" w:color="auto" w:fill="FFFFFF"/>
        </w:rPr>
        <w:t>6、</w:t>
      </w:r>
      <w:r w:rsidR="006B1CC5" w:rsidRPr="00C8692D">
        <w:rPr>
          <w:rFonts w:ascii="仿宋" w:eastAsia="仿宋" w:hAnsi="仿宋" w:cs="仿宋"/>
          <w:kern w:val="0"/>
          <w:sz w:val="30"/>
          <w:szCs w:val="30"/>
          <w:shd w:val="clear" w:color="auto" w:fill="FFFFFF"/>
        </w:rPr>
        <w:t>采购标的的其他技术、服务等要求</w:t>
      </w:r>
      <w:r w:rsidRPr="00C8692D">
        <w:rPr>
          <w:rFonts w:ascii="仿宋" w:eastAsia="仿宋" w:hAnsi="仿宋" w:cs="仿宋" w:hint="eastAsia"/>
          <w:kern w:val="0"/>
          <w:sz w:val="30"/>
          <w:szCs w:val="30"/>
          <w:shd w:val="clear" w:color="auto" w:fill="FFFFFF"/>
        </w:rPr>
        <w:t>：</w:t>
      </w:r>
    </w:p>
    <w:p w:rsidR="00B159DF" w:rsidRPr="00C8692D" w:rsidRDefault="006B1CC5" w:rsidP="00831E90">
      <w:pPr>
        <w:ind w:firstLineChars="200" w:firstLine="600"/>
        <w:rPr>
          <w:rFonts w:ascii="仿宋" w:eastAsia="仿宋" w:hAnsi="仿宋" w:cs="仿宋"/>
          <w:kern w:val="0"/>
          <w:sz w:val="30"/>
          <w:szCs w:val="30"/>
          <w:shd w:val="clear" w:color="auto" w:fill="FFFFFF"/>
        </w:rPr>
      </w:pPr>
      <w:r w:rsidRPr="00C8692D">
        <w:rPr>
          <w:rFonts w:ascii="仿宋" w:eastAsia="仿宋" w:hAnsi="仿宋" w:cs="仿宋" w:hint="eastAsia"/>
          <w:kern w:val="0"/>
          <w:sz w:val="30"/>
          <w:szCs w:val="30"/>
          <w:shd w:val="clear" w:color="auto" w:fill="FFFFFF"/>
        </w:rPr>
        <w:lastRenderedPageBreak/>
        <w:t>针对地域、建筑、以及环境景观等夜景观条件作出设计分析、视点分析，确定整体设计构思、灯光主题概念以及表达此概念的主要手法，设计应符合当地市政、规划等政府管理部门对亮化工程等的规定，施工期间现场配合和全过程技术服务等</w:t>
      </w:r>
      <w:r w:rsidR="00EE219F" w:rsidRPr="00C8692D">
        <w:rPr>
          <w:rFonts w:ascii="仿宋" w:eastAsia="仿宋" w:hAnsi="仿宋" w:cs="仿宋" w:hint="eastAsia"/>
          <w:kern w:val="0"/>
          <w:sz w:val="30"/>
          <w:szCs w:val="30"/>
          <w:shd w:val="clear" w:color="auto" w:fill="FFFFFF"/>
        </w:rPr>
        <w:t>。</w:t>
      </w:r>
    </w:p>
    <w:p w:rsidR="00B159DF" w:rsidRPr="00831E90" w:rsidRDefault="00B159DF">
      <w:pPr>
        <w:wordWrap w:val="0"/>
        <w:topLinePunct/>
        <w:autoSpaceDE w:val="0"/>
        <w:autoSpaceDN w:val="0"/>
        <w:adjustRightInd w:val="0"/>
        <w:snapToGrid w:val="0"/>
        <w:spacing w:line="360" w:lineRule="auto"/>
        <w:jc w:val="center"/>
        <w:outlineLvl w:val="0"/>
        <w:rPr>
          <w:rFonts w:ascii="黑体" w:eastAsia="黑体" w:cs="黑体"/>
          <w:b/>
          <w:bCs/>
          <w:sz w:val="30"/>
          <w:szCs w:val="30"/>
          <w:lang w:val="zh-CN"/>
        </w:rPr>
      </w:pPr>
    </w:p>
    <w:p w:rsidR="00B159DF" w:rsidRPr="00247061" w:rsidRDefault="00C6075A" w:rsidP="00C6075A">
      <w:pPr>
        <w:wordWrap w:val="0"/>
        <w:topLinePunct/>
        <w:autoSpaceDE w:val="0"/>
        <w:autoSpaceDN w:val="0"/>
        <w:adjustRightInd w:val="0"/>
        <w:snapToGrid w:val="0"/>
        <w:spacing w:line="360" w:lineRule="auto"/>
        <w:outlineLvl w:val="0"/>
        <w:rPr>
          <w:rFonts w:ascii="黑体" w:eastAsia="黑体" w:cs="黑体"/>
          <w:b/>
          <w:bCs/>
          <w:sz w:val="28"/>
          <w:szCs w:val="28"/>
          <w:lang w:val="zh-CN"/>
        </w:rPr>
      </w:pPr>
      <w:r w:rsidRPr="00247061">
        <w:rPr>
          <w:rFonts w:ascii="黑体" w:eastAsia="黑体" w:cs="黑体" w:hint="eastAsia"/>
          <w:b/>
          <w:bCs/>
          <w:sz w:val="28"/>
          <w:szCs w:val="28"/>
          <w:lang w:val="zh-CN"/>
        </w:rPr>
        <w:t xml:space="preserve">    五、评分方法</w:t>
      </w:r>
    </w:p>
    <w:p w:rsidR="00B159DF" w:rsidRPr="00831E90" w:rsidRDefault="006B1CC5" w:rsidP="00831E90">
      <w:pPr>
        <w:ind w:firstLineChars="200" w:firstLine="600"/>
        <w:rPr>
          <w:rFonts w:ascii="仿宋" w:eastAsia="仿宋" w:hAnsi="仿宋" w:cs="仿宋"/>
          <w:kern w:val="0"/>
          <w:sz w:val="30"/>
          <w:szCs w:val="30"/>
          <w:shd w:val="clear" w:color="auto" w:fill="FFFFFF"/>
        </w:rPr>
      </w:pPr>
      <w:r w:rsidRPr="00C8692D">
        <w:rPr>
          <w:rFonts w:ascii="仿宋" w:eastAsia="仿宋" w:hAnsi="仿宋" w:cs="仿宋" w:hint="eastAsia"/>
          <w:kern w:val="0"/>
          <w:sz w:val="30"/>
          <w:szCs w:val="30"/>
          <w:shd w:val="clear" w:color="auto" w:fill="FFFFFF"/>
        </w:rPr>
        <w:t>本项目采用</w:t>
      </w:r>
      <w:r w:rsidR="006E2C42" w:rsidRPr="00831E90">
        <w:rPr>
          <w:rFonts w:ascii="仿宋" w:eastAsia="仿宋" w:hAnsi="仿宋" w:cs="仿宋" w:hint="eastAsia"/>
          <w:kern w:val="0"/>
          <w:sz w:val="30"/>
          <w:szCs w:val="30"/>
          <w:shd w:val="clear" w:color="auto" w:fill="FFFFFF"/>
        </w:rPr>
        <w:t>最低评标价法</w:t>
      </w:r>
    </w:p>
    <w:p w:rsidR="00B159DF" w:rsidRPr="00831E90" w:rsidRDefault="006B1CC5" w:rsidP="00831E90">
      <w:pPr>
        <w:wordWrap w:val="0"/>
        <w:topLinePunct/>
        <w:autoSpaceDE w:val="0"/>
        <w:autoSpaceDN w:val="0"/>
        <w:adjustRightInd w:val="0"/>
        <w:snapToGrid w:val="0"/>
        <w:spacing w:line="360" w:lineRule="auto"/>
        <w:ind w:firstLineChars="196" w:firstLine="551"/>
        <w:outlineLvl w:val="0"/>
        <w:rPr>
          <w:rFonts w:ascii="黑体" w:eastAsia="黑体" w:cs="黑体"/>
          <w:b/>
          <w:bCs/>
          <w:sz w:val="28"/>
          <w:szCs w:val="28"/>
          <w:lang w:val="zh-CN"/>
        </w:rPr>
      </w:pPr>
      <w:r w:rsidRPr="00831E90">
        <w:rPr>
          <w:rFonts w:ascii="黑体" w:eastAsia="黑体" w:cs="黑体" w:hint="eastAsia"/>
          <w:b/>
          <w:bCs/>
          <w:sz w:val="28"/>
          <w:szCs w:val="28"/>
          <w:lang w:val="zh-CN"/>
        </w:rPr>
        <w:t>六、支付方式</w:t>
      </w:r>
    </w:p>
    <w:p w:rsidR="00B159DF" w:rsidRPr="00247061" w:rsidRDefault="006B1CC5">
      <w:pPr>
        <w:ind w:firstLineChars="200" w:firstLine="600"/>
        <w:rPr>
          <w:rFonts w:ascii="仿宋" w:eastAsia="仿宋" w:hAnsi="仿宋" w:cs="仿宋"/>
          <w:kern w:val="0"/>
          <w:sz w:val="30"/>
          <w:szCs w:val="30"/>
          <w:shd w:val="clear" w:color="auto" w:fill="FFFFFF"/>
        </w:rPr>
      </w:pPr>
      <w:r w:rsidRPr="00247061">
        <w:rPr>
          <w:rFonts w:ascii="仿宋" w:eastAsia="仿宋" w:hAnsi="仿宋" w:cs="仿宋" w:hint="eastAsia"/>
          <w:kern w:val="0"/>
          <w:sz w:val="30"/>
          <w:szCs w:val="30"/>
          <w:shd w:val="clear" w:color="auto" w:fill="FFFFFF"/>
        </w:rPr>
        <w:t xml:space="preserve">6.1 </w:t>
      </w:r>
      <w:r w:rsidR="006E2C42" w:rsidRPr="00247061">
        <w:rPr>
          <w:rFonts w:ascii="仿宋" w:eastAsia="仿宋" w:hAnsi="仿宋" w:cs="仿宋" w:hint="eastAsia"/>
          <w:kern w:val="0"/>
          <w:sz w:val="30"/>
          <w:szCs w:val="30"/>
          <w:shd w:val="clear" w:color="auto" w:fill="FFFFFF"/>
        </w:rPr>
        <w:t>成交人提交方案设计、初步设计文件后10天内，采购</w:t>
      </w:r>
      <w:r w:rsidRPr="00247061">
        <w:rPr>
          <w:rFonts w:ascii="仿宋" w:eastAsia="仿宋" w:hAnsi="仿宋" w:cs="仿宋" w:hint="eastAsia"/>
          <w:kern w:val="0"/>
          <w:sz w:val="30"/>
          <w:szCs w:val="30"/>
          <w:shd w:val="clear" w:color="auto" w:fill="FFFFFF"/>
        </w:rPr>
        <w:t>人支付设计费总额的</w:t>
      </w:r>
      <w:r w:rsidRPr="00247061">
        <w:rPr>
          <w:rFonts w:ascii="仿宋" w:eastAsia="仿宋" w:hAnsi="仿宋" w:cs="仿宋" w:hint="eastAsia"/>
          <w:kern w:val="0"/>
          <w:sz w:val="30"/>
          <w:szCs w:val="30"/>
          <w:u w:val="single"/>
          <w:shd w:val="clear" w:color="auto" w:fill="FFFFFF"/>
        </w:rPr>
        <w:t xml:space="preserve"> 95 </w:t>
      </w:r>
      <w:r w:rsidRPr="00247061">
        <w:rPr>
          <w:rFonts w:ascii="仿宋" w:eastAsia="仿宋" w:hAnsi="仿宋" w:cs="仿宋" w:hint="eastAsia"/>
          <w:kern w:val="0"/>
          <w:sz w:val="30"/>
          <w:szCs w:val="30"/>
          <w:shd w:val="clear" w:color="auto" w:fill="FFFFFF"/>
        </w:rPr>
        <w:t>％。</w:t>
      </w:r>
    </w:p>
    <w:p w:rsidR="00B159DF" w:rsidRPr="00247061" w:rsidRDefault="006B1CC5">
      <w:pPr>
        <w:ind w:firstLineChars="200" w:firstLine="600"/>
        <w:rPr>
          <w:rFonts w:ascii="仿宋" w:eastAsia="仿宋" w:hAnsi="仿宋" w:cs="仿宋"/>
          <w:kern w:val="0"/>
          <w:sz w:val="30"/>
          <w:szCs w:val="30"/>
          <w:shd w:val="clear" w:color="auto" w:fill="FFFFFF"/>
        </w:rPr>
      </w:pPr>
      <w:r w:rsidRPr="00247061">
        <w:rPr>
          <w:rFonts w:ascii="仿宋" w:eastAsia="仿宋" w:hAnsi="仿宋" w:cs="仿宋" w:hint="eastAsia"/>
          <w:kern w:val="0"/>
          <w:sz w:val="30"/>
          <w:szCs w:val="30"/>
          <w:shd w:val="clear" w:color="auto" w:fill="FFFFFF"/>
        </w:rPr>
        <w:t xml:space="preserve">6.2 </w:t>
      </w:r>
      <w:r w:rsidR="006E2C42" w:rsidRPr="00247061">
        <w:rPr>
          <w:rFonts w:ascii="仿宋" w:eastAsia="仿宋" w:hAnsi="仿宋" w:cs="仿宋" w:hint="eastAsia"/>
          <w:kern w:val="0"/>
          <w:sz w:val="30"/>
          <w:szCs w:val="30"/>
          <w:shd w:val="clear" w:color="auto" w:fill="FFFFFF"/>
        </w:rPr>
        <w:t>成交</w:t>
      </w:r>
      <w:r w:rsidRPr="00247061">
        <w:rPr>
          <w:rFonts w:ascii="仿宋" w:eastAsia="仿宋" w:hAnsi="仿宋" w:cs="仿宋" w:hint="eastAsia"/>
          <w:kern w:val="0"/>
          <w:sz w:val="30"/>
          <w:szCs w:val="30"/>
          <w:shd w:val="clear" w:color="auto" w:fill="FFFFFF"/>
        </w:rPr>
        <w:t>人提交施工图优化、深化设计方案图纸完成后支付设计费总额的</w:t>
      </w:r>
      <w:r w:rsidRPr="00247061">
        <w:rPr>
          <w:rFonts w:ascii="仿宋" w:eastAsia="仿宋" w:hAnsi="仿宋" w:cs="仿宋" w:hint="eastAsia"/>
          <w:kern w:val="0"/>
          <w:sz w:val="30"/>
          <w:szCs w:val="30"/>
          <w:u w:val="single"/>
          <w:shd w:val="clear" w:color="auto" w:fill="FFFFFF"/>
        </w:rPr>
        <w:t xml:space="preserve"> 5 </w:t>
      </w:r>
      <w:r w:rsidRPr="00247061">
        <w:rPr>
          <w:rFonts w:ascii="仿宋" w:eastAsia="仿宋" w:hAnsi="仿宋" w:cs="仿宋" w:hint="eastAsia"/>
          <w:kern w:val="0"/>
          <w:sz w:val="30"/>
          <w:szCs w:val="30"/>
          <w:shd w:val="clear" w:color="auto" w:fill="FFFFFF"/>
        </w:rPr>
        <w:t>％。</w:t>
      </w:r>
    </w:p>
    <w:p w:rsidR="00B159DF" w:rsidRPr="00831E90" w:rsidRDefault="006B1CC5" w:rsidP="00831E90">
      <w:pPr>
        <w:wordWrap w:val="0"/>
        <w:topLinePunct/>
        <w:autoSpaceDE w:val="0"/>
        <w:autoSpaceDN w:val="0"/>
        <w:adjustRightInd w:val="0"/>
        <w:snapToGrid w:val="0"/>
        <w:spacing w:line="360" w:lineRule="auto"/>
        <w:ind w:firstLineChars="196" w:firstLine="551"/>
        <w:outlineLvl w:val="0"/>
        <w:rPr>
          <w:rFonts w:ascii="黑体" w:eastAsia="黑体" w:cs="黑体"/>
          <w:b/>
          <w:bCs/>
          <w:sz w:val="28"/>
          <w:szCs w:val="28"/>
          <w:lang w:val="zh-CN"/>
        </w:rPr>
      </w:pPr>
      <w:r w:rsidRPr="00831E90">
        <w:rPr>
          <w:rFonts w:ascii="黑体" w:eastAsia="黑体" w:cs="黑体" w:hint="eastAsia"/>
          <w:b/>
          <w:bCs/>
          <w:sz w:val="28"/>
          <w:szCs w:val="28"/>
          <w:lang w:val="zh-CN"/>
        </w:rPr>
        <w:t>七、联系方式</w:t>
      </w:r>
    </w:p>
    <w:p w:rsidR="00B159DF" w:rsidRPr="00247061" w:rsidRDefault="006B1CC5">
      <w:pPr>
        <w:widowControl/>
        <w:spacing w:before="226" w:line="525" w:lineRule="atLeast"/>
        <w:ind w:firstLine="795"/>
        <w:jc w:val="left"/>
      </w:pPr>
      <w:r w:rsidRPr="00247061">
        <w:rPr>
          <w:rFonts w:ascii="仿宋" w:eastAsia="仿宋" w:hAnsi="仿宋" w:cs="仿宋"/>
          <w:kern w:val="0"/>
          <w:sz w:val="30"/>
          <w:szCs w:val="30"/>
          <w:shd w:val="clear" w:color="auto" w:fill="FFFFFF"/>
        </w:rPr>
        <w:t>联系人姓名：</w:t>
      </w:r>
      <w:r w:rsidR="006E2C42" w:rsidRPr="00247061">
        <w:rPr>
          <w:rFonts w:ascii="仿宋" w:eastAsia="仿宋" w:hAnsi="仿宋" w:cs="仿宋" w:hint="eastAsia"/>
          <w:kern w:val="0"/>
          <w:sz w:val="30"/>
          <w:szCs w:val="30"/>
          <w:shd w:val="clear" w:color="auto" w:fill="FFFFFF"/>
        </w:rPr>
        <w:t>刘</w:t>
      </w:r>
      <w:r w:rsidR="00AE0C21" w:rsidRPr="00247061">
        <w:rPr>
          <w:rFonts w:ascii="仿宋" w:eastAsia="仿宋" w:hAnsi="仿宋" w:cs="仿宋" w:hint="eastAsia"/>
          <w:kern w:val="0"/>
          <w:sz w:val="30"/>
          <w:szCs w:val="30"/>
          <w:shd w:val="clear" w:color="auto" w:fill="FFFFFF"/>
        </w:rPr>
        <w:t>全华</w:t>
      </w:r>
      <w:r w:rsidRPr="00247061">
        <w:rPr>
          <w:rFonts w:ascii="仿宋" w:eastAsia="仿宋" w:hAnsi="仿宋" w:cs="仿宋" w:hint="eastAsia"/>
          <w:kern w:val="0"/>
          <w:sz w:val="30"/>
          <w:szCs w:val="30"/>
          <w:shd w:val="clear" w:color="auto" w:fill="FFFFFF"/>
        </w:rPr>
        <w:t xml:space="preserve">      </w:t>
      </w:r>
      <w:r w:rsidRPr="00247061">
        <w:rPr>
          <w:rFonts w:ascii="仿宋" w:eastAsia="仿宋" w:hAnsi="仿宋" w:cs="仿宋"/>
          <w:kern w:val="0"/>
          <w:sz w:val="30"/>
          <w:szCs w:val="30"/>
          <w:shd w:val="clear" w:color="auto" w:fill="FFFFFF"/>
        </w:rPr>
        <w:t>联系电话：</w:t>
      </w:r>
      <w:r w:rsidRPr="00247061">
        <w:rPr>
          <w:rFonts w:ascii="仿宋" w:eastAsia="仿宋" w:hAnsi="仿宋" w:cs="仿宋" w:hint="eastAsia"/>
          <w:kern w:val="0"/>
          <w:sz w:val="30"/>
          <w:szCs w:val="30"/>
          <w:shd w:val="clear" w:color="auto" w:fill="FFFFFF"/>
        </w:rPr>
        <w:t>0374-2660942</w:t>
      </w:r>
    </w:p>
    <w:p w:rsidR="00B159DF" w:rsidRPr="00247061" w:rsidRDefault="006B1CC5">
      <w:pPr>
        <w:widowControl/>
        <w:spacing w:before="226" w:line="525" w:lineRule="atLeast"/>
        <w:ind w:firstLine="795"/>
        <w:jc w:val="left"/>
      </w:pPr>
      <w:r w:rsidRPr="00247061">
        <w:rPr>
          <w:rFonts w:ascii="仿宋" w:eastAsia="仿宋" w:hAnsi="仿宋" w:cs="仿宋"/>
          <w:kern w:val="0"/>
          <w:sz w:val="30"/>
          <w:szCs w:val="30"/>
          <w:shd w:val="clear" w:color="auto" w:fill="FFFFFF"/>
        </w:rPr>
        <w:t>单位地址：</w:t>
      </w:r>
      <w:r w:rsidRPr="00247061">
        <w:rPr>
          <w:rFonts w:ascii="仿宋" w:eastAsia="仿宋" w:hAnsi="仿宋" w:cs="仿宋" w:hint="eastAsia"/>
          <w:kern w:val="0"/>
          <w:sz w:val="30"/>
          <w:szCs w:val="30"/>
          <w:shd w:val="clear" w:color="auto" w:fill="FFFFFF"/>
        </w:rPr>
        <w:t>魏都区文峰路97号</w:t>
      </w:r>
    </w:p>
    <w:p w:rsidR="00B159DF" w:rsidRPr="00247061" w:rsidRDefault="00B159DF" w:rsidP="000652B0">
      <w:pPr>
        <w:widowControl/>
        <w:spacing w:before="226"/>
        <w:ind w:right="900" w:firstLine="5100"/>
        <w:jc w:val="right"/>
      </w:pPr>
    </w:p>
    <w:sectPr w:rsidR="00B159DF" w:rsidRPr="00247061" w:rsidSect="0042757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FD1" w:rsidRDefault="00667FD1" w:rsidP="004B4DF5">
      <w:r>
        <w:separator/>
      </w:r>
    </w:p>
  </w:endnote>
  <w:endnote w:type="continuationSeparator" w:id="0">
    <w:p w:rsidR="00667FD1" w:rsidRDefault="00667FD1" w:rsidP="004B4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3594"/>
      <w:docPartObj>
        <w:docPartGallery w:val="Page Numbers (Bottom of Page)"/>
        <w:docPartUnique/>
      </w:docPartObj>
    </w:sdtPr>
    <w:sdtContent>
      <w:p w:rsidR="000652B0" w:rsidRDefault="001A62D6">
        <w:pPr>
          <w:pStyle w:val="a3"/>
          <w:jc w:val="center"/>
        </w:pPr>
        <w:fldSimple w:instr=" PAGE   \* MERGEFORMAT ">
          <w:r w:rsidR="005F08BB" w:rsidRPr="005F08BB">
            <w:rPr>
              <w:noProof/>
              <w:lang w:val="zh-CN"/>
            </w:rPr>
            <w:t>4</w:t>
          </w:r>
        </w:fldSimple>
      </w:p>
    </w:sdtContent>
  </w:sdt>
  <w:p w:rsidR="000652B0" w:rsidRDefault="000652B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FD1" w:rsidRDefault="00667FD1" w:rsidP="004B4DF5">
      <w:r>
        <w:separator/>
      </w:r>
    </w:p>
  </w:footnote>
  <w:footnote w:type="continuationSeparator" w:id="0">
    <w:p w:rsidR="00667FD1" w:rsidRDefault="00667FD1" w:rsidP="004B4D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A86FAD"/>
    <w:multiLevelType w:val="singleLevel"/>
    <w:tmpl w:val="92A86FAD"/>
    <w:lvl w:ilvl="0">
      <w:start w:val="5"/>
      <w:numFmt w:val="chineseCounting"/>
      <w:suff w:val="nothing"/>
      <w:lvlText w:val="第%1部分　"/>
      <w:lvlJc w:val="left"/>
      <w:rPr>
        <w:rFonts w:hint="eastAsia"/>
      </w:rPr>
    </w:lvl>
  </w:abstractNum>
  <w:abstractNum w:abstractNumId="1">
    <w:nsid w:val="1BA71284"/>
    <w:multiLevelType w:val="singleLevel"/>
    <w:tmpl w:val="1BA71284"/>
    <w:lvl w:ilvl="0">
      <w:start w:val="1"/>
      <w:numFmt w:val="decimal"/>
      <w:suff w:val="nothing"/>
      <w:lvlText w:val="%1、"/>
      <w:lvlJc w:val="left"/>
    </w:lvl>
  </w:abstractNum>
  <w:abstractNum w:abstractNumId="2">
    <w:nsid w:val="29D2195C"/>
    <w:multiLevelType w:val="hybridMultilevel"/>
    <w:tmpl w:val="D2E4FD54"/>
    <w:lvl w:ilvl="0" w:tplc="466868FA">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1487"/>
    <w:rsid w:val="000652B0"/>
    <w:rsid w:val="000A22F0"/>
    <w:rsid w:val="000C0392"/>
    <w:rsid w:val="000C3AF8"/>
    <w:rsid w:val="00115D32"/>
    <w:rsid w:val="0015568B"/>
    <w:rsid w:val="001A50E4"/>
    <w:rsid w:val="001A62D6"/>
    <w:rsid w:val="001C0651"/>
    <w:rsid w:val="001C604E"/>
    <w:rsid w:val="001E301E"/>
    <w:rsid w:val="001E4F10"/>
    <w:rsid w:val="00247061"/>
    <w:rsid w:val="002C6AB7"/>
    <w:rsid w:val="002E5A03"/>
    <w:rsid w:val="00300512"/>
    <w:rsid w:val="00342F46"/>
    <w:rsid w:val="0042757F"/>
    <w:rsid w:val="00432767"/>
    <w:rsid w:val="004533F8"/>
    <w:rsid w:val="004606FE"/>
    <w:rsid w:val="00476DBB"/>
    <w:rsid w:val="004904AE"/>
    <w:rsid w:val="004B4DF5"/>
    <w:rsid w:val="004B7D1B"/>
    <w:rsid w:val="004E4567"/>
    <w:rsid w:val="005F08BB"/>
    <w:rsid w:val="00637704"/>
    <w:rsid w:val="00651067"/>
    <w:rsid w:val="00667FD1"/>
    <w:rsid w:val="006B1CC5"/>
    <w:rsid w:val="006B27D6"/>
    <w:rsid w:val="006D7B1C"/>
    <w:rsid w:val="006E2C42"/>
    <w:rsid w:val="0072546C"/>
    <w:rsid w:val="007C713C"/>
    <w:rsid w:val="00803C97"/>
    <w:rsid w:val="00831E90"/>
    <w:rsid w:val="00891880"/>
    <w:rsid w:val="008F5FD7"/>
    <w:rsid w:val="00901D29"/>
    <w:rsid w:val="00901FD1"/>
    <w:rsid w:val="00903F4E"/>
    <w:rsid w:val="00911D5E"/>
    <w:rsid w:val="00946BBB"/>
    <w:rsid w:val="00995401"/>
    <w:rsid w:val="009D34AE"/>
    <w:rsid w:val="00A7674E"/>
    <w:rsid w:val="00AB6175"/>
    <w:rsid w:val="00AE0C21"/>
    <w:rsid w:val="00AF29C7"/>
    <w:rsid w:val="00B050C2"/>
    <w:rsid w:val="00B159DF"/>
    <w:rsid w:val="00B60162"/>
    <w:rsid w:val="00BB5082"/>
    <w:rsid w:val="00C11487"/>
    <w:rsid w:val="00C6075A"/>
    <w:rsid w:val="00C8692D"/>
    <w:rsid w:val="00CB08BC"/>
    <w:rsid w:val="00D32FC6"/>
    <w:rsid w:val="00D3336C"/>
    <w:rsid w:val="00D36D58"/>
    <w:rsid w:val="00D458CC"/>
    <w:rsid w:val="00D7275F"/>
    <w:rsid w:val="00E4252C"/>
    <w:rsid w:val="00E9542F"/>
    <w:rsid w:val="00EE219F"/>
    <w:rsid w:val="00EE3DDE"/>
    <w:rsid w:val="00F07FF7"/>
    <w:rsid w:val="00F26F8D"/>
    <w:rsid w:val="00F31FD3"/>
    <w:rsid w:val="00F37CFB"/>
    <w:rsid w:val="00F5038B"/>
    <w:rsid w:val="00F51921"/>
    <w:rsid w:val="00F93AA9"/>
    <w:rsid w:val="00FB660C"/>
    <w:rsid w:val="00FF0662"/>
    <w:rsid w:val="06903B1F"/>
    <w:rsid w:val="09287D50"/>
    <w:rsid w:val="0AF81A6C"/>
    <w:rsid w:val="26F1280C"/>
    <w:rsid w:val="4DE328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57F"/>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42757F"/>
    <w:pPr>
      <w:jc w:val="left"/>
      <w:outlineLvl w:val="1"/>
    </w:pPr>
    <w:rPr>
      <w:rFonts w:ascii="宋体" w:eastAsia="宋体" w:hAnsi="宋体" w:cs="Times New Roman" w:hint="eastAs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2757F"/>
    <w:pPr>
      <w:tabs>
        <w:tab w:val="center" w:pos="4153"/>
        <w:tab w:val="right" w:pos="8306"/>
      </w:tabs>
      <w:snapToGrid w:val="0"/>
      <w:jc w:val="left"/>
    </w:pPr>
    <w:rPr>
      <w:sz w:val="18"/>
      <w:szCs w:val="18"/>
    </w:rPr>
  </w:style>
  <w:style w:type="paragraph" w:styleId="a4">
    <w:name w:val="header"/>
    <w:basedOn w:val="a"/>
    <w:link w:val="Char0"/>
    <w:qFormat/>
    <w:rsid w:val="0042757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2757F"/>
    <w:pPr>
      <w:jc w:val="left"/>
    </w:pPr>
    <w:rPr>
      <w:rFonts w:cs="Times New Roman"/>
      <w:kern w:val="0"/>
      <w:sz w:val="24"/>
    </w:rPr>
  </w:style>
  <w:style w:type="character" w:styleId="a6">
    <w:name w:val="FollowedHyperlink"/>
    <w:basedOn w:val="a0"/>
    <w:qFormat/>
    <w:rsid w:val="0042757F"/>
    <w:rPr>
      <w:color w:val="000000"/>
      <w:u w:val="none"/>
    </w:rPr>
  </w:style>
  <w:style w:type="character" w:styleId="a7">
    <w:name w:val="Emphasis"/>
    <w:basedOn w:val="a0"/>
    <w:qFormat/>
    <w:rsid w:val="0042757F"/>
  </w:style>
  <w:style w:type="character" w:styleId="a8">
    <w:name w:val="Hyperlink"/>
    <w:basedOn w:val="a0"/>
    <w:qFormat/>
    <w:rsid w:val="0042757F"/>
    <w:rPr>
      <w:color w:val="000000"/>
      <w:u w:val="none"/>
    </w:rPr>
  </w:style>
  <w:style w:type="character" w:customStyle="1" w:styleId="hover25">
    <w:name w:val="hover25"/>
    <w:basedOn w:val="a0"/>
    <w:qFormat/>
    <w:rsid w:val="0042757F"/>
  </w:style>
  <w:style w:type="character" w:customStyle="1" w:styleId="red">
    <w:name w:val="red"/>
    <w:basedOn w:val="a0"/>
    <w:qFormat/>
    <w:rsid w:val="0042757F"/>
    <w:rPr>
      <w:color w:val="FF0000"/>
      <w:sz w:val="18"/>
      <w:szCs w:val="18"/>
    </w:rPr>
  </w:style>
  <w:style w:type="character" w:customStyle="1" w:styleId="red1">
    <w:name w:val="red1"/>
    <w:basedOn w:val="a0"/>
    <w:rsid w:val="0042757F"/>
    <w:rPr>
      <w:color w:val="FF0000"/>
      <w:sz w:val="18"/>
      <w:szCs w:val="18"/>
    </w:rPr>
  </w:style>
  <w:style w:type="character" w:customStyle="1" w:styleId="red2">
    <w:name w:val="red2"/>
    <w:basedOn w:val="a0"/>
    <w:qFormat/>
    <w:rsid w:val="0042757F"/>
    <w:rPr>
      <w:color w:val="FF0000"/>
    </w:rPr>
  </w:style>
  <w:style w:type="character" w:customStyle="1" w:styleId="green">
    <w:name w:val="green"/>
    <w:basedOn w:val="a0"/>
    <w:rsid w:val="0042757F"/>
    <w:rPr>
      <w:color w:val="66AE00"/>
      <w:sz w:val="18"/>
      <w:szCs w:val="18"/>
    </w:rPr>
  </w:style>
  <w:style w:type="character" w:customStyle="1" w:styleId="green1">
    <w:name w:val="green1"/>
    <w:basedOn w:val="a0"/>
    <w:rsid w:val="0042757F"/>
    <w:rPr>
      <w:color w:val="66AE00"/>
      <w:sz w:val="18"/>
      <w:szCs w:val="18"/>
    </w:rPr>
  </w:style>
  <w:style w:type="character" w:customStyle="1" w:styleId="gb-jt">
    <w:name w:val="gb-jt"/>
    <w:basedOn w:val="a0"/>
    <w:qFormat/>
    <w:rsid w:val="0042757F"/>
  </w:style>
  <w:style w:type="character" w:customStyle="1" w:styleId="blue">
    <w:name w:val="blue"/>
    <w:basedOn w:val="a0"/>
    <w:qFormat/>
    <w:rsid w:val="0042757F"/>
    <w:rPr>
      <w:color w:val="0371C6"/>
      <w:sz w:val="21"/>
      <w:szCs w:val="21"/>
    </w:rPr>
  </w:style>
  <w:style w:type="character" w:customStyle="1" w:styleId="right">
    <w:name w:val="right"/>
    <w:basedOn w:val="a0"/>
    <w:qFormat/>
    <w:rsid w:val="0042757F"/>
    <w:rPr>
      <w:color w:val="999999"/>
      <w:sz w:val="18"/>
      <w:szCs w:val="18"/>
    </w:rPr>
  </w:style>
  <w:style w:type="character" w:customStyle="1" w:styleId="Char0">
    <w:name w:val="页眉 Char"/>
    <w:basedOn w:val="a0"/>
    <w:link w:val="a4"/>
    <w:rsid w:val="0042757F"/>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42757F"/>
    <w:rPr>
      <w:rFonts w:asciiTheme="minorHAnsi" w:eastAsiaTheme="minorEastAsia" w:hAnsiTheme="minorHAnsi" w:cstheme="minorBidi"/>
      <w:kern w:val="2"/>
      <w:sz w:val="18"/>
      <w:szCs w:val="18"/>
    </w:rPr>
  </w:style>
  <w:style w:type="paragraph" w:styleId="a9">
    <w:name w:val="List Paragraph"/>
    <w:basedOn w:val="a"/>
    <w:uiPriority w:val="99"/>
    <w:rsid w:val="006E2C4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213</Words>
  <Characters>1215</Characters>
  <Application>Microsoft Office Word</Application>
  <DocSecurity>0</DocSecurity>
  <Lines>10</Lines>
  <Paragraphs>2</Paragraphs>
  <ScaleCrop>false</ScaleCrop>
  <Company>微软中国</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刘全华</dc:creator>
  <cp:lastModifiedBy>许昌市公共资源交易中心:kemary</cp:lastModifiedBy>
  <cp:revision>25</cp:revision>
  <cp:lastPrinted>2018-05-16T02:34:00Z</cp:lastPrinted>
  <dcterms:created xsi:type="dcterms:W3CDTF">2018-05-02T01:19:00Z</dcterms:created>
  <dcterms:modified xsi:type="dcterms:W3CDTF">2018-05-16T03:39:00Z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