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B269C2">
        <w:rPr>
          <w:rFonts w:asciiTheme="majorEastAsia" w:eastAsiaTheme="majorEastAsia" w:hAnsiTheme="majorEastAsia" w:cstheme="majorEastAsia" w:hint="eastAsia"/>
          <w:b/>
          <w:bCs/>
          <w:color w:val="000000"/>
          <w:sz w:val="44"/>
          <w:szCs w:val="44"/>
        </w:rPr>
        <w:t>市动物疫病预防控制中心</w:t>
      </w:r>
      <w:r w:rsidRPr="00D94605">
        <w:rPr>
          <w:rFonts w:asciiTheme="majorEastAsia" w:eastAsiaTheme="majorEastAsia" w:hAnsiTheme="majorEastAsia" w:cstheme="majorEastAsia" w:hint="eastAsia"/>
          <w:b/>
          <w:bCs/>
          <w:color w:val="000000"/>
          <w:sz w:val="44"/>
          <w:szCs w:val="44"/>
        </w:rPr>
        <w:t>“</w:t>
      </w:r>
      <w:r w:rsidR="00B269C2">
        <w:rPr>
          <w:rFonts w:asciiTheme="majorEastAsia" w:eastAsiaTheme="majorEastAsia" w:hAnsiTheme="majorEastAsia" w:cstheme="majorEastAsia" w:hint="eastAsia"/>
          <w:b/>
          <w:bCs/>
          <w:color w:val="000000"/>
          <w:sz w:val="44"/>
          <w:szCs w:val="44"/>
        </w:rPr>
        <w:t>动物疫情诊断试剂</w:t>
      </w:r>
      <w:r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EB2CFF">
        <w:rPr>
          <w:rFonts w:asciiTheme="majorEastAsia" w:eastAsiaTheme="majorEastAsia" w:hAnsiTheme="majorEastAsia" w:cstheme="majorEastAsia" w:hint="eastAsia"/>
          <w:b/>
          <w:bCs/>
          <w:color w:val="000000"/>
          <w:sz w:val="36"/>
          <w:szCs w:val="36"/>
        </w:rPr>
        <w:t>070</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0352F1">
        <w:rPr>
          <w:rFonts w:asciiTheme="majorEastAsia" w:eastAsiaTheme="majorEastAsia" w:hAnsiTheme="majorEastAsia" w:cstheme="majorEastAsia" w:hint="eastAsia"/>
          <w:b/>
          <w:bCs/>
          <w:color w:val="000000"/>
          <w:sz w:val="36"/>
          <w:szCs w:val="36"/>
        </w:rPr>
        <w:t>许昌市动物疫病预防控制中心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B269C2">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B269C2">
        <w:rPr>
          <w:rFonts w:asciiTheme="majorEastAsia" w:eastAsiaTheme="majorEastAsia" w:hAnsiTheme="majorEastAsia" w:cstheme="majorEastAsia" w:hint="eastAsia"/>
          <w:b/>
          <w:bCs/>
          <w:color w:val="000000"/>
          <w:sz w:val="36"/>
          <w:szCs w:val="36"/>
        </w:rPr>
        <w:t>二十</w:t>
      </w:r>
      <w:r w:rsidR="00EB2CFF">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1C75E4">
        <w:rPr>
          <w:rFonts w:asciiTheme="minorEastAsia" w:eastAsiaTheme="minorEastAsia" w:hAnsiTheme="minorEastAsia" w:cs="仿宋_GB2312" w:hint="eastAsia"/>
          <w:color w:val="000000"/>
          <w:shd w:val="clear" w:color="auto" w:fill="FFFFFF"/>
        </w:rPr>
        <w:t>动物疫情诊断试剂</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EB2CFF">
        <w:rPr>
          <w:rFonts w:asciiTheme="minorEastAsia" w:eastAsiaTheme="minorEastAsia" w:hAnsiTheme="minorEastAsia" w:cs="仿宋_GB2312" w:hint="eastAsia"/>
          <w:color w:val="000000"/>
          <w:shd w:val="clear" w:color="auto" w:fill="FFFFFF"/>
        </w:rPr>
        <w:t>8070</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130694">
        <w:rPr>
          <w:rFonts w:asciiTheme="minorEastAsia" w:eastAsiaTheme="minorEastAsia" w:hAnsiTheme="minorEastAsia" w:cs="仿宋_GB2312" w:hint="eastAsia"/>
          <w:color w:val="000000"/>
          <w:shd w:val="clear" w:color="auto" w:fill="FFFFFF"/>
        </w:rPr>
        <w:t>公开招标</w:t>
      </w:r>
    </w:p>
    <w:p w:rsidR="001A69FC" w:rsidRPr="001A69FC" w:rsidRDefault="00F51389" w:rsidP="001A69FC">
      <w:pPr>
        <w:widowControl/>
        <w:shd w:val="clear" w:color="auto" w:fill="FFFFFF"/>
        <w:spacing w:line="560" w:lineRule="exact"/>
        <w:ind w:firstLineChars="200" w:firstLine="420"/>
        <w:jc w:val="left"/>
        <w:rPr>
          <w:rFonts w:asciiTheme="minorEastAsia" w:hAnsiTheme="minorEastAsia" w:cs="仿宋_GB2312"/>
          <w:color w:val="000000"/>
          <w:sz w:val="24"/>
          <w:szCs w:val="24"/>
          <w:shd w:val="clear" w:color="auto" w:fill="FFFFFF"/>
        </w:rPr>
      </w:pPr>
      <w:r w:rsidRPr="003C4395">
        <w:rPr>
          <w:rFonts w:asciiTheme="minorEastAsia" w:hAnsiTheme="minorEastAsia" w:cs="仿宋_GB2312" w:hint="eastAsia"/>
          <w:color w:val="000000"/>
          <w:shd w:val="clear" w:color="auto" w:fill="FFFFFF"/>
        </w:rPr>
        <w:t>（</w:t>
      </w:r>
      <w:r w:rsidRPr="001A69FC">
        <w:rPr>
          <w:rFonts w:asciiTheme="minorEastAsia" w:hAnsiTheme="minorEastAsia" w:cs="仿宋_GB2312" w:hint="eastAsia"/>
          <w:color w:val="000000"/>
          <w:sz w:val="24"/>
          <w:szCs w:val="24"/>
          <w:shd w:val="clear" w:color="auto" w:fill="FFFFFF"/>
        </w:rPr>
        <w:t>四）</w:t>
      </w:r>
      <w:r w:rsidR="00AC62A0" w:rsidRPr="001A69FC">
        <w:rPr>
          <w:rFonts w:asciiTheme="minorEastAsia" w:hAnsiTheme="minorEastAsia" w:cs="仿宋_GB2312" w:hint="eastAsia"/>
          <w:color w:val="000000"/>
          <w:sz w:val="24"/>
          <w:szCs w:val="24"/>
          <w:shd w:val="clear" w:color="auto" w:fill="FFFFFF"/>
        </w:rPr>
        <w:t>采购需求</w:t>
      </w:r>
      <w:r w:rsidRPr="001A69FC">
        <w:rPr>
          <w:rFonts w:asciiTheme="minorEastAsia" w:hAnsiTheme="minorEastAsia" w:cs="仿宋_GB2312" w:hint="eastAsia"/>
          <w:color w:val="000000"/>
          <w:sz w:val="24"/>
          <w:szCs w:val="24"/>
          <w:shd w:val="clear" w:color="auto" w:fill="FFFFFF"/>
        </w:rPr>
        <w:t>：</w:t>
      </w:r>
      <w:r w:rsidR="001A69FC" w:rsidRPr="001A69FC">
        <w:rPr>
          <w:rFonts w:asciiTheme="minorEastAsia" w:hAnsiTheme="minorEastAsia" w:cs="仿宋_GB2312" w:hint="eastAsia"/>
          <w:color w:val="000000"/>
          <w:sz w:val="24"/>
          <w:szCs w:val="24"/>
          <w:shd w:val="clear" w:color="auto" w:fill="FFFFFF"/>
        </w:rPr>
        <w:t>动物疫情诊断试剂36个品种，各个品种满足监测需求。</w:t>
      </w:r>
    </w:p>
    <w:p w:rsidR="00D1149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D1149E">
        <w:rPr>
          <w:rFonts w:asciiTheme="minorEastAsia" w:eastAsiaTheme="minorEastAsia" w:hAnsiTheme="minorEastAsia" w:cs="仿宋_GB2312" w:hint="eastAsia"/>
          <w:color w:val="000000"/>
          <w:shd w:val="clear" w:color="auto" w:fill="FFFFFF"/>
        </w:rPr>
        <w:t>（最高限价）</w:t>
      </w:r>
      <w:r w:rsidRPr="003C4395">
        <w:rPr>
          <w:rFonts w:asciiTheme="minorEastAsia" w:eastAsiaTheme="minorEastAsia" w:hAnsiTheme="minorEastAsia" w:cs="仿宋_GB2312" w:hint="eastAsia"/>
          <w:color w:val="000000"/>
          <w:shd w:val="clear" w:color="auto" w:fill="FFFFFF"/>
        </w:rPr>
        <w:t>：</w:t>
      </w:r>
      <w:r w:rsidRPr="008D1611">
        <w:rPr>
          <w:rFonts w:asciiTheme="minorEastAsia" w:eastAsiaTheme="minorEastAsia" w:hAnsiTheme="minorEastAsia" w:cs="仿宋_GB2312" w:hint="eastAsia"/>
          <w:color w:val="000000"/>
          <w:u w:val="single"/>
          <w:shd w:val="clear" w:color="auto" w:fill="FFFFFF"/>
        </w:rPr>
        <w:t xml:space="preserve"> </w:t>
      </w:r>
      <w:r w:rsidR="00E911EE">
        <w:rPr>
          <w:rFonts w:asciiTheme="minorEastAsia" w:eastAsiaTheme="minorEastAsia" w:hAnsiTheme="minorEastAsia" w:cs="仿宋_GB2312" w:hint="eastAsia"/>
          <w:color w:val="000000"/>
          <w:u w:val="single"/>
          <w:shd w:val="clear" w:color="auto" w:fill="FFFFFF"/>
        </w:rPr>
        <w:t>50万</w:t>
      </w:r>
      <w:r w:rsidRPr="003C4395">
        <w:rPr>
          <w:rFonts w:asciiTheme="minorEastAsia" w:eastAsiaTheme="minorEastAsia" w:hAnsiTheme="minorEastAsia" w:cs="仿宋_GB2312" w:hint="eastAsia"/>
          <w:color w:val="000000"/>
          <w:shd w:val="clear" w:color="auto" w:fill="FFFFFF"/>
        </w:rPr>
        <w:t>元。</w:t>
      </w:r>
    </w:p>
    <w:p w:rsidR="00E73A6F" w:rsidRPr="003C1E7E" w:rsidRDefault="00F51389" w:rsidP="00E73A6F">
      <w:pPr>
        <w:widowControl/>
        <w:shd w:val="clear" w:color="auto" w:fill="FFFFFF"/>
        <w:spacing w:line="560" w:lineRule="exact"/>
        <w:ind w:firstLineChars="200" w:firstLine="420"/>
        <w:jc w:val="left"/>
        <w:rPr>
          <w:rFonts w:asciiTheme="minorEastAsia" w:hAnsiTheme="minorEastAsia" w:cs="仿宋_GB2312"/>
          <w:color w:val="000000"/>
          <w:sz w:val="24"/>
          <w:szCs w:val="24"/>
          <w:shd w:val="clear" w:color="auto" w:fill="FFFFFF"/>
        </w:rPr>
      </w:pPr>
      <w:r w:rsidRPr="003C4395">
        <w:rPr>
          <w:rFonts w:asciiTheme="minorEastAsia" w:hAnsiTheme="minorEastAsia" w:cs="仿宋_GB2312" w:hint="eastAsia"/>
          <w:color w:val="000000"/>
          <w:shd w:val="clear" w:color="auto" w:fill="FFFFFF"/>
        </w:rPr>
        <w:t>（六）交付</w:t>
      </w:r>
      <w:r w:rsidRPr="00D106CF">
        <w:rPr>
          <w:rFonts w:asciiTheme="minorEastAsia" w:hAnsiTheme="minorEastAsia" w:cs="仿宋_GB2312" w:hint="eastAsia"/>
          <w:color w:val="000000"/>
          <w:shd w:val="clear" w:color="auto" w:fill="FFFFFF"/>
        </w:rPr>
        <w:t>（服务、完工）</w:t>
      </w:r>
      <w:r w:rsidRPr="003C4395">
        <w:rPr>
          <w:rFonts w:asciiTheme="minorEastAsia" w:hAnsiTheme="minorEastAsia" w:cs="仿宋_GB2312" w:hint="eastAsia"/>
          <w:color w:val="000000"/>
          <w:shd w:val="clear" w:color="auto" w:fill="FFFFFF"/>
        </w:rPr>
        <w:t>时间 ：</w:t>
      </w:r>
      <w:r w:rsidR="00E73A6F" w:rsidRPr="003C1E7E">
        <w:rPr>
          <w:rFonts w:asciiTheme="minorEastAsia" w:hAnsiTheme="minorEastAsia" w:cs="仿宋_GB2312" w:hint="eastAsia"/>
          <w:color w:val="000000"/>
          <w:sz w:val="24"/>
          <w:szCs w:val="24"/>
          <w:shd w:val="clear" w:color="auto" w:fill="FFFFFF"/>
        </w:rPr>
        <w:t>签订合同后至2019年3月30日。</w:t>
      </w:r>
    </w:p>
    <w:p w:rsidR="00E73A6F" w:rsidRPr="003C4395" w:rsidRDefault="00F51389" w:rsidP="00E73A6F">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E73A6F">
        <w:rPr>
          <w:rFonts w:asciiTheme="minorEastAsia" w:eastAsiaTheme="minorEastAsia" w:hAnsiTheme="minorEastAsia" w:cs="仿宋_GB2312" w:hint="eastAsia"/>
          <w:color w:val="000000"/>
          <w:shd w:val="clear" w:color="auto" w:fill="FFFFFF"/>
        </w:rPr>
        <w:t>许昌市动物疫病预防控制中心</w:t>
      </w:r>
      <w:r w:rsidR="003C1E7E">
        <w:rPr>
          <w:rFonts w:asciiTheme="minorEastAsia" w:eastAsiaTheme="minorEastAsia" w:hAnsiTheme="minorEastAsia" w:cs="仿宋_GB2312" w:hint="eastAsia"/>
          <w:color w:val="000000"/>
          <w:shd w:val="clear" w:color="auto" w:fill="FFFFFF"/>
        </w:rPr>
        <w:t>实验室</w:t>
      </w:r>
    </w:p>
    <w:p w:rsidR="00AC62A0" w:rsidRDefault="00AC62A0" w:rsidP="00AC62A0">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AC62A0">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9146F0">
        <w:rPr>
          <w:rFonts w:asciiTheme="minorEastAsia" w:eastAsiaTheme="minorEastAsia" w:hAnsiTheme="minorEastAsia" w:cs="仿宋_GB2312" w:hint="eastAsia"/>
          <w:color w:val="000000"/>
          <w:u w:val="single"/>
          <w:shd w:val="clear" w:color="auto" w:fill="FFFFFF"/>
        </w:rPr>
        <w:t>节能环保</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中小微型企业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监狱企业</w:t>
      </w:r>
      <w:r w:rsidRPr="008751D1">
        <w:rPr>
          <w:rFonts w:asciiTheme="minorEastAsia" w:eastAsiaTheme="minorEastAsia" w:hAnsiTheme="minorEastAsia" w:cs="仿宋_GB2312" w:hint="eastAsia"/>
          <w:color w:val="000000"/>
          <w:shd w:val="clear" w:color="auto" w:fill="FFFFFF"/>
        </w:rPr>
        <w:t>、</w:t>
      </w:r>
      <w:r w:rsidRPr="009146F0">
        <w:rPr>
          <w:rFonts w:asciiTheme="minorEastAsia" w:eastAsiaTheme="minorEastAsia" w:hAnsiTheme="minorEastAsia" w:cs="仿宋_GB2312" w:hint="eastAsia"/>
          <w:color w:val="000000"/>
          <w:u w:val="single"/>
          <w:shd w:val="clear" w:color="auto" w:fill="FFFFFF"/>
        </w:rPr>
        <w:t>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AA4A5D">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EB2CFF">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EB2CFF">
        <w:rPr>
          <w:rFonts w:asciiTheme="minorEastAsia" w:eastAsiaTheme="minorEastAsia" w:hAnsiTheme="minorEastAsia" w:cs="仿宋_GB2312" w:hint="eastAsia"/>
          <w:color w:val="000000"/>
          <w:u w:val="single"/>
        </w:rPr>
        <w:t>19</w:t>
      </w:r>
      <w:r w:rsidRPr="00DC5A3D">
        <w:rPr>
          <w:rFonts w:asciiTheme="minorEastAsia" w:eastAsiaTheme="minorEastAsia" w:hAnsiTheme="minorEastAsia" w:cs="仿宋_GB2312" w:hint="eastAsia"/>
          <w:color w:val="000000"/>
        </w:rPr>
        <w:t>日</w:t>
      </w:r>
      <w:r w:rsidR="00EB2CFF">
        <w:rPr>
          <w:rFonts w:asciiTheme="minorEastAsia" w:eastAsiaTheme="minorEastAsia" w:hAnsiTheme="minorEastAsia" w:cs="仿宋_GB2312" w:hint="eastAsia"/>
          <w:color w:val="000000"/>
          <w:u w:val="single"/>
        </w:rPr>
        <w:t>09</w:t>
      </w:r>
      <w:r w:rsidRPr="00DC5A3D">
        <w:rPr>
          <w:rFonts w:asciiTheme="minorEastAsia" w:eastAsiaTheme="minorEastAsia" w:hAnsiTheme="minorEastAsia" w:cs="仿宋_GB2312" w:hint="eastAsia"/>
          <w:color w:val="000000"/>
        </w:rPr>
        <w:t>时</w:t>
      </w:r>
      <w:r w:rsidR="00EB2CFF">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EB2CFF">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6152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615289">
        <w:rPr>
          <w:rFonts w:asciiTheme="minorEastAsia" w:eastAsiaTheme="minorEastAsia" w:hAnsiTheme="minorEastAsia" w:cs="仿宋_GB2312" w:hint="eastAsia"/>
        </w:rPr>
        <w:t>本招标公告自发布之日起</w:t>
      </w:r>
      <w:r w:rsidR="00EB2CFF">
        <w:rPr>
          <w:rFonts w:asciiTheme="minorEastAsia" w:eastAsiaTheme="minorEastAsia" w:hAnsiTheme="minorEastAsia" w:cs="仿宋_GB2312" w:hint="eastAsia"/>
        </w:rPr>
        <w:t>公告期限为5个工作日</w:t>
      </w:r>
      <w:r w:rsidRPr="00615289">
        <w:rPr>
          <w:rFonts w:asciiTheme="minorEastAsia" w:eastAsiaTheme="minorEastAsia" w:hAnsiTheme="minorEastAsia" w:cs="仿宋_GB2312" w:hint="eastAsia"/>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Pr="007C455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7C4555">
        <w:rPr>
          <w:rFonts w:asciiTheme="minorEastAsia" w:eastAsiaTheme="minorEastAsia" w:hAnsiTheme="minorEastAsia" w:cs="仿宋_GB2312" w:hint="eastAsia"/>
          <w:color w:val="000000"/>
        </w:rPr>
        <w:t>许昌市动物疫病预防控制中心</w:t>
      </w:r>
    </w:p>
    <w:p w:rsidR="007C4555" w:rsidRPr="007C4555" w:rsidRDefault="00F51389" w:rsidP="007C455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7C4555" w:rsidRPr="007C4555">
        <w:rPr>
          <w:rFonts w:asciiTheme="minorEastAsia" w:eastAsiaTheme="minorEastAsia" w:hAnsiTheme="minorEastAsia" w:cs="仿宋_GB2312" w:hint="eastAsia"/>
          <w:color w:val="000000"/>
        </w:rPr>
        <w:t>许昌市莲城大道966号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7C4555" w:rsidRPr="007C4555">
        <w:rPr>
          <w:rFonts w:asciiTheme="minorEastAsia" w:eastAsiaTheme="minorEastAsia" w:hAnsiTheme="minorEastAsia" w:cs="仿宋_GB2312" w:hint="eastAsia"/>
          <w:color w:val="000000"/>
        </w:rPr>
        <w:t>王大民</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7C4555" w:rsidRPr="007C4555">
        <w:rPr>
          <w:rFonts w:asciiTheme="minorEastAsia" w:eastAsiaTheme="minorEastAsia" w:hAnsiTheme="minorEastAsia" w:cs="仿宋_GB2312" w:hint="eastAsia"/>
          <w:color w:val="000000"/>
        </w:rPr>
        <w:t>0374-2662621</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7C4555">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8751D1" w:rsidRDefault="007C4555" w:rsidP="007C4555">
      <w:pPr>
        <w:widowControl/>
        <w:shd w:val="clear" w:color="auto" w:fill="FFFFFF"/>
        <w:spacing w:line="525" w:lineRule="atLeast"/>
        <w:ind w:firstLine="795"/>
        <w:jc w:val="left"/>
        <w:rPr>
          <w:rFonts w:asciiTheme="minorEastAsia" w:hAnsiTheme="minorEastAsia" w:cs="仿宋_GB2312"/>
          <w:color w:val="000000"/>
          <w:sz w:val="24"/>
          <w:szCs w:val="24"/>
          <w:shd w:val="clear" w:color="auto" w:fill="FFFFFF"/>
        </w:rPr>
      </w:pPr>
      <w:r>
        <w:rPr>
          <w:rFonts w:ascii="仿宋" w:eastAsia="仿宋" w:hAnsi="仿宋" w:cs="仿宋" w:hint="eastAsia"/>
          <w:color w:val="000000"/>
          <w:kern w:val="0"/>
          <w:sz w:val="30"/>
          <w:szCs w:val="30"/>
          <w:shd w:val="clear" w:color="auto" w:fill="FFFFFF"/>
        </w:rPr>
        <w:lastRenderedPageBreak/>
        <w:t xml:space="preserve"> </w:t>
      </w:r>
    </w:p>
    <w:p w:rsidR="007C4555" w:rsidRPr="007C4555" w:rsidRDefault="00F51389" w:rsidP="007C455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7C4555">
        <w:rPr>
          <w:rFonts w:asciiTheme="minorEastAsia" w:eastAsiaTheme="minorEastAsia" w:hAnsiTheme="minorEastAsia" w:cs="仿宋_GB2312" w:hint="eastAsia"/>
          <w:color w:val="000000"/>
        </w:rPr>
        <w:t>许昌市动物疫病预防控制中心</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7C4555">
        <w:rPr>
          <w:rFonts w:asciiTheme="minorEastAsia" w:hAnsiTheme="minorEastAsia" w:cs="仿宋_GB2312" w:hint="eastAsia"/>
          <w:color w:val="000000"/>
          <w:sz w:val="24"/>
          <w:szCs w:val="24"/>
        </w:rPr>
        <w:t>五</w:t>
      </w:r>
      <w:r w:rsidR="00EB2CFF">
        <w:rPr>
          <w:rFonts w:asciiTheme="minorEastAsia" w:hAnsiTheme="minorEastAsia" w:cs="仿宋_GB2312" w:hint="eastAsia"/>
          <w:color w:val="000000"/>
          <w:sz w:val="24"/>
          <w:szCs w:val="24"/>
        </w:rPr>
        <w:t>月二十八</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EB2CFF">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615289">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94D60" w:rsidRDefault="00594D60" w:rsidP="00594D60">
      <w:pPr>
        <w:rPr>
          <w:rFonts w:asciiTheme="majorEastAsia" w:eastAsiaTheme="majorEastAsia" w:hAnsiTheme="majorEastAsia" w:cs="宋体"/>
          <w:b/>
          <w:kern w:val="0"/>
          <w:sz w:val="36"/>
          <w:szCs w:val="36"/>
        </w:rPr>
      </w:pPr>
    </w:p>
    <w:p w:rsidR="00F51389" w:rsidRPr="00F54853" w:rsidRDefault="00F51389" w:rsidP="00F54853">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F54853">
        <w:rPr>
          <w:rFonts w:asciiTheme="minorEastAsia" w:hAnsiTheme="minorEastAsia" w:cs="黑体" w:hint="eastAsia"/>
          <w:b/>
          <w:bCs/>
          <w:color w:val="000000"/>
          <w:sz w:val="24"/>
          <w:szCs w:val="24"/>
          <w:shd w:val="clear" w:color="auto" w:fill="FFFFFF"/>
        </w:rPr>
        <w:t>本项目需实现的功能或者目标</w:t>
      </w:r>
    </w:p>
    <w:p w:rsidR="00F54853" w:rsidRPr="00F54853" w:rsidRDefault="00F54853" w:rsidP="00F54853">
      <w:pPr>
        <w:tabs>
          <w:tab w:val="left" w:pos="7095"/>
        </w:tabs>
        <w:spacing w:line="360" w:lineRule="auto"/>
        <w:ind w:firstLineChars="200" w:firstLine="480"/>
        <w:contextualSpacing/>
        <w:rPr>
          <w:rFonts w:asciiTheme="minorEastAsia" w:hAnsiTheme="minorEastAsia"/>
          <w:color w:val="000000"/>
          <w:sz w:val="24"/>
          <w:szCs w:val="24"/>
        </w:rPr>
      </w:pPr>
      <w:r w:rsidRPr="00F54853">
        <w:rPr>
          <w:rFonts w:asciiTheme="minorEastAsia" w:hAnsiTheme="minorEastAsia" w:hint="eastAsia"/>
          <w:color w:val="000000"/>
          <w:sz w:val="24"/>
          <w:szCs w:val="24"/>
        </w:rPr>
        <w:t>重大动物疫情风险评估、预警；国家强制动物疫苗的免疫效果评估；动物疫病净化监测维持。</w:t>
      </w:r>
    </w:p>
    <w:p w:rsidR="00A878B6" w:rsidRPr="00C47E64" w:rsidRDefault="00F51389" w:rsidP="00A878B6">
      <w:pPr>
        <w:widowControl/>
        <w:shd w:val="clear" w:color="auto" w:fill="FFFFFF"/>
        <w:spacing w:line="360" w:lineRule="auto"/>
        <w:ind w:firstLineChars="200" w:firstLine="482"/>
        <w:contextualSpacing/>
        <w:jc w:val="left"/>
        <w:rPr>
          <w:rFonts w:asciiTheme="minorEastAsia" w:hAnsiTheme="minorEastAsia" w:cs="微软雅黑"/>
          <w:b/>
          <w:color w:val="7030A0"/>
          <w:sz w:val="24"/>
          <w:szCs w:val="24"/>
        </w:rPr>
      </w:pPr>
      <w:r w:rsidRPr="00E55465">
        <w:rPr>
          <w:rFonts w:asciiTheme="minorEastAsia" w:hAnsiTheme="minorEastAsia" w:cs="黑体" w:hint="eastAsia"/>
          <w:b/>
          <w:bCs/>
          <w:color w:val="000000"/>
          <w:sz w:val="24"/>
          <w:szCs w:val="24"/>
          <w:shd w:val="clear" w:color="auto" w:fill="FFFFFF"/>
        </w:rPr>
        <w:t>二、采购清单</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244"/>
        <w:gridCol w:w="5178"/>
        <w:gridCol w:w="653"/>
        <w:gridCol w:w="652"/>
        <w:gridCol w:w="1057"/>
      </w:tblGrid>
      <w:tr w:rsidR="00A878B6" w:rsidTr="00DD7D33">
        <w:trPr>
          <w:trHeight w:val="565"/>
          <w:jc w:val="center"/>
        </w:trPr>
        <w:tc>
          <w:tcPr>
            <w:tcW w:w="551" w:type="dxa"/>
            <w:vAlign w:val="center"/>
          </w:tcPr>
          <w:p w:rsidR="00A878B6" w:rsidRDefault="00A878B6" w:rsidP="00DD7D33">
            <w:pPr>
              <w:spacing w:line="300" w:lineRule="exact"/>
              <w:jc w:val="center"/>
              <w:rPr>
                <w:rFonts w:ascii="宋体" w:hAnsi="宋体" w:cs="宋体"/>
                <w:b/>
                <w:sz w:val="24"/>
              </w:rPr>
            </w:pPr>
            <w:r>
              <w:rPr>
                <w:rFonts w:ascii="宋体" w:hAnsi="宋体" w:cs="宋体" w:hint="eastAsia"/>
                <w:b/>
                <w:sz w:val="24"/>
              </w:rPr>
              <w:t>序号</w:t>
            </w:r>
          </w:p>
        </w:tc>
        <w:tc>
          <w:tcPr>
            <w:tcW w:w="1244" w:type="dxa"/>
            <w:vAlign w:val="center"/>
          </w:tcPr>
          <w:p w:rsidR="00A878B6" w:rsidRDefault="00A878B6" w:rsidP="00DD7D33">
            <w:pPr>
              <w:spacing w:line="300" w:lineRule="exact"/>
              <w:jc w:val="center"/>
              <w:rPr>
                <w:rFonts w:ascii="宋体" w:hAnsi="宋体" w:cs="宋体"/>
                <w:b/>
                <w:sz w:val="24"/>
              </w:rPr>
            </w:pPr>
            <w:r>
              <w:rPr>
                <w:rFonts w:ascii="宋体" w:hAnsi="宋体" w:cs="宋体" w:hint="eastAsia"/>
                <w:b/>
                <w:sz w:val="24"/>
              </w:rPr>
              <w:t>货物名称</w:t>
            </w:r>
          </w:p>
        </w:tc>
        <w:tc>
          <w:tcPr>
            <w:tcW w:w="5178" w:type="dxa"/>
            <w:vAlign w:val="center"/>
          </w:tcPr>
          <w:p w:rsidR="00A878B6" w:rsidRDefault="00A878B6" w:rsidP="00DD7D33">
            <w:pPr>
              <w:spacing w:line="300" w:lineRule="exact"/>
              <w:jc w:val="center"/>
              <w:rPr>
                <w:rFonts w:ascii="宋体" w:hAnsi="宋体" w:cs="宋体"/>
                <w:b/>
                <w:sz w:val="24"/>
              </w:rPr>
            </w:pPr>
            <w:r>
              <w:rPr>
                <w:rFonts w:ascii="宋体" w:hAnsi="宋体" w:cs="宋体" w:hint="eastAsia"/>
                <w:b/>
                <w:sz w:val="24"/>
              </w:rPr>
              <w:t>技术规格及主要参数</w:t>
            </w:r>
          </w:p>
        </w:tc>
        <w:tc>
          <w:tcPr>
            <w:tcW w:w="653" w:type="dxa"/>
            <w:vAlign w:val="center"/>
          </w:tcPr>
          <w:p w:rsidR="00A878B6" w:rsidRDefault="00A878B6" w:rsidP="00DD7D33">
            <w:pPr>
              <w:spacing w:line="300" w:lineRule="exact"/>
              <w:jc w:val="center"/>
              <w:rPr>
                <w:rFonts w:ascii="宋体" w:hAnsi="宋体" w:cs="宋体"/>
                <w:b/>
                <w:sz w:val="24"/>
              </w:rPr>
            </w:pPr>
            <w:r>
              <w:rPr>
                <w:rFonts w:ascii="宋体" w:hAnsi="宋体" w:cs="宋体" w:hint="eastAsia"/>
                <w:b/>
                <w:sz w:val="24"/>
              </w:rPr>
              <w:t>单位</w:t>
            </w:r>
          </w:p>
        </w:tc>
        <w:tc>
          <w:tcPr>
            <w:tcW w:w="652" w:type="dxa"/>
            <w:vAlign w:val="center"/>
          </w:tcPr>
          <w:p w:rsidR="00A878B6" w:rsidRDefault="00A878B6" w:rsidP="00DD7D33">
            <w:pPr>
              <w:spacing w:line="300" w:lineRule="exact"/>
              <w:jc w:val="center"/>
              <w:rPr>
                <w:rFonts w:ascii="宋体" w:hAnsi="宋体" w:cs="宋体"/>
                <w:b/>
                <w:sz w:val="24"/>
              </w:rPr>
            </w:pPr>
            <w:r>
              <w:rPr>
                <w:rFonts w:ascii="宋体" w:hAnsi="宋体" w:cs="宋体" w:hint="eastAsia"/>
                <w:b/>
                <w:sz w:val="24"/>
              </w:rPr>
              <w:t>数量</w:t>
            </w:r>
          </w:p>
        </w:tc>
        <w:tc>
          <w:tcPr>
            <w:tcW w:w="1057" w:type="dxa"/>
            <w:vAlign w:val="center"/>
          </w:tcPr>
          <w:p w:rsidR="00A878B6" w:rsidRDefault="00A878B6" w:rsidP="00DD7D33">
            <w:pPr>
              <w:spacing w:line="300" w:lineRule="exact"/>
              <w:jc w:val="center"/>
              <w:rPr>
                <w:rFonts w:ascii="宋体" w:hAnsi="宋体" w:cs="宋体"/>
                <w:b/>
                <w:sz w:val="24"/>
              </w:rPr>
            </w:pPr>
            <w:r>
              <w:rPr>
                <w:rFonts w:ascii="仿宋" w:eastAsia="仿宋" w:hAnsi="仿宋" w:cs="仿宋" w:hint="eastAsia"/>
                <w:b/>
                <w:color w:val="000000"/>
                <w:kern w:val="0"/>
                <w:sz w:val="24"/>
                <w:szCs w:val="24"/>
              </w:rPr>
              <w:t>是否为核心产品</w:t>
            </w:r>
          </w:p>
        </w:tc>
      </w:tr>
      <w:tr w:rsidR="00A878B6" w:rsidRPr="00615289" w:rsidTr="00DD7D33">
        <w:trPr>
          <w:trHeight w:val="1103"/>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w:t>
            </w:r>
          </w:p>
        </w:tc>
        <w:tc>
          <w:tcPr>
            <w:tcW w:w="1244" w:type="dxa"/>
            <w:vAlign w:val="center"/>
          </w:tcPr>
          <w:p w:rsidR="00A878B6" w:rsidRPr="00615289" w:rsidRDefault="00A878B6" w:rsidP="00DD7D33">
            <w:pPr>
              <w:spacing w:line="300" w:lineRule="exact"/>
              <w:jc w:val="center"/>
              <w:rPr>
                <w:rFonts w:asciiTheme="minorEastAsia" w:hAnsiTheme="minorEastAsia" w:cs="宋体"/>
                <w:sz w:val="24"/>
                <w:szCs w:val="24"/>
              </w:rPr>
            </w:pPr>
            <w:r w:rsidRPr="00615289">
              <w:rPr>
                <w:rFonts w:asciiTheme="minorEastAsia" w:hAnsiTheme="minorEastAsia" w:cs="宋体" w:hint="eastAsia"/>
                <w:sz w:val="24"/>
                <w:szCs w:val="24"/>
              </w:rPr>
              <w:t>*核酸提取试剂</w:t>
            </w:r>
          </w:p>
        </w:tc>
        <w:tc>
          <w:tcPr>
            <w:tcW w:w="5178" w:type="dxa"/>
            <w:vAlign w:val="center"/>
          </w:tcPr>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1、仪器匹配性：能够完美匹配天隆 NP968核酸提取仪；</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2、提取模板：能够同时提取病原体的DNA/RNA；</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*3、规格：预封装:20份/盒、40份/盒、64份/盒,三种规格。</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份</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900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1727"/>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2</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口蹄疫病毒核酸检测试剂盒（荧光PCR法）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27528-2011；</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16</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1712"/>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3</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O型口蹄疫病毒核酸检测试剂盒（荧光PCR法）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27528-2011；</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4</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1742"/>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lastRenderedPageBreak/>
              <w:t>4</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A型口蹄疫病毒核酸检测试剂盒（荧光PCR法）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27528-2011；</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4</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1772"/>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5</w:t>
            </w:r>
          </w:p>
        </w:tc>
        <w:tc>
          <w:tcPr>
            <w:tcW w:w="1244" w:type="dxa"/>
            <w:vAlign w:val="center"/>
          </w:tcPr>
          <w:p w:rsidR="00A878B6" w:rsidRPr="00615289" w:rsidRDefault="00A878B6" w:rsidP="00DD7D33">
            <w:pPr>
              <w:widowControl/>
              <w:jc w:val="center"/>
              <w:rPr>
                <w:rFonts w:asciiTheme="minorEastAsia" w:hAnsiTheme="minorEastAsia"/>
                <w:color w:val="FF0000"/>
                <w:kern w:val="0"/>
                <w:sz w:val="24"/>
                <w:szCs w:val="24"/>
              </w:rPr>
            </w:pPr>
            <w:r w:rsidRPr="00615289">
              <w:rPr>
                <w:rFonts w:asciiTheme="minorEastAsia" w:hAnsiTheme="minorEastAsia"/>
                <w:kern w:val="0"/>
                <w:sz w:val="24"/>
                <w:szCs w:val="24"/>
              </w:rPr>
              <w:t>高</w:t>
            </w:r>
            <w:proofErr w:type="gramStart"/>
            <w:r w:rsidRPr="00615289">
              <w:rPr>
                <w:rFonts w:asciiTheme="minorEastAsia" w:hAnsiTheme="minorEastAsia"/>
                <w:kern w:val="0"/>
                <w:sz w:val="24"/>
                <w:szCs w:val="24"/>
              </w:rPr>
              <w:t>致病性猪蓝耳病</w:t>
            </w:r>
            <w:proofErr w:type="gramEnd"/>
            <w:r w:rsidRPr="00615289">
              <w:rPr>
                <w:rFonts w:asciiTheme="minorEastAsia" w:hAnsiTheme="minorEastAsia"/>
                <w:kern w:val="0"/>
                <w:sz w:val="24"/>
                <w:szCs w:val="24"/>
              </w:rPr>
              <w:t>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27517-2011；</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olor w:val="FF0000"/>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FF0000"/>
                <w:sz w:val="24"/>
                <w:szCs w:val="24"/>
              </w:rPr>
            </w:pPr>
            <w:r w:rsidRPr="00615289">
              <w:rPr>
                <w:rFonts w:asciiTheme="minorEastAsia" w:hAnsiTheme="minorEastAsia" w:cs="宋体" w:hint="eastAsia"/>
                <w:color w:val="000000"/>
                <w:kern w:val="0"/>
                <w:sz w:val="24"/>
                <w:szCs w:val="24"/>
              </w:rPr>
              <w:t>11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1712"/>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6</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猪瘟病毒核酸检测试剂盒（荧光PCR法）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27540-2011；</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300" w:lineRule="exact"/>
              <w:jc w:val="lef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12</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1415"/>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7</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proofErr w:type="gramStart"/>
            <w:r w:rsidRPr="00615289">
              <w:rPr>
                <w:rFonts w:asciiTheme="minorEastAsia" w:hAnsiTheme="minorEastAsia"/>
                <w:kern w:val="0"/>
                <w:sz w:val="24"/>
                <w:szCs w:val="24"/>
              </w:rPr>
              <w:t>猪伪狂犬病</w:t>
            </w:r>
            <w:proofErr w:type="gramEnd"/>
            <w:r w:rsidRPr="00615289">
              <w:rPr>
                <w:rFonts w:asciiTheme="minorEastAsia" w:hAnsiTheme="minorEastAsia"/>
                <w:kern w:val="0"/>
                <w:sz w:val="24"/>
                <w:szCs w:val="24"/>
              </w:rPr>
              <w:t>毒核酸检测试剂盒（荧光PCR法）</w:t>
            </w:r>
          </w:p>
        </w:tc>
        <w:tc>
          <w:tcPr>
            <w:tcW w:w="5178" w:type="dxa"/>
            <w:vAlign w:val="center"/>
          </w:tcPr>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1.仪器匹配性：能够完美匹配天隆 TL988荧光定量PCR仪；</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*2.最低检测限：1000copies/ml；线性检测范围：2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kern w:val="0"/>
                <w:sz w:val="24"/>
                <w:szCs w:val="24"/>
              </w:rPr>
              <w:t>3.</w:t>
            </w:r>
            <w:r w:rsidRPr="00615289">
              <w:rPr>
                <w:rFonts w:asciiTheme="minorEastAsia" w:hAnsiTheme="minorEastAsia"/>
                <w:kern w:val="0"/>
                <w:sz w:val="24"/>
                <w:szCs w:val="24"/>
              </w:rPr>
              <w:t>反应参数：</w:t>
            </w:r>
            <w:r w:rsidRPr="00615289">
              <w:rPr>
                <w:rFonts w:asciiTheme="minorEastAsia" w:hAnsiTheme="minorEastAsia"/>
                <w:sz w:val="24"/>
                <w:szCs w:val="24"/>
              </w:rPr>
              <w:t>37℃×2min，94℃×2min；再按93℃×15sec→60℃×60sec，循环40次；单点荧光检测在60℃，反应体系为</w:t>
            </w:r>
            <w:r w:rsidRPr="00615289">
              <w:rPr>
                <w:rFonts w:asciiTheme="minorEastAsia" w:hAnsiTheme="minorEastAsia" w:hint="eastAsia"/>
                <w:sz w:val="24"/>
                <w:szCs w:val="24"/>
              </w:rPr>
              <w:t>25</w:t>
            </w:r>
            <w:r w:rsidRPr="00615289">
              <w:rPr>
                <w:rFonts w:asciiTheme="minorEastAsia" w:hAnsiTheme="minorEastAsia"/>
                <w:sz w:val="24"/>
                <w:szCs w:val="24"/>
              </w:rPr>
              <w:t>ul。荧光通道选择FAM和HEX(或VIC/JOE)通道</w:t>
            </w:r>
            <w:r w:rsidRPr="00615289">
              <w:rPr>
                <w:rFonts w:asciiTheme="minorEastAsia" w:hAnsiTheme="minorEastAsia" w:hint="eastAsia"/>
                <w:sz w:val="24"/>
                <w:szCs w:val="24"/>
              </w:rPr>
              <w:t>；</w:t>
            </w:r>
          </w:p>
          <w:p w:rsidR="00A878B6" w:rsidRPr="00615289" w:rsidRDefault="00A878B6" w:rsidP="00DD7D33">
            <w:pPr>
              <w:spacing w:line="300" w:lineRule="exact"/>
              <w:rPr>
                <w:rFonts w:asciiTheme="minorEastAsia" w:hAnsiTheme="minorEastAsia"/>
                <w:sz w:val="24"/>
                <w:szCs w:val="24"/>
              </w:rPr>
            </w:pPr>
            <w:r w:rsidRPr="00615289">
              <w:rPr>
                <w:rFonts w:asciiTheme="minorEastAsia" w:hAnsiTheme="minorEastAsia" w:hint="eastAsia"/>
                <w:sz w:val="24"/>
                <w:szCs w:val="24"/>
              </w:rPr>
              <w:t>4.试剂-20℃保存有效期≥12个月。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4</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1670"/>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lastRenderedPageBreak/>
              <w:t>8</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猪圆环病毒</w:t>
            </w:r>
            <w:r w:rsidRPr="00615289">
              <w:rPr>
                <w:rFonts w:asciiTheme="minorEastAsia" w:hAnsiTheme="minorEastAsia" w:hint="eastAsia"/>
                <w:kern w:val="0"/>
                <w:sz w:val="24"/>
                <w:szCs w:val="24"/>
              </w:rPr>
              <w:t>II型核酸检测试剂盒</w:t>
            </w:r>
            <w:r w:rsidRPr="00615289">
              <w:rPr>
                <w:rFonts w:asciiTheme="minorEastAsia" w:hAnsiTheme="minorEastAsia"/>
                <w:kern w:val="0"/>
                <w:sz w:val="24"/>
                <w:szCs w:val="24"/>
              </w:rPr>
              <w:t>（荧光PCR法）</w:t>
            </w:r>
          </w:p>
        </w:tc>
        <w:tc>
          <w:tcPr>
            <w:tcW w:w="5178" w:type="dxa"/>
            <w:vAlign w:val="center"/>
          </w:tcPr>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1.仪器匹配性：能够完美匹配天隆 TL988荧光定量PCR仪；</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*2.最低检测限：1000copies/ml；线性检测范围：2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kern w:val="0"/>
                <w:sz w:val="24"/>
                <w:szCs w:val="24"/>
              </w:rPr>
              <w:t>3.</w:t>
            </w:r>
            <w:r w:rsidRPr="00615289">
              <w:rPr>
                <w:rFonts w:asciiTheme="minorEastAsia" w:hAnsiTheme="minorEastAsia"/>
                <w:sz w:val="24"/>
                <w:szCs w:val="24"/>
              </w:rPr>
              <w:t>反应参数：</w:t>
            </w:r>
            <w:r w:rsidRPr="00615289">
              <w:rPr>
                <w:rFonts w:asciiTheme="minorEastAsia" w:hAnsiTheme="minorEastAsia"/>
                <w:kern w:val="0"/>
                <w:sz w:val="24"/>
                <w:szCs w:val="24"/>
              </w:rPr>
              <w:t>反应参数：</w:t>
            </w:r>
            <w:r w:rsidRPr="00615289">
              <w:rPr>
                <w:rFonts w:asciiTheme="minorEastAsia" w:hAnsiTheme="minorEastAsia"/>
                <w:sz w:val="24"/>
                <w:szCs w:val="24"/>
              </w:rPr>
              <w:t>37℃×2min，94℃×2min；再按93℃×15sec→60℃×60sec，循环40次；单点荧光检测在60℃，反应体系为</w:t>
            </w:r>
            <w:r w:rsidRPr="00615289">
              <w:rPr>
                <w:rFonts w:asciiTheme="minorEastAsia" w:hAnsiTheme="minorEastAsia" w:hint="eastAsia"/>
                <w:sz w:val="24"/>
                <w:szCs w:val="24"/>
              </w:rPr>
              <w:t>25</w:t>
            </w:r>
            <w:r w:rsidRPr="00615289">
              <w:rPr>
                <w:rFonts w:asciiTheme="minorEastAsia" w:hAnsiTheme="minorEastAsia"/>
                <w:sz w:val="24"/>
                <w:szCs w:val="24"/>
              </w:rPr>
              <w:t>ul。荧光通道选择FAM和HEX(或VIC/JOE)通道</w:t>
            </w:r>
            <w:r w:rsidRPr="00615289">
              <w:rPr>
                <w:rFonts w:asciiTheme="minorEastAsia" w:hAnsiTheme="minorEastAsia" w:hint="eastAsia"/>
                <w:sz w:val="24"/>
                <w:szCs w:val="24"/>
              </w:rPr>
              <w:t>；</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4.试剂-20℃保存有效期≥12个月。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6</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1727"/>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9</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高致病禽流感病毒核酸检测试剂盒（通用型）（荧光PCR法）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19438.1-2004；</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10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1405"/>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10</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禽流感H5亚型病毒核酸检测试剂盒（荧光PCR法）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19438.2-2004；</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kern w:val="0"/>
                <w:sz w:val="24"/>
                <w:szCs w:val="24"/>
              </w:rPr>
              <w:t>3、</w:t>
            </w:r>
            <w:r w:rsidRPr="00615289">
              <w:rPr>
                <w:rFonts w:asciiTheme="minorEastAsia" w:hAnsiTheme="minorEastAsia" w:hint="eastAsia"/>
                <w:sz w:val="24"/>
                <w:szCs w:val="24"/>
              </w:rPr>
              <w:t>4.</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sz w:val="24"/>
                <w:szCs w:val="24"/>
              </w:rPr>
              <w:t>4.试剂-20℃保存有效期≥12个月。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4</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2032"/>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11</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禽流感H7N9亚型病毒核酸检测试剂盒（荧光PCR法）</w:t>
            </w:r>
          </w:p>
        </w:tc>
        <w:tc>
          <w:tcPr>
            <w:tcW w:w="5178" w:type="dxa"/>
            <w:vAlign w:val="center"/>
          </w:tcPr>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1.仪器匹配性：能够完美匹配天隆 TL988荧光定量PCR仪；</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2.最低检测限：1000copies/ml；线性检测范围：2×103copies/ml—1×108copies/ml；</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*3.检测原理：多重荧光PCR检测技术，单管反应可同时实现对H7基因、N9基因及内标的检测。内标参与样本及对照品的提取，监控假阴性。</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4.反应参数：45℃×10min，95℃×15min；再按95℃×15sec→60℃×60sec，循环45次；单点荧光检测在60℃，反应体系为25ul。荧光通道选择FAM和HEX(或VIC/JOE)通道；</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2</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1790"/>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12</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kern w:val="0"/>
                <w:sz w:val="24"/>
                <w:szCs w:val="24"/>
              </w:rPr>
              <w:t>新城疫病毒核酸检测试剂盒（荧光PCR法）</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16550-2008；</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2.仪器匹配性：能够完美匹配天隆 TL988荧光定量PCR仪；</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*3.最低检测限：1000copies/ml；线性检测范围：2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kern w:val="0"/>
                <w:sz w:val="24"/>
                <w:szCs w:val="24"/>
              </w:rPr>
              <w:t>4.</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×60sec，循环40次；单点荧光检测在60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，反应体系为25ul。荧光通道选择FAM和HEX(或VIC/JOE)通道</w:t>
            </w:r>
            <w:r w:rsidRPr="00615289">
              <w:rPr>
                <w:rFonts w:asciiTheme="minorEastAsia" w:hAnsiTheme="minorEastAsia" w:hint="eastAsia"/>
                <w:sz w:val="24"/>
                <w:szCs w:val="24"/>
              </w:rPr>
              <w:t>；</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sz w:val="24"/>
                <w:szCs w:val="24"/>
              </w:rPr>
              <w:t>5.试剂-20℃保存有效期≥12个月。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sz w:val="24"/>
                <w:szCs w:val="24"/>
              </w:rPr>
            </w:pPr>
            <w:r w:rsidRPr="00615289">
              <w:rPr>
                <w:rFonts w:asciiTheme="minorEastAsia" w:hAnsiTheme="minorEastAsia" w:cs="宋体" w:hint="eastAsia"/>
                <w:color w:val="000000"/>
                <w:kern w:val="0"/>
                <w:sz w:val="24"/>
                <w:szCs w:val="24"/>
              </w:rPr>
              <w:t>25份/盒</w:t>
            </w:r>
          </w:p>
        </w:tc>
        <w:tc>
          <w:tcPr>
            <w:tcW w:w="652" w:type="dxa"/>
            <w:vAlign w:val="center"/>
          </w:tcPr>
          <w:p w:rsidR="00A878B6" w:rsidRPr="00615289" w:rsidRDefault="00A878B6" w:rsidP="00DD7D33">
            <w:pPr>
              <w:widowControl/>
              <w:jc w:val="center"/>
              <w:textAlignment w:val="center"/>
              <w:rPr>
                <w:rFonts w:asciiTheme="minorEastAsia" w:hAnsiTheme="minorEastAsia"/>
                <w:color w:val="000000"/>
                <w:sz w:val="24"/>
                <w:szCs w:val="24"/>
              </w:rPr>
            </w:pPr>
            <w:r w:rsidRPr="00615289">
              <w:rPr>
                <w:rFonts w:asciiTheme="minorEastAsia" w:hAnsiTheme="minorEastAsia" w:cs="宋体" w:hint="eastAsia"/>
                <w:color w:val="000000"/>
                <w:kern w:val="0"/>
                <w:sz w:val="24"/>
                <w:szCs w:val="24"/>
              </w:rPr>
              <w:t>8</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lastRenderedPageBreak/>
              <w:t>13</w:t>
            </w:r>
          </w:p>
        </w:tc>
        <w:tc>
          <w:tcPr>
            <w:tcW w:w="1244" w:type="dxa"/>
            <w:vAlign w:val="center"/>
          </w:tcPr>
          <w:p w:rsidR="00A878B6" w:rsidRPr="00615289" w:rsidRDefault="00A878B6" w:rsidP="00DD7D33">
            <w:pPr>
              <w:widowControl/>
              <w:jc w:val="center"/>
              <w:rPr>
                <w:rFonts w:asciiTheme="minorEastAsia" w:hAnsiTheme="minorEastAsia"/>
                <w:kern w:val="0"/>
                <w:sz w:val="24"/>
                <w:szCs w:val="24"/>
              </w:rPr>
            </w:pPr>
            <w:r w:rsidRPr="00615289">
              <w:rPr>
                <w:rFonts w:asciiTheme="minorEastAsia" w:hAnsiTheme="minorEastAsia" w:cstheme="minorEastAsia" w:hint="eastAsia"/>
                <w:sz w:val="24"/>
                <w:szCs w:val="24"/>
              </w:rPr>
              <w:t>禽流感病毒H5/H7/新城疫病毒核酸检测试剂盒</w:t>
            </w:r>
          </w:p>
        </w:tc>
        <w:tc>
          <w:tcPr>
            <w:tcW w:w="5178" w:type="dxa"/>
            <w:vAlign w:val="center"/>
          </w:tcPr>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sz w:val="24"/>
                <w:szCs w:val="24"/>
              </w:rPr>
              <w:t>*1.最低检测限：1000copies/ml；线性检测范围：2</w:t>
            </w:r>
            <w:r w:rsidRPr="00615289">
              <w:rPr>
                <w:rFonts w:asciiTheme="minorEastAsia" w:hAnsiTheme="minorEastAsia"/>
                <w:sz w:val="24"/>
                <w:szCs w:val="24"/>
              </w:rPr>
              <w:t>×10</w:t>
            </w:r>
            <w:r w:rsidRPr="00615289">
              <w:rPr>
                <w:rFonts w:asciiTheme="minorEastAsia" w:hAnsiTheme="minorEastAsia"/>
                <w:sz w:val="24"/>
                <w:szCs w:val="24"/>
                <w:vertAlign w:val="superscript"/>
              </w:rPr>
              <w:t>3</w:t>
            </w:r>
            <w:r w:rsidRPr="00615289">
              <w:rPr>
                <w:rFonts w:asciiTheme="minorEastAsia" w:hAnsiTheme="minorEastAsia"/>
                <w:sz w:val="24"/>
                <w:szCs w:val="24"/>
              </w:rPr>
              <w:t>copies/ml</w:t>
            </w:r>
            <w:r w:rsidRPr="00615289">
              <w:rPr>
                <w:rFonts w:asciiTheme="minorEastAsia" w:hAnsiTheme="minorEastAsia" w:hint="eastAsia"/>
                <w:sz w:val="24"/>
                <w:szCs w:val="24"/>
              </w:rPr>
              <w:t>—1</w:t>
            </w:r>
            <w:r w:rsidRPr="00615289">
              <w:rPr>
                <w:rFonts w:asciiTheme="minorEastAsia" w:hAnsiTheme="minorEastAsia"/>
                <w:sz w:val="24"/>
                <w:szCs w:val="24"/>
              </w:rPr>
              <w:t>×10</w:t>
            </w:r>
            <w:r w:rsidRPr="00615289">
              <w:rPr>
                <w:rFonts w:asciiTheme="minorEastAsia" w:hAnsiTheme="minorEastAsia" w:hint="eastAsia"/>
                <w:sz w:val="24"/>
                <w:szCs w:val="24"/>
                <w:vertAlign w:val="superscript"/>
              </w:rPr>
              <w:t>8</w:t>
            </w:r>
            <w:r w:rsidRPr="00615289">
              <w:rPr>
                <w:rFonts w:asciiTheme="minorEastAsia" w:hAnsiTheme="minorEastAsia"/>
                <w:sz w:val="24"/>
                <w:szCs w:val="24"/>
              </w:rPr>
              <w:t>copies/ml</w:t>
            </w:r>
            <w:r w:rsidRPr="00615289">
              <w:rPr>
                <w:rFonts w:asciiTheme="minorEastAsia" w:hAnsiTheme="minorEastAsia" w:hint="eastAsia"/>
                <w:sz w:val="24"/>
                <w:szCs w:val="24"/>
              </w:rPr>
              <w:t>；</w:t>
            </w:r>
          </w:p>
          <w:p w:rsidR="00A878B6" w:rsidRPr="00615289" w:rsidRDefault="00A878B6" w:rsidP="00DD7D33">
            <w:pPr>
              <w:spacing w:line="240" w:lineRule="exact"/>
              <w:rPr>
                <w:rFonts w:asciiTheme="minorEastAsia" w:hAnsiTheme="minorEastAsia"/>
                <w:sz w:val="24"/>
                <w:szCs w:val="24"/>
              </w:rPr>
            </w:pPr>
            <w:r w:rsidRPr="00615289">
              <w:rPr>
                <w:rFonts w:asciiTheme="minorEastAsia" w:hAnsiTheme="minorEastAsia" w:hint="eastAsia"/>
                <w:kern w:val="0"/>
                <w:sz w:val="24"/>
                <w:szCs w:val="24"/>
              </w:rPr>
              <w:t>2.</w:t>
            </w:r>
            <w:r w:rsidRPr="00615289">
              <w:rPr>
                <w:rFonts w:asciiTheme="minorEastAsia" w:hAnsiTheme="minorEastAsia"/>
                <w:kern w:val="0"/>
                <w:sz w:val="24"/>
                <w:szCs w:val="24"/>
              </w:rPr>
              <w:t>检测原理：</w:t>
            </w:r>
            <w:r w:rsidRPr="00615289">
              <w:rPr>
                <w:rFonts w:asciiTheme="minorEastAsia" w:hAnsiTheme="minorEastAsia"/>
                <w:sz w:val="24"/>
                <w:szCs w:val="24"/>
              </w:rPr>
              <w:t>多重荧光PCR检测技术，单管反应可同时实现对</w:t>
            </w:r>
            <w:r w:rsidRPr="00615289">
              <w:rPr>
                <w:rFonts w:asciiTheme="minorEastAsia" w:hAnsiTheme="minorEastAsia" w:hint="eastAsia"/>
                <w:sz w:val="24"/>
                <w:szCs w:val="24"/>
              </w:rPr>
              <w:t>禽流感H5、禽流感</w:t>
            </w:r>
            <w:r w:rsidRPr="00615289">
              <w:rPr>
                <w:rFonts w:asciiTheme="minorEastAsia" w:hAnsiTheme="minorEastAsia"/>
                <w:kern w:val="0"/>
                <w:sz w:val="24"/>
                <w:szCs w:val="24"/>
              </w:rPr>
              <w:t>H7</w:t>
            </w:r>
            <w:r w:rsidRPr="00615289">
              <w:rPr>
                <w:rFonts w:asciiTheme="minorEastAsia" w:hAnsiTheme="minorEastAsia" w:hint="eastAsia"/>
                <w:kern w:val="0"/>
                <w:sz w:val="24"/>
                <w:szCs w:val="24"/>
              </w:rPr>
              <w:t>和新城</w:t>
            </w:r>
            <w:proofErr w:type="gramStart"/>
            <w:r w:rsidRPr="00615289">
              <w:rPr>
                <w:rFonts w:asciiTheme="minorEastAsia" w:hAnsiTheme="minorEastAsia" w:hint="eastAsia"/>
                <w:kern w:val="0"/>
                <w:sz w:val="24"/>
                <w:szCs w:val="24"/>
              </w:rPr>
              <w:t>疫</w:t>
            </w:r>
            <w:proofErr w:type="gramEnd"/>
            <w:r w:rsidRPr="00615289">
              <w:rPr>
                <w:rFonts w:asciiTheme="minorEastAsia" w:hAnsiTheme="minorEastAsia"/>
                <w:kern w:val="0"/>
                <w:sz w:val="24"/>
                <w:szCs w:val="24"/>
              </w:rPr>
              <w:t>基因</w:t>
            </w:r>
            <w:r w:rsidRPr="00615289">
              <w:rPr>
                <w:rFonts w:asciiTheme="minorEastAsia" w:hAnsiTheme="minorEastAsia" w:hint="eastAsia"/>
                <w:kern w:val="0"/>
                <w:sz w:val="24"/>
                <w:szCs w:val="24"/>
              </w:rPr>
              <w:t>的检测；</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kern w:val="0"/>
                <w:sz w:val="24"/>
                <w:szCs w:val="24"/>
              </w:rPr>
              <w:t>3.</w:t>
            </w:r>
            <w:r w:rsidRPr="00615289">
              <w:rPr>
                <w:rFonts w:asciiTheme="minorEastAsia" w:hAnsiTheme="minorEastAsia"/>
                <w:sz w:val="24"/>
                <w:szCs w:val="24"/>
              </w:rPr>
              <w:t>反应参数：45</w:t>
            </w:r>
            <w:r w:rsidRPr="00615289">
              <w:rPr>
                <w:rFonts w:asciiTheme="minorEastAsia" w:hAnsiTheme="minorEastAsia" w:cs="宋体" w:hint="eastAsia"/>
                <w:sz w:val="24"/>
                <w:szCs w:val="24"/>
              </w:rPr>
              <w:t>℃</w:t>
            </w:r>
            <w:r w:rsidRPr="00615289">
              <w:rPr>
                <w:rFonts w:asciiTheme="minorEastAsia" w:hAnsiTheme="minorEastAsia"/>
                <w:sz w:val="24"/>
                <w:szCs w:val="24"/>
              </w:rPr>
              <w:t>×10min，95</w:t>
            </w:r>
            <w:r w:rsidRPr="00615289">
              <w:rPr>
                <w:rFonts w:asciiTheme="minorEastAsia" w:hAnsiTheme="minorEastAsia" w:cs="宋体" w:hint="eastAsia"/>
                <w:sz w:val="24"/>
                <w:szCs w:val="24"/>
              </w:rPr>
              <w:t>℃</w:t>
            </w:r>
            <w:r w:rsidRPr="00615289">
              <w:rPr>
                <w:rFonts w:asciiTheme="minorEastAsia" w:hAnsiTheme="minorEastAsia"/>
                <w:sz w:val="24"/>
                <w:szCs w:val="24"/>
              </w:rPr>
              <w:t>×15min；再按95</w:t>
            </w:r>
            <w:r w:rsidRPr="00615289">
              <w:rPr>
                <w:rFonts w:asciiTheme="minorEastAsia" w:hAnsiTheme="minorEastAsia" w:cs="宋体" w:hint="eastAsia"/>
                <w:sz w:val="24"/>
                <w:szCs w:val="24"/>
              </w:rPr>
              <w:t>℃</w:t>
            </w:r>
            <w:r w:rsidRPr="00615289">
              <w:rPr>
                <w:rFonts w:asciiTheme="minorEastAsia" w:hAnsiTheme="minorEastAsia"/>
                <w:sz w:val="24"/>
                <w:szCs w:val="24"/>
              </w:rPr>
              <w:t>×15sec→60</w:t>
            </w:r>
            <w:r w:rsidRPr="00615289">
              <w:rPr>
                <w:rFonts w:asciiTheme="minorEastAsia" w:hAnsiTheme="minorEastAsia" w:cs="宋体" w:hint="eastAsia"/>
                <w:sz w:val="24"/>
                <w:szCs w:val="24"/>
              </w:rPr>
              <w:t>℃</w:t>
            </w:r>
            <w:r w:rsidRPr="00615289">
              <w:rPr>
                <w:rFonts w:asciiTheme="minorEastAsia" w:hAnsiTheme="minorEastAsia"/>
                <w:sz w:val="24"/>
                <w:szCs w:val="24"/>
              </w:rPr>
              <w:t>×60sec，循环4</w:t>
            </w:r>
            <w:r w:rsidRPr="00615289">
              <w:rPr>
                <w:rFonts w:asciiTheme="minorEastAsia" w:hAnsiTheme="minorEastAsia" w:hint="eastAsia"/>
                <w:sz w:val="24"/>
                <w:szCs w:val="24"/>
              </w:rPr>
              <w:t>5</w:t>
            </w:r>
            <w:r w:rsidRPr="00615289">
              <w:rPr>
                <w:rFonts w:asciiTheme="minorEastAsia" w:hAnsiTheme="minorEastAsia"/>
                <w:sz w:val="24"/>
                <w:szCs w:val="24"/>
              </w:rPr>
              <w:t>次；单点荧光检测在60</w:t>
            </w:r>
            <w:r w:rsidRPr="00615289">
              <w:rPr>
                <w:rFonts w:asciiTheme="minorEastAsia" w:hAnsiTheme="minorEastAsia" w:cs="宋体" w:hint="eastAsia"/>
                <w:sz w:val="24"/>
                <w:szCs w:val="24"/>
              </w:rPr>
              <w:t>℃</w:t>
            </w:r>
            <w:r w:rsidRPr="00615289">
              <w:rPr>
                <w:rFonts w:asciiTheme="minorEastAsia" w:hAnsiTheme="minorEastAsia"/>
                <w:sz w:val="24"/>
                <w:szCs w:val="24"/>
              </w:rPr>
              <w:t>，反应体系为25ul。荧光通道选择FAM</w:t>
            </w:r>
            <w:r w:rsidRPr="00615289">
              <w:rPr>
                <w:rFonts w:asciiTheme="minorEastAsia" w:hAnsiTheme="minorEastAsia" w:hint="eastAsia"/>
                <w:sz w:val="24"/>
                <w:szCs w:val="24"/>
              </w:rPr>
              <w:t>、</w:t>
            </w:r>
            <w:r w:rsidRPr="00615289">
              <w:rPr>
                <w:rFonts w:asciiTheme="minorEastAsia" w:hAnsiTheme="minorEastAsia"/>
                <w:sz w:val="24"/>
                <w:szCs w:val="24"/>
              </w:rPr>
              <w:t>HEX(或VIC/JOE)通道</w:t>
            </w:r>
            <w:r w:rsidRPr="00615289">
              <w:rPr>
                <w:rFonts w:asciiTheme="minorEastAsia" w:hAnsiTheme="minorEastAsia" w:hint="eastAsia"/>
                <w:sz w:val="24"/>
                <w:szCs w:val="24"/>
              </w:rPr>
              <w:t>和ROX(或TEXAS/RED)；</w:t>
            </w:r>
          </w:p>
          <w:p w:rsidR="00A878B6" w:rsidRPr="00615289" w:rsidRDefault="00A878B6" w:rsidP="00DD7D33">
            <w:pPr>
              <w:spacing w:line="240" w:lineRule="exact"/>
              <w:jc w:val="left"/>
              <w:rPr>
                <w:rFonts w:asciiTheme="minorEastAsia" w:hAnsiTheme="minorEastAsia"/>
                <w:sz w:val="24"/>
                <w:szCs w:val="24"/>
              </w:rPr>
            </w:pPr>
            <w:r w:rsidRPr="00615289">
              <w:rPr>
                <w:rFonts w:asciiTheme="minorEastAsia" w:hAnsiTheme="minorEastAsia" w:hint="eastAsia"/>
                <w:sz w:val="24"/>
                <w:szCs w:val="24"/>
              </w:rPr>
              <w:t>4.试剂-20℃保存有效期≥12个月。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50份/盒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14</w:t>
            </w:r>
          </w:p>
        </w:tc>
        <w:tc>
          <w:tcPr>
            <w:tcW w:w="1244"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口蹄疫病毒3ABC-ELISA检测试剂盒</w:t>
            </w:r>
          </w:p>
        </w:tc>
        <w:tc>
          <w:tcPr>
            <w:tcW w:w="5178" w:type="dxa"/>
            <w:vAlign w:val="center"/>
          </w:tcPr>
          <w:p w:rsidR="00A878B6" w:rsidRPr="00615289" w:rsidRDefault="00A878B6" w:rsidP="00DD7D33">
            <w:pPr>
              <w:spacing w:line="240" w:lineRule="exact"/>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1.试剂盒成份为商品化试剂，无需单独配制。</w:t>
            </w:r>
            <w:r w:rsidRPr="00615289">
              <w:rPr>
                <w:rFonts w:asciiTheme="minorEastAsia" w:hAnsiTheme="minorEastAsia" w:cs="宋体" w:hint="eastAsia"/>
                <w:color w:val="000000"/>
                <w:kern w:val="0"/>
                <w:sz w:val="24"/>
                <w:szCs w:val="24"/>
              </w:rPr>
              <w:br/>
              <w:t>2.检测猪、牛、羊口蹄疫病毒非结构蛋白3ABC抗体；</w:t>
            </w:r>
          </w:p>
          <w:p w:rsidR="00A878B6" w:rsidRPr="00615289" w:rsidRDefault="00A878B6" w:rsidP="00DD7D33">
            <w:pPr>
              <w:spacing w:line="240" w:lineRule="exact"/>
              <w:rPr>
                <w:rFonts w:asciiTheme="minorEastAsia" w:hAnsiTheme="minorEastAsia" w:cs="宋体"/>
                <w:sz w:val="24"/>
                <w:szCs w:val="24"/>
              </w:rPr>
            </w:pPr>
            <w:r w:rsidRPr="00615289">
              <w:rPr>
                <w:rFonts w:asciiTheme="minorEastAsia" w:hAnsiTheme="minorEastAsia" w:cs="宋体" w:hint="eastAsia"/>
                <w:sz w:val="24"/>
                <w:szCs w:val="24"/>
              </w:rPr>
              <w:t>3.标准反应时间不超过90分钟；</w:t>
            </w:r>
          </w:p>
          <w:p w:rsidR="00A878B6" w:rsidRPr="00615289" w:rsidRDefault="00A878B6" w:rsidP="00DD7D33">
            <w:pPr>
              <w:spacing w:line="240" w:lineRule="exact"/>
              <w:rPr>
                <w:rFonts w:asciiTheme="minorEastAsia" w:hAnsiTheme="minorEastAsia" w:cs="宋体"/>
                <w:sz w:val="24"/>
                <w:szCs w:val="24"/>
              </w:rPr>
            </w:pPr>
            <w:r w:rsidRPr="00615289">
              <w:rPr>
                <w:rFonts w:asciiTheme="minorEastAsia" w:hAnsiTheme="minorEastAsia" w:cs="宋体" w:hint="eastAsia"/>
                <w:color w:val="000000"/>
                <w:kern w:val="0"/>
                <w:sz w:val="24"/>
                <w:szCs w:val="24"/>
              </w:rPr>
              <w:t>4、试验结果阴阳性对照成立、结果准确；</w:t>
            </w:r>
            <w:r w:rsidRPr="00615289">
              <w:rPr>
                <w:rFonts w:asciiTheme="minorEastAsia" w:hAnsiTheme="minorEastAsia" w:cs="宋体" w:hint="eastAsia"/>
                <w:color w:val="000000"/>
                <w:kern w:val="0"/>
                <w:sz w:val="24"/>
                <w:szCs w:val="24"/>
              </w:rPr>
              <w:br/>
              <w:t>5、2～8℃保存，有效期≥12个月。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15</w:t>
            </w:r>
          </w:p>
        </w:tc>
        <w:tc>
          <w:tcPr>
            <w:tcW w:w="1244" w:type="dxa"/>
            <w:vAlign w:val="center"/>
          </w:tcPr>
          <w:p w:rsidR="00A878B6" w:rsidRPr="00615289" w:rsidRDefault="00A878B6" w:rsidP="00DD7D33">
            <w:pPr>
              <w:jc w:val="left"/>
              <w:rPr>
                <w:rFonts w:asciiTheme="minorEastAsia" w:hAnsiTheme="minorEastAsia" w:cs="宋体"/>
                <w:sz w:val="24"/>
                <w:szCs w:val="24"/>
              </w:rPr>
            </w:pPr>
            <w:r w:rsidRPr="00615289">
              <w:rPr>
                <w:rFonts w:asciiTheme="minorEastAsia" w:hAnsiTheme="minorEastAsia" w:cs="宋体" w:hint="eastAsia"/>
                <w:sz w:val="24"/>
                <w:szCs w:val="24"/>
              </w:rPr>
              <w:t>O型口蹄疫抗体固相阻断ELISA检测试剂盒</w:t>
            </w:r>
          </w:p>
        </w:tc>
        <w:tc>
          <w:tcPr>
            <w:tcW w:w="5178" w:type="dxa"/>
            <w:vAlign w:val="center"/>
          </w:tcPr>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1.</w:t>
            </w:r>
            <w:r w:rsidRPr="00615289">
              <w:rPr>
                <w:rFonts w:asciiTheme="minorEastAsia" w:hAnsiTheme="minorEastAsia" w:cs="宋体" w:hint="eastAsia"/>
                <w:color w:val="000000"/>
                <w:kern w:val="0"/>
                <w:sz w:val="24"/>
                <w:szCs w:val="24"/>
              </w:rPr>
              <w:t>采用竞争法，操作简便，反应时间不超过45分钟</w:t>
            </w:r>
            <w:r w:rsidRPr="00615289">
              <w:rPr>
                <w:rFonts w:asciiTheme="minorEastAsia" w:hAnsiTheme="minorEastAsia" w:cs="宋体" w:hint="eastAsia"/>
                <w:sz w:val="24"/>
                <w:szCs w:val="24"/>
              </w:rPr>
              <w:t>；</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2.每板检测不少于88份样品；</w:t>
            </w:r>
          </w:p>
          <w:p w:rsidR="00A878B6" w:rsidRPr="00615289" w:rsidRDefault="00A878B6" w:rsidP="00DD7D33">
            <w:pPr>
              <w:spacing w:line="240" w:lineRule="exact"/>
              <w:jc w:val="left"/>
              <w:rPr>
                <w:rFonts w:asciiTheme="minorEastAsia" w:hAnsiTheme="minorEastAsia" w:cs="宋体"/>
                <w:color w:val="000000"/>
                <w:kern w:val="0"/>
                <w:sz w:val="24"/>
                <w:szCs w:val="24"/>
              </w:rPr>
            </w:pPr>
            <w:r w:rsidRPr="00615289">
              <w:rPr>
                <w:rFonts w:asciiTheme="minorEastAsia" w:hAnsiTheme="minorEastAsia" w:cs="宋体" w:hint="eastAsia"/>
                <w:sz w:val="24"/>
                <w:szCs w:val="24"/>
              </w:rPr>
              <w:t>3.</w:t>
            </w:r>
            <w:r w:rsidRPr="00615289">
              <w:rPr>
                <w:rFonts w:asciiTheme="minorEastAsia" w:hAnsiTheme="minorEastAsia" w:cs="宋体" w:hint="eastAsia"/>
                <w:color w:val="000000"/>
                <w:kern w:val="0"/>
                <w:sz w:val="24"/>
                <w:szCs w:val="24"/>
              </w:rPr>
              <w:t>试验结果阴阳性对照成立、结果准确；</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4.</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7</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16</w:t>
            </w:r>
          </w:p>
        </w:tc>
        <w:tc>
          <w:tcPr>
            <w:tcW w:w="1244" w:type="dxa"/>
            <w:vAlign w:val="center"/>
          </w:tcPr>
          <w:p w:rsidR="00A878B6" w:rsidRPr="00615289" w:rsidRDefault="00A878B6" w:rsidP="00DD7D33">
            <w:pPr>
              <w:jc w:val="left"/>
              <w:rPr>
                <w:rFonts w:asciiTheme="minorEastAsia" w:hAnsiTheme="minorEastAsia" w:cs="宋体"/>
                <w:sz w:val="24"/>
                <w:szCs w:val="24"/>
              </w:rPr>
            </w:pPr>
            <w:r w:rsidRPr="00615289">
              <w:rPr>
                <w:rFonts w:asciiTheme="minorEastAsia" w:hAnsiTheme="minorEastAsia" w:cs="宋体" w:hint="eastAsia"/>
                <w:sz w:val="24"/>
                <w:szCs w:val="24"/>
              </w:rPr>
              <w:t>A型口蹄疫抗体固相阻断ELISA检测试剂盒</w:t>
            </w:r>
          </w:p>
        </w:tc>
        <w:tc>
          <w:tcPr>
            <w:tcW w:w="5178" w:type="dxa"/>
            <w:vAlign w:val="center"/>
          </w:tcPr>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1.</w:t>
            </w:r>
            <w:r w:rsidRPr="00615289">
              <w:rPr>
                <w:rFonts w:asciiTheme="minorEastAsia" w:hAnsiTheme="minorEastAsia" w:cs="宋体" w:hint="eastAsia"/>
                <w:color w:val="000000"/>
                <w:kern w:val="0"/>
                <w:sz w:val="24"/>
                <w:szCs w:val="24"/>
              </w:rPr>
              <w:t>采用竞争法，操作简便，反应时间不超过45分钟</w:t>
            </w:r>
            <w:r w:rsidRPr="00615289">
              <w:rPr>
                <w:rFonts w:asciiTheme="minorEastAsia" w:hAnsiTheme="minorEastAsia" w:cs="宋体" w:hint="eastAsia"/>
                <w:sz w:val="24"/>
                <w:szCs w:val="24"/>
              </w:rPr>
              <w:t>；</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2.每板检测不少于88份样品；</w:t>
            </w:r>
          </w:p>
          <w:p w:rsidR="00A878B6" w:rsidRPr="00615289" w:rsidRDefault="00A878B6" w:rsidP="00DD7D33">
            <w:pPr>
              <w:spacing w:line="240" w:lineRule="exact"/>
              <w:jc w:val="left"/>
              <w:rPr>
                <w:rFonts w:asciiTheme="minorEastAsia" w:hAnsiTheme="minorEastAsia" w:cs="宋体"/>
                <w:color w:val="000000"/>
                <w:kern w:val="0"/>
                <w:sz w:val="24"/>
                <w:szCs w:val="24"/>
              </w:rPr>
            </w:pPr>
            <w:r w:rsidRPr="00615289">
              <w:rPr>
                <w:rFonts w:asciiTheme="minorEastAsia" w:hAnsiTheme="minorEastAsia" w:cs="宋体" w:hint="eastAsia"/>
                <w:sz w:val="24"/>
                <w:szCs w:val="24"/>
              </w:rPr>
              <w:t>3.</w:t>
            </w:r>
            <w:r w:rsidRPr="00615289">
              <w:rPr>
                <w:rFonts w:asciiTheme="minorEastAsia" w:hAnsiTheme="minorEastAsia" w:cs="宋体" w:hint="eastAsia"/>
                <w:color w:val="000000"/>
                <w:kern w:val="0"/>
                <w:sz w:val="24"/>
                <w:szCs w:val="24"/>
              </w:rPr>
              <w:t>试验结果阴阳性对照成立、结果准确；</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4.</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4</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17</w:t>
            </w:r>
          </w:p>
        </w:tc>
        <w:tc>
          <w:tcPr>
            <w:tcW w:w="1244"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口蹄O型抗体检测液相阻断试剂盒（新模式）</w:t>
            </w:r>
          </w:p>
        </w:tc>
        <w:tc>
          <w:tcPr>
            <w:tcW w:w="5178"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color w:val="000000"/>
                <w:kern w:val="0"/>
                <w:sz w:val="24"/>
                <w:szCs w:val="24"/>
              </w:rPr>
              <w:t>1.采用液相阻断方法</w:t>
            </w:r>
            <w:r w:rsidRPr="00615289">
              <w:rPr>
                <w:rFonts w:asciiTheme="minorEastAsia" w:hAnsiTheme="minorEastAsia" w:cs="宋体" w:hint="eastAsia"/>
                <w:sz w:val="24"/>
                <w:szCs w:val="24"/>
              </w:rPr>
              <w:t>每盒检测100-200份样品，</w:t>
            </w:r>
            <w:r w:rsidRPr="00615289">
              <w:rPr>
                <w:rFonts w:asciiTheme="minorEastAsia" w:hAnsiTheme="minorEastAsia" w:cs="宋体" w:hint="eastAsia"/>
                <w:color w:val="000000"/>
                <w:kern w:val="0"/>
                <w:sz w:val="24"/>
                <w:szCs w:val="24"/>
              </w:rPr>
              <w:t>准确定量。</w:t>
            </w:r>
            <w:r w:rsidRPr="00615289">
              <w:rPr>
                <w:rFonts w:asciiTheme="minorEastAsia" w:hAnsiTheme="minorEastAsia" w:cs="宋体" w:hint="eastAsia"/>
                <w:color w:val="000000"/>
                <w:kern w:val="0"/>
                <w:sz w:val="24"/>
                <w:szCs w:val="24"/>
              </w:rPr>
              <w:br/>
              <w:t>2.试剂盒成份均为商品化试剂，无需单独配制；</w:t>
            </w:r>
            <w:r w:rsidRPr="00615289">
              <w:rPr>
                <w:rFonts w:asciiTheme="minorEastAsia" w:hAnsiTheme="minorEastAsia" w:cs="宋体" w:hint="eastAsia"/>
                <w:color w:val="000000"/>
                <w:kern w:val="0"/>
                <w:sz w:val="24"/>
                <w:szCs w:val="24"/>
              </w:rPr>
              <w:br/>
              <w:t>3.操作简便，反应时间不超过80分钟。</w:t>
            </w:r>
            <w:r w:rsidRPr="00615289">
              <w:rPr>
                <w:rFonts w:asciiTheme="minorEastAsia" w:hAnsiTheme="minorEastAsia" w:cs="宋体" w:hint="eastAsia"/>
                <w:color w:val="000000"/>
                <w:kern w:val="0"/>
                <w:sz w:val="24"/>
                <w:szCs w:val="24"/>
              </w:rPr>
              <w:br/>
              <w:t>4.试验结果阴阳性对照、病毒抗原OD值成立、结果准确。</w:t>
            </w:r>
            <w:r w:rsidRPr="00615289">
              <w:rPr>
                <w:rFonts w:asciiTheme="minorEastAsia" w:hAnsiTheme="minorEastAsia" w:cs="宋体" w:hint="eastAsia"/>
                <w:color w:val="000000"/>
                <w:kern w:val="0"/>
                <w:sz w:val="24"/>
                <w:szCs w:val="24"/>
              </w:rPr>
              <w:br/>
              <w:t>5.2～8℃保存，有效期≥12个月。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10*96孔/盒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18</w:t>
            </w:r>
          </w:p>
        </w:tc>
        <w:tc>
          <w:tcPr>
            <w:tcW w:w="1244"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口蹄A型抗体检测液相阻断试剂盒（新模式）</w:t>
            </w:r>
          </w:p>
        </w:tc>
        <w:tc>
          <w:tcPr>
            <w:tcW w:w="5178"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1.采用液相阻断方法</w:t>
            </w:r>
            <w:r w:rsidRPr="00615289">
              <w:rPr>
                <w:rFonts w:asciiTheme="minorEastAsia" w:hAnsiTheme="minorEastAsia" w:cs="宋体" w:hint="eastAsia"/>
                <w:sz w:val="24"/>
                <w:szCs w:val="24"/>
              </w:rPr>
              <w:t>每盒检测100-200份样品，</w:t>
            </w:r>
            <w:r w:rsidRPr="00615289">
              <w:rPr>
                <w:rFonts w:asciiTheme="minorEastAsia" w:hAnsiTheme="minorEastAsia" w:cs="宋体" w:hint="eastAsia"/>
                <w:color w:val="000000"/>
                <w:kern w:val="0"/>
                <w:sz w:val="24"/>
                <w:szCs w:val="24"/>
              </w:rPr>
              <w:t>准确定量。</w:t>
            </w:r>
            <w:r w:rsidRPr="00615289">
              <w:rPr>
                <w:rFonts w:asciiTheme="minorEastAsia" w:hAnsiTheme="minorEastAsia" w:cs="宋体" w:hint="eastAsia"/>
                <w:color w:val="000000"/>
                <w:kern w:val="0"/>
                <w:sz w:val="24"/>
                <w:szCs w:val="24"/>
              </w:rPr>
              <w:br/>
              <w:t>2.试剂盒成份均为商品化试剂，无需单独配制；</w:t>
            </w:r>
            <w:r w:rsidRPr="00615289">
              <w:rPr>
                <w:rFonts w:asciiTheme="minorEastAsia" w:hAnsiTheme="minorEastAsia" w:cs="宋体" w:hint="eastAsia"/>
                <w:color w:val="000000"/>
                <w:kern w:val="0"/>
                <w:sz w:val="24"/>
                <w:szCs w:val="24"/>
              </w:rPr>
              <w:br/>
              <w:t>3.操作简便，反应时间不超过80分钟。</w:t>
            </w:r>
            <w:r w:rsidRPr="00615289">
              <w:rPr>
                <w:rFonts w:asciiTheme="minorEastAsia" w:hAnsiTheme="minorEastAsia" w:cs="宋体" w:hint="eastAsia"/>
                <w:color w:val="000000"/>
                <w:kern w:val="0"/>
                <w:sz w:val="24"/>
                <w:szCs w:val="24"/>
              </w:rPr>
              <w:br/>
              <w:t>4.试验结果阴阳性对照、病毒抗原OD值成立、结果准确。</w:t>
            </w:r>
            <w:r w:rsidRPr="00615289">
              <w:rPr>
                <w:rFonts w:asciiTheme="minorEastAsia" w:hAnsiTheme="minorEastAsia" w:cs="宋体" w:hint="eastAsia"/>
                <w:color w:val="000000"/>
                <w:kern w:val="0"/>
                <w:sz w:val="24"/>
                <w:szCs w:val="24"/>
              </w:rPr>
              <w:br/>
              <w:t>5.2～8℃保存，有效期≥12个月。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10*96孔/盒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19</w:t>
            </w:r>
          </w:p>
        </w:tc>
        <w:tc>
          <w:tcPr>
            <w:tcW w:w="1244"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猪瘟抗体竞争ELISA检</w:t>
            </w:r>
            <w:r w:rsidRPr="00615289">
              <w:rPr>
                <w:rFonts w:asciiTheme="minorEastAsia" w:hAnsiTheme="minorEastAsia" w:cs="宋体" w:hint="eastAsia"/>
                <w:sz w:val="24"/>
                <w:szCs w:val="24"/>
              </w:rPr>
              <w:lastRenderedPageBreak/>
              <w:t>测试剂盒</w:t>
            </w:r>
          </w:p>
        </w:tc>
        <w:tc>
          <w:tcPr>
            <w:tcW w:w="5178" w:type="dxa"/>
            <w:vAlign w:val="center"/>
          </w:tcPr>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lastRenderedPageBreak/>
              <w:t>1.</w:t>
            </w:r>
            <w:r w:rsidRPr="00615289">
              <w:rPr>
                <w:rFonts w:asciiTheme="minorEastAsia" w:hAnsiTheme="minorEastAsia" w:cs="宋体" w:hint="eastAsia"/>
                <w:color w:val="000000"/>
                <w:kern w:val="0"/>
                <w:sz w:val="24"/>
                <w:szCs w:val="24"/>
              </w:rPr>
              <w:t>试剂盒成份均为商品化试剂，无需单独配制；</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2.</w:t>
            </w:r>
            <w:r w:rsidRPr="00615289">
              <w:rPr>
                <w:rFonts w:asciiTheme="minorEastAsia" w:hAnsiTheme="minorEastAsia" w:cs="宋体" w:hint="eastAsia"/>
                <w:kern w:val="0"/>
                <w:sz w:val="24"/>
                <w:szCs w:val="24"/>
              </w:rPr>
              <w:t>每套试剂盒可检测460份样品；</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3.采用竞争法，检测时间不超过50分钟；</w:t>
            </w:r>
          </w:p>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4.</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7</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lastRenderedPageBreak/>
              <w:t>20</w:t>
            </w:r>
          </w:p>
        </w:tc>
        <w:tc>
          <w:tcPr>
            <w:tcW w:w="1244" w:type="dxa"/>
            <w:vAlign w:val="center"/>
          </w:tcPr>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猪繁殖与呼吸障碍综合征病毒抗体检测ELISA试剂盒</w:t>
            </w:r>
          </w:p>
        </w:tc>
        <w:tc>
          <w:tcPr>
            <w:tcW w:w="5178" w:type="dxa"/>
            <w:vAlign w:val="center"/>
          </w:tcPr>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1.</w:t>
            </w:r>
            <w:r w:rsidRPr="00615289">
              <w:rPr>
                <w:rFonts w:asciiTheme="minorEastAsia" w:hAnsiTheme="minorEastAsia" w:cs="宋体" w:hint="eastAsia"/>
                <w:color w:val="000000"/>
                <w:kern w:val="0"/>
                <w:sz w:val="24"/>
                <w:szCs w:val="24"/>
              </w:rPr>
              <w:t>试剂盒成份均为商品化试剂，无需单独配制</w:t>
            </w:r>
            <w:r w:rsidRPr="00615289">
              <w:rPr>
                <w:rFonts w:asciiTheme="minorEastAsia" w:hAnsiTheme="minorEastAsia" w:cs="宋体" w:hint="eastAsia"/>
                <w:sz w:val="24"/>
                <w:szCs w:val="24"/>
              </w:rPr>
              <w:t>，</w:t>
            </w:r>
            <w:r w:rsidRPr="00615289">
              <w:rPr>
                <w:rFonts w:asciiTheme="minorEastAsia" w:hAnsiTheme="minorEastAsia" w:cs="宋体" w:hint="eastAsia"/>
                <w:kern w:val="0"/>
                <w:sz w:val="24"/>
                <w:szCs w:val="24"/>
              </w:rPr>
              <w:t>能检测</w:t>
            </w:r>
            <w:proofErr w:type="gramStart"/>
            <w:r w:rsidRPr="00615289">
              <w:rPr>
                <w:rFonts w:asciiTheme="minorEastAsia" w:hAnsiTheme="minorEastAsia" w:cs="宋体" w:hint="eastAsia"/>
                <w:kern w:val="0"/>
                <w:sz w:val="24"/>
                <w:szCs w:val="24"/>
              </w:rPr>
              <w:t>欧洲株和美洲</w:t>
            </w:r>
            <w:proofErr w:type="gramEnd"/>
            <w:r w:rsidRPr="00615289">
              <w:rPr>
                <w:rFonts w:asciiTheme="minorEastAsia" w:hAnsiTheme="minorEastAsia" w:cs="宋体" w:hint="eastAsia"/>
                <w:kern w:val="0"/>
                <w:sz w:val="24"/>
                <w:szCs w:val="24"/>
              </w:rPr>
              <w:t>株</w:t>
            </w:r>
            <w:r w:rsidRPr="00615289">
              <w:rPr>
                <w:rFonts w:asciiTheme="minorEastAsia" w:hAnsiTheme="minorEastAsia" w:cs="宋体" w:hint="eastAsia"/>
                <w:sz w:val="24"/>
                <w:szCs w:val="24"/>
              </w:rPr>
              <w:t>；</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2.</w:t>
            </w:r>
            <w:r w:rsidRPr="00615289">
              <w:rPr>
                <w:rFonts w:asciiTheme="minorEastAsia" w:hAnsiTheme="minorEastAsia" w:cs="宋体" w:hint="eastAsia"/>
                <w:kern w:val="0"/>
                <w:sz w:val="24"/>
                <w:szCs w:val="24"/>
              </w:rPr>
              <w:t>每套试剂盒可检测460份样品；</w:t>
            </w:r>
          </w:p>
          <w:p w:rsidR="00A878B6" w:rsidRPr="00615289" w:rsidRDefault="00A878B6" w:rsidP="00DD7D33">
            <w:pPr>
              <w:spacing w:line="240" w:lineRule="exact"/>
              <w:jc w:val="left"/>
              <w:rPr>
                <w:rFonts w:asciiTheme="minorEastAsia" w:hAnsiTheme="minorEastAsia" w:cs="宋体"/>
                <w:sz w:val="24"/>
                <w:szCs w:val="24"/>
              </w:rPr>
            </w:pPr>
            <w:r w:rsidRPr="00615289">
              <w:rPr>
                <w:rFonts w:asciiTheme="minorEastAsia" w:hAnsiTheme="minorEastAsia" w:cs="宋体" w:hint="eastAsia"/>
                <w:sz w:val="24"/>
                <w:szCs w:val="24"/>
              </w:rPr>
              <w:t>3.采用竞争</w:t>
            </w:r>
            <w:r w:rsidRPr="00615289">
              <w:rPr>
                <w:rFonts w:asciiTheme="minorEastAsia" w:hAnsiTheme="minorEastAsia" w:cs="宋体" w:hint="eastAsia"/>
                <w:kern w:val="0"/>
                <w:sz w:val="24"/>
                <w:szCs w:val="24"/>
              </w:rPr>
              <w:t>ELISA方法</w:t>
            </w:r>
            <w:r w:rsidRPr="00615289">
              <w:rPr>
                <w:rFonts w:asciiTheme="minorEastAsia" w:hAnsiTheme="minorEastAsia" w:cs="宋体" w:hint="eastAsia"/>
                <w:sz w:val="24"/>
                <w:szCs w:val="24"/>
              </w:rPr>
              <w:t>，检测时间不超过50分钟；</w:t>
            </w:r>
          </w:p>
          <w:p w:rsidR="00A878B6" w:rsidRPr="00615289" w:rsidRDefault="00A878B6" w:rsidP="00DD7D33">
            <w:pPr>
              <w:rPr>
                <w:rFonts w:asciiTheme="minorEastAsia" w:hAnsiTheme="minorEastAsia" w:cs="宋体"/>
                <w:sz w:val="24"/>
                <w:szCs w:val="24"/>
              </w:rPr>
            </w:pPr>
            <w:r w:rsidRPr="00615289">
              <w:rPr>
                <w:rFonts w:asciiTheme="minorEastAsia" w:hAnsiTheme="minorEastAsia" w:cs="宋体" w:hint="eastAsia"/>
                <w:sz w:val="24"/>
                <w:szCs w:val="24"/>
              </w:rPr>
              <w:t>4.</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7</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21</w:t>
            </w:r>
          </w:p>
        </w:tc>
        <w:tc>
          <w:tcPr>
            <w:tcW w:w="1244" w:type="dxa"/>
            <w:vAlign w:val="center"/>
          </w:tcPr>
          <w:p w:rsidR="00A878B6" w:rsidRPr="00615289" w:rsidRDefault="00A878B6" w:rsidP="00DD7D33">
            <w:pPr>
              <w:widowControl/>
              <w:jc w:val="left"/>
              <w:textAlignment w:val="center"/>
              <w:rPr>
                <w:rFonts w:asciiTheme="minorEastAsia" w:hAnsiTheme="minorEastAsia" w:cs="宋体"/>
                <w:bCs/>
                <w:sz w:val="24"/>
                <w:szCs w:val="24"/>
              </w:rPr>
            </w:pPr>
            <w:r w:rsidRPr="00615289">
              <w:rPr>
                <w:rFonts w:asciiTheme="minorEastAsia" w:hAnsiTheme="minorEastAsia" w:cs="宋体" w:hint="eastAsia"/>
                <w:bCs/>
                <w:color w:val="000000"/>
                <w:kern w:val="0"/>
                <w:sz w:val="24"/>
                <w:szCs w:val="24"/>
              </w:rPr>
              <w:t>伪狂犬病毒gE抗体检测竞争ELISA试剂盒</w:t>
            </w:r>
          </w:p>
        </w:tc>
        <w:tc>
          <w:tcPr>
            <w:tcW w:w="5178" w:type="dxa"/>
            <w:vAlign w:val="center"/>
          </w:tcPr>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1.采用竞争ELISA方法；</w:t>
            </w:r>
          </w:p>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2.每套试剂盒可检测460份样品；</w:t>
            </w:r>
          </w:p>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3.操作简便实验反应时间不超过50分钟；</w:t>
            </w:r>
          </w:p>
          <w:p w:rsidR="00A878B6" w:rsidRPr="00615289" w:rsidRDefault="00A878B6" w:rsidP="00DD7D33">
            <w:pPr>
              <w:widowControl/>
              <w:textAlignment w:val="center"/>
              <w:rPr>
                <w:rFonts w:asciiTheme="minorEastAsia" w:hAnsiTheme="minorEastAsia" w:cs="宋体"/>
                <w:sz w:val="24"/>
                <w:szCs w:val="24"/>
              </w:rPr>
            </w:pPr>
            <w:r w:rsidRPr="00615289">
              <w:rPr>
                <w:rFonts w:asciiTheme="minorEastAsia" w:hAnsiTheme="minorEastAsia" w:cs="宋体" w:hint="eastAsia"/>
                <w:sz w:val="24"/>
                <w:szCs w:val="24"/>
              </w:rPr>
              <w:t>4.</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3</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22</w:t>
            </w:r>
          </w:p>
        </w:tc>
        <w:tc>
          <w:tcPr>
            <w:tcW w:w="1244" w:type="dxa"/>
            <w:vAlign w:val="center"/>
          </w:tcPr>
          <w:p w:rsidR="00A878B6" w:rsidRPr="00615289" w:rsidRDefault="00A878B6" w:rsidP="00DD7D33">
            <w:pPr>
              <w:widowControl/>
              <w:jc w:val="left"/>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伪狂犬病毒gB抗体检测ELISA试剂盒</w:t>
            </w:r>
          </w:p>
        </w:tc>
        <w:tc>
          <w:tcPr>
            <w:tcW w:w="5178" w:type="dxa"/>
            <w:vAlign w:val="center"/>
          </w:tcPr>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1.采用竞争ELISA方法；</w:t>
            </w:r>
          </w:p>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2.每套试剂盒可检测460份样品；</w:t>
            </w:r>
          </w:p>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3.操作简便实验反应时间不超过50分钟；</w:t>
            </w:r>
          </w:p>
          <w:p w:rsidR="00A878B6" w:rsidRPr="00615289" w:rsidRDefault="00A878B6" w:rsidP="00DD7D33">
            <w:pPr>
              <w:widowControl/>
              <w:textAlignment w:val="center"/>
              <w:rPr>
                <w:rFonts w:asciiTheme="minorEastAsia" w:hAnsiTheme="minorEastAsia" w:cs="宋体"/>
                <w:sz w:val="24"/>
                <w:szCs w:val="24"/>
              </w:rPr>
            </w:pPr>
            <w:r w:rsidRPr="00615289">
              <w:rPr>
                <w:rFonts w:asciiTheme="minorEastAsia" w:hAnsiTheme="minorEastAsia" w:cs="宋体" w:hint="eastAsia"/>
                <w:sz w:val="24"/>
                <w:szCs w:val="24"/>
              </w:rPr>
              <w:t>4.有效期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3</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23</w:t>
            </w:r>
          </w:p>
        </w:tc>
        <w:tc>
          <w:tcPr>
            <w:tcW w:w="1244"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小反刍兽疫阻断ELISA抗体检测试剂盒</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27982-2011；</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2.每套试剂盒可检测不低于450份样品；</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3.操作简便，理论反应时间不超过70min；</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4.有</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4</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theme="minorEastAsia" w:hint="eastAsia"/>
                <w:b/>
                <w:sz w:val="24"/>
                <w:szCs w:val="24"/>
              </w:rPr>
              <w:t>24</w:t>
            </w:r>
          </w:p>
        </w:tc>
        <w:tc>
          <w:tcPr>
            <w:tcW w:w="1244"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小反刍兽疫病毒荧光RT-PCR检测试剂盒</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1.试验方法符合GB/T 27982-2011；</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2.能够匹配天隆 TL988荧光定量PCR仪；</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4.采用</w:t>
            </w:r>
            <w:proofErr w:type="gramStart"/>
            <w:r w:rsidRPr="00615289">
              <w:rPr>
                <w:rFonts w:asciiTheme="minorEastAsia" w:hAnsiTheme="minorEastAsia" w:cs="宋体" w:hint="eastAsia"/>
                <w:sz w:val="24"/>
                <w:szCs w:val="24"/>
              </w:rPr>
              <w:t>一</w:t>
            </w:r>
            <w:proofErr w:type="gramEnd"/>
            <w:r w:rsidRPr="00615289">
              <w:rPr>
                <w:rFonts w:asciiTheme="minorEastAsia" w:hAnsiTheme="minorEastAsia" w:cs="宋体" w:hint="eastAsia"/>
                <w:sz w:val="24"/>
                <w:szCs w:val="24"/>
              </w:rPr>
              <w:t>步法反转录、扩增；</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5.</w:t>
            </w:r>
            <w:r w:rsidRPr="00615289">
              <w:rPr>
                <w:rFonts w:asciiTheme="minorEastAsia" w:hAnsiTheme="minorEastAsia" w:cs="宋体" w:hint="eastAsia"/>
                <w:color w:val="000000"/>
                <w:kern w:val="0"/>
                <w:sz w:val="24"/>
                <w:szCs w:val="24"/>
              </w:rPr>
              <w:t>-20℃保存，</w:t>
            </w:r>
            <w:r w:rsidRPr="00615289">
              <w:rPr>
                <w:rFonts w:asciiTheme="minorEastAsia" w:hAnsiTheme="minorEastAsia" w:cs="宋体" w:hint="eastAsia"/>
                <w:sz w:val="24"/>
                <w:szCs w:val="24"/>
              </w:rPr>
              <w:t>有效期≥9个月。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50份/盒</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theme="minorEastAsia" w:hint="eastAsia"/>
                <w:b/>
                <w:sz w:val="24"/>
                <w:szCs w:val="24"/>
              </w:rPr>
              <w:t>25</w:t>
            </w:r>
          </w:p>
        </w:tc>
        <w:tc>
          <w:tcPr>
            <w:tcW w:w="1244"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sz w:val="24"/>
                <w:szCs w:val="24"/>
              </w:rPr>
              <w:t>狂犬病抗体ELISA检测试剂盒</w:t>
            </w:r>
          </w:p>
        </w:tc>
        <w:tc>
          <w:tcPr>
            <w:tcW w:w="5178" w:type="dxa"/>
            <w:vAlign w:val="center"/>
          </w:tcPr>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1.采用间接ELISA方法；</w:t>
            </w:r>
          </w:p>
          <w:p w:rsidR="00A878B6" w:rsidRPr="00615289" w:rsidRDefault="00A878B6" w:rsidP="00DD7D33">
            <w:pPr>
              <w:widowControl/>
              <w:textAlignment w:val="center"/>
              <w:rPr>
                <w:rFonts w:asciiTheme="minorEastAsia" w:hAnsiTheme="minorEastAsia" w:cs="宋体"/>
                <w:kern w:val="0"/>
                <w:sz w:val="24"/>
                <w:szCs w:val="24"/>
              </w:rPr>
            </w:pPr>
            <w:r w:rsidRPr="00615289">
              <w:rPr>
                <w:rFonts w:asciiTheme="minorEastAsia" w:hAnsiTheme="minorEastAsia" w:cs="宋体" w:hint="eastAsia"/>
                <w:kern w:val="0"/>
                <w:sz w:val="24"/>
                <w:szCs w:val="24"/>
              </w:rPr>
              <w:t>2.每盒至少检测90份样品；</w:t>
            </w:r>
          </w:p>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kern w:val="0"/>
                <w:sz w:val="24"/>
                <w:szCs w:val="24"/>
              </w:rPr>
              <w:t>3.</w:t>
            </w:r>
            <w:r w:rsidRPr="00615289">
              <w:rPr>
                <w:rFonts w:asciiTheme="minorEastAsia" w:hAnsiTheme="minorEastAsia" w:cs="宋体" w:hint="eastAsia"/>
                <w:color w:val="000000"/>
                <w:kern w:val="0"/>
                <w:sz w:val="24"/>
                <w:szCs w:val="24"/>
              </w:rPr>
              <w:t>2～8℃保存，</w:t>
            </w:r>
            <w:r w:rsidRPr="00615289">
              <w:rPr>
                <w:rFonts w:asciiTheme="minorEastAsia" w:hAnsiTheme="minorEastAsia" w:cs="宋体" w:hint="eastAsia"/>
                <w:sz w:val="24"/>
                <w:szCs w:val="24"/>
              </w:rPr>
              <w:t>有效期</w:t>
            </w:r>
            <w:r w:rsidRPr="00615289">
              <w:rPr>
                <w:rFonts w:asciiTheme="minorEastAsia" w:hAnsiTheme="minorEastAsia" w:cs="Arial"/>
                <w:sz w:val="24"/>
                <w:szCs w:val="24"/>
              </w:rPr>
              <w:t>≥</w:t>
            </w:r>
            <w:r w:rsidRPr="00615289">
              <w:rPr>
                <w:rFonts w:asciiTheme="minorEastAsia" w:hAnsiTheme="minorEastAsia" w:cstheme="minorEastAsia" w:hint="eastAsia"/>
                <w:sz w:val="24"/>
                <w:szCs w:val="24"/>
              </w:rPr>
              <w:t>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theme="minorEastAsia"/>
                <w:b/>
                <w:sz w:val="24"/>
                <w:szCs w:val="24"/>
              </w:rPr>
            </w:pPr>
            <w:r w:rsidRPr="00615289">
              <w:rPr>
                <w:rFonts w:asciiTheme="minorEastAsia" w:hAnsiTheme="minorEastAsia" w:cstheme="minorEastAsia" w:hint="eastAsia"/>
                <w:b/>
                <w:sz w:val="24"/>
                <w:szCs w:val="24"/>
              </w:rPr>
              <w:t>26</w:t>
            </w:r>
          </w:p>
        </w:tc>
        <w:tc>
          <w:tcPr>
            <w:tcW w:w="1244" w:type="dxa"/>
            <w:vAlign w:val="center"/>
          </w:tcPr>
          <w:p w:rsidR="00A878B6" w:rsidRPr="00615289" w:rsidRDefault="00A878B6" w:rsidP="00DD7D33">
            <w:pPr>
              <w:widowControl/>
              <w:jc w:val="center"/>
              <w:textAlignment w:val="center"/>
              <w:rPr>
                <w:rFonts w:asciiTheme="minorEastAsia" w:hAnsiTheme="minorEastAsia" w:cstheme="minorEastAsia"/>
                <w:sz w:val="24"/>
                <w:szCs w:val="24"/>
              </w:rPr>
            </w:pPr>
            <w:r w:rsidRPr="00615289">
              <w:rPr>
                <w:rStyle w:val="font01"/>
                <w:rFonts w:asciiTheme="minorEastAsia" w:eastAsiaTheme="minorEastAsia" w:hAnsiTheme="minorEastAsia" w:cstheme="minorEastAsia" w:hint="default"/>
                <w:sz w:val="24"/>
                <w:szCs w:val="24"/>
              </w:rPr>
              <w:t>禽流感病毒</w:t>
            </w:r>
            <w:r w:rsidRPr="00615289">
              <w:rPr>
                <w:rStyle w:val="font11"/>
                <w:rFonts w:asciiTheme="minorEastAsia" w:hAnsiTheme="minorEastAsia" w:cstheme="minorEastAsia" w:hint="eastAsia"/>
                <w:sz w:val="24"/>
                <w:szCs w:val="24"/>
              </w:rPr>
              <w:t>H5N1(Re-8)</w:t>
            </w:r>
            <w:r w:rsidRPr="00615289">
              <w:rPr>
                <w:rStyle w:val="font01"/>
                <w:rFonts w:asciiTheme="minorEastAsia" w:eastAsiaTheme="minorEastAsia" w:hAnsiTheme="minorEastAsia" w:cstheme="minorEastAsia" w:hint="default"/>
                <w:sz w:val="24"/>
                <w:szCs w:val="24"/>
              </w:rPr>
              <w:t>亚型</w:t>
            </w:r>
            <w:r w:rsidRPr="00615289">
              <w:rPr>
                <w:rStyle w:val="font11"/>
                <w:rFonts w:asciiTheme="minorEastAsia" w:hAnsiTheme="minorEastAsia" w:cstheme="minorEastAsia" w:hint="eastAsia"/>
                <w:sz w:val="24"/>
                <w:szCs w:val="24"/>
              </w:rPr>
              <w:t>HI</w:t>
            </w:r>
            <w:r w:rsidRPr="00615289">
              <w:rPr>
                <w:rStyle w:val="font01"/>
                <w:rFonts w:asciiTheme="minorEastAsia" w:eastAsiaTheme="minorEastAsia" w:hAnsiTheme="minorEastAsia" w:cstheme="minorEastAsia" w:hint="default"/>
                <w:sz w:val="24"/>
                <w:szCs w:val="24"/>
              </w:rPr>
              <w:t>试验抗原</w:t>
            </w:r>
          </w:p>
        </w:tc>
        <w:tc>
          <w:tcPr>
            <w:tcW w:w="5178" w:type="dxa"/>
            <w:vAlign w:val="center"/>
          </w:tcPr>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cs="宋体" w:hint="eastAsia"/>
                <w:color w:val="000000"/>
                <w:kern w:val="0"/>
                <w:sz w:val="24"/>
                <w:szCs w:val="24"/>
              </w:rPr>
              <w:t>1.用于H5亚型禽流感（Re-8）抗体的检测。</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2.抗原为禽流感病毒接种SPF鸡胚培养，收获鸡胚尿囊液，经纯化、甲醛溶液灭活后，加适宜稳定剂，经冷冻真空干燥制成，效价不低于7Log2。</w:t>
            </w:r>
            <w:r w:rsidRPr="00615289">
              <w:rPr>
                <w:rFonts w:asciiTheme="minorEastAsia" w:hAnsiTheme="minorEastAsia" w:cs="宋体" w:hint="eastAsia"/>
                <w:color w:val="000000"/>
                <w:kern w:val="0"/>
                <w:sz w:val="24"/>
                <w:szCs w:val="24"/>
              </w:rPr>
              <w:br/>
              <w:t>3.试剂在2～8℃保存，有效期不少于1年；在-20℃以下保存，有效期不少于2年。</w:t>
            </w:r>
            <w:r w:rsidRPr="00615289">
              <w:rPr>
                <w:rFonts w:asciiTheme="minorEastAsia" w:hAnsiTheme="minorEastAsia" w:cs="宋体" w:hint="eastAsia"/>
                <w:color w:val="000000"/>
                <w:kern w:val="0"/>
                <w:sz w:val="24"/>
                <w:szCs w:val="24"/>
              </w:rPr>
              <w:br/>
              <w:t>4.试验结果阴阳性对照成立。</w:t>
            </w:r>
            <w:r w:rsidRPr="00615289">
              <w:rPr>
                <w:rFonts w:asciiTheme="minorEastAsia" w:hAnsiTheme="minorEastAsia" w:cs="宋体" w:hint="eastAsia"/>
                <w:color w:val="000000"/>
                <w:kern w:val="0"/>
                <w:sz w:val="24"/>
                <w:szCs w:val="24"/>
              </w:rPr>
              <w:br/>
              <w:t>5.无菌检验、剩余水分测定、真空度</w:t>
            </w:r>
            <w:proofErr w:type="gramStart"/>
            <w:r w:rsidRPr="00615289">
              <w:rPr>
                <w:rFonts w:asciiTheme="minorEastAsia" w:hAnsiTheme="minorEastAsia" w:cs="宋体" w:hint="eastAsia"/>
                <w:color w:val="000000"/>
                <w:kern w:val="0"/>
                <w:sz w:val="24"/>
                <w:szCs w:val="24"/>
              </w:rPr>
              <w:t>测定按</w:t>
            </w:r>
            <w:proofErr w:type="gramEnd"/>
            <w:r w:rsidRPr="00615289">
              <w:rPr>
                <w:rFonts w:asciiTheme="minorEastAsia" w:hAnsiTheme="minorEastAsia" w:cs="宋体" w:hint="eastAsia"/>
                <w:color w:val="000000"/>
                <w:kern w:val="0"/>
                <w:sz w:val="24"/>
                <w:szCs w:val="24"/>
              </w:rPr>
              <w:t>现行《中国兽药典》附录进行检验，应符合要求。</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2ml/瓶</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theme="minorEastAsia"/>
                <w:b/>
                <w:sz w:val="24"/>
                <w:szCs w:val="24"/>
              </w:rPr>
            </w:pPr>
            <w:r w:rsidRPr="00615289">
              <w:rPr>
                <w:rFonts w:asciiTheme="minorEastAsia" w:hAnsiTheme="minorEastAsia" w:cstheme="minorEastAsia" w:hint="eastAsia"/>
                <w:b/>
                <w:sz w:val="24"/>
                <w:szCs w:val="24"/>
              </w:rPr>
              <w:lastRenderedPageBreak/>
              <w:t>27</w:t>
            </w:r>
          </w:p>
        </w:tc>
        <w:tc>
          <w:tcPr>
            <w:tcW w:w="1244" w:type="dxa"/>
            <w:vAlign w:val="center"/>
          </w:tcPr>
          <w:p w:rsidR="00A878B6" w:rsidRPr="00615289" w:rsidRDefault="00A878B6" w:rsidP="00DD7D33">
            <w:pPr>
              <w:widowControl/>
              <w:jc w:val="center"/>
              <w:textAlignment w:val="center"/>
              <w:rPr>
                <w:rFonts w:asciiTheme="minorEastAsia" w:hAnsiTheme="minorEastAsia" w:cstheme="minorEastAsia"/>
                <w:sz w:val="24"/>
                <w:szCs w:val="24"/>
              </w:rPr>
            </w:pPr>
            <w:r w:rsidRPr="00615289">
              <w:rPr>
                <w:rStyle w:val="font01"/>
                <w:rFonts w:asciiTheme="minorEastAsia" w:eastAsiaTheme="minorEastAsia" w:hAnsiTheme="minorEastAsia" w:cstheme="minorEastAsia" w:hint="default"/>
                <w:sz w:val="24"/>
                <w:szCs w:val="24"/>
              </w:rPr>
              <w:t>禽流感病毒</w:t>
            </w:r>
            <w:r w:rsidRPr="00615289">
              <w:rPr>
                <w:rStyle w:val="font11"/>
                <w:rFonts w:asciiTheme="minorEastAsia" w:hAnsiTheme="minorEastAsia" w:cstheme="minorEastAsia" w:hint="eastAsia"/>
                <w:sz w:val="24"/>
                <w:szCs w:val="24"/>
              </w:rPr>
              <w:t>H5N1(Re-8)</w:t>
            </w:r>
            <w:r w:rsidRPr="00615289">
              <w:rPr>
                <w:rStyle w:val="font01"/>
                <w:rFonts w:asciiTheme="minorEastAsia" w:eastAsiaTheme="minorEastAsia" w:hAnsiTheme="minorEastAsia" w:cstheme="minorEastAsia" w:hint="default"/>
                <w:sz w:val="24"/>
                <w:szCs w:val="24"/>
              </w:rPr>
              <w:t>亚型</w:t>
            </w:r>
            <w:r w:rsidRPr="00615289">
              <w:rPr>
                <w:rStyle w:val="font11"/>
                <w:rFonts w:asciiTheme="minorEastAsia" w:hAnsiTheme="minorEastAsia" w:cstheme="minorEastAsia" w:hint="eastAsia"/>
                <w:sz w:val="24"/>
                <w:szCs w:val="24"/>
              </w:rPr>
              <w:t>HI</w:t>
            </w:r>
            <w:r w:rsidRPr="00615289">
              <w:rPr>
                <w:rStyle w:val="font01"/>
                <w:rFonts w:asciiTheme="minorEastAsia" w:eastAsiaTheme="minorEastAsia" w:hAnsiTheme="minorEastAsia" w:cstheme="minorEastAsia" w:hint="default"/>
                <w:sz w:val="24"/>
                <w:szCs w:val="24"/>
              </w:rPr>
              <w:t>试验阳性血清</w:t>
            </w:r>
          </w:p>
        </w:tc>
        <w:tc>
          <w:tcPr>
            <w:tcW w:w="5178" w:type="dxa"/>
            <w:vAlign w:val="center"/>
          </w:tcPr>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cs="宋体" w:hint="eastAsia"/>
                <w:color w:val="000000"/>
                <w:kern w:val="0"/>
                <w:sz w:val="24"/>
                <w:szCs w:val="24"/>
              </w:rPr>
              <w:t>1.用于H5亚型禽流感（Re-8）抗体的检测。</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2.阳性血清系用禽流感病毒灭活疫苗接种SPF鸡，采血、分离血清，经冷冻真空干燥制成。血凝抑制效价不低于7Log2。</w:t>
            </w:r>
            <w:r w:rsidRPr="00615289">
              <w:rPr>
                <w:rFonts w:asciiTheme="minorEastAsia" w:hAnsiTheme="minorEastAsia" w:cs="宋体" w:hint="eastAsia"/>
                <w:color w:val="000000"/>
                <w:kern w:val="0"/>
                <w:sz w:val="24"/>
                <w:szCs w:val="24"/>
              </w:rPr>
              <w:br/>
              <w:t>3.试剂在2～8℃保存，有效期不少于1年；在-20℃以下保存，有效期不少于2年。</w:t>
            </w:r>
            <w:r w:rsidRPr="00615289">
              <w:rPr>
                <w:rFonts w:asciiTheme="minorEastAsia" w:hAnsiTheme="minorEastAsia" w:cs="宋体" w:hint="eastAsia"/>
                <w:color w:val="000000"/>
                <w:kern w:val="0"/>
                <w:sz w:val="24"/>
                <w:szCs w:val="24"/>
              </w:rPr>
              <w:br/>
              <w:t>4.试验结果阴阳性对照成立。</w:t>
            </w:r>
            <w:r w:rsidRPr="00615289">
              <w:rPr>
                <w:rFonts w:asciiTheme="minorEastAsia" w:hAnsiTheme="minorEastAsia" w:cs="宋体" w:hint="eastAsia"/>
                <w:color w:val="000000"/>
                <w:kern w:val="0"/>
                <w:sz w:val="24"/>
                <w:szCs w:val="24"/>
              </w:rPr>
              <w:br/>
              <w:t>5.无菌检验、剩余水分测定、真空度</w:t>
            </w:r>
            <w:proofErr w:type="gramStart"/>
            <w:r w:rsidRPr="00615289">
              <w:rPr>
                <w:rFonts w:asciiTheme="minorEastAsia" w:hAnsiTheme="minorEastAsia" w:cs="宋体" w:hint="eastAsia"/>
                <w:color w:val="000000"/>
                <w:kern w:val="0"/>
                <w:sz w:val="24"/>
                <w:szCs w:val="24"/>
              </w:rPr>
              <w:t>测定按</w:t>
            </w:r>
            <w:proofErr w:type="gramEnd"/>
            <w:r w:rsidRPr="00615289">
              <w:rPr>
                <w:rFonts w:asciiTheme="minorEastAsia" w:hAnsiTheme="minorEastAsia" w:cs="宋体" w:hint="eastAsia"/>
                <w:color w:val="000000"/>
                <w:kern w:val="0"/>
                <w:sz w:val="24"/>
                <w:szCs w:val="24"/>
              </w:rPr>
              <w:t>现行《中国兽药典》附录进行检验，应符合要求。</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2ml/瓶</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2</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theme="minorEastAsia"/>
                <w:b/>
                <w:sz w:val="24"/>
                <w:szCs w:val="24"/>
              </w:rPr>
            </w:pPr>
            <w:r w:rsidRPr="00615289">
              <w:rPr>
                <w:rFonts w:asciiTheme="minorEastAsia" w:hAnsiTheme="minorEastAsia" w:cstheme="minorEastAsia" w:hint="eastAsia"/>
                <w:b/>
                <w:sz w:val="24"/>
                <w:szCs w:val="24"/>
              </w:rPr>
              <w:t>28</w:t>
            </w:r>
          </w:p>
        </w:tc>
        <w:tc>
          <w:tcPr>
            <w:tcW w:w="1244" w:type="dxa"/>
            <w:vAlign w:val="center"/>
          </w:tcPr>
          <w:p w:rsidR="00A878B6" w:rsidRPr="00615289" w:rsidRDefault="00A878B6" w:rsidP="00DD7D33">
            <w:pPr>
              <w:widowControl/>
              <w:jc w:val="center"/>
              <w:textAlignment w:val="center"/>
              <w:rPr>
                <w:rFonts w:asciiTheme="minorEastAsia" w:hAnsiTheme="minorEastAsia" w:cstheme="minorEastAsia"/>
                <w:sz w:val="24"/>
                <w:szCs w:val="24"/>
              </w:rPr>
            </w:pPr>
            <w:r w:rsidRPr="00615289">
              <w:rPr>
                <w:rFonts w:asciiTheme="minorEastAsia" w:hAnsiTheme="minorEastAsia" w:hint="eastAsia"/>
                <w:color w:val="000000"/>
                <w:kern w:val="0"/>
                <w:sz w:val="24"/>
                <w:szCs w:val="24"/>
              </w:rPr>
              <w:t>禽流感</w:t>
            </w:r>
            <w:r w:rsidRPr="00615289">
              <w:rPr>
                <w:rFonts w:asciiTheme="minorEastAsia" w:hAnsiTheme="minorEastAsia"/>
                <w:color w:val="000000"/>
                <w:kern w:val="0"/>
                <w:sz w:val="24"/>
                <w:szCs w:val="24"/>
              </w:rPr>
              <w:t>H7</w:t>
            </w:r>
            <w:r w:rsidRPr="00615289">
              <w:rPr>
                <w:rFonts w:asciiTheme="minorEastAsia" w:hAnsiTheme="minorEastAsia" w:hint="eastAsia"/>
                <w:color w:val="000000"/>
                <w:kern w:val="0"/>
                <w:sz w:val="24"/>
                <w:szCs w:val="24"/>
              </w:rPr>
              <w:t>亚型（</w:t>
            </w:r>
            <w:r w:rsidRPr="00615289">
              <w:rPr>
                <w:rFonts w:asciiTheme="minorEastAsia" w:hAnsiTheme="minorEastAsia"/>
                <w:color w:val="000000"/>
                <w:kern w:val="0"/>
                <w:sz w:val="24"/>
                <w:szCs w:val="24"/>
              </w:rPr>
              <w:t>N9</w:t>
            </w:r>
            <w:r w:rsidRPr="00615289">
              <w:rPr>
                <w:rFonts w:asciiTheme="minorEastAsia" w:hAnsiTheme="minorEastAsia" w:hint="eastAsia"/>
                <w:color w:val="000000"/>
                <w:kern w:val="0"/>
                <w:sz w:val="24"/>
                <w:szCs w:val="24"/>
              </w:rPr>
              <w:t>株）血凝抑制试验抗原</w:t>
            </w:r>
          </w:p>
        </w:tc>
        <w:tc>
          <w:tcPr>
            <w:tcW w:w="5178" w:type="dxa"/>
            <w:vAlign w:val="center"/>
          </w:tcPr>
          <w:p w:rsidR="00A878B6" w:rsidRPr="00615289" w:rsidRDefault="00A878B6" w:rsidP="00DD7D33">
            <w:pPr>
              <w:widowControl/>
              <w:jc w:val="left"/>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1.用于H7亚型禽流感（H7N9）抗体的检测。</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2.抗原为禽流感病毒接种SPF鸡胚培养，收获鸡胚尿囊液，经纯化、甲醛溶液灭活后，加适宜稳定剂，经冷冻真空干燥制成，抗原效价不低于7Log2。</w:t>
            </w:r>
          </w:p>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cs="宋体" w:hint="eastAsia"/>
                <w:color w:val="000000"/>
                <w:kern w:val="0"/>
                <w:sz w:val="24"/>
                <w:szCs w:val="24"/>
              </w:rPr>
              <w:t>3.试剂在2～8℃保存，有效期不少于1年；在-20℃以下保存，有效期不少于2年。</w:t>
            </w:r>
            <w:r w:rsidRPr="00615289">
              <w:rPr>
                <w:rFonts w:asciiTheme="minorEastAsia" w:hAnsiTheme="minorEastAsia" w:cs="宋体" w:hint="eastAsia"/>
                <w:color w:val="000000"/>
                <w:kern w:val="0"/>
                <w:sz w:val="24"/>
                <w:szCs w:val="24"/>
              </w:rPr>
              <w:br/>
              <w:t>4.试验结果阴阳性对照成立。</w:t>
            </w:r>
            <w:r w:rsidRPr="00615289">
              <w:rPr>
                <w:rFonts w:asciiTheme="minorEastAsia" w:hAnsiTheme="minorEastAsia" w:cs="宋体" w:hint="eastAsia"/>
                <w:color w:val="000000"/>
                <w:kern w:val="0"/>
                <w:sz w:val="24"/>
                <w:szCs w:val="24"/>
              </w:rPr>
              <w:br/>
              <w:t>5.无菌检验、剩余水分测定、真空度</w:t>
            </w:r>
            <w:proofErr w:type="gramStart"/>
            <w:r w:rsidRPr="00615289">
              <w:rPr>
                <w:rFonts w:asciiTheme="minorEastAsia" w:hAnsiTheme="minorEastAsia" w:cs="宋体" w:hint="eastAsia"/>
                <w:color w:val="000000"/>
                <w:kern w:val="0"/>
                <w:sz w:val="24"/>
                <w:szCs w:val="24"/>
              </w:rPr>
              <w:t>测定按</w:t>
            </w:r>
            <w:proofErr w:type="gramEnd"/>
            <w:r w:rsidRPr="00615289">
              <w:rPr>
                <w:rFonts w:asciiTheme="minorEastAsia" w:hAnsiTheme="minorEastAsia" w:cs="宋体" w:hint="eastAsia"/>
                <w:color w:val="000000"/>
                <w:kern w:val="0"/>
                <w:sz w:val="24"/>
                <w:szCs w:val="24"/>
              </w:rPr>
              <w:t>现行《中国兽药典》附录进行检验，应符合要求。</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2ml/瓶</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theme="minorEastAsia"/>
                <w:b/>
                <w:sz w:val="24"/>
                <w:szCs w:val="24"/>
              </w:rPr>
            </w:pPr>
            <w:r w:rsidRPr="00615289">
              <w:rPr>
                <w:rFonts w:asciiTheme="minorEastAsia" w:hAnsiTheme="minorEastAsia" w:cstheme="minorEastAsia" w:hint="eastAsia"/>
                <w:b/>
                <w:sz w:val="24"/>
                <w:szCs w:val="24"/>
              </w:rPr>
              <w:t>29</w:t>
            </w:r>
          </w:p>
        </w:tc>
        <w:tc>
          <w:tcPr>
            <w:tcW w:w="1244" w:type="dxa"/>
            <w:vAlign w:val="center"/>
          </w:tcPr>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hint="eastAsia"/>
                <w:color w:val="000000"/>
                <w:kern w:val="0"/>
                <w:sz w:val="24"/>
                <w:szCs w:val="24"/>
              </w:rPr>
              <w:t>禽流感</w:t>
            </w:r>
            <w:r w:rsidRPr="00615289">
              <w:rPr>
                <w:rFonts w:asciiTheme="minorEastAsia" w:hAnsiTheme="minorEastAsia"/>
                <w:color w:val="000000"/>
                <w:kern w:val="0"/>
                <w:sz w:val="24"/>
                <w:szCs w:val="24"/>
              </w:rPr>
              <w:t>H7</w:t>
            </w:r>
            <w:r w:rsidRPr="00615289">
              <w:rPr>
                <w:rFonts w:asciiTheme="minorEastAsia" w:hAnsiTheme="minorEastAsia" w:hint="eastAsia"/>
                <w:color w:val="000000"/>
                <w:kern w:val="0"/>
                <w:sz w:val="24"/>
                <w:szCs w:val="24"/>
              </w:rPr>
              <w:t>亚型血凝抑制试验阳性血清</w:t>
            </w:r>
          </w:p>
        </w:tc>
        <w:tc>
          <w:tcPr>
            <w:tcW w:w="5178" w:type="dxa"/>
            <w:vAlign w:val="center"/>
          </w:tcPr>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cs="宋体" w:hint="eastAsia"/>
                <w:color w:val="000000"/>
                <w:kern w:val="0"/>
                <w:sz w:val="24"/>
                <w:szCs w:val="24"/>
              </w:rPr>
              <w:t>1.用于H7亚型禽流感（H7N9）抗体的检测。</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2.阳性血清系用禽流感病毒灭活疫苗接种SPF鸡，采血、分离血清，经冷冻真空干燥制成，血凝抑制效价不低于7Log2。</w:t>
            </w:r>
            <w:r w:rsidRPr="00615289">
              <w:rPr>
                <w:rFonts w:asciiTheme="minorEastAsia" w:hAnsiTheme="minorEastAsia" w:cs="宋体" w:hint="eastAsia"/>
                <w:color w:val="000000"/>
                <w:kern w:val="0"/>
                <w:sz w:val="24"/>
                <w:szCs w:val="24"/>
              </w:rPr>
              <w:br/>
              <w:t>3.试剂在2～8℃保存，有效期不少于1年；在-20℃以下保存，有效期不少于2年。</w:t>
            </w:r>
            <w:r w:rsidRPr="00615289">
              <w:rPr>
                <w:rFonts w:asciiTheme="minorEastAsia" w:hAnsiTheme="minorEastAsia" w:cs="宋体" w:hint="eastAsia"/>
                <w:color w:val="000000"/>
                <w:kern w:val="0"/>
                <w:sz w:val="24"/>
                <w:szCs w:val="24"/>
              </w:rPr>
              <w:br/>
              <w:t>4.试验结果阴阳性对照成立。</w:t>
            </w:r>
            <w:r w:rsidRPr="00615289">
              <w:rPr>
                <w:rFonts w:asciiTheme="minorEastAsia" w:hAnsiTheme="minorEastAsia" w:cs="宋体" w:hint="eastAsia"/>
                <w:color w:val="000000"/>
                <w:kern w:val="0"/>
                <w:sz w:val="24"/>
                <w:szCs w:val="24"/>
              </w:rPr>
              <w:br/>
              <w:t>5.无菌检验、剩余水分测定、真空度</w:t>
            </w:r>
            <w:proofErr w:type="gramStart"/>
            <w:r w:rsidRPr="00615289">
              <w:rPr>
                <w:rFonts w:asciiTheme="minorEastAsia" w:hAnsiTheme="minorEastAsia" w:cs="宋体" w:hint="eastAsia"/>
                <w:color w:val="000000"/>
                <w:kern w:val="0"/>
                <w:sz w:val="24"/>
                <w:szCs w:val="24"/>
              </w:rPr>
              <w:t>测定按</w:t>
            </w:r>
            <w:proofErr w:type="gramEnd"/>
            <w:r w:rsidRPr="00615289">
              <w:rPr>
                <w:rFonts w:asciiTheme="minorEastAsia" w:hAnsiTheme="minorEastAsia" w:cs="宋体" w:hint="eastAsia"/>
                <w:color w:val="000000"/>
                <w:kern w:val="0"/>
                <w:sz w:val="24"/>
                <w:szCs w:val="24"/>
              </w:rPr>
              <w:t>现行《中国兽药典》附录进行检验，应符合要求。</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2ml/瓶</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2</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182"/>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theme="minorEastAsia"/>
                <w:b/>
                <w:sz w:val="24"/>
                <w:szCs w:val="24"/>
              </w:rPr>
            </w:pPr>
            <w:r w:rsidRPr="00615289">
              <w:rPr>
                <w:rFonts w:asciiTheme="minorEastAsia" w:hAnsiTheme="minorEastAsia" w:cs="宋体" w:hint="eastAsia"/>
                <w:b/>
                <w:sz w:val="24"/>
                <w:szCs w:val="24"/>
              </w:rPr>
              <w:t>30</w:t>
            </w:r>
          </w:p>
        </w:tc>
        <w:tc>
          <w:tcPr>
            <w:tcW w:w="1244" w:type="dxa"/>
            <w:vAlign w:val="center"/>
          </w:tcPr>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cstheme="minorEastAsia" w:hint="eastAsia"/>
                <w:color w:val="000000"/>
                <w:kern w:val="0"/>
                <w:sz w:val="24"/>
                <w:szCs w:val="24"/>
              </w:rPr>
              <w:t>鸡新城</w:t>
            </w:r>
            <w:proofErr w:type="gramStart"/>
            <w:r w:rsidRPr="00615289">
              <w:rPr>
                <w:rFonts w:asciiTheme="minorEastAsia" w:hAnsiTheme="minorEastAsia" w:cstheme="minorEastAsia" w:hint="eastAsia"/>
                <w:color w:val="000000"/>
                <w:kern w:val="0"/>
                <w:sz w:val="24"/>
                <w:szCs w:val="24"/>
              </w:rPr>
              <w:t>疫</w:t>
            </w:r>
            <w:proofErr w:type="gramEnd"/>
            <w:r w:rsidRPr="00615289">
              <w:rPr>
                <w:rFonts w:asciiTheme="minorEastAsia" w:hAnsiTheme="minorEastAsia" w:cstheme="minorEastAsia" w:hint="eastAsia"/>
                <w:color w:val="000000"/>
                <w:kern w:val="0"/>
                <w:sz w:val="24"/>
                <w:szCs w:val="24"/>
              </w:rPr>
              <w:t>血凝抑制试验抗原</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1.符合GB/T 16550-2008；</w:t>
            </w:r>
          </w:p>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2.抗原为鸡新城疫病毒La Sota株接种SPF鸡胚培养，收获鸡胚尿囊液，经纯化、甲醛溶液灭活后，加适宜稳定剂，经冷冻真空干燥制成，抗原效价不低于7Log2。</w:t>
            </w:r>
            <w:r w:rsidRPr="00615289">
              <w:rPr>
                <w:rFonts w:asciiTheme="minorEastAsia" w:hAnsiTheme="minorEastAsia" w:cs="宋体" w:hint="eastAsia"/>
                <w:color w:val="000000"/>
                <w:kern w:val="0"/>
                <w:sz w:val="24"/>
                <w:szCs w:val="24"/>
              </w:rPr>
              <w:br/>
              <w:t>3.试剂在2～8℃保存，有效期不少于1年；在-20℃以下保存，有效期不少于2年。</w:t>
            </w:r>
            <w:r w:rsidRPr="00615289">
              <w:rPr>
                <w:rFonts w:asciiTheme="minorEastAsia" w:hAnsiTheme="minorEastAsia" w:cs="宋体" w:hint="eastAsia"/>
                <w:color w:val="000000"/>
                <w:kern w:val="0"/>
                <w:sz w:val="24"/>
                <w:szCs w:val="24"/>
              </w:rPr>
              <w:br/>
              <w:t>4.试验结果阴阳性对照成立。</w:t>
            </w:r>
            <w:r w:rsidRPr="00615289">
              <w:rPr>
                <w:rFonts w:asciiTheme="minorEastAsia" w:hAnsiTheme="minorEastAsia" w:cs="宋体" w:hint="eastAsia"/>
                <w:color w:val="000000"/>
                <w:kern w:val="0"/>
                <w:sz w:val="24"/>
                <w:szCs w:val="24"/>
              </w:rPr>
              <w:br/>
              <w:t>5.无菌检验、剩余水分测定、真空度</w:t>
            </w:r>
            <w:proofErr w:type="gramStart"/>
            <w:r w:rsidRPr="00615289">
              <w:rPr>
                <w:rFonts w:asciiTheme="minorEastAsia" w:hAnsiTheme="minorEastAsia" w:cs="宋体" w:hint="eastAsia"/>
                <w:color w:val="000000"/>
                <w:kern w:val="0"/>
                <w:sz w:val="24"/>
                <w:szCs w:val="24"/>
              </w:rPr>
              <w:t>测定按</w:t>
            </w:r>
            <w:proofErr w:type="gramEnd"/>
            <w:r w:rsidRPr="00615289">
              <w:rPr>
                <w:rFonts w:asciiTheme="minorEastAsia" w:hAnsiTheme="minorEastAsia" w:cs="宋体" w:hint="eastAsia"/>
                <w:color w:val="000000"/>
                <w:kern w:val="0"/>
                <w:sz w:val="24"/>
                <w:szCs w:val="24"/>
              </w:rPr>
              <w:t>现行《中国兽药典》附录进行检验，应符合要求。</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2ml/瓶</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31</w:t>
            </w:r>
          </w:p>
        </w:tc>
        <w:tc>
          <w:tcPr>
            <w:tcW w:w="1244" w:type="dxa"/>
            <w:vAlign w:val="center"/>
          </w:tcPr>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cstheme="minorEastAsia" w:hint="eastAsia"/>
                <w:color w:val="000000"/>
                <w:kern w:val="0"/>
                <w:sz w:val="24"/>
                <w:szCs w:val="24"/>
              </w:rPr>
              <w:t>鸡新城</w:t>
            </w:r>
            <w:proofErr w:type="gramStart"/>
            <w:r w:rsidRPr="00615289">
              <w:rPr>
                <w:rFonts w:asciiTheme="minorEastAsia" w:hAnsiTheme="minorEastAsia" w:cstheme="minorEastAsia" w:hint="eastAsia"/>
                <w:color w:val="000000"/>
                <w:kern w:val="0"/>
                <w:sz w:val="24"/>
                <w:szCs w:val="24"/>
              </w:rPr>
              <w:t>疫</w:t>
            </w:r>
            <w:proofErr w:type="gramEnd"/>
            <w:r w:rsidRPr="00615289">
              <w:rPr>
                <w:rFonts w:asciiTheme="minorEastAsia" w:hAnsiTheme="minorEastAsia" w:cstheme="minorEastAsia" w:hint="eastAsia"/>
                <w:color w:val="000000"/>
                <w:kern w:val="0"/>
                <w:sz w:val="24"/>
                <w:szCs w:val="24"/>
              </w:rPr>
              <w:t>血凝抑制</w:t>
            </w:r>
            <w:r w:rsidRPr="00615289">
              <w:rPr>
                <w:rFonts w:asciiTheme="minorEastAsia" w:hAnsiTheme="minorEastAsia" w:cstheme="minorEastAsia" w:hint="eastAsia"/>
                <w:color w:val="000000"/>
                <w:kern w:val="0"/>
                <w:sz w:val="24"/>
                <w:szCs w:val="24"/>
              </w:rPr>
              <w:lastRenderedPageBreak/>
              <w:t>试验阳性血清</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lastRenderedPageBreak/>
              <w:t>1.</w:t>
            </w:r>
            <w:r w:rsidRPr="00615289">
              <w:rPr>
                <w:rFonts w:asciiTheme="minorEastAsia" w:hAnsiTheme="minorEastAsia" w:cs="宋体" w:hint="eastAsia"/>
                <w:sz w:val="24"/>
                <w:szCs w:val="24"/>
              </w:rPr>
              <w:t>试验方法</w:t>
            </w:r>
            <w:r w:rsidRPr="00615289">
              <w:rPr>
                <w:rFonts w:asciiTheme="minorEastAsia" w:hAnsiTheme="minorEastAsia" w:cs="宋体" w:hint="eastAsia"/>
                <w:color w:val="000000"/>
                <w:kern w:val="0"/>
                <w:sz w:val="24"/>
                <w:szCs w:val="24"/>
              </w:rPr>
              <w:t>符合GB/T 16550-2008；</w:t>
            </w:r>
          </w:p>
          <w:p w:rsidR="00A878B6" w:rsidRPr="00615289" w:rsidRDefault="00A878B6" w:rsidP="00DD7D33">
            <w:pPr>
              <w:widowControl/>
              <w:jc w:val="left"/>
              <w:textAlignment w:val="center"/>
              <w:rPr>
                <w:rFonts w:asciiTheme="minorEastAsia" w:hAnsiTheme="minorEastAsia" w:cstheme="minorEastAsia"/>
                <w:sz w:val="24"/>
                <w:szCs w:val="24"/>
              </w:rPr>
            </w:pP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2.阳性血清系用鸡新城</w:t>
            </w:r>
            <w:proofErr w:type="gramStart"/>
            <w:r w:rsidRPr="00615289">
              <w:rPr>
                <w:rFonts w:asciiTheme="minorEastAsia" w:hAnsiTheme="minorEastAsia" w:cs="宋体" w:hint="eastAsia"/>
                <w:color w:val="000000"/>
                <w:kern w:val="0"/>
                <w:sz w:val="24"/>
                <w:szCs w:val="24"/>
              </w:rPr>
              <w:t>疫</w:t>
            </w:r>
            <w:proofErr w:type="gramEnd"/>
            <w:r w:rsidRPr="00615289">
              <w:rPr>
                <w:rFonts w:asciiTheme="minorEastAsia" w:hAnsiTheme="minorEastAsia" w:cs="宋体" w:hint="eastAsia"/>
                <w:color w:val="000000"/>
                <w:kern w:val="0"/>
                <w:sz w:val="24"/>
                <w:szCs w:val="24"/>
              </w:rPr>
              <w:t>灭活疫苗接种SPF</w:t>
            </w:r>
            <w:r w:rsidRPr="00615289">
              <w:rPr>
                <w:rFonts w:asciiTheme="minorEastAsia" w:hAnsiTheme="minorEastAsia" w:cs="宋体" w:hint="eastAsia"/>
                <w:color w:val="000000"/>
                <w:kern w:val="0"/>
                <w:sz w:val="24"/>
                <w:szCs w:val="24"/>
              </w:rPr>
              <w:lastRenderedPageBreak/>
              <w:t>鸡，采血、分离血清，经冷冻真空干燥制成，血凝抑制效价不低于7Log2。</w:t>
            </w:r>
            <w:r w:rsidRPr="00615289">
              <w:rPr>
                <w:rFonts w:asciiTheme="minorEastAsia" w:hAnsiTheme="minorEastAsia" w:cs="宋体" w:hint="eastAsia"/>
                <w:color w:val="000000"/>
                <w:kern w:val="0"/>
                <w:sz w:val="24"/>
                <w:szCs w:val="24"/>
              </w:rPr>
              <w:br/>
              <w:t>3.试剂在2～8℃保存，有效期不少于1年；在-20℃以下保存，有效期不少于2年。</w:t>
            </w:r>
            <w:r w:rsidRPr="00615289">
              <w:rPr>
                <w:rFonts w:asciiTheme="minorEastAsia" w:hAnsiTheme="minorEastAsia" w:cs="宋体" w:hint="eastAsia"/>
                <w:color w:val="000000"/>
                <w:kern w:val="0"/>
                <w:sz w:val="24"/>
                <w:szCs w:val="24"/>
              </w:rPr>
              <w:br/>
              <w:t>4.试验结果阴阳性对照成立。</w:t>
            </w:r>
            <w:r w:rsidRPr="00615289">
              <w:rPr>
                <w:rFonts w:asciiTheme="minorEastAsia" w:hAnsiTheme="minorEastAsia" w:cs="宋体" w:hint="eastAsia"/>
                <w:color w:val="000000"/>
                <w:kern w:val="0"/>
                <w:sz w:val="24"/>
                <w:szCs w:val="24"/>
              </w:rPr>
              <w:br/>
              <w:t>5.无菌检验、剩余水分测定、真空度</w:t>
            </w:r>
            <w:proofErr w:type="gramStart"/>
            <w:r w:rsidRPr="00615289">
              <w:rPr>
                <w:rFonts w:asciiTheme="minorEastAsia" w:hAnsiTheme="minorEastAsia" w:cs="宋体" w:hint="eastAsia"/>
                <w:color w:val="000000"/>
                <w:kern w:val="0"/>
                <w:sz w:val="24"/>
                <w:szCs w:val="24"/>
              </w:rPr>
              <w:t>测定按</w:t>
            </w:r>
            <w:proofErr w:type="gramEnd"/>
            <w:r w:rsidRPr="00615289">
              <w:rPr>
                <w:rFonts w:asciiTheme="minorEastAsia" w:hAnsiTheme="minorEastAsia" w:cs="宋体" w:hint="eastAsia"/>
                <w:color w:val="000000"/>
                <w:kern w:val="0"/>
                <w:sz w:val="24"/>
                <w:szCs w:val="24"/>
              </w:rPr>
              <w:t>现行《中国兽药典》附录进行检验，应符合要求。</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lastRenderedPageBreak/>
              <w:t>2ml/瓶</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2</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lastRenderedPageBreak/>
              <w:t>32</w:t>
            </w:r>
          </w:p>
        </w:tc>
        <w:tc>
          <w:tcPr>
            <w:tcW w:w="1244" w:type="dxa"/>
            <w:vAlign w:val="center"/>
          </w:tcPr>
          <w:p w:rsidR="00A878B6" w:rsidRPr="00615289" w:rsidRDefault="00A878B6" w:rsidP="00DD7D33">
            <w:pPr>
              <w:adjustRightInd w:val="0"/>
              <w:snapToGrid w:val="0"/>
              <w:spacing w:line="300" w:lineRule="exact"/>
              <w:jc w:val="left"/>
              <w:rPr>
                <w:rFonts w:asciiTheme="minorEastAsia" w:hAnsiTheme="minorEastAsia" w:cstheme="minorEastAsia"/>
                <w:sz w:val="24"/>
                <w:szCs w:val="24"/>
              </w:rPr>
            </w:pPr>
            <w:r w:rsidRPr="00615289">
              <w:rPr>
                <w:rFonts w:asciiTheme="minorEastAsia" w:hAnsiTheme="minorEastAsia" w:cs="宋体" w:hint="eastAsia"/>
                <w:sz w:val="24"/>
                <w:szCs w:val="24"/>
              </w:rPr>
              <w:t>布鲁氏菌</w:t>
            </w:r>
            <w:proofErr w:type="gramStart"/>
            <w:r w:rsidRPr="00615289">
              <w:rPr>
                <w:rFonts w:asciiTheme="minorEastAsia" w:hAnsiTheme="minorEastAsia" w:cs="宋体" w:hint="eastAsia"/>
                <w:sz w:val="24"/>
                <w:szCs w:val="24"/>
              </w:rPr>
              <w:t>病虎红平板</w:t>
            </w:r>
            <w:proofErr w:type="gramEnd"/>
            <w:r w:rsidRPr="00615289">
              <w:rPr>
                <w:rFonts w:asciiTheme="minorEastAsia" w:hAnsiTheme="minorEastAsia" w:cs="宋体" w:hint="eastAsia"/>
                <w:sz w:val="24"/>
                <w:szCs w:val="24"/>
              </w:rPr>
              <w:t>凝集抗原</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1.试验方法符合GB/T 18646-2002；</w:t>
            </w:r>
          </w:p>
          <w:p w:rsidR="00A878B6" w:rsidRPr="00615289" w:rsidRDefault="00A878B6" w:rsidP="00DD7D33">
            <w:pPr>
              <w:adjustRightInd w:val="0"/>
              <w:snapToGrid w:val="0"/>
              <w:spacing w:line="300" w:lineRule="exact"/>
              <w:jc w:val="left"/>
              <w:rPr>
                <w:rFonts w:asciiTheme="minorEastAsia" w:hAnsiTheme="minorEastAsia" w:cstheme="minorEastAsia"/>
                <w:sz w:val="24"/>
                <w:szCs w:val="24"/>
              </w:rPr>
            </w:pPr>
            <w:r w:rsidRPr="00615289">
              <w:rPr>
                <w:rFonts w:asciiTheme="minorEastAsia" w:hAnsiTheme="minorEastAsia" w:cs="宋体" w:hint="eastAsia"/>
                <w:sz w:val="24"/>
                <w:szCs w:val="24"/>
              </w:rPr>
              <w:t>2.符合中华人民共和国农业部批准的兽用生物制品质量标准；</w:t>
            </w:r>
            <w:r w:rsidRPr="00615289">
              <w:rPr>
                <w:rFonts w:asciiTheme="minorEastAsia" w:hAnsiTheme="minorEastAsia" w:cs="宋体" w:hint="eastAsia"/>
                <w:color w:val="000000"/>
                <w:kern w:val="0"/>
                <w:sz w:val="24"/>
                <w:szCs w:val="24"/>
              </w:rPr>
              <w:br/>
              <w:t>3.有效期≥12个月。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15ml/瓶</w:t>
            </w:r>
          </w:p>
        </w:tc>
        <w:tc>
          <w:tcPr>
            <w:tcW w:w="652"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adjustRightInd w:val="0"/>
              <w:snapToGrid w:val="0"/>
              <w:spacing w:line="300" w:lineRule="exact"/>
              <w:jc w:val="center"/>
              <w:rPr>
                <w:rFonts w:asciiTheme="minorEastAsia" w:hAnsiTheme="minorEastAsia" w:cs="宋体"/>
                <w:b/>
                <w:sz w:val="24"/>
                <w:szCs w:val="24"/>
              </w:rPr>
            </w:pPr>
            <w:r w:rsidRPr="00615289">
              <w:rPr>
                <w:rFonts w:asciiTheme="minorEastAsia" w:hAnsiTheme="minorEastAsia" w:cs="宋体" w:hint="eastAsia"/>
                <w:b/>
                <w:sz w:val="24"/>
                <w:szCs w:val="24"/>
              </w:rPr>
              <w:t>33</w:t>
            </w:r>
          </w:p>
        </w:tc>
        <w:tc>
          <w:tcPr>
            <w:tcW w:w="1244" w:type="dxa"/>
            <w:vAlign w:val="center"/>
          </w:tcPr>
          <w:p w:rsidR="00A878B6" w:rsidRPr="00615289" w:rsidRDefault="00A878B6" w:rsidP="00DD7D33">
            <w:pPr>
              <w:adjustRightInd w:val="0"/>
              <w:snapToGrid w:val="0"/>
              <w:spacing w:line="300" w:lineRule="exact"/>
              <w:jc w:val="left"/>
              <w:rPr>
                <w:rFonts w:asciiTheme="minorEastAsia" w:hAnsiTheme="minorEastAsia" w:cstheme="minorEastAsia"/>
                <w:sz w:val="24"/>
                <w:szCs w:val="24"/>
              </w:rPr>
            </w:pPr>
            <w:r w:rsidRPr="00615289">
              <w:rPr>
                <w:rFonts w:asciiTheme="minorEastAsia" w:hAnsiTheme="minorEastAsia" w:cs="宋体" w:hint="eastAsia"/>
                <w:sz w:val="24"/>
                <w:szCs w:val="24"/>
              </w:rPr>
              <w:t>布鲁氏菌病试管凝集抗原</w:t>
            </w:r>
          </w:p>
        </w:tc>
        <w:tc>
          <w:tcPr>
            <w:tcW w:w="5178" w:type="dxa"/>
            <w:vAlign w:val="center"/>
          </w:tcPr>
          <w:p w:rsidR="00A878B6" w:rsidRPr="00615289" w:rsidRDefault="00A878B6" w:rsidP="00DD7D33">
            <w:pPr>
              <w:adjustRightInd w:val="0"/>
              <w:snapToGrid w:val="0"/>
              <w:spacing w:line="300" w:lineRule="exact"/>
              <w:jc w:val="left"/>
              <w:rPr>
                <w:rFonts w:asciiTheme="minorEastAsia" w:hAnsiTheme="minorEastAsia" w:cs="宋体"/>
                <w:sz w:val="24"/>
                <w:szCs w:val="24"/>
              </w:rPr>
            </w:pPr>
            <w:r w:rsidRPr="00615289">
              <w:rPr>
                <w:rFonts w:asciiTheme="minorEastAsia" w:hAnsiTheme="minorEastAsia" w:cs="宋体" w:hint="eastAsia"/>
                <w:color w:val="000000"/>
                <w:kern w:val="0"/>
                <w:sz w:val="24"/>
                <w:szCs w:val="24"/>
              </w:rPr>
              <w:t>1.</w:t>
            </w:r>
            <w:r w:rsidRPr="00615289">
              <w:rPr>
                <w:rFonts w:asciiTheme="minorEastAsia" w:hAnsiTheme="minorEastAsia" w:cs="宋体" w:hint="eastAsia"/>
                <w:sz w:val="24"/>
                <w:szCs w:val="24"/>
              </w:rPr>
              <w:t>试验方法</w:t>
            </w:r>
            <w:r w:rsidRPr="00615289">
              <w:rPr>
                <w:rFonts w:asciiTheme="minorEastAsia" w:hAnsiTheme="minorEastAsia" w:cs="宋体" w:hint="eastAsia"/>
                <w:color w:val="000000"/>
                <w:kern w:val="0"/>
                <w:sz w:val="24"/>
                <w:szCs w:val="24"/>
              </w:rPr>
              <w:t>符合GB/T 18646-2002。</w:t>
            </w:r>
            <w:r w:rsidRPr="00615289">
              <w:rPr>
                <w:rFonts w:asciiTheme="minorEastAsia" w:hAnsiTheme="minorEastAsia" w:cs="宋体" w:hint="eastAsia"/>
                <w:color w:val="000000"/>
                <w:kern w:val="0"/>
                <w:sz w:val="24"/>
                <w:szCs w:val="24"/>
              </w:rPr>
              <w:br/>
              <w:t>2.</w:t>
            </w:r>
            <w:r w:rsidRPr="00615289">
              <w:rPr>
                <w:rFonts w:asciiTheme="minorEastAsia" w:hAnsiTheme="minorEastAsia" w:cs="宋体" w:hint="eastAsia"/>
                <w:sz w:val="24"/>
                <w:szCs w:val="24"/>
              </w:rPr>
              <w:t>符合中华人民共和国农业部批准的兽用生物制品质量标准。</w:t>
            </w:r>
          </w:p>
          <w:p w:rsidR="00A878B6" w:rsidRPr="00615289" w:rsidRDefault="00A878B6" w:rsidP="00DD7D33">
            <w:pPr>
              <w:adjustRightInd w:val="0"/>
              <w:snapToGrid w:val="0"/>
              <w:spacing w:line="300" w:lineRule="exact"/>
              <w:jc w:val="left"/>
              <w:rPr>
                <w:rFonts w:asciiTheme="minorEastAsia" w:hAnsiTheme="minorEastAsia" w:cstheme="minorEastAsia"/>
                <w:sz w:val="24"/>
                <w:szCs w:val="24"/>
              </w:rPr>
            </w:pPr>
            <w:r w:rsidRPr="00615289">
              <w:rPr>
                <w:rFonts w:asciiTheme="minorEastAsia" w:hAnsiTheme="minorEastAsia" w:cs="宋体" w:hint="eastAsia"/>
                <w:color w:val="000000"/>
                <w:kern w:val="0"/>
                <w:sz w:val="24"/>
                <w:szCs w:val="24"/>
              </w:rPr>
              <w:t>3.有效期≥24个月。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15ml/瓶</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10</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widowControl/>
              <w:jc w:val="center"/>
              <w:textAlignment w:val="center"/>
              <w:rPr>
                <w:rFonts w:asciiTheme="minorEastAsia" w:hAnsiTheme="minorEastAsia" w:cs="宋体"/>
                <w:b/>
                <w:sz w:val="24"/>
                <w:szCs w:val="24"/>
              </w:rPr>
            </w:pPr>
            <w:r w:rsidRPr="00615289">
              <w:rPr>
                <w:rFonts w:asciiTheme="minorEastAsia" w:hAnsiTheme="minorEastAsia" w:cs="宋体" w:hint="eastAsia"/>
                <w:b/>
                <w:color w:val="000000"/>
                <w:kern w:val="0"/>
                <w:sz w:val="24"/>
                <w:szCs w:val="24"/>
              </w:rPr>
              <w:t>34</w:t>
            </w:r>
          </w:p>
        </w:tc>
        <w:tc>
          <w:tcPr>
            <w:tcW w:w="1244" w:type="dxa"/>
            <w:vAlign w:val="center"/>
          </w:tcPr>
          <w:p w:rsidR="00A878B6" w:rsidRPr="00615289" w:rsidRDefault="00A878B6" w:rsidP="00DD7D33">
            <w:pPr>
              <w:widowControl/>
              <w:jc w:val="left"/>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口蹄疫病毒O型化学发光抗体检测试剂盒</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FF0000"/>
                <w:sz w:val="24"/>
                <w:szCs w:val="24"/>
              </w:rPr>
            </w:pPr>
            <w:r w:rsidRPr="00615289">
              <w:rPr>
                <w:rFonts w:asciiTheme="minorEastAsia" w:hAnsiTheme="minorEastAsia" w:cs="宋体" w:hint="eastAsia"/>
                <w:color w:val="000000"/>
                <w:kern w:val="0"/>
                <w:sz w:val="24"/>
                <w:szCs w:val="24"/>
              </w:rPr>
              <w:t>1.采用化学发光检测方法；</w:t>
            </w:r>
            <w:r w:rsidRPr="00615289">
              <w:rPr>
                <w:rFonts w:asciiTheme="minorEastAsia" w:hAnsiTheme="minorEastAsia" w:cs="宋体" w:hint="eastAsia"/>
                <w:color w:val="000000"/>
                <w:kern w:val="0"/>
                <w:sz w:val="24"/>
                <w:szCs w:val="24"/>
              </w:rPr>
              <w:br/>
              <w:t>2.操作简便，总反应时间不超过35分钟；</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3.结果准确，检测定量范围可达到1:2048；</w:t>
            </w:r>
            <w:r w:rsidRPr="00615289">
              <w:rPr>
                <w:rFonts w:asciiTheme="minorEastAsia" w:hAnsiTheme="minorEastAsia" w:cs="宋体" w:hint="eastAsia"/>
                <w:color w:val="000000"/>
                <w:kern w:val="0"/>
                <w:sz w:val="24"/>
                <w:szCs w:val="24"/>
              </w:rPr>
              <w:br/>
              <w:t>4.试剂盒成分均为商品化试剂，无需单独配制；</w:t>
            </w:r>
            <w:r w:rsidRPr="00615289">
              <w:rPr>
                <w:rFonts w:asciiTheme="minorEastAsia" w:hAnsiTheme="minorEastAsia" w:cs="宋体" w:hint="eastAsia"/>
                <w:color w:val="000000"/>
                <w:kern w:val="0"/>
                <w:sz w:val="24"/>
                <w:szCs w:val="24"/>
              </w:rPr>
              <w:br/>
              <w:t>5.样本无需稀释；</w:t>
            </w:r>
            <w:r w:rsidRPr="00615289">
              <w:rPr>
                <w:rFonts w:asciiTheme="minorEastAsia" w:hAnsiTheme="minorEastAsia" w:cs="宋体" w:hint="eastAsia"/>
                <w:color w:val="000000"/>
                <w:kern w:val="0"/>
                <w:sz w:val="24"/>
                <w:szCs w:val="24"/>
              </w:rPr>
              <w:br/>
              <w:t>6.有效期不少于12个月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widowControl/>
              <w:jc w:val="center"/>
              <w:textAlignment w:val="center"/>
              <w:rPr>
                <w:rFonts w:asciiTheme="minorEastAsia" w:hAnsiTheme="minorEastAsia" w:cs="宋体"/>
                <w:b/>
                <w:sz w:val="24"/>
                <w:szCs w:val="24"/>
              </w:rPr>
            </w:pPr>
            <w:r w:rsidRPr="00615289">
              <w:rPr>
                <w:rFonts w:asciiTheme="minorEastAsia" w:hAnsiTheme="minorEastAsia" w:cs="宋体" w:hint="eastAsia"/>
                <w:b/>
                <w:color w:val="000000"/>
                <w:kern w:val="0"/>
                <w:sz w:val="24"/>
                <w:szCs w:val="24"/>
              </w:rPr>
              <w:t>35</w:t>
            </w:r>
          </w:p>
        </w:tc>
        <w:tc>
          <w:tcPr>
            <w:tcW w:w="1244"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口蹄疫病毒A型化学发光抗体检测试剂盒</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FF0000"/>
                <w:sz w:val="24"/>
                <w:szCs w:val="24"/>
              </w:rPr>
            </w:pPr>
            <w:r w:rsidRPr="00615289">
              <w:rPr>
                <w:rFonts w:asciiTheme="minorEastAsia" w:hAnsiTheme="minorEastAsia" w:cs="宋体" w:hint="eastAsia"/>
                <w:color w:val="000000"/>
                <w:kern w:val="0"/>
                <w:sz w:val="24"/>
                <w:szCs w:val="24"/>
              </w:rPr>
              <w:t>1.采用化学发光检测方法；</w:t>
            </w:r>
            <w:r w:rsidRPr="00615289">
              <w:rPr>
                <w:rFonts w:asciiTheme="minorEastAsia" w:hAnsiTheme="minorEastAsia" w:cs="宋体" w:hint="eastAsia"/>
                <w:color w:val="000000"/>
                <w:kern w:val="0"/>
                <w:sz w:val="24"/>
                <w:szCs w:val="24"/>
              </w:rPr>
              <w:br/>
              <w:t>2.操作简便，总反应时间不超过35分钟；</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3.结果准确，检测定量范围可达到1:2048；</w:t>
            </w:r>
            <w:r w:rsidRPr="00615289">
              <w:rPr>
                <w:rFonts w:asciiTheme="minorEastAsia" w:hAnsiTheme="minorEastAsia" w:cs="宋体" w:hint="eastAsia"/>
                <w:color w:val="000000"/>
                <w:kern w:val="0"/>
                <w:sz w:val="24"/>
                <w:szCs w:val="24"/>
              </w:rPr>
              <w:br/>
              <w:t>4.试剂盒成分均为商品化试剂，无需单独配制；</w:t>
            </w:r>
            <w:r w:rsidRPr="00615289">
              <w:rPr>
                <w:rFonts w:asciiTheme="minorEastAsia" w:hAnsiTheme="minorEastAsia" w:cs="宋体" w:hint="eastAsia"/>
                <w:color w:val="000000"/>
                <w:kern w:val="0"/>
                <w:sz w:val="24"/>
                <w:szCs w:val="24"/>
              </w:rPr>
              <w:br/>
              <w:t>5.样本无需稀释；</w:t>
            </w:r>
            <w:r w:rsidRPr="00615289">
              <w:rPr>
                <w:rFonts w:asciiTheme="minorEastAsia" w:hAnsiTheme="minorEastAsia" w:cs="宋体" w:hint="eastAsia"/>
                <w:color w:val="000000"/>
                <w:kern w:val="0"/>
                <w:sz w:val="24"/>
                <w:szCs w:val="24"/>
              </w:rPr>
              <w:br/>
              <w:t>6.有效期不少于12个月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widowControl/>
              <w:jc w:val="center"/>
              <w:textAlignment w:val="center"/>
              <w:rPr>
                <w:rFonts w:asciiTheme="minorEastAsia" w:hAnsiTheme="minorEastAsia" w:cs="宋体"/>
                <w:b/>
                <w:sz w:val="24"/>
                <w:szCs w:val="24"/>
              </w:rPr>
            </w:pPr>
            <w:r w:rsidRPr="00615289">
              <w:rPr>
                <w:rFonts w:asciiTheme="minorEastAsia" w:hAnsiTheme="minorEastAsia" w:cs="宋体" w:hint="eastAsia"/>
                <w:b/>
                <w:color w:val="000000"/>
                <w:kern w:val="0"/>
                <w:sz w:val="24"/>
                <w:szCs w:val="24"/>
              </w:rPr>
              <w:t>36</w:t>
            </w:r>
          </w:p>
        </w:tc>
        <w:tc>
          <w:tcPr>
            <w:tcW w:w="1244"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小反刍兽疫化学发光抗体检测试剂盒</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FF0000"/>
                <w:sz w:val="24"/>
                <w:szCs w:val="24"/>
              </w:rPr>
            </w:pPr>
            <w:r w:rsidRPr="00615289">
              <w:rPr>
                <w:rFonts w:asciiTheme="minorEastAsia" w:hAnsiTheme="minorEastAsia" w:cs="宋体" w:hint="eastAsia"/>
                <w:color w:val="000000"/>
                <w:kern w:val="0"/>
                <w:sz w:val="24"/>
                <w:szCs w:val="24"/>
              </w:rPr>
              <w:t>1.采用化学发光检测方法；</w:t>
            </w:r>
            <w:r w:rsidRPr="00615289">
              <w:rPr>
                <w:rFonts w:asciiTheme="minorEastAsia" w:hAnsiTheme="minorEastAsia" w:cs="宋体" w:hint="eastAsia"/>
                <w:color w:val="000000"/>
                <w:kern w:val="0"/>
                <w:sz w:val="24"/>
                <w:szCs w:val="24"/>
              </w:rPr>
              <w:br/>
              <w:t>2.操作简便，总反应时间不超过35分钟；</w:t>
            </w:r>
            <w:r w:rsidRPr="00615289">
              <w:rPr>
                <w:rFonts w:asciiTheme="minorEastAsia" w:hAnsiTheme="minorEastAsia" w:cs="宋体" w:hint="eastAsia"/>
                <w:color w:val="000000"/>
                <w:kern w:val="0"/>
                <w:sz w:val="24"/>
                <w:szCs w:val="24"/>
              </w:rPr>
              <w:br/>
            </w:r>
            <w:r w:rsidRPr="00615289">
              <w:rPr>
                <w:rFonts w:asciiTheme="minorEastAsia" w:hAnsiTheme="minorEastAsia" w:hint="eastAsia"/>
                <w:sz w:val="24"/>
                <w:szCs w:val="24"/>
              </w:rPr>
              <w:t>*</w:t>
            </w:r>
            <w:r w:rsidRPr="00615289">
              <w:rPr>
                <w:rFonts w:asciiTheme="minorEastAsia" w:hAnsiTheme="minorEastAsia" w:cs="宋体" w:hint="eastAsia"/>
                <w:color w:val="000000"/>
                <w:kern w:val="0"/>
                <w:sz w:val="24"/>
                <w:szCs w:val="24"/>
              </w:rPr>
              <w:t>3.结果准确，检测定量范围可达到1:512；</w:t>
            </w:r>
            <w:r w:rsidRPr="00615289">
              <w:rPr>
                <w:rFonts w:asciiTheme="minorEastAsia" w:hAnsiTheme="minorEastAsia" w:cs="宋体" w:hint="eastAsia"/>
                <w:color w:val="000000"/>
                <w:kern w:val="0"/>
                <w:sz w:val="24"/>
                <w:szCs w:val="24"/>
              </w:rPr>
              <w:br/>
              <w:t>4.试剂盒成分均为商品化试剂，无需单独配制；</w:t>
            </w:r>
            <w:r w:rsidRPr="00615289">
              <w:rPr>
                <w:rFonts w:asciiTheme="minorEastAsia" w:hAnsiTheme="minorEastAsia" w:cs="宋体" w:hint="eastAsia"/>
                <w:color w:val="000000"/>
                <w:kern w:val="0"/>
                <w:sz w:val="24"/>
                <w:szCs w:val="24"/>
              </w:rPr>
              <w:br/>
              <w:t>5.样本无需稀释；</w:t>
            </w:r>
            <w:r w:rsidRPr="00615289">
              <w:rPr>
                <w:rFonts w:asciiTheme="minorEastAsia" w:hAnsiTheme="minorEastAsia" w:cs="宋体" w:hint="eastAsia"/>
                <w:color w:val="000000"/>
                <w:kern w:val="0"/>
                <w:sz w:val="24"/>
                <w:szCs w:val="24"/>
              </w:rPr>
              <w:br/>
              <w:t>6.有效期不少于12个月</w:t>
            </w:r>
          </w:p>
        </w:tc>
        <w:tc>
          <w:tcPr>
            <w:tcW w:w="653" w:type="dxa"/>
            <w:vAlign w:val="center"/>
          </w:tcPr>
          <w:p w:rsidR="00A878B6" w:rsidRPr="00615289" w:rsidRDefault="00A878B6" w:rsidP="00DD7D33">
            <w:pPr>
              <w:widowControl/>
              <w:jc w:val="center"/>
              <w:textAlignment w:val="center"/>
              <w:rPr>
                <w:rFonts w:asciiTheme="minorEastAsia" w:hAnsiTheme="minorEastAsia" w:cs="宋体"/>
                <w:sz w:val="24"/>
                <w:szCs w:val="24"/>
              </w:rPr>
            </w:pPr>
            <w:r w:rsidRPr="00615289">
              <w:rPr>
                <w:rFonts w:asciiTheme="minorEastAsia" w:hAnsiTheme="minorEastAsia" w:cs="宋体" w:hint="eastAsia"/>
                <w:color w:val="000000"/>
                <w:kern w:val="0"/>
                <w:sz w:val="24"/>
                <w:szCs w:val="24"/>
              </w:rPr>
              <w:t>5*96孔/盒</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仿宋" w:hint="eastAsia"/>
                <w:b/>
                <w:color w:val="000000"/>
                <w:kern w:val="0"/>
                <w:sz w:val="24"/>
                <w:szCs w:val="24"/>
              </w:rPr>
              <w:t>是</w:t>
            </w:r>
          </w:p>
        </w:tc>
      </w:tr>
      <w:tr w:rsidR="00A878B6" w:rsidRPr="00615289" w:rsidTr="00DD7D33">
        <w:trPr>
          <w:trHeight w:val="376"/>
          <w:jc w:val="center"/>
        </w:trPr>
        <w:tc>
          <w:tcPr>
            <w:tcW w:w="551" w:type="dxa"/>
            <w:vAlign w:val="center"/>
          </w:tcPr>
          <w:p w:rsidR="00A878B6" w:rsidRPr="00615289" w:rsidRDefault="00A878B6" w:rsidP="00DD7D33">
            <w:pPr>
              <w:widowControl/>
              <w:jc w:val="left"/>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37</w:t>
            </w:r>
          </w:p>
        </w:tc>
        <w:tc>
          <w:tcPr>
            <w:tcW w:w="1244"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四通道荧光定量PCR仪</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与序号13“禽流感病毒H5/H7/新城疫病毒核酸检测试剂盒”相匹配的四通道荧光定量PCR仪；</w:t>
            </w:r>
          </w:p>
        </w:tc>
        <w:tc>
          <w:tcPr>
            <w:tcW w:w="653"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台</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仿宋"/>
                <w:b/>
                <w:color w:val="000000"/>
                <w:kern w:val="0"/>
                <w:sz w:val="24"/>
                <w:szCs w:val="24"/>
              </w:rPr>
            </w:pPr>
            <w:r w:rsidRPr="00615289">
              <w:rPr>
                <w:rFonts w:asciiTheme="minorEastAsia" w:hAnsiTheme="minorEastAsia" w:cs="仿宋" w:hint="eastAsia"/>
                <w:b/>
                <w:color w:val="000000"/>
                <w:kern w:val="0"/>
                <w:sz w:val="24"/>
                <w:szCs w:val="24"/>
              </w:rPr>
              <w:t>否</w:t>
            </w:r>
          </w:p>
        </w:tc>
      </w:tr>
      <w:tr w:rsidR="00A878B6" w:rsidRPr="00615289" w:rsidTr="00DD7D33">
        <w:trPr>
          <w:trHeight w:val="376"/>
          <w:jc w:val="center"/>
        </w:trPr>
        <w:tc>
          <w:tcPr>
            <w:tcW w:w="551" w:type="dxa"/>
            <w:vAlign w:val="center"/>
          </w:tcPr>
          <w:p w:rsidR="00A878B6" w:rsidRPr="00615289" w:rsidRDefault="00A878B6" w:rsidP="00DD7D33">
            <w:pPr>
              <w:widowControl/>
              <w:jc w:val="left"/>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38</w:t>
            </w:r>
          </w:p>
        </w:tc>
        <w:tc>
          <w:tcPr>
            <w:tcW w:w="1244"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化学发光分析仪</w:t>
            </w:r>
          </w:p>
        </w:tc>
        <w:tc>
          <w:tcPr>
            <w:tcW w:w="5178" w:type="dxa"/>
            <w:vAlign w:val="center"/>
          </w:tcPr>
          <w:p w:rsidR="00A878B6" w:rsidRPr="00615289" w:rsidRDefault="00A878B6" w:rsidP="00DD7D33">
            <w:pPr>
              <w:widowControl/>
              <w:jc w:val="left"/>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与序号34“口蹄疫病毒O型化学发光抗体检测试剂盒”、35“口蹄疫病毒A型化学发光抗体检测试剂盒”、36“小反刍兽疫化学发光抗体检测试剂盒”相匹配的化学发光分析仪。</w:t>
            </w:r>
          </w:p>
        </w:tc>
        <w:tc>
          <w:tcPr>
            <w:tcW w:w="653"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台</w:t>
            </w:r>
          </w:p>
        </w:tc>
        <w:tc>
          <w:tcPr>
            <w:tcW w:w="652" w:type="dxa"/>
            <w:vAlign w:val="center"/>
          </w:tcPr>
          <w:p w:rsidR="00A878B6" w:rsidRPr="00615289" w:rsidRDefault="00A878B6" w:rsidP="00DD7D33">
            <w:pPr>
              <w:widowControl/>
              <w:jc w:val="center"/>
              <w:textAlignment w:val="center"/>
              <w:rPr>
                <w:rFonts w:asciiTheme="minorEastAsia" w:hAnsiTheme="minorEastAsia" w:cs="宋体"/>
                <w:color w:val="000000"/>
                <w:kern w:val="0"/>
                <w:sz w:val="24"/>
                <w:szCs w:val="24"/>
              </w:rPr>
            </w:pPr>
            <w:r w:rsidRPr="00615289">
              <w:rPr>
                <w:rFonts w:asciiTheme="minorEastAsia" w:hAnsiTheme="minorEastAsia" w:cs="宋体" w:hint="eastAsia"/>
                <w:color w:val="000000"/>
                <w:kern w:val="0"/>
                <w:sz w:val="24"/>
                <w:szCs w:val="24"/>
              </w:rPr>
              <w:t>1</w:t>
            </w:r>
          </w:p>
        </w:tc>
        <w:tc>
          <w:tcPr>
            <w:tcW w:w="1057" w:type="dxa"/>
            <w:vAlign w:val="center"/>
          </w:tcPr>
          <w:p w:rsidR="00A878B6" w:rsidRPr="00615289" w:rsidRDefault="00A878B6" w:rsidP="00DD7D33">
            <w:pPr>
              <w:widowControl/>
              <w:jc w:val="center"/>
              <w:textAlignment w:val="center"/>
              <w:rPr>
                <w:rFonts w:asciiTheme="minorEastAsia" w:hAnsiTheme="minorEastAsia" w:cs="仿宋"/>
                <w:b/>
                <w:color w:val="000000"/>
                <w:kern w:val="0"/>
                <w:sz w:val="24"/>
                <w:szCs w:val="24"/>
              </w:rPr>
            </w:pPr>
            <w:r w:rsidRPr="00615289">
              <w:rPr>
                <w:rFonts w:asciiTheme="minorEastAsia" w:hAnsiTheme="minorEastAsia" w:cs="仿宋" w:hint="eastAsia"/>
                <w:b/>
                <w:color w:val="000000"/>
                <w:kern w:val="0"/>
                <w:sz w:val="24"/>
                <w:szCs w:val="24"/>
              </w:rPr>
              <w:t>否</w:t>
            </w:r>
          </w:p>
        </w:tc>
      </w:tr>
    </w:tbl>
    <w:p w:rsidR="009A0AC7" w:rsidRPr="00615289" w:rsidRDefault="009A0AC7" w:rsidP="00A878B6">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61528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F51389" w:rsidP="002E744B">
      <w:pPr>
        <w:spacing w:line="360" w:lineRule="auto"/>
        <w:ind w:firstLineChars="200" w:firstLine="482"/>
        <w:contextualSpacing/>
        <w:rPr>
          <w:rFonts w:ascii="楷体" w:eastAsia="楷体" w:hAnsi="楷体" w:cs="宋体"/>
          <w:color w:val="000000"/>
          <w:kern w:val="0"/>
          <w:sz w:val="28"/>
          <w:szCs w:val="28"/>
          <w:lang w:val="zh-CN"/>
        </w:rPr>
      </w:pPr>
      <w:r w:rsidRPr="00B76EE9">
        <w:rPr>
          <w:rFonts w:asciiTheme="minorEastAsia" w:hAnsiTheme="minorEastAsia" w:cs="宋体" w:hint="eastAsia"/>
          <w:b/>
          <w:color w:val="000000"/>
          <w:kern w:val="0"/>
          <w:sz w:val="24"/>
          <w:szCs w:val="24"/>
          <w:lang w:val="zh-CN"/>
        </w:rPr>
        <w:t>三、采购标的执行标准</w:t>
      </w:r>
    </w:p>
    <w:p w:rsidR="00523928" w:rsidRPr="00160B9C" w:rsidRDefault="006F43F0" w:rsidP="006F43F0">
      <w:pPr>
        <w:spacing w:line="360" w:lineRule="auto"/>
        <w:ind w:firstLineChars="300" w:firstLine="723"/>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1、</w:t>
      </w:r>
      <w:r w:rsidR="00040A19" w:rsidRPr="00160B9C">
        <w:rPr>
          <w:rFonts w:asciiTheme="minorEastAsia" w:hAnsiTheme="minorEastAsia" w:cs="宋体" w:hint="eastAsia"/>
          <w:b/>
          <w:color w:val="000000"/>
          <w:kern w:val="0"/>
          <w:sz w:val="24"/>
          <w:szCs w:val="24"/>
          <w:lang w:val="zh-CN"/>
        </w:rPr>
        <w:t>国家标准：</w:t>
      </w:r>
      <w:r w:rsidR="00AC62A0" w:rsidRPr="00160B9C">
        <w:rPr>
          <w:rFonts w:asciiTheme="minorEastAsia" w:hAnsiTheme="minorEastAsia" w:cs="宋体"/>
          <w:b/>
          <w:color w:val="000000"/>
          <w:kern w:val="0"/>
          <w:sz w:val="24"/>
          <w:szCs w:val="24"/>
          <w:lang w:val="zh-CN"/>
        </w:rPr>
        <w:t xml:space="preserve"> </w:t>
      </w:r>
    </w:p>
    <w:p w:rsidR="000C6651" w:rsidRPr="006F43F0" w:rsidRDefault="000C6651" w:rsidP="000C6651">
      <w:pPr>
        <w:spacing w:line="360" w:lineRule="auto"/>
        <w:ind w:firstLineChars="200" w:firstLine="480"/>
        <w:contextualSpacing/>
        <w:rPr>
          <w:rFonts w:asciiTheme="minorEastAsia" w:hAnsiTheme="minorEastAsia" w:cs="仿宋_GB2312"/>
          <w:sz w:val="24"/>
          <w:szCs w:val="24"/>
          <w:lang w:val="zh-CN"/>
        </w:rPr>
      </w:pPr>
      <w:r w:rsidRPr="006F43F0">
        <w:rPr>
          <w:rFonts w:asciiTheme="minorEastAsia" w:hAnsiTheme="minorEastAsia" w:cs="仿宋_GB2312" w:hint="eastAsia"/>
          <w:sz w:val="24"/>
          <w:szCs w:val="24"/>
          <w:lang w:val="zh-CN"/>
        </w:rPr>
        <w:t>（1）</w:t>
      </w:r>
      <w:r w:rsidRPr="006F43F0">
        <w:rPr>
          <w:rFonts w:asciiTheme="minorEastAsia" w:hAnsiTheme="minorEastAsia" w:cs="仿宋_GB2312"/>
          <w:sz w:val="24"/>
          <w:szCs w:val="24"/>
          <w:lang w:val="zh-CN"/>
        </w:rPr>
        <w:t>强制性产品认证</w:t>
      </w:r>
    </w:p>
    <w:p w:rsidR="000C6651" w:rsidRPr="006F43F0" w:rsidRDefault="000C6651" w:rsidP="000C6651">
      <w:pPr>
        <w:spacing w:line="360" w:lineRule="auto"/>
        <w:ind w:firstLineChars="200" w:firstLine="480"/>
        <w:contextualSpacing/>
        <w:rPr>
          <w:rFonts w:asciiTheme="minorEastAsia" w:hAnsiTheme="minorEastAsia" w:cs="宋体"/>
          <w:kern w:val="0"/>
          <w:sz w:val="24"/>
          <w:szCs w:val="24"/>
        </w:rPr>
      </w:pPr>
      <w:r w:rsidRPr="006F43F0">
        <w:rPr>
          <w:rFonts w:asciiTheme="minorEastAsia" w:hAnsiTheme="minorEastAsia" w:cs="仿宋_GB2312" w:hint="eastAsia"/>
          <w:sz w:val="24"/>
          <w:szCs w:val="24"/>
          <w:lang w:val="zh-CN"/>
        </w:rPr>
        <w:t>如投标人所投产</w:t>
      </w:r>
      <w:proofErr w:type="gramStart"/>
      <w:r w:rsidRPr="006F43F0">
        <w:rPr>
          <w:rFonts w:asciiTheme="minorEastAsia" w:hAnsiTheme="minorEastAsia" w:cs="仿宋_GB2312" w:hint="eastAsia"/>
          <w:sz w:val="24"/>
          <w:szCs w:val="24"/>
          <w:lang w:val="zh-CN"/>
        </w:rPr>
        <w:t>品属于</w:t>
      </w:r>
      <w:proofErr w:type="gramEnd"/>
      <w:r w:rsidRPr="006F43F0">
        <w:rPr>
          <w:rFonts w:asciiTheme="minorEastAsia" w:hAnsiTheme="minorEastAsia" w:cs="仿宋_GB2312" w:hint="eastAsia"/>
          <w:sz w:val="24"/>
          <w:szCs w:val="24"/>
          <w:lang w:val="zh-CN"/>
        </w:rPr>
        <w:t>“中国强制性产品认证”（3C认证）范围内,则必须承诺采用</w:t>
      </w:r>
      <w:r w:rsidRPr="006F43F0">
        <w:rPr>
          <w:rFonts w:asciiTheme="minorEastAsia" w:hAnsiTheme="minorEastAsia" w:cs="仿宋_GB2312"/>
          <w:sz w:val="24"/>
          <w:szCs w:val="24"/>
          <w:lang w:val="zh-CN"/>
        </w:rPr>
        <w:t>《中华人民共和国实施强制性产品认证的产品目录》</w:t>
      </w:r>
      <w:r w:rsidRPr="006F43F0">
        <w:rPr>
          <w:rFonts w:asciiTheme="minorEastAsia" w:hAnsiTheme="minorEastAsia" w:cs="仿宋_GB2312" w:hint="eastAsia"/>
          <w:sz w:val="24"/>
          <w:szCs w:val="24"/>
          <w:lang w:val="zh-CN"/>
        </w:rPr>
        <w:t>并在有效期内的产品，应在投标文件中提供</w:t>
      </w:r>
      <w:r w:rsidRPr="006F43F0">
        <w:rPr>
          <w:rFonts w:asciiTheme="minorEastAsia" w:hAnsiTheme="minorEastAsia" w:cs="仿宋_GB2312" w:hint="eastAsia"/>
          <w:lang w:val="zh-CN"/>
        </w:rPr>
        <w:t>“</w:t>
      </w:r>
      <w:r w:rsidRPr="006F43F0">
        <w:rPr>
          <w:rFonts w:asciiTheme="minorEastAsia" w:hAnsiTheme="minorEastAsia" w:cs="仿宋_GB2312" w:hint="eastAsia"/>
          <w:sz w:val="24"/>
          <w:szCs w:val="24"/>
          <w:lang w:val="zh-CN"/>
        </w:rPr>
        <w:t>所投产品符合国家强制性要求承诺函</w:t>
      </w:r>
      <w:r w:rsidRPr="006F43F0">
        <w:rPr>
          <w:rFonts w:asciiTheme="minorEastAsia" w:hAnsiTheme="minorEastAsia" w:cs="仿宋_GB2312" w:hint="eastAsia"/>
          <w:lang w:val="zh-CN"/>
        </w:rPr>
        <w:t>”</w:t>
      </w:r>
      <w:r w:rsidRPr="006F43F0">
        <w:rPr>
          <w:rFonts w:asciiTheme="minorEastAsia" w:hAnsiTheme="minorEastAsia" w:cs="仿宋_GB2312" w:hint="eastAsia"/>
          <w:sz w:val="24"/>
          <w:szCs w:val="24"/>
          <w:lang w:val="zh-CN"/>
        </w:rPr>
        <w:t>并加盖投标人公章，否则将承担其投标被视为非实质性响应投标的风险。</w:t>
      </w:r>
    </w:p>
    <w:p w:rsidR="002A0347" w:rsidRPr="00160B9C" w:rsidRDefault="002E744B" w:rsidP="006F43F0">
      <w:pPr>
        <w:spacing w:line="360" w:lineRule="auto"/>
        <w:ind w:firstLineChars="300" w:firstLine="723"/>
        <w:contextualSpacing/>
        <w:rPr>
          <w:rFonts w:asciiTheme="minorEastAsia" w:hAnsiTheme="minorEastAsia" w:cs="宋体"/>
          <w:b/>
          <w:color w:val="000000"/>
          <w:kern w:val="0"/>
          <w:sz w:val="24"/>
          <w:szCs w:val="24"/>
          <w:lang w:val="zh-CN"/>
        </w:rPr>
      </w:pPr>
      <w:r w:rsidRPr="00160B9C">
        <w:rPr>
          <w:rFonts w:asciiTheme="minorEastAsia" w:hAnsiTheme="minorEastAsia" w:cs="宋体" w:hint="eastAsia"/>
          <w:b/>
          <w:color w:val="000000"/>
          <w:kern w:val="0"/>
          <w:sz w:val="24"/>
          <w:szCs w:val="24"/>
          <w:lang w:val="zh-CN"/>
        </w:rPr>
        <w:t>2、</w:t>
      </w:r>
      <w:r w:rsidR="002A0347" w:rsidRPr="00160B9C">
        <w:rPr>
          <w:rFonts w:asciiTheme="minorEastAsia" w:hAnsiTheme="minorEastAsia" w:cs="宋体" w:hint="eastAsia"/>
          <w:b/>
          <w:color w:val="000000"/>
          <w:kern w:val="0"/>
          <w:sz w:val="24"/>
          <w:szCs w:val="24"/>
          <w:lang w:val="zh-CN"/>
        </w:rPr>
        <w:t>行业</w:t>
      </w:r>
      <w:r w:rsidRPr="00160B9C">
        <w:rPr>
          <w:rFonts w:asciiTheme="minorEastAsia" w:hAnsiTheme="minorEastAsia" w:cs="宋体" w:hint="eastAsia"/>
          <w:b/>
          <w:color w:val="000000"/>
          <w:kern w:val="0"/>
          <w:sz w:val="24"/>
          <w:szCs w:val="24"/>
          <w:lang w:val="zh-CN"/>
        </w:rPr>
        <w:t>标准：</w:t>
      </w:r>
      <w:r w:rsidR="00AC62A0" w:rsidRPr="00160B9C">
        <w:rPr>
          <w:rFonts w:asciiTheme="minorEastAsia" w:hAnsiTheme="minorEastAsia" w:cs="宋体"/>
          <w:b/>
          <w:color w:val="000000"/>
          <w:kern w:val="0"/>
          <w:sz w:val="24"/>
          <w:szCs w:val="24"/>
          <w:lang w:val="zh-CN"/>
        </w:rPr>
        <w:t xml:space="preserve"> </w:t>
      </w:r>
    </w:p>
    <w:p w:rsidR="00160B9C" w:rsidRPr="00160B9C" w:rsidRDefault="00160B9C" w:rsidP="00160B9C">
      <w:pPr>
        <w:spacing w:line="360" w:lineRule="auto"/>
        <w:ind w:firstLineChars="200" w:firstLine="480"/>
        <w:contextualSpacing/>
        <w:rPr>
          <w:rFonts w:asciiTheme="minorEastAsia" w:hAnsiTheme="minorEastAsia" w:cs="宋体"/>
          <w:kern w:val="0"/>
          <w:sz w:val="24"/>
          <w:szCs w:val="24"/>
        </w:rPr>
      </w:pPr>
      <w:r w:rsidRPr="00160B9C">
        <w:rPr>
          <w:rFonts w:asciiTheme="minorEastAsia" w:hAnsiTheme="minorEastAsia" w:cs="宋体" w:hint="eastAsia"/>
          <w:kern w:val="0"/>
          <w:sz w:val="24"/>
          <w:szCs w:val="24"/>
        </w:rPr>
        <w:t>动物疫情监测试剂按照采购清单中技术规格及主要参数所列国家相关标准执行；未列明的视为无。</w:t>
      </w:r>
    </w:p>
    <w:p w:rsidR="00F51389" w:rsidRPr="00160B9C" w:rsidRDefault="00F51389" w:rsidP="00160B9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160B9C">
        <w:rPr>
          <w:rFonts w:asciiTheme="minorEastAsia" w:hAnsiTheme="minorEastAsia" w:cs="宋体" w:hint="eastAsia"/>
          <w:b/>
          <w:color w:val="000000"/>
          <w:kern w:val="0"/>
          <w:sz w:val="24"/>
          <w:szCs w:val="24"/>
          <w:lang w:val="zh-CN"/>
        </w:rPr>
        <w:t>四、服务标准、期限、效率等要求</w:t>
      </w:r>
    </w:p>
    <w:p w:rsidR="00160B9C" w:rsidRDefault="00160B9C" w:rsidP="00160B9C">
      <w:pPr>
        <w:spacing w:line="360" w:lineRule="auto"/>
        <w:ind w:firstLineChars="200" w:firstLine="480"/>
        <w:contextualSpacing/>
        <w:rPr>
          <w:rFonts w:asciiTheme="minorEastAsia" w:hAnsiTheme="minorEastAsia" w:cs="宋体"/>
          <w:kern w:val="0"/>
          <w:sz w:val="24"/>
          <w:szCs w:val="24"/>
        </w:rPr>
      </w:pPr>
      <w:r w:rsidRPr="00160B9C">
        <w:rPr>
          <w:rFonts w:asciiTheme="minorEastAsia" w:hAnsiTheme="minorEastAsia" w:cs="宋体" w:hint="eastAsia"/>
          <w:kern w:val="0"/>
          <w:sz w:val="24"/>
          <w:szCs w:val="24"/>
        </w:rPr>
        <w:t>招标人发货通知5日内，中标人按合同提供原装全新、符合招标文件规定技术参数的动物疫情监测试剂。如有质量问题需在12小时内派技术人员上门处理。</w:t>
      </w:r>
    </w:p>
    <w:p w:rsidR="000F22A0" w:rsidRPr="000F22A0" w:rsidRDefault="000F22A0" w:rsidP="000F22A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Pr="000F22A0">
        <w:rPr>
          <w:rFonts w:asciiTheme="minorEastAsia" w:hAnsiTheme="minorEastAsia" w:cs="宋体" w:hint="eastAsia"/>
          <w:b/>
          <w:color w:val="000000"/>
          <w:kern w:val="0"/>
          <w:sz w:val="24"/>
          <w:szCs w:val="24"/>
          <w:lang w:val="zh-CN"/>
        </w:rPr>
        <w:t>采购标的</w:t>
      </w:r>
      <w:proofErr w:type="gramStart"/>
      <w:r w:rsidRPr="000F22A0">
        <w:rPr>
          <w:rFonts w:asciiTheme="minorEastAsia" w:hAnsiTheme="minorEastAsia" w:cs="宋体" w:hint="eastAsia"/>
          <w:b/>
          <w:color w:val="000000"/>
          <w:kern w:val="0"/>
          <w:sz w:val="24"/>
          <w:szCs w:val="24"/>
          <w:lang w:val="zh-CN"/>
        </w:rPr>
        <w:t>的</w:t>
      </w:r>
      <w:proofErr w:type="gramEnd"/>
      <w:r w:rsidRPr="000F22A0">
        <w:rPr>
          <w:rFonts w:asciiTheme="minorEastAsia" w:hAnsiTheme="minorEastAsia" w:cs="宋体" w:hint="eastAsia"/>
          <w:b/>
          <w:color w:val="000000"/>
          <w:kern w:val="0"/>
          <w:sz w:val="24"/>
          <w:szCs w:val="24"/>
          <w:lang w:val="zh-CN"/>
        </w:rPr>
        <w:t>其他技术、服务等要求</w:t>
      </w:r>
    </w:p>
    <w:p w:rsidR="000F22A0" w:rsidRPr="000F22A0" w:rsidRDefault="000F22A0" w:rsidP="000F22A0">
      <w:pPr>
        <w:spacing w:line="360" w:lineRule="auto"/>
        <w:ind w:firstLineChars="200" w:firstLine="480"/>
        <w:contextualSpacing/>
        <w:rPr>
          <w:rFonts w:asciiTheme="minorEastAsia" w:hAnsiTheme="minorEastAsia" w:cs="宋体"/>
          <w:kern w:val="0"/>
          <w:sz w:val="24"/>
          <w:szCs w:val="24"/>
        </w:rPr>
      </w:pPr>
      <w:r w:rsidRPr="000F22A0">
        <w:rPr>
          <w:rFonts w:asciiTheme="minorEastAsia" w:hAnsiTheme="minorEastAsia" w:cs="宋体" w:hint="eastAsia"/>
          <w:kern w:val="0"/>
          <w:sz w:val="24"/>
          <w:szCs w:val="24"/>
        </w:rPr>
        <w:t>1.中标人在试剂质保期内给予免费技术培训及相关技术支持。</w:t>
      </w:r>
    </w:p>
    <w:p w:rsidR="000F22A0" w:rsidRPr="000F22A0" w:rsidRDefault="000F22A0" w:rsidP="000F22A0">
      <w:pPr>
        <w:spacing w:line="360" w:lineRule="auto"/>
        <w:ind w:firstLineChars="200" w:firstLine="480"/>
        <w:contextualSpacing/>
        <w:rPr>
          <w:rFonts w:asciiTheme="minorEastAsia" w:hAnsiTheme="minorEastAsia" w:cs="宋体"/>
          <w:kern w:val="0"/>
          <w:sz w:val="24"/>
          <w:szCs w:val="24"/>
        </w:rPr>
      </w:pPr>
      <w:r w:rsidRPr="000F22A0">
        <w:rPr>
          <w:rFonts w:asciiTheme="minorEastAsia" w:hAnsiTheme="minorEastAsia" w:cs="宋体" w:hint="eastAsia"/>
          <w:kern w:val="0"/>
          <w:sz w:val="24"/>
          <w:szCs w:val="24"/>
        </w:rPr>
        <w:t>2.动物疫病监测试剂执行国家发布最新标准，中标人提供的监测试剂要执行最新相关标准。</w:t>
      </w:r>
    </w:p>
    <w:p w:rsidR="00F51389" w:rsidRDefault="000F22A0"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341CCA">
        <w:rPr>
          <w:rFonts w:asciiTheme="minorEastAsia" w:hAnsiTheme="minorEastAsia" w:cs="宋体" w:hint="eastAsia"/>
          <w:b/>
          <w:color w:val="000000"/>
          <w:kern w:val="0"/>
          <w:sz w:val="24"/>
          <w:szCs w:val="24"/>
          <w:lang w:val="zh-CN"/>
        </w:rPr>
        <w:t>、</w:t>
      </w:r>
      <w:r w:rsidR="00F51389" w:rsidRPr="000E2789">
        <w:rPr>
          <w:rFonts w:asciiTheme="minorEastAsia" w:hAnsiTheme="minorEastAsia" w:cs="宋体" w:hint="eastAsia"/>
          <w:b/>
          <w:color w:val="000000"/>
          <w:kern w:val="0"/>
          <w:sz w:val="24"/>
          <w:szCs w:val="24"/>
          <w:lang w:val="zh-CN"/>
        </w:rPr>
        <w:t>验收标准</w:t>
      </w:r>
    </w:p>
    <w:p w:rsidR="00BD2F04" w:rsidRPr="00BD2F04" w:rsidRDefault="00BD2F04" w:rsidP="00BD2F04">
      <w:pPr>
        <w:spacing w:line="360" w:lineRule="auto"/>
        <w:ind w:firstLineChars="200" w:firstLine="480"/>
        <w:contextualSpacing/>
        <w:rPr>
          <w:rFonts w:asciiTheme="minorEastAsia" w:hAnsiTheme="minorEastAsia" w:cs="宋体"/>
          <w:kern w:val="0"/>
          <w:sz w:val="24"/>
          <w:szCs w:val="24"/>
        </w:rPr>
      </w:pPr>
      <w:r w:rsidRPr="00BD2F04">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BD2F04">
        <w:rPr>
          <w:rFonts w:asciiTheme="minorEastAsia" w:hAnsiTheme="minorEastAsia" w:cs="宋体" w:hint="eastAsia"/>
          <w:kern w:val="0"/>
          <w:sz w:val="24"/>
          <w:szCs w:val="24"/>
        </w:rPr>
        <w:t>验收书</w:t>
      </w:r>
      <w:proofErr w:type="gramEnd"/>
      <w:r w:rsidRPr="00BD2F04">
        <w:rPr>
          <w:rFonts w:asciiTheme="minorEastAsia" w:hAnsiTheme="minorEastAsia" w:cs="宋体" w:hint="eastAsia"/>
          <w:kern w:val="0"/>
          <w:sz w:val="24"/>
          <w:szCs w:val="24"/>
        </w:rPr>
        <w:t>,列明各项标准的验收情况及项目总体评价,由验收双方共同签署。</w:t>
      </w:r>
    </w:p>
    <w:p w:rsidR="00BD2F04" w:rsidRPr="00BD2F04" w:rsidRDefault="00BD2F04" w:rsidP="00BD2F04">
      <w:pPr>
        <w:spacing w:line="360" w:lineRule="auto"/>
        <w:ind w:firstLineChars="200" w:firstLine="480"/>
        <w:contextualSpacing/>
        <w:rPr>
          <w:rFonts w:asciiTheme="minorEastAsia" w:hAnsiTheme="minorEastAsia" w:cs="宋体"/>
          <w:kern w:val="0"/>
          <w:sz w:val="24"/>
          <w:szCs w:val="24"/>
        </w:rPr>
      </w:pPr>
      <w:r w:rsidRPr="00BD2F04">
        <w:rPr>
          <w:rFonts w:asciiTheme="minorEastAsia" w:hAnsiTheme="minorEastAsia" w:cs="宋体" w:hint="eastAsia"/>
          <w:kern w:val="0"/>
          <w:sz w:val="24"/>
          <w:szCs w:val="24"/>
        </w:rPr>
        <w:t>1、按照采购标的相关国家标准规范验收；</w:t>
      </w:r>
    </w:p>
    <w:p w:rsidR="00BD2F04" w:rsidRPr="00BD2F04" w:rsidRDefault="00BD2F04" w:rsidP="00BD2F04">
      <w:pPr>
        <w:spacing w:line="360" w:lineRule="auto"/>
        <w:ind w:firstLineChars="200" w:firstLine="480"/>
        <w:contextualSpacing/>
        <w:rPr>
          <w:rFonts w:asciiTheme="minorEastAsia" w:hAnsiTheme="minorEastAsia" w:cs="宋体"/>
          <w:kern w:val="0"/>
          <w:sz w:val="24"/>
          <w:szCs w:val="24"/>
        </w:rPr>
      </w:pPr>
      <w:r w:rsidRPr="00BD2F04">
        <w:rPr>
          <w:rFonts w:asciiTheme="minorEastAsia" w:hAnsiTheme="minorEastAsia" w:cs="宋体" w:hint="eastAsia"/>
          <w:kern w:val="0"/>
          <w:sz w:val="24"/>
          <w:szCs w:val="24"/>
        </w:rPr>
        <w:t>2、按照招标文件要求、投标文件响应和承诺验收；</w:t>
      </w:r>
    </w:p>
    <w:p w:rsidR="00BD2F04" w:rsidRPr="00BD2F04" w:rsidRDefault="00BD2F04" w:rsidP="00BD2F04">
      <w:pPr>
        <w:spacing w:line="360" w:lineRule="auto"/>
        <w:ind w:firstLineChars="200" w:firstLine="480"/>
        <w:contextualSpacing/>
        <w:rPr>
          <w:rFonts w:asciiTheme="minorEastAsia" w:hAnsiTheme="minorEastAsia" w:cs="宋体"/>
          <w:kern w:val="0"/>
          <w:sz w:val="24"/>
          <w:szCs w:val="24"/>
        </w:rPr>
      </w:pPr>
      <w:r w:rsidRPr="00BD2F04">
        <w:rPr>
          <w:rFonts w:asciiTheme="minorEastAsia" w:hAnsiTheme="minorEastAsia" w:cs="宋体" w:hint="eastAsia"/>
          <w:kern w:val="0"/>
          <w:sz w:val="24"/>
          <w:szCs w:val="24"/>
        </w:rPr>
        <w:t>3、验收记录要准确、详细记载货物名称、技术规格及主要参数、数量、单价、总价、规格、型号等内容事项。并与招标文件及合同所列一一对应。</w:t>
      </w:r>
    </w:p>
    <w:p w:rsidR="00F51389" w:rsidRPr="00034FC6" w:rsidRDefault="00B94C0D"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七</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（最高限价）50万</w:t>
      </w:r>
      <w:r w:rsidR="00F51389" w:rsidRPr="00034FC6">
        <w:rPr>
          <w:rFonts w:asciiTheme="minorEastAsia" w:eastAsiaTheme="minorEastAsia" w:hAnsiTheme="minorEastAsia" w:cs="黑体" w:hint="eastAsia"/>
          <w:b/>
          <w:bCs/>
          <w:color w:val="000000"/>
          <w:shd w:val="clear" w:color="auto" w:fill="FFFFFF"/>
        </w:rPr>
        <w:t xml:space="preserve"> 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B94C0D"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w:t>
      </w:r>
      <w:r w:rsidR="00F51389" w:rsidRPr="00FF6244">
        <w:rPr>
          <w:rFonts w:asciiTheme="minorEastAsia" w:hAnsiTheme="minorEastAsia" w:cs="宋体" w:hint="eastAsia"/>
          <w:b/>
          <w:color w:val="000000"/>
          <w:kern w:val="0"/>
          <w:sz w:val="24"/>
          <w:szCs w:val="24"/>
          <w:lang w:val="zh-CN"/>
        </w:rPr>
        <w:t>、资金支付</w:t>
      </w:r>
    </w:p>
    <w:p w:rsidR="00F51389" w:rsidRPr="00D71765"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FF6244">
        <w:rPr>
          <w:rFonts w:asciiTheme="minorEastAsia" w:hAnsiTheme="minorEastAsia" w:cs="宋体" w:hint="eastAsia"/>
          <w:color w:val="000000"/>
          <w:kern w:val="0"/>
          <w:sz w:val="24"/>
          <w:szCs w:val="24"/>
          <w:lang w:val="zh-CN"/>
        </w:rPr>
        <w:t>1、支付方式：</w:t>
      </w:r>
      <w:r w:rsidR="00D71765" w:rsidRPr="00D71765">
        <w:rPr>
          <w:rFonts w:asciiTheme="minorEastAsia" w:hAnsiTheme="minorEastAsia" w:cs="宋体" w:hint="eastAsia"/>
          <w:kern w:val="0"/>
          <w:sz w:val="24"/>
          <w:szCs w:val="24"/>
        </w:rPr>
        <w:t>银行转账。</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p>
    <w:p w:rsidR="00D71765" w:rsidRPr="00D71765" w:rsidRDefault="00D71765" w:rsidP="00D71765">
      <w:pPr>
        <w:spacing w:line="360" w:lineRule="auto"/>
        <w:ind w:firstLineChars="200" w:firstLine="480"/>
        <w:contextualSpacing/>
        <w:rPr>
          <w:rFonts w:asciiTheme="minorEastAsia" w:hAnsiTheme="minorEastAsia" w:cs="宋体"/>
          <w:kern w:val="0"/>
          <w:sz w:val="24"/>
          <w:szCs w:val="24"/>
        </w:rPr>
      </w:pPr>
      <w:r w:rsidRPr="00D71765">
        <w:rPr>
          <w:rFonts w:asciiTheme="minorEastAsia" w:hAnsiTheme="minorEastAsia" w:cs="宋体" w:hint="eastAsia"/>
          <w:kern w:val="0"/>
          <w:sz w:val="24"/>
          <w:szCs w:val="24"/>
        </w:rPr>
        <w:t>合同生效后，按合同总价款为基准，分3次供完；单次供货按实际货物数量经验收合格支付单次货款；第3次供货</w:t>
      </w:r>
      <w:proofErr w:type="gramStart"/>
      <w:r w:rsidRPr="00D71765">
        <w:rPr>
          <w:rFonts w:asciiTheme="minorEastAsia" w:hAnsiTheme="minorEastAsia" w:cs="宋体" w:hint="eastAsia"/>
          <w:kern w:val="0"/>
          <w:sz w:val="24"/>
          <w:szCs w:val="24"/>
        </w:rPr>
        <w:t>后1月</w:t>
      </w:r>
      <w:proofErr w:type="gramEnd"/>
      <w:r w:rsidRPr="00D71765">
        <w:rPr>
          <w:rFonts w:asciiTheme="minorEastAsia" w:hAnsiTheme="minorEastAsia" w:cs="宋体" w:hint="eastAsia"/>
          <w:kern w:val="0"/>
          <w:sz w:val="24"/>
          <w:szCs w:val="24"/>
        </w:rPr>
        <w:t>内无质量问题一次付清剩余货款。</w:t>
      </w:r>
    </w:p>
    <w:p w:rsidR="00AC62A0" w:rsidRDefault="00AC62A0"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九</w:t>
      </w:r>
      <w:r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B72960"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615289">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B72960"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B72960"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B72960"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7068FE" w:rsidRDefault="007068FE" w:rsidP="00A97F1A">
      <w:pPr>
        <w:autoSpaceDE w:val="0"/>
        <w:autoSpaceDN w:val="0"/>
        <w:adjustRightInd w:val="0"/>
        <w:spacing w:line="360" w:lineRule="auto"/>
        <w:ind w:firstLineChars="200" w:firstLine="480"/>
        <w:rPr>
          <w:rFonts w:ascii="宋体" w:cs="宋体"/>
          <w:color w:val="C00000"/>
          <w:sz w:val="24"/>
          <w:lang w:val="zh-CN"/>
        </w:rPr>
      </w:pPr>
    </w:p>
    <w:p w:rsidR="007068FE" w:rsidRDefault="007068FE" w:rsidP="00A97F1A">
      <w:pPr>
        <w:autoSpaceDE w:val="0"/>
        <w:autoSpaceDN w:val="0"/>
        <w:adjustRightInd w:val="0"/>
        <w:spacing w:line="360" w:lineRule="auto"/>
        <w:ind w:firstLineChars="200" w:firstLine="480"/>
        <w:rPr>
          <w:rFonts w:ascii="宋体" w:cs="宋体"/>
          <w:color w:val="C00000"/>
          <w:sz w:val="24"/>
          <w:lang w:val="zh-CN"/>
        </w:rPr>
      </w:pPr>
    </w:p>
    <w:p w:rsidR="00A97F1A" w:rsidRPr="00BF3C9A" w:rsidRDefault="00A97F1A" w:rsidP="00A97F1A">
      <w:pPr>
        <w:autoSpaceDE w:val="0"/>
        <w:autoSpaceDN w:val="0"/>
        <w:adjustRightInd w:val="0"/>
        <w:spacing w:line="360" w:lineRule="auto"/>
        <w:ind w:firstLineChars="200" w:firstLine="480"/>
        <w:rPr>
          <w:rFonts w:ascii="宋体" w:cs="宋体"/>
          <w:color w:val="C00000"/>
          <w:sz w:val="24"/>
          <w:lang w:val="zh-CN"/>
        </w:rPr>
      </w:pPr>
      <w:r w:rsidRPr="00BF3C9A">
        <w:rPr>
          <w:rFonts w:ascii="宋体" w:cs="宋体" w:hint="eastAsia"/>
          <w:color w:val="C00000"/>
          <w:sz w:val="24"/>
          <w:lang w:val="zh-CN"/>
        </w:rPr>
        <w:t>。</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B72960" w:rsidRDefault="00B72960" w:rsidP="00615289">
      <w:pPr>
        <w:autoSpaceDE w:val="0"/>
        <w:autoSpaceDN w:val="0"/>
        <w:adjustRightInd w:val="0"/>
        <w:rPr>
          <w:rFonts w:asciiTheme="majorEastAsia" w:eastAsiaTheme="majorEastAsia" w:hAnsiTheme="majorEastAsia" w:cs="宋体"/>
          <w:b/>
          <w:kern w:val="0"/>
          <w:sz w:val="36"/>
          <w:szCs w:val="36"/>
        </w:rPr>
      </w:pPr>
    </w:p>
    <w:p w:rsidR="006F43F0" w:rsidRDefault="006F43F0" w:rsidP="00F51389">
      <w:pPr>
        <w:autoSpaceDE w:val="0"/>
        <w:autoSpaceDN w:val="0"/>
        <w:adjustRightInd w:val="0"/>
        <w:jc w:val="center"/>
        <w:rPr>
          <w:rFonts w:asciiTheme="majorEastAsia" w:eastAsiaTheme="majorEastAsia" w:hAnsiTheme="majorEastAsia" w:cs="宋体"/>
          <w:b/>
          <w:kern w:val="0"/>
          <w:sz w:val="36"/>
          <w:szCs w:val="36"/>
        </w:rPr>
      </w:pPr>
    </w:p>
    <w:p w:rsidR="006F43F0" w:rsidRDefault="006F43F0" w:rsidP="00F51389">
      <w:pPr>
        <w:autoSpaceDE w:val="0"/>
        <w:autoSpaceDN w:val="0"/>
        <w:adjustRightInd w:val="0"/>
        <w:jc w:val="center"/>
        <w:rPr>
          <w:rFonts w:asciiTheme="majorEastAsia" w:eastAsiaTheme="majorEastAsia" w:hAnsiTheme="majorEastAsia" w:cs="宋体"/>
          <w:b/>
          <w:kern w:val="0"/>
          <w:sz w:val="36"/>
          <w:szCs w:val="36"/>
        </w:rPr>
      </w:pPr>
    </w:p>
    <w:p w:rsidR="006F43F0" w:rsidRDefault="006F43F0" w:rsidP="00F51389">
      <w:pPr>
        <w:autoSpaceDE w:val="0"/>
        <w:autoSpaceDN w:val="0"/>
        <w:adjustRightInd w:val="0"/>
        <w:jc w:val="center"/>
        <w:rPr>
          <w:rFonts w:asciiTheme="majorEastAsia" w:eastAsiaTheme="majorEastAsia" w:hAnsiTheme="majorEastAsia" w:cs="宋体"/>
          <w:b/>
          <w:kern w:val="0"/>
          <w:sz w:val="36"/>
          <w:szCs w:val="36"/>
        </w:rPr>
      </w:pPr>
    </w:p>
    <w:p w:rsidR="006F43F0" w:rsidRDefault="006F43F0"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BE4C55">
              <w:rPr>
                <w:rFonts w:asciiTheme="minorEastAsia" w:hAnsiTheme="minorEastAsia" w:cs="仿宋_GB2312" w:hint="eastAsia"/>
                <w:sz w:val="24"/>
                <w:szCs w:val="24"/>
              </w:rPr>
              <w:t>动物疫情诊断试剂</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CF447E">
              <w:rPr>
                <w:rFonts w:asciiTheme="minorEastAsia" w:hAnsiTheme="minorEastAsia" w:cs="仿宋_GB2312" w:hint="eastAsia"/>
                <w:sz w:val="24"/>
                <w:szCs w:val="24"/>
              </w:rPr>
              <w:t>ZFCG-G2018</w:t>
            </w:r>
            <w:r w:rsidR="006F43F0">
              <w:rPr>
                <w:rFonts w:asciiTheme="minorEastAsia" w:hAnsiTheme="minorEastAsia" w:cs="仿宋_GB2312" w:hint="eastAsia"/>
                <w:sz w:val="24"/>
                <w:szCs w:val="24"/>
              </w:rPr>
              <w:t>070</w:t>
            </w:r>
            <w:r w:rsidR="00D87AE5" w:rsidRPr="00D87AE5">
              <w:rPr>
                <w:rFonts w:asciiTheme="minorEastAsia" w:hAnsiTheme="minorEastAsia" w:cs="仿宋_GB2312" w:hint="eastAsia"/>
                <w:sz w:val="24"/>
                <w:szCs w:val="24"/>
              </w:rPr>
              <w:t>号</w:t>
            </w:r>
          </w:p>
          <w:p w:rsidR="00CB3322" w:rsidRPr="00CB3322" w:rsidRDefault="00F51389" w:rsidP="00CB332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CB3322" w:rsidRPr="00CB3322">
              <w:rPr>
                <w:rFonts w:asciiTheme="minorEastAsia" w:hAnsiTheme="minorEastAsia" w:cs="仿宋_GB2312" w:hint="eastAsia"/>
                <w:sz w:val="24"/>
                <w:szCs w:val="24"/>
              </w:rPr>
              <w:t>动物疫情诊断试剂36个品种，各个品种满足监测需求。</w:t>
            </w:r>
          </w:p>
          <w:p w:rsidR="00F51389" w:rsidRPr="00CB3322" w:rsidRDefault="00F51389" w:rsidP="00CB3322">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CB3322" w:rsidRPr="00CB3322">
              <w:rPr>
                <w:rFonts w:asciiTheme="minorEastAsia" w:hAnsiTheme="minorEastAsia" w:cs="仿宋_GB2312" w:hint="eastAsia"/>
                <w:sz w:val="24"/>
                <w:szCs w:val="24"/>
              </w:rPr>
              <w:t>许昌市动物疫病预防控制中心实验室。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2B3069">
              <w:rPr>
                <w:rFonts w:asciiTheme="minorEastAsia" w:hAnsiTheme="minorEastAsia" w:cs="仿宋_GB2312" w:hint="eastAsia"/>
                <w:sz w:val="24"/>
                <w:szCs w:val="24"/>
              </w:rPr>
              <w:t>许昌市动物疫病预防控制中心</w:t>
            </w:r>
          </w:p>
          <w:p w:rsidR="00541ED5" w:rsidRPr="00541ED5" w:rsidRDefault="00F51389" w:rsidP="00541ED5">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41ED5" w:rsidRPr="00541ED5">
              <w:rPr>
                <w:rFonts w:asciiTheme="minorEastAsia" w:hAnsiTheme="minorEastAsia" w:cs="仿宋_GB2312" w:hint="eastAsia"/>
                <w:sz w:val="24"/>
                <w:szCs w:val="24"/>
              </w:rPr>
              <w:t>许昌市莲城大道966号</w:t>
            </w:r>
          </w:p>
          <w:p w:rsidR="00F51389" w:rsidRPr="00A10179" w:rsidRDefault="00F51389" w:rsidP="007E372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7E372B">
              <w:rPr>
                <w:rFonts w:asciiTheme="minorEastAsia" w:hAnsiTheme="minorEastAsia" w:cs="仿宋_GB2312" w:hint="eastAsia"/>
                <w:sz w:val="24"/>
                <w:szCs w:val="24"/>
              </w:rPr>
              <w:t>马先生</w:t>
            </w:r>
            <w:r w:rsidR="00541ED5" w:rsidRPr="00541ED5">
              <w:rPr>
                <w:rFonts w:asciiTheme="minorEastAsia" w:hAnsiTheme="minorEastAsia" w:cs="仿宋_GB2312" w:hint="eastAsia"/>
                <w:sz w:val="24"/>
                <w:szCs w:val="24"/>
              </w:rPr>
              <w:t xml:space="preserve">    电话：</w:t>
            </w:r>
            <w:r w:rsidR="007E372B">
              <w:rPr>
                <w:rFonts w:asciiTheme="minorEastAsia" w:hAnsiTheme="minorEastAsia" w:cs="仿宋_GB2312" w:hint="eastAsia"/>
                <w:sz w:val="24"/>
                <w:szCs w:val="24"/>
              </w:rPr>
              <w:t>0374-2334925</w:t>
            </w:r>
            <w:r w:rsidRPr="00A10179">
              <w:rPr>
                <w:rFonts w:asciiTheme="minorEastAsia" w:hAnsiTheme="minorEastAsia" w:cs="仿宋_GB2312" w:hint="eastAsia"/>
                <w:sz w:val="24"/>
                <w:szCs w:val="24"/>
              </w:rPr>
              <w:t xml:space="preserve">                 </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41ED5">
              <w:rPr>
                <w:rFonts w:asciiTheme="minorEastAsia" w:hAnsiTheme="minorEastAsia" w:cs="仿宋_GB2312" w:hint="eastAsia"/>
                <w:sz w:val="24"/>
                <w:szCs w:val="24"/>
              </w:rPr>
              <w:t>黄</w:t>
            </w:r>
            <w:r>
              <w:rPr>
                <w:rFonts w:asciiTheme="minorEastAsia" w:hAnsiTheme="minorEastAsia" w:cs="仿宋_GB2312" w:hint="eastAsia"/>
                <w:sz w:val="24"/>
                <w:szCs w:val="24"/>
              </w:rPr>
              <w:t>女士</w:t>
            </w:r>
            <w:r w:rsidR="00CF447E">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F51389" w:rsidP="00541ED5">
            <w:pPr>
              <w:autoSpaceDE w:val="0"/>
              <w:autoSpaceDN w:val="0"/>
              <w:adjustRightInd w:val="0"/>
              <w:spacing w:line="360" w:lineRule="auto"/>
              <w:ind w:right="-11"/>
              <w:rPr>
                <w:rFonts w:asciiTheme="minorEastAsia" w:hAnsiTheme="minorEastAsia" w:cs="宋体"/>
                <w:kern w:val="0"/>
                <w:sz w:val="24"/>
                <w:szCs w:val="24"/>
              </w:rPr>
            </w:pPr>
            <w:r w:rsidRPr="00AC62A0">
              <w:rPr>
                <w:rFonts w:asciiTheme="minorEastAsia" w:hAnsiTheme="minorEastAsia" w:cs="宋体" w:hint="eastAsia"/>
                <w:b/>
                <w:color w:val="FF0000"/>
                <w:kern w:val="0"/>
                <w:sz w:val="24"/>
                <w:szCs w:val="24"/>
                <w:lang w:val="zh-CN"/>
              </w:rPr>
              <w:t>七、</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0362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0362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41ED5" w:rsidP="00AB744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50万</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0362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0362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0362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0362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AB7442" w:rsidP="00AB744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19</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AB744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AB7442">
              <w:rPr>
                <w:rFonts w:asciiTheme="minorEastAsia" w:hAnsiTheme="minorEastAsia" w:cs="宋体" w:hint="eastAsia"/>
                <w:bCs/>
                <w:sz w:val="24"/>
                <w:szCs w:val="24"/>
                <w:u w:val="single"/>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46A11">
              <w:rPr>
                <w:rFonts w:asciiTheme="minorEastAsia" w:hAnsiTheme="minorEastAsia" w:cs="仿宋_GB2312" w:hint="eastAsia"/>
                <w:sz w:val="24"/>
                <w:szCs w:val="24"/>
                <w:lang w:val="zh-CN"/>
              </w:rPr>
              <w:t>壹万</w:t>
            </w:r>
            <w:r w:rsidRPr="001F254C">
              <w:rPr>
                <w:rFonts w:asciiTheme="minorEastAsia" w:hAnsiTheme="minorEastAsia" w:cs="仿宋_GB2312" w:hint="eastAsia"/>
                <w:sz w:val="24"/>
                <w:szCs w:val="24"/>
                <w:lang w:val="zh-CN"/>
              </w:rPr>
              <w:t>元</w:t>
            </w:r>
            <w:r w:rsidR="00946A1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 xml:space="preserve">（¥ </w:t>
            </w:r>
            <w:r w:rsidR="00946A11">
              <w:rPr>
                <w:rFonts w:asciiTheme="minorEastAsia" w:hAnsiTheme="minorEastAsia" w:cs="仿宋_GB2312" w:hint="eastAsia"/>
                <w:sz w:val="24"/>
                <w:szCs w:val="24"/>
                <w:lang w:val="zh-CN"/>
              </w:rPr>
              <w:t>10000元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0362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103621"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0362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615289" w:rsidRDefault="00103621" w:rsidP="005D272E">
            <w:pPr>
              <w:autoSpaceDE w:val="0"/>
              <w:autoSpaceDN w:val="0"/>
              <w:adjustRightInd w:val="0"/>
              <w:spacing w:line="420" w:lineRule="exact"/>
              <w:rPr>
                <w:rFonts w:asciiTheme="minorEastAsia" w:hAnsiTheme="minorEastAsia" w:cs="仿宋_GB2312"/>
                <w:sz w:val="24"/>
                <w:szCs w:val="24"/>
                <w:highlight w:val="lightGray"/>
              </w:rPr>
            </w:pPr>
            <w:r w:rsidRPr="00615289">
              <w:rPr>
                <w:rFonts w:ascii="新宋体" w:eastAsia="新宋体" w:hAnsi="新宋体"/>
                <w:b/>
                <w:sz w:val="24"/>
              </w:rPr>
              <w:fldChar w:fldCharType="begin"/>
            </w:r>
            <w:r w:rsidR="000936D5" w:rsidRPr="00615289">
              <w:rPr>
                <w:rFonts w:ascii="新宋体" w:eastAsia="新宋体" w:hAnsi="新宋体"/>
                <w:b/>
                <w:sz w:val="24"/>
              </w:rPr>
              <w:instrText xml:space="preserve"> </w:instrText>
            </w:r>
            <w:r w:rsidR="000936D5" w:rsidRPr="00615289">
              <w:rPr>
                <w:rFonts w:ascii="新宋体" w:eastAsia="新宋体" w:hAnsi="新宋体" w:hint="eastAsia"/>
                <w:b/>
                <w:sz w:val="24"/>
              </w:rPr>
              <w:instrText>eq \o\ac(□,√)</w:instrText>
            </w:r>
            <w:r w:rsidRPr="00615289">
              <w:rPr>
                <w:rFonts w:ascii="新宋体" w:eastAsia="新宋体" w:hAnsi="新宋体"/>
                <w:b/>
                <w:sz w:val="24"/>
              </w:rPr>
              <w:fldChar w:fldCharType="end"/>
            </w:r>
            <w:r w:rsidR="000936D5" w:rsidRPr="00615289">
              <w:rPr>
                <w:rFonts w:ascii="新宋体" w:eastAsia="新宋体" w:hAnsi="新宋体" w:hint="eastAsia"/>
                <w:sz w:val="24"/>
              </w:rPr>
              <w:t>纸质投标文件：投标文件封面加盖投标人公章（投标文件是指投标人电子投标文件制作完成后生成的后缀名为</w:t>
            </w:r>
            <w:r w:rsidR="000936D5" w:rsidRPr="00615289">
              <w:rPr>
                <w:rFonts w:hAnsi="宋体" w:hint="eastAsia"/>
                <w:sz w:val="24"/>
                <w:szCs w:val="24"/>
              </w:rPr>
              <w:t>“</w:t>
            </w:r>
            <w:r w:rsidR="000936D5" w:rsidRPr="00615289">
              <w:rPr>
                <w:rFonts w:hAnsi="宋体" w:hint="eastAsia"/>
                <w:sz w:val="24"/>
                <w:szCs w:val="24"/>
              </w:rPr>
              <w:t>.PDF</w:t>
            </w:r>
            <w:r w:rsidR="000936D5" w:rsidRPr="00615289">
              <w:rPr>
                <w:rFonts w:hAnsi="宋体" w:hint="eastAsia"/>
                <w:sz w:val="24"/>
                <w:szCs w:val="24"/>
              </w:rPr>
              <w:t>”的文件</w:t>
            </w:r>
            <w:r w:rsidR="000936D5" w:rsidRPr="00615289">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0362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0362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10362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10362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0028B5" w:rsidP="00716754">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F51389">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6152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615289">
        <w:rPr>
          <w:rFonts w:asciiTheme="minorEastAsia" w:hAnsiTheme="minorEastAsia" w:cs="宋体" w:hint="eastAsia"/>
          <w:b/>
          <w:kern w:val="0"/>
          <w:sz w:val="24"/>
          <w:szCs w:val="24"/>
        </w:rPr>
        <w:t>8. 其他</w:t>
      </w:r>
    </w:p>
    <w:p w:rsidR="000936D5" w:rsidRPr="006152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61528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6152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615289">
        <w:rPr>
          <w:rFonts w:asciiTheme="minorEastAsia" w:hAnsiTheme="minorEastAsia" w:cs="仿宋_GB2312" w:hint="eastAsia"/>
          <w:b/>
          <w:sz w:val="24"/>
          <w:szCs w:val="24"/>
          <w:lang w:val="zh-CN"/>
        </w:rPr>
        <w:t>1</w:t>
      </w:r>
      <w:r w:rsidRPr="00615289">
        <w:rPr>
          <w:rFonts w:asciiTheme="minorEastAsia" w:hAnsiTheme="minorEastAsia" w:cs="仿宋_GB2312" w:hint="eastAsia"/>
          <w:b/>
          <w:sz w:val="24"/>
          <w:szCs w:val="24"/>
        </w:rPr>
        <w:t>8</w:t>
      </w:r>
      <w:r w:rsidRPr="00615289">
        <w:rPr>
          <w:rFonts w:asciiTheme="minorEastAsia" w:hAnsiTheme="minorEastAsia" w:cs="仿宋_GB2312" w:hint="eastAsia"/>
          <w:b/>
          <w:sz w:val="24"/>
          <w:szCs w:val="24"/>
          <w:lang w:val="zh-CN"/>
        </w:rPr>
        <w:t>. 投标文件的数量和签署盖章</w:t>
      </w:r>
    </w:p>
    <w:p w:rsidR="000936D5" w:rsidRPr="00615289" w:rsidRDefault="000936D5" w:rsidP="000936D5">
      <w:pPr>
        <w:autoSpaceDE w:val="0"/>
        <w:autoSpaceDN w:val="0"/>
        <w:adjustRightInd w:val="0"/>
        <w:spacing w:line="360" w:lineRule="auto"/>
        <w:rPr>
          <w:rFonts w:asciiTheme="minorEastAsia" w:hAnsiTheme="minorEastAsia" w:cs="仿宋_GB2312"/>
          <w:sz w:val="24"/>
          <w:szCs w:val="24"/>
          <w:lang w:val="zh-CN"/>
        </w:rPr>
      </w:pPr>
      <w:r w:rsidRPr="00615289">
        <w:rPr>
          <w:rFonts w:asciiTheme="minorEastAsia" w:hAnsiTheme="minorEastAsia" w:cs="仿宋_GB2312" w:hint="eastAsia"/>
          <w:sz w:val="24"/>
          <w:szCs w:val="24"/>
          <w:lang w:val="zh-CN"/>
        </w:rPr>
        <w:t>1</w:t>
      </w:r>
      <w:r w:rsidRPr="00615289">
        <w:rPr>
          <w:rFonts w:asciiTheme="minorEastAsia" w:hAnsiTheme="minorEastAsia" w:cs="仿宋_GB2312" w:hint="eastAsia"/>
          <w:sz w:val="24"/>
          <w:szCs w:val="24"/>
        </w:rPr>
        <w:t>8</w:t>
      </w:r>
      <w:r w:rsidRPr="00615289">
        <w:rPr>
          <w:rFonts w:asciiTheme="minorEastAsia" w:hAnsiTheme="minorEastAsia" w:cs="仿宋_GB2312" w:hint="eastAsia"/>
          <w:sz w:val="24"/>
          <w:szCs w:val="24"/>
          <w:lang w:val="zh-CN"/>
        </w:rPr>
        <w:t>.1 投标人应提交投标文件份数见“投标人须知前附表”。</w:t>
      </w:r>
    </w:p>
    <w:p w:rsidR="000936D5" w:rsidRPr="006152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5289">
        <w:rPr>
          <w:rFonts w:asciiTheme="minorEastAsia" w:hAnsiTheme="minorEastAsia" w:cs="仿宋_GB2312" w:hint="eastAsia"/>
          <w:sz w:val="24"/>
          <w:szCs w:val="24"/>
          <w:lang w:val="zh-CN"/>
        </w:rPr>
        <w:t>1</w:t>
      </w:r>
      <w:r w:rsidRPr="00615289">
        <w:rPr>
          <w:rFonts w:asciiTheme="minorEastAsia" w:hAnsiTheme="minorEastAsia" w:cs="仿宋_GB2312" w:hint="eastAsia"/>
          <w:sz w:val="24"/>
          <w:szCs w:val="24"/>
        </w:rPr>
        <w:t>8</w:t>
      </w:r>
      <w:r w:rsidRPr="00615289">
        <w:rPr>
          <w:rFonts w:asciiTheme="minorEastAsia" w:hAnsiTheme="minorEastAsia" w:cs="仿宋_GB2312" w:hint="eastAsia"/>
          <w:sz w:val="24"/>
          <w:szCs w:val="24"/>
          <w:lang w:val="zh-CN"/>
        </w:rPr>
        <w:t>.2 在招标文件中已明示需盖章及签名之处，</w:t>
      </w:r>
      <w:r w:rsidRPr="00615289">
        <w:rPr>
          <w:rFonts w:ascii="新宋体" w:eastAsia="新宋体" w:hAnsi="新宋体" w:hint="eastAsia"/>
          <w:sz w:val="24"/>
        </w:rPr>
        <w:t>电子投标文件应按招标文件要求加盖投标人电子印章和法人电子印章或授权代表电子印章。</w:t>
      </w:r>
    </w:p>
    <w:p w:rsidR="000936D5" w:rsidRPr="00615289" w:rsidRDefault="000936D5" w:rsidP="000936D5">
      <w:pPr>
        <w:autoSpaceDE w:val="0"/>
        <w:autoSpaceDN w:val="0"/>
        <w:adjustRightInd w:val="0"/>
        <w:spacing w:line="360" w:lineRule="auto"/>
        <w:rPr>
          <w:rFonts w:asciiTheme="minorEastAsia" w:hAnsiTheme="minorEastAsia" w:cs="仿宋_GB2312"/>
          <w:sz w:val="24"/>
          <w:szCs w:val="24"/>
          <w:lang w:val="zh-CN"/>
        </w:rPr>
      </w:pPr>
      <w:r w:rsidRPr="00615289">
        <w:rPr>
          <w:rFonts w:asciiTheme="minorEastAsia" w:hAnsiTheme="minorEastAsia" w:cs="仿宋_GB2312" w:hint="eastAsia"/>
          <w:sz w:val="24"/>
          <w:szCs w:val="24"/>
          <w:lang w:val="zh-CN"/>
        </w:rPr>
        <w:t>18.3 纸质投标文件</w:t>
      </w:r>
      <w:r w:rsidRPr="00615289">
        <w:rPr>
          <w:rFonts w:ascii="新宋体" w:eastAsia="新宋体" w:hAnsi="新宋体" w:hint="eastAsia"/>
          <w:sz w:val="24"/>
        </w:rPr>
        <w:t>是指投标人电子投标文件制作完成后生成的后缀名为</w:t>
      </w:r>
      <w:r w:rsidRPr="00615289">
        <w:rPr>
          <w:rFonts w:hAnsi="宋体" w:hint="eastAsia"/>
          <w:sz w:val="24"/>
          <w:szCs w:val="24"/>
        </w:rPr>
        <w:t>“</w:t>
      </w:r>
      <w:r w:rsidRPr="00615289">
        <w:rPr>
          <w:rFonts w:hAnsi="宋体" w:hint="eastAsia"/>
          <w:sz w:val="24"/>
          <w:szCs w:val="24"/>
        </w:rPr>
        <w:t>.PDF</w:t>
      </w:r>
      <w:r w:rsidRPr="00615289">
        <w:rPr>
          <w:rFonts w:hAnsi="宋体" w:hint="eastAsia"/>
          <w:sz w:val="24"/>
          <w:szCs w:val="24"/>
        </w:rPr>
        <w:t>”的文件打印的投标文件。</w:t>
      </w:r>
      <w:r w:rsidRPr="00615289">
        <w:rPr>
          <w:rFonts w:asciiTheme="minorEastAsia" w:hAnsiTheme="minorEastAsia" w:cs="仿宋_GB2312" w:hint="eastAsia"/>
          <w:sz w:val="24"/>
          <w:szCs w:val="24"/>
          <w:lang w:val="zh-CN"/>
        </w:rPr>
        <w:t>纸质投标文件正本和副本封面上应清楚标明</w:t>
      </w:r>
      <w:r w:rsidRPr="00615289">
        <w:rPr>
          <w:rFonts w:asciiTheme="minorEastAsia" w:hAnsiTheme="minorEastAsia" w:cs="仿宋_GB2312"/>
          <w:sz w:val="24"/>
          <w:szCs w:val="24"/>
          <w:lang w:val="zh-CN"/>
        </w:rPr>
        <w:t>“</w:t>
      </w:r>
      <w:r w:rsidRPr="00615289">
        <w:rPr>
          <w:rFonts w:asciiTheme="minorEastAsia" w:hAnsiTheme="minorEastAsia" w:cs="仿宋_GB2312" w:hint="eastAsia"/>
          <w:sz w:val="24"/>
          <w:szCs w:val="24"/>
          <w:lang w:val="zh-CN"/>
        </w:rPr>
        <w:t>正本</w:t>
      </w:r>
      <w:r w:rsidRPr="00615289">
        <w:rPr>
          <w:rFonts w:asciiTheme="minorEastAsia" w:hAnsiTheme="minorEastAsia" w:cs="仿宋_GB2312"/>
          <w:sz w:val="24"/>
          <w:szCs w:val="24"/>
          <w:lang w:val="zh-CN"/>
        </w:rPr>
        <w:t>”</w:t>
      </w:r>
      <w:r w:rsidRPr="00615289">
        <w:rPr>
          <w:rFonts w:asciiTheme="minorEastAsia" w:hAnsiTheme="minorEastAsia" w:cs="仿宋_GB2312" w:hint="eastAsia"/>
          <w:sz w:val="24"/>
          <w:szCs w:val="24"/>
          <w:lang w:val="zh-CN"/>
        </w:rPr>
        <w:t>或</w:t>
      </w:r>
      <w:r w:rsidRPr="00615289">
        <w:rPr>
          <w:rFonts w:asciiTheme="minorEastAsia" w:hAnsiTheme="minorEastAsia" w:cs="仿宋_GB2312"/>
          <w:sz w:val="24"/>
          <w:szCs w:val="24"/>
          <w:lang w:val="zh-CN"/>
        </w:rPr>
        <w:t>“</w:t>
      </w:r>
      <w:r w:rsidRPr="00615289">
        <w:rPr>
          <w:rFonts w:asciiTheme="minorEastAsia" w:hAnsiTheme="minorEastAsia" w:cs="仿宋_GB2312" w:hint="eastAsia"/>
          <w:sz w:val="24"/>
          <w:szCs w:val="24"/>
          <w:lang w:val="zh-CN"/>
        </w:rPr>
        <w:t>副本</w:t>
      </w:r>
      <w:r w:rsidRPr="00615289">
        <w:rPr>
          <w:rFonts w:asciiTheme="minorEastAsia" w:hAnsiTheme="minorEastAsia" w:cs="仿宋_GB2312"/>
          <w:sz w:val="24"/>
          <w:szCs w:val="24"/>
          <w:lang w:val="zh-CN"/>
        </w:rPr>
        <w:t>”</w:t>
      </w:r>
      <w:r w:rsidRPr="0061528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6152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615289">
        <w:rPr>
          <w:rFonts w:asciiTheme="minorEastAsia" w:hAnsiTheme="minorEastAsia" w:cs="仿宋_GB2312" w:hint="eastAsia"/>
          <w:sz w:val="24"/>
          <w:szCs w:val="24"/>
          <w:lang w:val="zh-CN"/>
        </w:rPr>
        <w:lastRenderedPageBreak/>
        <w:t>1</w:t>
      </w:r>
      <w:r w:rsidRPr="00615289">
        <w:rPr>
          <w:rFonts w:asciiTheme="minorEastAsia" w:hAnsiTheme="minorEastAsia" w:cs="仿宋_GB2312" w:hint="eastAsia"/>
          <w:sz w:val="24"/>
          <w:szCs w:val="24"/>
        </w:rPr>
        <w:t>8</w:t>
      </w:r>
      <w:r w:rsidRPr="00615289">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61528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61528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615289">
        <w:rPr>
          <w:rFonts w:asciiTheme="minorEastAsia" w:eastAsiaTheme="minorEastAsia" w:hAnsiTheme="minorEastAsia" w:cs="仿宋_GB2312" w:hint="eastAsia"/>
          <w:szCs w:val="24"/>
          <w:lang w:val="zh-CN"/>
        </w:rPr>
        <w:t>所在页</w:t>
      </w:r>
      <w:r w:rsidRPr="00615289">
        <w:rPr>
          <w:rFonts w:asciiTheme="minorEastAsia" w:eastAsiaTheme="minorEastAsia" w:hAnsiTheme="minorEastAsia" w:cs="仿宋_GB2312" w:hint="eastAsia"/>
          <w:szCs w:val="24"/>
        </w:rPr>
        <w:t>并加盖</w:t>
      </w:r>
      <w:proofErr w:type="gramEnd"/>
      <w:r w:rsidRPr="00615289">
        <w:rPr>
          <w:rFonts w:asciiTheme="minorEastAsia" w:eastAsiaTheme="minorEastAsia" w:hAnsiTheme="minorEastAsia" w:cs="仿宋_GB2312" w:hint="eastAsia"/>
          <w:szCs w:val="24"/>
        </w:rPr>
        <w:t>投标人公章的原件扫描件（或图片）</w:t>
      </w:r>
      <w:r w:rsidRPr="0061528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615289"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615289">
        <w:rPr>
          <w:rFonts w:asciiTheme="minorEastAsia" w:eastAsiaTheme="minorEastAsia" w:hAnsiTheme="minorEastAsia" w:hint="eastAsia"/>
          <w:b/>
          <w:szCs w:val="24"/>
        </w:rPr>
        <w:t>（2）强制采购节能产品和优先采购节能产品、优先采购环保产品</w:t>
      </w:r>
    </w:p>
    <w:p w:rsidR="000936D5" w:rsidRPr="0061528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615289">
        <w:rPr>
          <w:rFonts w:asciiTheme="minorEastAsia" w:eastAsiaTheme="minorEastAsia" w:hAnsiTheme="minorEastAsia" w:cs="仿宋_GB2312" w:hint="eastAsia"/>
          <w:szCs w:val="24"/>
          <w:lang w:val="zh-CN"/>
        </w:rPr>
        <w:t>1）对《节能产品政府采购清单》所列的政府强制采购节能产品</w:t>
      </w:r>
      <w:r w:rsidRPr="00615289">
        <w:rPr>
          <w:rFonts w:asciiTheme="minorEastAsia" w:eastAsiaTheme="minorEastAsia" w:hAnsiTheme="minorEastAsia" w:cs="仿宋_GB2312" w:hint="eastAsia"/>
          <w:szCs w:val="24"/>
        </w:rPr>
        <w:t>，</w:t>
      </w:r>
      <w:r w:rsidRPr="00615289">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615289">
        <w:rPr>
          <w:rFonts w:asciiTheme="minorEastAsia" w:eastAsiaTheme="minorEastAsia" w:hAnsiTheme="minorEastAsia" w:cs="仿宋_GB2312" w:hint="eastAsia"/>
          <w:szCs w:val="24"/>
          <w:lang w:val="zh-CN"/>
        </w:rPr>
        <w:t>品所在页并</w:t>
      </w:r>
      <w:proofErr w:type="gramEnd"/>
      <w:r w:rsidRPr="00615289">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61528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615289">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615289">
        <w:rPr>
          <w:rFonts w:asciiTheme="minorEastAsia" w:hAnsiTheme="minorEastAsia" w:cs="仿宋_GB2312" w:hint="eastAsia"/>
          <w:szCs w:val="24"/>
          <w:lang w:val="zh-CN"/>
        </w:rPr>
        <w:t>投标文件中须提供最新一期《节能产品政府采购清单》中产品</w:t>
      </w:r>
      <w:proofErr w:type="gramStart"/>
      <w:r w:rsidRPr="00615289">
        <w:rPr>
          <w:rFonts w:asciiTheme="minorEastAsia" w:hAnsiTheme="minorEastAsia" w:cs="仿宋_GB2312" w:hint="eastAsia"/>
          <w:szCs w:val="24"/>
          <w:lang w:val="zh-CN"/>
        </w:rPr>
        <w:t>所在页并加盖</w:t>
      </w:r>
      <w:proofErr w:type="gramEnd"/>
      <w:r w:rsidRPr="00615289">
        <w:rPr>
          <w:rFonts w:asciiTheme="minorEastAsia" w:hAnsiTheme="minorEastAsia" w:cs="仿宋_GB2312" w:hint="eastAsia"/>
          <w:szCs w:val="24"/>
          <w:lang w:val="zh-CN"/>
        </w:rPr>
        <w:t>投标人公章的原件扫描件（或图片），评标委员会根据本项目评标标准予以判定并赋分。</w:t>
      </w:r>
    </w:p>
    <w:p w:rsidR="000936D5" w:rsidRPr="0061528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615289">
        <w:rPr>
          <w:rFonts w:asciiTheme="minorEastAsia" w:eastAsiaTheme="minorEastAsia" w:hAnsiTheme="minorEastAsia" w:cs="仿宋_GB2312" w:hint="eastAsia"/>
          <w:szCs w:val="24"/>
          <w:lang w:val="zh-CN"/>
        </w:rPr>
        <w:t>2）</w:t>
      </w:r>
      <w:r w:rsidRPr="00615289">
        <w:rPr>
          <w:rFonts w:asciiTheme="minorEastAsia" w:hAnsiTheme="minorEastAsia" w:cs="仿宋_GB2312" w:hint="eastAsia"/>
          <w:szCs w:val="24"/>
          <w:lang w:val="zh-CN"/>
        </w:rPr>
        <w:t>投标人所</w:t>
      </w:r>
      <w:proofErr w:type="gramStart"/>
      <w:r w:rsidRPr="00615289">
        <w:rPr>
          <w:rFonts w:asciiTheme="minorEastAsia" w:hAnsiTheme="minorEastAsia" w:cs="仿宋_GB2312" w:hint="eastAsia"/>
          <w:szCs w:val="24"/>
          <w:lang w:val="zh-CN"/>
        </w:rPr>
        <w:t>投产品若属于</w:t>
      </w:r>
      <w:proofErr w:type="gramEnd"/>
      <w:r w:rsidRPr="00615289">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5289">
        <w:rPr>
          <w:rFonts w:asciiTheme="minorEastAsia" w:hAnsiTheme="minorEastAsia" w:cs="仿宋_GB2312" w:hint="eastAsia"/>
          <w:szCs w:val="24"/>
          <w:lang w:val="zh-CN"/>
        </w:rPr>
        <w:t>所在页并加盖</w:t>
      </w:r>
      <w:proofErr w:type="gramEnd"/>
      <w:r w:rsidRPr="00615289">
        <w:rPr>
          <w:rFonts w:asciiTheme="minorEastAsia" w:hAnsiTheme="minorEastAsia" w:cs="仿宋_GB2312" w:hint="eastAsia"/>
          <w:szCs w:val="24"/>
          <w:lang w:val="zh-CN"/>
        </w:rPr>
        <w:t>投标人公章的原件扫描件（或图片），</w:t>
      </w:r>
      <w:r w:rsidRPr="00615289">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615289"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615289">
        <w:rPr>
          <w:rFonts w:asciiTheme="minorEastAsia" w:eastAsiaTheme="minorEastAsia" w:hAnsiTheme="minorEastAsia" w:cs="仿宋_GB2312" w:hint="eastAsia"/>
          <w:b/>
          <w:szCs w:val="24"/>
          <w:lang w:val="zh-CN"/>
        </w:rPr>
        <w:t>（4）关于强制性产品认证</w:t>
      </w:r>
    </w:p>
    <w:p w:rsidR="000936D5" w:rsidRPr="00615289" w:rsidRDefault="000936D5" w:rsidP="000936D5">
      <w:pPr>
        <w:spacing w:line="360" w:lineRule="auto"/>
        <w:ind w:firstLineChars="200" w:firstLine="480"/>
        <w:contextualSpacing/>
        <w:rPr>
          <w:rFonts w:asciiTheme="minorEastAsia" w:hAnsiTheme="minorEastAsia" w:cs="宋体"/>
          <w:kern w:val="0"/>
          <w:sz w:val="24"/>
          <w:szCs w:val="24"/>
        </w:rPr>
      </w:pPr>
      <w:r w:rsidRPr="00615289">
        <w:rPr>
          <w:rFonts w:asciiTheme="minorEastAsia" w:hAnsiTheme="minorEastAsia" w:cs="仿宋_GB2312" w:hint="eastAsia"/>
          <w:sz w:val="24"/>
          <w:szCs w:val="24"/>
          <w:lang w:val="zh-CN"/>
        </w:rPr>
        <w:t>1）如投标人所投产</w:t>
      </w:r>
      <w:proofErr w:type="gramStart"/>
      <w:r w:rsidRPr="00615289">
        <w:rPr>
          <w:rFonts w:asciiTheme="minorEastAsia" w:hAnsiTheme="minorEastAsia" w:cs="仿宋_GB2312" w:hint="eastAsia"/>
          <w:sz w:val="24"/>
          <w:szCs w:val="24"/>
          <w:lang w:val="zh-CN"/>
        </w:rPr>
        <w:t>品属于</w:t>
      </w:r>
      <w:proofErr w:type="gramEnd"/>
      <w:r w:rsidRPr="00615289">
        <w:rPr>
          <w:rFonts w:asciiTheme="minorEastAsia" w:hAnsiTheme="minorEastAsia" w:cs="仿宋_GB2312" w:hint="eastAsia"/>
          <w:sz w:val="24"/>
          <w:szCs w:val="24"/>
          <w:lang w:val="zh-CN"/>
        </w:rPr>
        <w:t>“中国强制性产品认证”（3C认证）范围内,则必须承诺采用</w:t>
      </w:r>
      <w:r w:rsidRPr="00615289">
        <w:rPr>
          <w:rFonts w:asciiTheme="minorEastAsia" w:hAnsiTheme="minorEastAsia" w:cs="仿宋_GB2312"/>
          <w:sz w:val="24"/>
          <w:szCs w:val="24"/>
          <w:lang w:val="zh-CN"/>
        </w:rPr>
        <w:t>《中华人民共和国实施强制性产品认证的产品目录》</w:t>
      </w:r>
      <w:r w:rsidRPr="00615289">
        <w:rPr>
          <w:rFonts w:asciiTheme="minorEastAsia" w:hAnsiTheme="minorEastAsia" w:cs="仿宋_GB2312" w:hint="eastAsia"/>
          <w:sz w:val="24"/>
          <w:szCs w:val="24"/>
          <w:lang w:val="zh-CN"/>
        </w:rPr>
        <w:t>并在有效期内的产品，应在投标文件中提供</w:t>
      </w:r>
      <w:r w:rsidRPr="00615289">
        <w:rPr>
          <w:rFonts w:asciiTheme="minorEastAsia" w:hAnsiTheme="minorEastAsia" w:cs="仿宋_GB2312" w:hint="eastAsia"/>
          <w:lang w:val="zh-CN"/>
        </w:rPr>
        <w:t>“</w:t>
      </w:r>
      <w:r w:rsidRPr="00615289">
        <w:rPr>
          <w:rFonts w:asciiTheme="minorEastAsia" w:hAnsiTheme="minorEastAsia" w:cs="仿宋_GB2312" w:hint="eastAsia"/>
          <w:sz w:val="24"/>
          <w:szCs w:val="24"/>
          <w:lang w:val="zh-CN"/>
        </w:rPr>
        <w:t>所投产品符合国家强制性要求承诺函</w:t>
      </w:r>
      <w:r w:rsidRPr="00615289">
        <w:rPr>
          <w:rFonts w:asciiTheme="minorEastAsia" w:hAnsiTheme="minorEastAsia" w:cs="仿宋_GB2312" w:hint="eastAsia"/>
          <w:lang w:val="zh-CN"/>
        </w:rPr>
        <w:t>”</w:t>
      </w:r>
      <w:r w:rsidRPr="00615289">
        <w:rPr>
          <w:rFonts w:asciiTheme="minorEastAsia" w:hAnsiTheme="minorEastAsia" w:cs="仿宋_GB2312" w:hint="eastAsia"/>
          <w:sz w:val="24"/>
          <w:szCs w:val="24"/>
          <w:lang w:val="zh-CN"/>
        </w:rPr>
        <w:t>并加盖投标人公章，否则将承担其投标被视为非实质性响应投标的风险。</w:t>
      </w:r>
    </w:p>
    <w:p w:rsidR="000936D5" w:rsidRPr="0061528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15289">
        <w:rPr>
          <w:rFonts w:asciiTheme="minorEastAsia" w:hAnsiTheme="minorEastAsia" w:cs="宋体" w:hint="eastAsia"/>
          <w:kern w:val="0"/>
          <w:sz w:val="24"/>
          <w:szCs w:val="24"/>
        </w:rPr>
        <w:t>2)投标人所投产品如被列入</w:t>
      </w:r>
      <w:r w:rsidRPr="00615289">
        <w:rPr>
          <w:rFonts w:asciiTheme="minorEastAsia" w:hAnsiTheme="minorEastAsia" w:cs="宋体"/>
          <w:kern w:val="0"/>
          <w:sz w:val="24"/>
          <w:szCs w:val="24"/>
        </w:rPr>
        <w:t>《信息安全产品强制性认证目录》，</w:t>
      </w:r>
      <w:r w:rsidRPr="00615289">
        <w:rPr>
          <w:rFonts w:asciiTheme="minorEastAsia" w:hAnsiTheme="minorEastAsia" w:cs="仿宋_GB2312" w:hint="eastAsia"/>
          <w:sz w:val="24"/>
          <w:szCs w:val="24"/>
          <w:lang w:val="zh-CN"/>
        </w:rPr>
        <w:t>则投标文件中应根据本项目招标文件“第二章 项目需求”</w:t>
      </w:r>
      <w:r w:rsidRPr="00615289">
        <w:rPr>
          <w:rFonts w:asciiTheme="minorEastAsia" w:hAnsiTheme="minorEastAsia" w:cs="仿宋_GB2312"/>
          <w:sz w:val="24"/>
          <w:szCs w:val="24"/>
          <w:lang w:val="zh-CN"/>
        </w:rPr>
        <w:t>提供</w:t>
      </w:r>
      <w:r w:rsidRPr="00615289">
        <w:rPr>
          <w:rFonts w:asciiTheme="minorEastAsia" w:hAnsiTheme="minorEastAsia" w:cs="仿宋_GB2312" w:hint="eastAsia"/>
          <w:sz w:val="24"/>
          <w:szCs w:val="24"/>
          <w:lang w:val="zh-CN"/>
        </w:rPr>
        <w:t>：</w:t>
      </w:r>
    </w:p>
    <w:p w:rsidR="000936D5" w:rsidRPr="0061528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615289">
        <w:rPr>
          <w:rFonts w:asciiTheme="minorEastAsia" w:hAnsiTheme="minorEastAsia" w:cs="宋体" w:hint="eastAsia"/>
          <w:kern w:val="0"/>
          <w:sz w:val="24"/>
          <w:szCs w:val="24"/>
        </w:rPr>
        <w:t>中国信息安全认证中心官网（</w:t>
      </w:r>
      <w:r w:rsidRPr="00615289">
        <w:rPr>
          <w:rFonts w:asciiTheme="minorEastAsia" w:hAnsiTheme="minorEastAsia" w:cs="宋体"/>
          <w:kern w:val="0"/>
          <w:sz w:val="24"/>
          <w:szCs w:val="24"/>
        </w:rPr>
        <w:t>http://www.isccc.gov.cn/index.shtml</w:t>
      </w:r>
      <w:r w:rsidRPr="00615289">
        <w:rPr>
          <w:rFonts w:asciiTheme="minorEastAsia" w:hAnsiTheme="minorEastAsia" w:cs="宋体" w:hint="eastAsia"/>
          <w:kern w:val="0"/>
          <w:sz w:val="24"/>
          <w:szCs w:val="24"/>
        </w:rPr>
        <w:t>）产品查询结果截图并加盖投标人公章或中国信息安全认证中心</w:t>
      </w:r>
      <w:r w:rsidRPr="00615289">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804F6C" w:rsidRDefault="00F51389" w:rsidP="00804F6C">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6"/>
        <w:gridCol w:w="20"/>
        <w:gridCol w:w="20"/>
        <w:gridCol w:w="6705"/>
        <w:gridCol w:w="1229"/>
      </w:tblGrid>
      <w:tr w:rsidR="00615289" w:rsidTr="00615289">
        <w:trPr>
          <w:trHeight w:val="1107"/>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rsidP="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分值构成</w:t>
            </w:r>
          </w:p>
        </w:tc>
        <w:tc>
          <w:tcPr>
            <w:tcW w:w="797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60" w:lineRule="atLeast"/>
              <w:ind w:firstLine="480"/>
              <w:jc w:val="center"/>
              <w:rPr>
                <w:rFonts w:asciiTheme="minorEastAsia" w:hAnsiTheme="minorEastAsia" w:cs="仿宋_GB2312"/>
                <w:sz w:val="24"/>
                <w:szCs w:val="24"/>
              </w:rPr>
            </w:pPr>
            <w:r>
              <w:rPr>
                <w:rFonts w:asciiTheme="minorEastAsia" w:hAnsiTheme="minorEastAsia" w:cs="仿宋_GB2312" w:hint="eastAsia"/>
                <w:color w:val="000000"/>
                <w:kern w:val="0"/>
                <w:sz w:val="24"/>
              </w:rPr>
              <w:t>价格分值：</w:t>
            </w:r>
            <w:r>
              <w:rPr>
                <w:rFonts w:asciiTheme="minorEastAsia" w:hAnsiTheme="minorEastAsia" w:cs="仿宋_GB2312" w:hint="eastAsia"/>
                <w:color w:val="000000"/>
                <w:kern w:val="0"/>
                <w:sz w:val="24"/>
                <w:u w:val="single"/>
              </w:rPr>
              <w:t>30</w:t>
            </w:r>
            <w:r>
              <w:rPr>
                <w:rFonts w:asciiTheme="minorEastAsia" w:hAnsiTheme="minorEastAsia" w:cs="仿宋_GB2312" w:hint="eastAsia"/>
                <w:color w:val="000000"/>
                <w:kern w:val="0"/>
                <w:sz w:val="24"/>
              </w:rPr>
              <w:t>分</w:t>
            </w:r>
          </w:p>
          <w:p w:rsidR="00615289" w:rsidRDefault="00615289">
            <w:pPr>
              <w:widowControl/>
              <w:spacing w:line="360" w:lineRule="atLeast"/>
              <w:ind w:firstLine="480"/>
              <w:jc w:val="center"/>
              <w:rPr>
                <w:rFonts w:asciiTheme="minorEastAsia" w:hAnsiTheme="minorEastAsia" w:cs="仿宋_GB2312"/>
                <w:sz w:val="24"/>
              </w:rPr>
            </w:pPr>
            <w:r>
              <w:rPr>
                <w:rFonts w:asciiTheme="minorEastAsia" w:hAnsiTheme="minorEastAsia" w:cs="仿宋_GB2312" w:hint="eastAsia"/>
                <w:color w:val="000000"/>
                <w:kern w:val="0"/>
                <w:sz w:val="24"/>
              </w:rPr>
              <w:t>商务部分：</w:t>
            </w:r>
            <w:r>
              <w:rPr>
                <w:rFonts w:asciiTheme="minorEastAsia" w:hAnsiTheme="minorEastAsia" w:cs="仿宋_GB2312" w:hint="eastAsia"/>
                <w:color w:val="000000"/>
                <w:kern w:val="0"/>
                <w:sz w:val="24"/>
                <w:u w:val="single"/>
              </w:rPr>
              <w:t>25</w:t>
            </w:r>
            <w:r>
              <w:rPr>
                <w:rFonts w:asciiTheme="minorEastAsia" w:hAnsiTheme="minorEastAsia" w:cs="仿宋_GB2312" w:hint="eastAsia"/>
                <w:color w:val="000000"/>
                <w:kern w:val="0"/>
                <w:sz w:val="24"/>
              </w:rPr>
              <w:t>分</w:t>
            </w:r>
          </w:p>
          <w:p w:rsidR="00615289" w:rsidRDefault="00615289">
            <w:pPr>
              <w:widowControl/>
              <w:spacing w:line="360" w:lineRule="atLeast"/>
              <w:ind w:firstLine="480"/>
              <w:jc w:val="center"/>
              <w:rPr>
                <w:rFonts w:asciiTheme="minorEastAsia" w:hAnsiTheme="minorEastAsia" w:cs="仿宋_GB2312"/>
                <w:sz w:val="24"/>
                <w:szCs w:val="24"/>
              </w:rPr>
            </w:pPr>
            <w:r>
              <w:rPr>
                <w:rFonts w:asciiTheme="minorEastAsia" w:hAnsiTheme="minorEastAsia" w:cs="仿宋_GB2312" w:hint="eastAsia"/>
                <w:color w:val="000000"/>
                <w:kern w:val="0"/>
                <w:sz w:val="24"/>
              </w:rPr>
              <w:t>技术部分：</w:t>
            </w:r>
            <w:r>
              <w:rPr>
                <w:rFonts w:asciiTheme="minorEastAsia" w:hAnsiTheme="minorEastAsia" w:cs="仿宋_GB2312" w:hint="eastAsia"/>
                <w:color w:val="000000"/>
                <w:kern w:val="0"/>
                <w:sz w:val="24"/>
                <w:u w:val="single"/>
              </w:rPr>
              <w:t>45</w:t>
            </w:r>
            <w:r>
              <w:rPr>
                <w:rFonts w:asciiTheme="minorEastAsia" w:hAnsiTheme="minorEastAsia" w:cs="仿宋_GB2312" w:hint="eastAsia"/>
                <w:color w:val="000000"/>
                <w:kern w:val="0"/>
                <w:sz w:val="24"/>
              </w:rPr>
              <w:t>分</w:t>
            </w:r>
          </w:p>
        </w:tc>
      </w:tr>
      <w:tr w:rsidR="00615289" w:rsidTr="00615289">
        <w:trPr>
          <w:trHeight w:val="591"/>
          <w:jc w:val="center"/>
        </w:trPr>
        <w:tc>
          <w:tcPr>
            <w:tcW w:w="93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rsidP="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一、价格部分（满分</w:t>
            </w:r>
            <w:r w:rsidRPr="00615289">
              <w:rPr>
                <w:rFonts w:asciiTheme="minorEastAsia" w:hAnsiTheme="minorEastAsia" w:cs="仿宋_GB2312" w:hint="eastAsia"/>
                <w:b/>
                <w:color w:val="000000"/>
                <w:kern w:val="0"/>
                <w:sz w:val="24"/>
                <w:u w:val="single"/>
              </w:rPr>
              <w:t>30</w:t>
            </w:r>
            <w:r>
              <w:rPr>
                <w:rFonts w:asciiTheme="minorEastAsia" w:hAnsiTheme="minorEastAsia" w:cs="仿宋_GB2312" w:hint="eastAsia"/>
                <w:b/>
                <w:color w:val="000000"/>
                <w:kern w:val="0"/>
                <w:sz w:val="24"/>
              </w:rPr>
              <w:t>分）</w:t>
            </w:r>
          </w:p>
        </w:tc>
      </w:tr>
      <w:tr w:rsidR="00615289" w:rsidTr="00615289">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评分因素</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评分标准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分值</w:t>
            </w:r>
          </w:p>
        </w:tc>
      </w:tr>
      <w:tr w:rsidR="00615289" w:rsidTr="00615289">
        <w:trPr>
          <w:trHeight w:val="1140"/>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投标报价</w:t>
            </w:r>
          </w:p>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评分标准</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评标基准价：满足招标文件要求的有效投标报价中，最低的投标报价为评标基准价。</w:t>
            </w:r>
          </w:p>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投标报价得分=（评标基准价/投标报价）×30</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30分</w:t>
            </w:r>
          </w:p>
        </w:tc>
      </w:tr>
      <w:tr w:rsidR="00615289" w:rsidTr="00615289">
        <w:trPr>
          <w:trHeight w:val="591"/>
          <w:jc w:val="center"/>
        </w:trPr>
        <w:tc>
          <w:tcPr>
            <w:tcW w:w="93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二、商务部分（满分</w:t>
            </w:r>
            <w:r>
              <w:rPr>
                <w:rFonts w:asciiTheme="minorEastAsia" w:hAnsiTheme="minorEastAsia" w:cs="仿宋_GB2312" w:hint="eastAsia"/>
                <w:b/>
                <w:color w:val="000000"/>
                <w:kern w:val="0"/>
                <w:sz w:val="24"/>
                <w:u w:val="single"/>
              </w:rPr>
              <w:t>25</w:t>
            </w:r>
            <w:r>
              <w:rPr>
                <w:rFonts w:asciiTheme="minorEastAsia" w:hAnsiTheme="minorEastAsia" w:cs="仿宋_GB2312" w:hint="eastAsia"/>
                <w:b/>
                <w:color w:val="000000"/>
                <w:kern w:val="0"/>
                <w:sz w:val="24"/>
              </w:rPr>
              <w:t>分）</w:t>
            </w:r>
          </w:p>
        </w:tc>
      </w:tr>
      <w:tr w:rsidR="00615289" w:rsidTr="00615289">
        <w:trPr>
          <w:trHeight w:val="47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评分因素</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评分标准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分值</w:t>
            </w:r>
          </w:p>
        </w:tc>
      </w:tr>
      <w:tr w:rsidR="00615289" w:rsidTr="00615289">
        <w:trPr>
          <w:trHeight w:val="1349"/>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6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lastRenderedPageBreak/>
              <w:t>信誉</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sz w:val="24"/>
                <w:szCs w:val="24"/>
              </w:rPr>
            </w:pPr>
            <w:r>
              <w:rPr>
                <w:rFonts w:asciiTheme="minorEastAsia" w:hAnsiTheme="minorEastAsia" w:cs="仿宋_GB2312" w:hint="eastAsia"/>
                <w:color w:val="000000"/>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2分</w:t>
            </w:r>
          </w:p>
        </w:tc>
      </w:tr>
      <w:tr w:rsidR="00615289" w:rsidTr="00615289">
        <w:trPr>
          <w:trHeight w:val="745"/>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6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企业实力</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1.投标人提供ISO9001质量管理体系认证证书得1分,否则不得分。</w:t>
            </w:r>
          </w:p>
          <w:p w:rsidR="00615289" w:rsidRDefault="00615289">
            <w:pPr>
              <w:widowControl/>
              <w:spacing w:line="330" w:lineRule="atLeast"/>
              <w:jc w:val="left"/>
              <w:rPr>
                <w:rFonts w:asciiTheme="minorEastAsia" w:hAnsiTheme="minorEastAsia" w:cs="仿宋_GB2312"/>
                <w:color w:val="000000"/>
                <w:kern w:val="0"/>
                <w:sz w:val="24"/>
              </w:rPr>
            </w:pPr>
            <w:r>
              <w:rPr>
                <w:rFonts w:asciiTheme="minorEastAsia" w:hAnsiTheme="minorEastAsia" w:cs="仿宋_GB2312" w:hint="eastAsia"/>
                <w:color w:val="000000"/>
                <w:kern w:val="0"/>
                <w:sz w:val="24"/>
              </w:rPr>
              <w:t>2.投标人提供ISO14001环境管理体系认证证书得1分,否则不得分。</w:t>
            </w:r>
          </w:p>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3.投标人提供OHSAS18001或ISO13485质量管理体系认证证书得1分,否则不得分。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3分</w:t>
            </w:r>
          </w:p>
        </w:tc>
      </w:tr>
      <w:tr w:rsidR="00615289" w:rsidTr="00615289">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40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业绩</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投标人须提供近两年以来动物疫病诊断检测试剂</w:t>
            </w:r>
            <w:proofErr w:type="gramStart"/>
            <w:r>
              <w:rPr>
                <w:rFonts w:asciiTheme="minorEastAsia" w:hAnsiTheme="minorEastAsia" w:cs="仿宋_GB2312" w:hint="eastAsia"/>
                <w:color w:val="000000"/>
                <w:kern w:val="0"/>
                <w:sz w:val="24"/>
              </w:rPr>
              <w:t>盒项目</w:t>
            </w:r>
            <w:proofErr w:type="gramEnd"/>
            <w:r>
              <w:rPr>
                <w:rFonts w:asciiTheme="minorEastAsia" w:hAnsiTheme="minorEastAsia" w:cs="仿宋_GB2312" w:hint="eastAsia"/>
                <w:color w:val="000000"/>
                <w:kern w:val="0"/>
                <w:sz w:val="24"/>
              </w:rPr>
              <w:t>业绩合同（金额在30万以上）,每1份得1分，最多得18分，同一单位的业绩合同只算一份有效业绩，以提供的中标通知书复印件或官方网上查询中标公告打印截图为据。</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18分</w:t>
            </w:r>
          </w:p>
        </w:tc>
      </w:tr>
      <w:tr w:rsidR="00615289" w:rsidTr="00615289">
        <w:trPr>
          <w:trHeight w:val="591"/>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400" w:lineRule="atLeast"/>
              <w:jc w:val="center"/>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技术培训</w:t>
            </w:r>
          </w:p>
        </w:tc>
        <w:tc>
          <w:tcPr>
            <w:tcW w:w="672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开展至少2次以上动物疫病监测领域集中技术培训，提供技术培训承诺书的得1分，有详细培训计划书的得1分，否则不得分。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jc w:val="center"/>
              <w:rPr>
                <w:rFonts w:asciiTheme="minorEastAsia" w:hAnsiTheme="minorEastAsia" w:cs="仿宋_GB2312"/>
                <w:color w:val="000000"/>
                <w:sz w:val="24"/>
                <w:szCs w:val="24"/>
              </w:rPr>
            </w:pPr>
            <w:r>
              <w:rPr>
                <w:rFonts w:asciiTheme="minorEastAsia" w:hAnsiTheme="minorEastAsia" w:cs="仿宋_GB2312" w:hint="eastAsia"/>
                <w:color w:val="000000"/>
                <w:kern w:val="0"/>
                <w:sz w:val="24"/>
              </w:rPr>
              <w:t>2分</w:t>
            </w:r>
          </w:p>
        </w:tc>
      </w:tr>
      <w:tr w:rsidR="00615289" w:rsidTr="00615289">
        <w:trPr>
          <w:trHeight w:val="433"/>
          <w:jc w:val="center"/>
        </w:trPr>
        <w:tc>
          <w:tcPr>
            <w:tcW w:w="93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三、技术部分（满分</w:t>
            </w:r>
            <w:r>
              <w:rPr>
                <w:rFonts w:asciiTheme="minorEastAsia" w:hAnsiTheme="minorEastAsia" w:cs="仿宋_GB2312" w:hint="eastAsia"/>
                <w:b/>
                <w:color w:val="000000"/>
                <w:kern w:val="0"/>
                <w:sz w:val="24"/>
                <w:u w:val="single"/>
              </w:rPr>
              <w:t>45</w:t>
            </w:r>
            <w:r>
              <w:rPr>
                <w:rFonts w:asciiTheme="minorEastAsia" w:hAnsiTheme="minorEastAsia" w:cs="仿宋_GB2312" w:hint="eastAsia"/>
                <w:b/>
                <w:color w:val="000000"/>
                <w:kern w:val="0"/>
                <w:sz w:val="24"/>
              </w:rPr>
              <w:t>分）</w:t>
            </w:r>
          </w:p>
        </w:tc>
      </w:tr>
      <w:tr w:rsidR="00615289" w:rsidTr="00615289">
        <w:trPr>
          <w:trHeight w:val="591"/>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评分因素</w:t>
            </w:r>
          </w:p>
        </w:tc>
        <w:tc>
          <w:tcPr>
            <w:tcW w:w="6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评分标准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b/>
                <w:color w:val="000000"/>
                <w:kern w:val="0"/>
                <w:sz w:val="24"/>
              </w:rPr>
              <w:t>分值</w:t>
            </w:r>
          </w:p>
        </w:tc>
      </w:tr>
      <w:tr w:rsidR="00615289" w:rsidTr="00615289">
        <w:trPr>
          <w:trHeight w:val="487"/>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对招标文件</w:t>
            </w:r>
          </w:p>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响应程度</w:t>
            </w:r>
          </w:p>
        </w:tc>
        <w:tc>
          <w:tcPr>
            <w:tcW w:w="6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1.完全满足招标文件技术参数要求的得20分。</w:t>
            </w:r>
          </w:p>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2.投标货物中技术规格及主要参数优于招标文件中加*技术规格及主要参数的，每一项加2分，满分为20分，否则不得分。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sz w:val="24"/>
                <w:szCs w:val="24"/>
              </w:rPr>
            </w:pPr>
            <w:r>
              <w:rPr>
                <w:rFonts w:asciiTheme="minorEastAsia" w:hAnsiTheme="minorEastAsia" w:cs="仿宋_GB2312" w:hint="eastAsia"/>
                <w:color w:val="000000"/>
                <w:kern w:val="0"/>
                <w:sz w:val="24"/>
              </w:rPr>
              <w:t>40分</w:t>
            </w:r>
          </w:p>
        </w:tc>
      </w:tr>
      <w:tr w:rsidR="00615289" w:rsidTr="00615289">
        <w:trPr>
          <w:trHeight w:val="745"/>
          <w:jc w:val="center"/>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60" w:lineRule="atLeast"/>
              <w:jc w:val="center"/>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售后服务</w:t>
            </w:r>
          </w:p>
        </w:tc>
        <w:tc>
          <w:tcPr>
            <w:tcW w:w="6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1.满足招标文件要求的最低质保期的得1分；</w:t>
            </w:r>
          </w:p>
          <w:p w:rsidR="00615289" w:rsidRDefault="00615289">
            <w:pPr>
              <w:widowControl/>
              <w:spacing w:line="330" w:lineRule="atLeast"/>
              <w:jc w:val="left"/>
              <w:rPr>
                <w:rFonts w:asciiTheme="minorEastAsia" w:hAnsiTheme="minorEastAsia" w:cs="仿宋_GB2312"/>
                <w:color w:val="000000"/>
                <w:kern w:val="0"/>
                <w:sz w:val="24"/>
              </w:rPr>
            </w:pPr>
            <w:r>
              <w:rPr>
                <w:rFonts w:asciiTheme="minorEastAsia" w:hAnsiTheme="minorEastAsia" w:cs="仿宋_GB2312" w:hint="eastAsia"/>
                <w:color w:val="000000"/>
                <w:kern w:val="0"/>
                <w:sz w:val="24"/>
              </w:rPr>
              <w:t>2.投标文件响应招标文件中要求的问题响应时间、形式的得1分，否则不得分；</w:t>
            </w:r>
          </w:p>
          <w:p w:rsidR="00615289" w:rsidRDefault="00615289">
            <w:pPr>
              <w:widowControl/>
              <w:spacing w:line="330" w:lineRule="atLeast"/>
              <w:jc w:val="left"/>
              <w:rPr>
                <w:rFonts w:asciiTheme="minorEastAsia" w:hAnsiTheme="minorEastAsia" w:cs="仿宋_GB2312"/>
                <w:color w:val="000000"/>
                <w:kern w:val="0"/>
                <w:sz w:val="24"/>
              </w:rPr>
            </w:pPr>
            <w:r>
              <w:rPr>
                <w:rFonts w:asciiTheme="minorEastAsia" w:hAnsiTheme="minorEastAsia" w:cs="仿宋_GB2312" w:hint="eastAsia"/>
                <w:color w:val="000000"/>
                <w:kern w:val="0"/>
                <w:sz w:val="24"/>
              </w:rPr>
              <w:t>3.有项目质量保证体系及风险控制体系的得1分，否则不得分；</w:t>
            </w:r>
          </w:p>
          <w:p w:rsidR="00615289" w:rsidRDefault="00615289">
            <w:pPr>
              <w:widowControl/>
              <w:spacing w:line="330" w:lineRule="atLeast"/>
              <w:jc w:val="left"/>
              <w:rPr>
                <w:rFonts w:asciiTheme="minorEastAsia" w:hAnsiTheme="minorEastAsia" w:cs="仿宋_GB2312"/>
                <w:color w:val="000000"/>
                <w:kern w:val="0"/>
                <w:sz w:val="24"/>
              </w:rPr>
            </w:pPr>
            <w:r>
              <w:rPr>
                <w:rFonts w:asciiTheme="minorEastAsia" w:hAnsiTheme="minorEastAsia" w:cs="仿宋_GB2312" w:hint="eastAsia"/>
                <w:color w:val="000000"/>
                <w:kern w:val="0"/>
                <w:sz w:val="24"/>
              </w:rPr>
              <w:t>4.有详细的培训方案和承诺的得1分，否则不得分。</w:t>
            </w:r>
          </w:p>
          <w:p w:rsidR="00615289" w:rsidRDefault="00615289">
            <w:pPr>
              <w:widowControl/>
              <w:spacing w:line="330" w:lineRule="atLeast"/>
              <w:jc w:val="left"/>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5.为确保突发应急事件能得到及时妥善解决，投标企业设立有固定的售后服务机构和服务团队的得1分，否则不得分。</w:t>
            </w:r>
          </w:p>
        </w:tc>
        <w:tc>
          <w:tcPr>
            <w:tcW w:w="12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15289" w:rsidRDefault="00615289">
            <w:pPr>
              <w:widowControl/>
              <w:spacing w:line="330" w:lineRule="atLeast"/>
              <w:jc w:val="center"/>
              <w:rPr>
                <w:rFonts w:asciiTheme="minorEastAsia" w:hAnsiTheme="minorEastAsia" w:cs="仿宋_GB2312"/>
                <w:color w:val="000000"/>
                <w:kern w:val="0"/>
                <w:sz w:val="24"/>
                <w:szCs w:val="24"/>
              </w:rPr>
            </w:pPr>
            <w:r>
              <w:rPr>
                <w:rFonts w:asciiTheme="minorEastAsia" w:hAnsiTheme="minorEastAsia" w:cs="仿宋_GB2312" w:hint="eastAsia"/>
                <w:color w:val="000000"/>
                <w:kern w:val="0"/>
                <w:sz w:val="24"/>
              </w:rPr>
              <w:t>5分</w:t>
            </w:r>
          </w:p>
        </w:tc>
      </w:tr>
    </w:tbl>
    <w:p w:rsidR="00F51389" w:rsidRPr="009E3660" w:rsidRDefault="00615289" w:rsidP="00615289">
      <w:pPr>
        <w:pStyle w:val="a3"/>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rPr>
        <w:t xml:space="preserve"> </w:t>
      </w:r>
      <w:r w:rsidR="00F51389">
        <w:rPr>
          <w:rFonts w:asciiTheme="minorEastAsia" w:hAnsiTheme="minorEastAsia" w:cs="仿宋_GB2312" w:hint="eastAsia"/>
          <w:b/>
          <w:szCs w:val="24"/>
          <w:lang w:val="zh-CN"/>
        </w:rPr>
        <w:t>其中：价格分计算（落实政府采购政策</w:t>
      </w:r>
      <w:r w:rsidR="00F51389" w:rsidRPr="009E3660">
        <w:rPr>
          <w:rFonts w:asciiTheme="minorEastAsia" w:hAnsiTheme="minorEastAsia" w:cs="仿宋_GB2312" w:hint="eastAsia"/>
          <w:b/>
          <w:szCs w:val="24"/>
          <w:lang w:val="zh-CN"/>
        </w:rPr>
        <w:t>价格</w:t>
      </w:r>
      <w:r w:rsidR="00F51389">
        <w:rPr>
          <w:rFonts w:asciiTheme="minorEastAsia" w:hAnsiTheme="minorEastAsia" w:cs="仿宋_GB2312" w:hint="eastAsia"/>
          <w:b/>
          <w:szCs w:val="24"/>
          <w:lang w:val="zh-CN"/>
        </w:rPr>
        <w:t>调整</w:t>
      </w:r>
      <w:r w:rsidR="00F51389" w:rsidRPr="009E3660">
        <w:rPr>
          <w:rFonts w:asciiTheme="minorEastAsia" w:hAnsiTheme="minorEastAsia" w:cs="仿宋_GB2312" w:hint="eastAsia"/>
          <w:b/>
          <w:szCs w:val="24"/>
          <w:lang w:val="zh-CN"/>
        </w:rPr>
        <w:t>部分</w:t>
      </w:r>
      <w:r w:rsidR="00F51389">
        <w:rPr>
          <w:rFonts w:asciiTheme="minorEastAsia" w:hAnsiTheme="minorEastAsia" w:cs="仿宋_GB2312" w:hint="eastAsia"/>
          <w:b/>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615289" w:rsidRDefault="00F51389" w:rsidP="00F51389">
      <w:pPr>
        <w:spacing w:line="360" w:lineRule="auto"/>
        <w:rPr>
          <w:rFonts w:ascii="宋体" w:hAnsi="宋体"/>
          <w:bCs/>
          <w:sz w:val="24"/>
          <w:szCs w:val="24"/>
          <w:lang w:val="en-GB"/>
        </w:rPr>
      </w:pPr>
      <w:r w:rsidRPr="00615289">
        <w:rPr>
          <w:rFonts w:ascii="宋体" w:hAnsi="宋体" w:hint="eastAsia"/>
          <w:bCs/>
          <w:sz w:val="24"/>
          <w:szCs w:val="24"/>
          <w:lang w:val="en-GB"/>
        </w:rPr>
        <w:t>备注：</w:t>
      </w:r>
    </w:p>
    <w:p w:rsidR="00F51389" w:rsidRPr="00615289" w:rsidRDefault="00F51389" w:rsidP="00F51389">
      <w:pPr>
        <w:spacing w:line="360" w:lineRule="auto"/>
        <w:ind w:firstLineChars="200" w:firstLine="480"/>
        <w:rPr>
          <w:rFonts w:ascii="宋体" w:hAnsi="宋体"/>
          <w:bCs/>
          <w:sz w:val="24"/>
          <w:szCs w:val="24"/>
          <w:lang w:val="en-GB"/>
        </w:rPr>
      </w:pPr>
      <w:r w:rsidRPr="00615289">
        <w:rPr>
          <w:rFonts w:ascii="宋体" w:hAnsi="宋体" w:hint="eastAsia"/>
          <w:bCs/>
          <w:sz w:val="24"/>
          <w:szCs w:val="24"/>
          <w:lang w:val="en-GB"/>
        </w:rPr>
        <w:t>a、不接受联合体投标的项目，本表中第2项、第3项情形不适用。</w:t>
      </w:r>
    </w:p>
    <w:p w:rsidR="00F51389" w:rsidRPr="00615289" w:rsidRDefault="00F51389" w:rsidP="00F51389">
      <w:pPr>
        <w:spacing w:line="360" w:lineRule="auto"/>
        <w:ind w:firstLineChars="200" w:firstLine="480"/>
        <w:rPr>
          <w:rFonts w:ascii="宋体" w:hAnsi="宋体"/>
          <w:bCs/>
          <w:sz w:val="24"/>
          <w:szCs w:val="24"/>
          <w:lang w:val="en-GB"/>
        </w:rPr>
      </w:pPr>
      <w:r w:rsidRPr="00615289">
        <w:rPr>
          <w:rFonts w:ascii="宋体" w:hAnsi="宋体" w:hint="eastAsia"/>
          <w:bCs/>
          <w:sz w:val="24"/>
          <w:szCs w:val="24"/>
          <w:lang w:val="en-GB"/>
        </w:rPr>
        <w:t>b、小型和微型企业产品包括货物及其提供的服务与工程。</w:t>
      </w:r>
    </w:p>
    <w:p w:rsidR="00F51389" w:rsidRPr="00615289" w:rsidRDefault="00F51389" w:rsidP="00F51389">
      <w:pPr>
        <w:spacing w:line="360" w:lineRule="auto"/>
        <w:ind w:firstLineChars="200" w:firstLine="480"/>
        <w:rPr>
          <w:rFonts w:ascii="宋体" w:hAnsi="宋体"/>
          <w:bCs/>
          <w:sz w:val="24"/>
          <w:szCs w:val="24"/>
          <w:lang w:val="en-GB"/>
        </w:rPr>
      </w:pPr>
      <w:r w:rsidRPr="00615289">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615289" w:rsidRDefault="00F51389" w:rsidP="00F51389">
      <w:pPr>
        <w:spacing w:line="360" w:lineRule="auto"/>
        <w:ind w:firstLineChars="200" w:firstLine="480"/>
        <w:rPr>
          <w:rFonts w:ascii="宋体" w:hAnsi="宋体"/>
          <w:bCs/>
          <w:sz w:val="24"/>
          <w:szCs w:val="24"/>
          <w:lang w:val="en-GB"/>
        </w:rPr>
      </w:pPr>
      <w:r w:rsidRPr="00615289">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lastRenderedPageBreak/>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E5D20" w:rsidRDefault="003E5D20" w:rsidP="00AB7442">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881A78">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E73A6F">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615289" w:rsidRDefault="00E2434C" w:rsidP="001D6E54">
            <w:pPr>
              <w:pStyle w:val="a3"/>
              <w:kinsoku w:val="0"/>
              <w:overflowPunct w:val="0"/>
              <w:autoSpaceDE w:val="0"/>
              <w:autoSpaceDN w:val="0"/>
              <w:spacing w:line="320" w:lineRule="exact"/>
              <w:rPr>
                <w:rFonts w:hAnsi="宋体" w:cs="微软雅黑"/>
                <w:bCs/>
                <w:kern w:val="0"/>
              </w:rPr>
            </w:pPr>
            <w:r w:rsidRPr="0061528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F5466E" w:rsidP="0061528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615289">
        <w:rPr>
          <w:rFonts w:asciiTheme="majorEastAsia" w:eastAsiaTheme="majorEastAsia" w:hAnsiTheme="majorEastAsia" w:hint="eastAsia"/>
          <w:b/>
          <w:snapToGrid w:val="0"/>
          <w:kern w:val="0"/>
          <w:sz w:val="36"/>
          <w:szCs w:val="36"/>
        </w:rPr>
        <w:lastRenderedPageBreak/>
        <w:t xml:space="preserve">                  </w:t>
      </w:r>
      <w:r w:rsidR="00F51389">
        <w:rPr>
          <w:rFonts w:asciiTheme="majorEastAsia" w:eastAsiaTheme="majorEastAsia" w:hAnsiTheme="majorEastAsia" w:hint="eastAsia"/>
          <w:b/>
          <w:snapToGrid w:val="0"/>
          <w:kern w:val="0"/>
          <w:sz w:val="36"/>
          <w:szCs w:val="36"/>
        </w:rPr>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C75E4">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C75E4">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C75E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C75E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C75E4">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C75E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C75E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C75E4">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C75E4">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C75E4">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C75E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90" w:rsidRPr="00A35E77" w:rsidRDefault="003A3490" w:rsidP="005939AD">
      <w:pPr>
        <w:rPr>
          <w:rFonts w:ascii="仿宋_GB2312" w:eastAsia="仿宋_GB2312"/>
          <w:b/>
          <w:sz w:val="32"/>
          <w:szCs w:val="32"/>
        </w:rPr>
      </w:pPr>
      <w:r>
        <w:separator/>
      </w:r>
    </w:p>
  </w:endnote>
  <w:endnote w:type="continuationSeparator" w:id="0">
    <w:p w:rsidR="003A3490" w:rsidRPr="00A35E77" w:rsidRDefault="003A349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6F" w:rsidRDefault="0010362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73A6F" w:rsidRDefault="00103621">
                <w:pPr>
                  <w:pStyle w:val="a5"/>
                </w:pPr>
                <w:fldSimple w:instr=" PAGE  \* MERGEFORMAT ">
                  <w:r w:rsidR="001C75E4">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90" w:rsidRPr="00A35E77" w:rsidRDefault="003A3490" w:rsidP="005939AD">
      <w:pPr>
        <w:rPr>
          <w:rFonts w:ascii="仿宋_GB2312" w:eastAsia="仿宋_GB2312"/>
          <w:b/>
          <w:sz w:val="32"/>
          <w:szCs w:val="32"/>
        </w:rPr>
      </w:pPr>
      <w:r>
        <w:separator/>
      </w:r>
    </w:p>
  </w:footnote>
  <w:footnote w:type="continuationSeparator" w:id="0">
    <w:p w:rsidR="003A3490" w:rsidRPr="00A35E77" w:rsidRDefault="003A349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1C63E14"/>
    <w:multiLevelType w:val="hybridMultilevel"/>
    <w:tmpl w:val="0C9E4CAC"/>
    <w:lvl w:ilvl="0" w:tplc="37562A6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2F1"/>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B61E6"/>
    <w:rsid w:val="000C05E8"/>
    <w:rsid w:val="000C393F"/>
    <w:rsid w:val="000C57C8"/>
    <w:rsid w:val="000C6651"/>
    <w:rsid w:val="000C6CC0"/>
    <w:rsid w:val="000C6E80"/>
    <w:rsid w:val="000D74F9"/>
    <w:rsid w:val="000E263E"/>
    <w:rsid w:val="000E264F"/>
    <w:rsid w:val="000E4F3B"/>
    <w:rsid w:val="000F22A0"/>
    <w:rsid w:val="001008C2"/>
    <w:rsid w:val="00103621"/>
    <w:rsid w:val="001052E3"/>
    <w:rsid w:val="00110C26"/>
    <w:rsid w:val="0011325E"/>
    <w:rsid w:val="001262C8"/>
    <w:rsid w:val="001276EF"/>
    <w:rsid w:val="00130694"/>
    <w:rsid w:val="00140426"/>
    <w:rsid w:val="00141B3F"/>
    <w:rsid w:val="00147B7D"/>
    <w:rsid w:val="00160B9C"/>
    <w:rsid w:val="00163CBE"/>
    <w:rsid w:val="001645B9"/>
    <w:rsid w:val="00165060"/>
    <w:rsid w:val="00177750"/>
    <w:rsid w:val="00183EF7"/>
    <w:rsid w:val="00185ECD"/>
    <w:rsid w:val="0018761C"/>
    <w:rsid w:val="001948F5"/>
    <w:rsid w:val="00195D1B"/>
    <w:rsid w:val="001977EA"/>
    <w:rsid w:val="001A4C92"/>
    <w:rsid w:val="001A69FC"/>
    <w:rsid w:val="001A70C2"/>
    <w:rsid w:val="001B41AD"/>
    <w:rsid w:val="001B7057"/>
    <w:rsid w:val="001B7C18"/>
    <w:rsid w:val="001C0F1B"/>
    <w:rsid w:val="001C309B"/>
    <w:rsid w:val="001C6C61"/>
    <w:rsid w:val="001C75E4"/>
    <w:rsid w:val="001D357E"/>
    <w:rsid w:val="001D46FE"/>
    <w:rsid w:val="001D685B"/>
    <w:rsid w:val="001D6E54"/>
    <w:rsid w:val="001E1B0A"/>
    <w:rsid w:val="001E66A5"/>
    <w:rsid w:val="001E6C54"/>
    <w:rsid w:val="001E78EA"/>
    <w:rsid w:val="001F121D"/>
    <w:rsid w:val="001F202D"/>
    <w:rsid w:val="001F4319"/>
    <w:rsid w:val="001F4B20"/>
    <w:rsid w:val="001F7E43"/>
    <w:rsid w:val="002017CD"/>
    <w:rsid w:val="002026FE"/>
    <w:rsid w:val="00202AFF"/>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2B5D"/>
    <w:rsid w:val="002B2BE8"/>
    <w:rsid w:val="002B3069"/>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74206"/>
    <w:rsid w:val="00380000"/>
    <w:rsid w:val="00383277"/>
    <w:rsid w:val="00391CDE"/>
    <w:rsid w:val="003A02F1"/>
    <w:rsid w:val="003A3490"/>
    <w:rsid w:val="003A4C56"/>
    <w:rsid w:val="003B5BE5"/>
    <w:rsid w:val="003C013E"/>
    <w:rsid w:val="003C0D4D"/>
    <w:rsid w:val="003C1E7E"/>
    <w:rsid w:val="003C669F"/>
    <w:rsid w:val="003D2A39"/>
    <w:rsid w:val="003D4908"/>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5FD"/>
    <w:rsid w:val="004676F5"/>
    <w:rsid w:val="004713E9"/>
    <w:rsid w:val="00474E0E"/>
    <w:rsid w:val="00475975"/>
    <w:rsid w:val="00475BC1"/>
    <w:rsid w:val="00477E2A"/>
    <w:rsid w:val="00483BBC"/>
    <w:rsid w:val="00485E80"/>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366A"/>
    <w:rsid w:val="00520172"/>
    <w:rsid w:val="00523927"/>
    <w:rsid w:val="00523928"/>
    <w:rsid w:val="00526033"/>
    <w:rsid w:val="00527005"/>
    <w:rsid w:val="005314A3"/>
    <w:rsid w:val="00533BD9"/>
    <w:rsid w:val="005366B4"/>
    <w:rsid w:val="00540AEB"/>
    <w:rsid w:val="005415F6"/>
    <w:rsid w:val="00541ED5"/>
    <w:rsid w:val="00542031"/>
    <w:rsid w:val="0054513E"/>
    <w:rsid w:val="00546002"/>
    <w:rsid w:val="00555840"/>
    <w:rsid w:val="005601D7"/>
    <w:rsid w:val="00570BD7"/>
    <w:rsid w:val="00572C46"/>
    <w:rsid w:val="005755F7"/>
    <w:rsid w:val="00576428"/>
    <w:rsid w:val="00587160"/>
    <w:rsid w:val="005939AD"/>
    <w:rsid w:val="00594467"/>
    <w:rsid w:val="00594D60"/>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5289"/>
    <w:rsid w:val="006211BD"/>
    <w:rsid w:val="00621788"/>
    <w:rsid w:val="00622134"/>
    <w:rsid w:val="00622FF6"/>
    <w:rsid w:val="006341CB"/>
    <w:rsid w:val="00636AAD"/>
    <w:rsid w:val="00644E97"/>
    <w:rsid w:val="00651415"/>
    <w:rsid w:val="006674B6"/>
    <w:rsid w:val="0066760C"/>
    <w:rsid w:val="00671218"/>
    <w:rsid w:val="0067646B"/>
    <w:rsid w:val="00680403"/>
    <w:rsid w:val="0068441A"/>
    <w:rsid w:val="00685CAE"/>
    <w:rsid w:val="00687238"/>
    <w:rsid w:val="0069117B"/>
    <w:rsid w:val="006951C7"/>
    <w:rsid w:val="006954AC"/>
    <w:rsid w:val="006B3B14"/>
    <w:rsid w:val="006C33F0"/>
    <w:rsid w:val="006C575E"/>
    <w:rsid w:val="006D24FE"/>
    <w:rsid w:val="006D7995"/>
    <w:rsid w:val="006E1073"/>
    <w:rsid w:val="006E5294"/>
    <w:rsid w:val="006E69A9"/>
    <w:rsid w:val="006E7D75"/>
    <w:rsid w:val="006F42BD"/>
    <w:rsid w:val="006F43F0"/>
    <w:rsid w:val="006F6735"/>
    <w:rsid w:val="00703498"/>
    <w:rsid w:val="007068FE"/>
    <w:rsid w:val="00714EA5"/>
    <w:rsid w:val="00716754"/>
    <w:rsid w:val="00723ED1"/>
    <w:rsid w:val="0072488A"/>
    <w:rsid w:val="00727688"/>
    <w:rsid w:val="00730668"/>
    <w:rsid w:val="0073735A"/>
    <w:rsid w:val="007373E3"/>
    <w:rsid w:val="00737B3F"/>
    <w:rsid w:val="00742F47"/>
    <w:rsid w:val="00743379"/>
    <w:rsid w:val="007452CE"/>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4555"/>
    <w:rsid w:val="007C6809"/>
    <w:rsid w:val="007D2BA0"/>
    <w:rsid w:val="007D37EB"/>
    <w:rsid w:val="007D6EF3"/>
    <w:rsid w:val="007E2A0C"/>
    <w:rsid w:val="007E372B"/>
    <w:rsid w:val="007F1CC8"/>
    <w:rsid w:val="007F6DB3"/>
    <w:rsid w:val="007F7141"/>
    <w:rsid w:val="00804F6C"/>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1A78"/>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6A1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878B6"/>
    <w:rsid w:val="00A9002A"/>
    <w:rsid w:val="00A97F1A"/>
    <w:rsid w:val="00AA0FE4"/>
    <w:rsid w:val="00AA16B6"/>
    <w:rsid w:val="00AA265E"/>
    <w:rsid w:val="00AA4A5D"/>
    <w:rsid w:val="00AB7442"/>
    <w:rsid w:val="00AC0D4D"/>
    <w:rsid w:val="00AC62A0"/>
    <w:rsid w:val="00AC6B92"/>
    <w:rsid w:val="00AD310A"/>
    <w:rsid w:val="00AD43D5"/>
    <w:rsid w:val="00AD5C9F"/>
    <w:rsid w:val="00AE0428"/>
    <w:rsid w:val="00B0198A"/>
    <w:rsid w:val="00B0319F"/>
    <w:rsid w:val="00B17370"/>
    <w:rsid w:val="00B2055A"/>
    <w:rsid w:val="00B2067D"/>
    <w:rsid w:val="00B24B86"/>
    <w:rsid w:val="00B269C2"/>
    <w:rsid w:val="00B30A6C"/>
    <w:rsid w:val="00B40771"/>
    <w:rsid w:val="00B40C7E"/>
    <w:rsid w:val="00B4170E"/>
    <w:rsid w:val="00B64EAB"/>
    <w:rsid w:val="00B65A0E"/>
    <w:rsid w:val="00B66E6E"/>
    <w:rsid w:val="00B72960"/>
    <w:rsid w:val="00B75416"/>
    <w:rsid w:val="00B80C52"/>
    <w:rsid w:val="00B91885"/>
    <w:rsid w:val="00B94C0D"/>
    <w:rsid w:val="00B95A20"/>
    <w:rsid w:val="00BB1EC0"/>
    <w:rsid w:val="00BB6CC2"/>
    <w:rsid w:val="00BC01E9"/>
    <w:rsid w:val="00BC05E7"/>
    <w:rsid w:val="00BD0FE7"/>
    <w:rsid w:val="00BD2F04"/>
    <w:rsid w:val="00BD3AFF"/>
    <w:rsid w:val="00BE4C55"/>
    <w:rsid w:val="00BF1DA5"/>
    <w:rsid w:val="00BF21E1"/>
    <w:rsid w:val="00C05E74"/>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1FD9"/>
    <w:rsid w:val="00CA2C12"/>
    <w:rsid w:val="00CB3322"/>
    <w:rsid w:val="00CB5066"/>
    <w:rsid w:val="00CB5576"/>
    <w:rsid w:val="00CC73F4"/>
    <w:rsid w:val="00CD4CBE"/>
    <w:rsid w:val="00CD7E6D"/>
    <w:rsid w:val="00CE0F39"/>
    <w:rsid w:val="00CE2BB8"/>
    <w:rsid w:val="00CF447E"/>
    <w:rsid w:val="00CF4F24"/>
    <w:rsid w:val="00D11037"/>
    <w:rsid w:val="00D1149E"/>
    <w:rsid w:val="00D21019"/>
    <w:rsid w:val="00D227B2"/>
    <w:rsid w:val="00D228EB"/>
    <w:rsid w:val="00D26A7A"/>
    <w:rsid w:val="00D31F0B"/>
    <w:rsid w:val="00D35049"/>
    <w:rsid w:val="00D36C36"/>
    <w:rsid w:val="00D409E1"/>
    <w:rsid w:val="00D44821"/>
    <w:rsid w:val="00D54C29"/>
    <w:rsid w:val="00D60BC1"/>
    <w:rsid w:val="00D71765"/>
    <w:rsid w:val="00D84D84"/>
    <w:rsid w:val="00D87AE5"/>
    <w:rsid w:val="00D87CA6"/>
    <w:rsid w:val="00D90CE2"/>
    <w:rsid w:val="00D95770"/>
    <w:rsid w:val="00DA3386"/>
    <w:rsid w:val="00DA70EB"/>
    <w:rsid w:val="00DB748A"/>
    <w:rsid w:val="00DC5A3D"/>
    <w:rsid w:val="00DD116A"/>
    <w:rsid w:val="00DD1648"/>
    <w:rsid w:val="00DF2DBA"/>
    <w:rsid w:val="00E05333"/>
    <w:rsid w:val="00E0696F"/>
    <w:rsid w:val="00E155B5"/>
    <w:rsid w:val="00E16A95"/>
    <w:rsid w:val="00E203D7"/>
    <w:rsid w:val="00E23924"/>
    <w:rsid w:val="00E2434C"/>
    <w:rsid w:val="00E24944"/>
    <w:rsid w:val="00E32D01"/>
    <w:rsid w:val="00E403D1"/>
    <w:rsid w:val="00E43378"/>
    <w:rsid w:val="00E52D68"/>
    <w:rsid w:val="00E6072E"/>
    <w:rsid w:val="00E63001"/>
    <w:rsid w:val="00E71FE4"/>
    <w:rsid w:val="00E72B34"/>
    <w:rsid w:val="00E73A6F"/>
    <w:rsid w:val="00E85524"/>
    <w:rsid w:val="00E86D2C"/>
    <w:rsid w:val="00E8799C"/>
    <w:rsid w:val="00E87E2A"/>
    <w:rsid w:val="00E906B8"/>
    <w:rsid w:val="00E911EE"/>
    <w:rsid w:val="00E956EC"/>
    <w:rsid w:val="00EA0782"/>
    <w:rsid w:val="00EA20BB"/>
    <w:rsid w:val="00EB2492"/>
    <w:rsid w:val="00EB2CFF"/>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54853"/>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font01">
    <w:name w:val="font01"/>
    <w:basedOn w:val="a0"/>
    <w:qFormat/>
    <w:rsid w:val="00A878B6"/>
    <w:rPr>
      <w:rFonts w:ascii="宋体" w:eastAsia="宋体" w:hAnsi="宋体" w:cs="宋体" w:hint="eastAsia"/>
      <w:color w:val="000000"/>
      <w:sz w:val="20"/>
      <w:szCs w:val="20"/>
      <w:u w:val="none"/>
    </w:rPr>
  </w:style>
  <w:style w:type="character" w:customStyle="1" w:styleId="font11">
    <w:name w:val="font11"/>
    <w:basedOn w:val="a0"/>
    <w:qFormat/>
    <w:rsid w:val="00A878B6"/>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837259897">
      <w:bodyDiv w:val="1"/>
      <w:marLeft w:val="0"/>
      <w:marRight w:val="0"/>
      <w:marTop w:val="0"/>
      <w:marBottom w:val="0"/>
      <w:divBdr>
        <w:top w:val="none" w:sz="0" w:space="0" w:color="auto"/>
        <w:left w:val="none" w:sz="0" w:space="0" w:color="auto"/>
        <w:bottom w:val="none" w:sz="0" w:space="0" w:color="auto"/>
        <w:right w:val="none" w:sz="0" w:space="0" w:color="auto"/>
      </w:divBdr>
    </w:div>
    <w:div w:id="206926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DAE942-9303-42AB-9B62-6EB620D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75</Pages>
  <Words>6780</Words>
  <Characters>38648</Characters>
  <Application>Microsoft Office Word</Application>
  <DocSecurity>0</DocSecurity>
  <Lines>322</Lines>
  <Paragraphs>90</Paragraphs>
  <ScaleCrop>false</ScaleCrop>
  <Company>Sky123.Org</Company>
  <LinksUpToDate>false</LinksUpToDate>
  <CharactersWithSpaces>45338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50</cp:revision>
  <cp:lastPrinted>2018-05-25T03:26:00Z</cp:lastPrinted>
  <dcterms:created xsi:type="dcterms:W3CDTF">2018-05-25T00:08:00Z</dcterms:created>
  <dcterms:modified xsi:type="dcterms:W3CDTF">2018-05-28T07:33:00Z</dcterms:modified>
</cp:coreProperties>
</file>