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DB" w:rsidRDefault="009601DB" w:rsidP="009601DB">
      <w:pPr>
        <w:widowControl/>
        <w:shd w:val="clear" w:color="auto" w:fill="FFFFFF"/>
        <w:autoSpaceDE w:val="0"/>
        <w:jc w:val="center"/>
        <w:outlineLvl w:val="0"/>
        <w:rPr>
          <w:rFonts w:ascii="宋体" w:hAnsi="宋体" w:cs="Arial"/>
          <w:b/>
          <w:bCs/>
          <w:color w:val="000000"/>
          <w:kern w:val="0"/>
          <w:sz w:val="30"/>
          <w:szCs w:val="30"/>
        </w:rPr>
      </w:pPr>
      <w:r>
        <w:rPr>
          <w:rFonts w:ascii="宋体" w:hAnsi="宋体" w:cs="Arial" w:hint="eastAsia"/>
          <w:b/>
          <w:bCs/>
          <w:color w:val="000000"/>
          <w:kern w:val="0"/>
          <w:sz w:val="30"/>
          <w:szCs w:val="30"/>
        </w:rPr>
        <w:t>禹州市文殊镇中心村（黄龙村）建设项目施工</w:t>
      </w:r>
    </w:p>
    <w:p w:rsidR="009601DB" w:rsidRDefault="009601DB" w:rsidP="009601DB">
      <w:pPr>
        <w:widowControl/>
        <w:shd w:val="clear" w:color="auto" w:fill="FFFFFF"/>
        <w:autoSpaceDE w:val="0"/>
        <w:jc w:val="center"/>
        <w:outlineLvl w:val="0"/>
        <w:rPr>
          <w:rFonts w:ascii="Arial" w:hAnsi="Arial" w:cs="Arial"/>
          <w:color w:val="000000"/>
          <w:kern w:val="0"/>
          <w:sz w:val="30"/>
          <w:szCs w:val="30"/>
        </w:rPr>
      </w:pPr>
      <w:r>
        <w:rPr>
          <w:rFonts w:ascii="宋体" w:hAnsi="宋体" w:cs="Arial" w:hint="eastAsia"/>
          <w:b/>
          <w:bCs/>
          <w:color w:val="000000"/>
          <w:kern w:val="0"/>
          <w:sz w:val="30"/>
          <w:szCs w:val="30"/>
        </w:rPr>
        <w:t>评标结果公示</w:t>
      </w:r>
    </w:p>
    <w:p w:rsidR="009601DB" w:rsidRDefault="009601DB" w:rsidP="009601DB">
      <w:pPr>
        <w:widowControl/>
        <w:shd w:val="clear" w:color="auto" w:fill="FFFFFF"/>
        <w:autoSpaceDE w:val="0"/>
        <w:spacing w:line="312" w:lineRule="auto"/>
        <w:jc w:val="left"/>
        <w:outlineLvl w:val="0"/>
        <w:rPr>
          <w:rFonts w:ascii="宋体" w:hAnsi="宋体"/>
          <w:color w:val="000000"/>
          <w:kern w:val="0"/>
        </w:rPr>
      </w:pPr>
      <w:r>
        <w:rPr>
          <w:rFonts w:ascii="宋体" w:hAnsi="宋体" w:hint="eastAsia"/>
          <w:b/>
          <w:bCs/>
          <w:color w:val="000000"/>
        </w:rPr>
        <w:t>一、基本情况和数据表</w:t>
      </w:r>
    </w:p>
    <w:p w:rsidR="009601DB" w:rsidRDefault="009601DB" w:rsidP="009601DB">
      <w:pPr>
        <w:widowControl/>
        <w:shd w:val="clear" w:color="auto" w:fill="FFFFFF"/>
        <w:autoSpaceDE w:val="0"/>
        <w:spacing w:line="312" w:lineRule="auto"/>
        <w:ind w:firstLineChars="200" w:firstLine="420"/>
        <w:jc w:val="left"/>
        <w:rPr>
          <w:rFonts w:ascii="宋体" w:hAnsi="宋体"/>
          <w:color w:val="000000"/>
        </w:rPr>
      </w:pPr>
      <w:r>
        <w:rPr>
          <w:rFonts w:ascii="宋体" w:hAnsi="宋体" w:hint="eastAsia"/>
          <w:color w:val="000000"/>
        </w:rPr>
        <w:t xml:space="preserve"> (一) 项目概况</w:t>
      </w:r>
    </w:p>
    <w:p w:rsidR="009601DB" w:rsidRDefault="009601DB" w:rsidP="009601DB">
      <w:pPr>
        <w:autoSpaceDE w:val="0"/>
        <w:spacing w:line="312" w:lineRule="auto"/>
        <w:ind w:firstLineChars="300" w:firstLine="630"/>
        <w:rPr>
          <w:rFonts w:ascii="宋体" w:hAnsi="宋体"/>
          <w:color w:val="000000"/>
        </w:rPr>
      </w:pPr>
      <w:r>
        <w:rPr>
          <w:rFonts w:ascii="宋体" w:hAnsi="宋体" w:hint="eastAsia"/>
          <w:color w:val="000000"/>
        </w:rPr>
        <w:t>项目名称：</w:t>
      </w:r>
      <w:r>
        <w:rPr>
          <w:rFonts w:hAnsi="宋体" w:hint="eastAsia"/>
          <w:color w:val="000000"/>
          <w:szCs w:val="21"/>
        </w:rPr>
        <w:t>禹州市文殊镇中心村（黄龙村）建设项目施工</w:t>
      </w:r>
    </w:p>
    <w:p w:rsidR="009601DB" w:rsidRDefault="009601DB" w:rsidP="009601DB">
      <w:pPr>
        <w:autoSpaceDE w:val="0"/>
        <w:spacing w:line="312" w:lineRule="auto"/>
        <w:ind w:firstLineChars="300" w:firstLine="630"/>
        <w:rPr>
          <w:rFonts w:ascii="宋体" w:hAnsi="宋体"/>
          <w:color w:val="000000"/>
        </w:rPr>
      </w:pPr>
      <w:r>
        <w:rPr>
          <w:rFonts w:ascii="宋体" w:hAnsi="宋体" w:hint="eastAsia"/>
          <w:color w:val="000000"/>
        </w:rPr>
        <w:t>项目编号：</w:t>
      </w:r>
      <w:r>
        <w:rPr>
          <w:rFonts w:ascii="宋体" w:hAnsi="宋体"/>
          <w:color w:val="000000"/>
        </w:rPr>
        <w:t>JSGC-SZ-201806</w:t>
      </w:r>
      <w:r>
        <w:rPr>
          <w:rFonts w:ascii="宋体" w:hAnsi="宋体" w:hint="eastAsia"/>
          <w:color w:val="000000"/>
        </w:rPr>
        <w:t>8</w:t>
      </w:r>
    </w:p>
    <w:p w:rsidR="009601DB" w:rsidRDefault="009601DB" w:rsidP="009601DB">
      <w:pPr>
        <w:autoSpaceDE w:val="0"/>
        <w:spacing w:line="312" w:lineRule="auto"/>
        <w:ind w:firstLineChars="300" w:firstLine="630"/>
        <w:rPr>
          <w:rFonts w:ascii="宋体" w:hAnsi="宋体"/>
          <w:color w:val="000000"/>
        </w:rPr>
      </w:pPr>
      <w:r>
        <w:rPr>
          <w:rFonts w:ascii="宋体" w:hAnsi="宋体" w:hint="eastAsia"/>
          <w:color w:val="000000"/>
        </w:rPr>
        <w:t>招标控制价：</w:t>
      </w:r>
      <w:r>
        <w:rPr>
          <w:rFonts w:ascii="宋体" w:hAnsi="宋体"/>
          <w:color w:val="000000"/>
        </w:rPr>
        <w:t>4311814.42</w:t>
      </w:r>
      <w:r>
        <w:rPr>
          <w:rFonts w:ascii="宋体" w:hAnsi="宋体" w:hint="eastAsia"/>
          <w:color w:val="000000"/>
        </w:rPr>
        <w:t>元</w:t>
      </w:r>
    </w:p>
    <w:p w:rsidR="009601DB" w:rsidRDefault="009601DB" w:rsidP="009601DB">
      <w:pPr>
        <w:autoSpaceDE w:val="0"/>
        <w:spacing w:line="312" w:lineRule="auto"/>
        <w:ind w:firstLineChars="300" w:firstLine="630"/>
        <w:rPr>
          <w:rFonts w:ascii="宋体" w:hAnsi="宋体"/>
          <w:color w:val="000000"/>
        </w:rPr>
      </w:pPr>
      <w:r>
        <w:rPr>
          <w:rFonts w:ascii="宋体" w:hAnsi="宋体" w:hint="eastAsia"/>
          <w:color w:val="000000"/>
        </w:rPr>
        <w:t>质量要求：合格</w:t>
      </w:r>
    </w:p>
    <w:p w:rsidR="009601DB" w:rsidRDefault="009601DB" w:rsidP="009601DB">
      <w:pPr>
        <w:autoSpaceDE w:val="0"/>
        <w:spacing w:line="312" w:lineRule="auto"/>
        <w:ind w:firstLineChars="300" w:firstLine="630"/>
        <w:rPr>
          <w:rFonts w:ascii="宋体" w:hAnsi="宋体"/>
          <w:color w:val="000000"/>
        </w:rPr>
      </w:pPr>
      <w:r>
        <w:rPr>
          <w:rFonts w:ascii="宋体" w:hAnsi="宋体" w:hint="eastAsia"/>
          <w:color w:val="000000"/>
        </w:rPr>
        <w:t>计划工期：90日历天</w:t>
      </w:r>
    </w:p>
    <w:p w:rsidR="009601DB" w:rsidRDefault="009601DB" w:rsidP="009601DB">
      <w:pPr>
        <w:autoSpaceDE w:val="0"/>
        <w:spacing w:line="312" w:lineRule="auto"/>
        <w:ind w:firstLineChars="300" w:firstLine="630"/>
        <w:rPr>
          <w:rFonts w:ascii="宋体" w:hAnsi="宋体"/>
          <w:color w:val="000000"/>
        </w:rPr>
      </w:pPr>
      <w:r>
        <w:rPr>
          <w:rFonts w:ascii="宋体" w:hAnsi="宋体" w:hint="eastAsia"/>
          <w:color w:val="000000"/>
        </w:rPr>
        <w:t>评标办法：综合计分法</w:t>
      </w:r>
    </w:p>
    <w:p w:rsidR="009601DB" w:rsidRDefault="009601DB" w:rsidP="009601DB">
      <w:pPr>
        <w:autoSpaceDE w:val="0"/>
        <w:spacing w:line="312" w:lineRule="auto"/>
        <w:ind w:firstLineChars="300" w:firstLine="630"/>
        <w:rPr>
          <w:rFonts w:ascii="宋体" w:hAnsi="宋体"/>
          <w:color w:val="000000"/>
          <w:kern w:val="0"/>
        </w:rPr>
      </w:pPr>
      <w:r>
        <w:rPr>
          <w:rFonts w:ascii="宋体" w:hAnsi="宋体" w:hint="eastAsia"/>
          <w:color w:val="000000"/>
        </w:rPr>
        <w:t>资格审查方式：资格后审</w:t>
      </w:r>
    </w:p>
    <w:p w:rsidR="009601DB" w:rsidRDefault="009601DB" w:rsidP="009601DB">
      <w:pPr>
        <w:widowControl/>
        <w:shd w:val="clear" w:color="auto" w:fill="FFFFFF"/>
        <w:autoSpaceDE w:val="0"/>
        <w:spacing w:line="312" w:lineRule="auto"/>
        <w:jc w:val="left"/>
        <w:rPr>
          <w:rFonts w:ascii="宋体" w:hAnsi="宋体"/>
          <w:color w:val="000000"/>
          <w:kern w:val="0"/>
        </w:rPr>
      </w:pPr>
      <w:r>
        <w:rPr>
          <w:rFonts w:ascii="宋体" w:hAnsi="宋体" w:hint="eastAsia"/>
          <w:color w:val="000000"/>
        </w:rPr>
        <w:t xml:space="preserve">    （二）招标过程</w:t>
      </w:r>
    </w:p>
    <w:p w:rsidR="009601DB" w:rsidRDefault="009601DB" w:rsidP="009601DB">
      <w:pPr>
        <w:widowControl/>
        <w:shd w:val="clear" w:color="auto" w:fill="FFFFFF"/>
        <w:autoSpaceDE w:val="0"/>
        <w:spacing w:line="312" w:lineRule="auto"/>
        <w:jc w:val="left"/>
        <w:rPr>
          <w:rFonts w:ascii="宋体" w:hAnsi="宋体"/>
          <w:kern w:val="0"/>
        </w:rPr>
      </w:pPr>
      <w:r>
        <w:rPr>
          <w:rFonts w:ascii="宋体" w:hAnsi="宋体" w:hint="eastAsia"/>
          <w:color w:val="000000"/>
        </w:rPr>
        <w:t xml:space="preserve">    本工程招标采用公开招标方式进行，按照法定公开招标程序和要</w:t>
      </w:r>
      <w:r>
        <w:rPr>
          <w:rFonts w:ascii="宋体" w:hAnsi="宋体" w:hint="eastAsia"/>
        </w:rPr>
        <w:t>求，2018年4月25日至2018年5月21日在《中国采购与招标网》、《河南省政府采购网》、《全国公共资源交易平台（河南省•许昌市）》、《河南省电子招标投标公共服务平台》上公开发布招标信息，</w:t>
      </w:r>
      <w:r>
        <w:rPr>
          <w:rFonts w:ascii="宋体" w:hAnsi="宋体" w:hint="eastAsia"/>
          <w:kern w:val="0"/>
        </w:rPr>
        <w:t>于投标截止时间递交投标文件及投标保证金的投标单位</w:t>
      </w:r>
      <w:r>
        <w:rPr>
          <w:rFonts w:ascii="宋体" w:hAnsi="宋体" w:hint="eastAsia"/>
          <w:kern w:val="0"/>
          <w:u w:val="single"/>
        </w:rPr>
        <w:t xml:space="preserve"> 4 </w:t>
      </w:r>
      <w:r>
        <w:rPr>
          <w:rFonts w:ascii="宋体" w:hAnsi="宋体" w:hint="eastAsia"/>
          <w:kern w:val="0"/>
        </w:rPr>
        <w:t>家。</w:t>
      </w:r>
    </w:p>
    <w:p w:rsidR="009601DB" w:rsidRDefault="009601DB" w:rsidP="009601DB">
      <w:pPr>
        <w:spacing w:line="312" w:lineRule="auto"/>
        <w:rPr>
          <w:rFonts w:asciiTheme="minorEastAsia" w:hAnsiTheme="minorEastAsia"/>
          <w:szCs w:val="21"/>
        </w:rPr>
      </w:pPr>
      <w:r>
        <w:rPr>
          <w:rFonts w:asciiTheme="minorEastAsia" w:hAnsiTheme="minorEastAsia" w:hint="eastAsia"/>
          <w:szCs w:val="21"/>
        </w:rPr>
        <w:t>（三）项目开标数据表</w:t>
      </w:r>
    </w:p>
    <w:tbl>
      <w:tblPr>
        <w:tblW w:w="8649" w:type="dxa"/>
        <w:tblLayout w:type="fixed"/>
        <w:tblLook w:val="04A0"/>
      </w:tblPr>
      <w:tblGrid>
        <w:gridCol w:w="1992"/>
        <w:gridCol w:w="2227"/>
        <w:gridCol w:w="1134"/>
        <w:gridCol w:w="3296"/>
      </w:tblGrid>
      <w:tr w:rsidR="009601DB" w:rsidTr="009425F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招标人名称</w:t>
            </w:r>
          </w:p>
        </w:tc>
        <w:tc>
          <w:tcPr>
            <w:tcW w:w="6657" w:type="dxa"/>
            <w:gridSpan w:val="3"/>
            <w:tcBorders>
              <w:top w:val="single" w:sz="6" w:space="0" w:color="auto"/>
              <w:left w:val="nil"/>
              <w:bottom w:val="single" w:sz="6" w:space="0" w:color="auto"/>
              <w:right w:val="single" w:sz="6" w:space="0" w:color="auto"/>
            </w:tcBorders>
            <w:vAlign w:val="center"/>
          </w:tcPr>
          <w:p w:rsidR="009601DB" w:rsidRDefault="009601DB" w:rsidP="009425F7">
            <w:r>
              <w:rPr>
                <w:rFonts w:hAnsi="宋体" w:hint="eastAsia"/>
                <w:szCs w:val="21"/>
              </w:rPr>
              <w:t>禹州市文殊镇人民政府</w:t>
            </w:r>
          </w:p>
        </w:tc>
      </w:tr>
      <w:tr w:rsidR="009601DB" w:rsidTr="009425F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招标代理机构名称</w:t>
            </w:r>
          </w:p>
        </w:tc>
        <w:tc>
          <w:tcPr>
            <w:tcW w:w="6657" w:type="dxa"/>
            <w:gridSpan w:val="3"/>
            <w:tcBorders>
              <w:top w:val="single" w:sz="6" w:space="0" w:color="auto"/>
              <w:left w:val="nil"/>
              <w:bottom w:val="single" w:sz="6" w:space="0" w:color="auto"/>
              <w:right w:val="single" w:sz="6" w:space="0" w:color="auto"/>
            </w:tcBorders>
            <w:vAlign w:val="center"/>
          </w:tcPr>
          <w:p w:rsidR="009601DB" w:rsidRDefault="009601DB" w:rsidP="009425F7">
            <w:r>
              <w:rPr>
                <w:rFonts w:ascii="宋体" w:hAnsi="宋体" w:hint="eastAsia"/>
                <w:color w:val="000000"/>
              </w:rPr>
              <w:t>中科高盛咨询集团有限公司</w:t>
            </w:r>
          </w:p>
        </w:tc>
      </w:tr>
      <w:tr w:rsidR="009601DB" w:rsidTr="009425F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工程名称</w:t>
            </w:r>
          </w:p>
        </w:tc>
        <w:tc>
          <w:tcPr>
            <w:tcW w:w="6657" w:type="dxa"/>
            <w:gridSpan w:val="3"/>
            <w:tcBorders>
              <w:top w:val="single" w:sz="6" w:space="0" w:color="auto"/>
              <w:left w:val="nil"/>
              <w:bottom w:val="single" w:sz="6" w:space="0" w:color="auto"/>
              <w:right w:val="single" w:sz="6" w:space="0" w:color="auto"/>
            </w:tcBorders>
            <w:vAlign w:val="center"/>
          </w:tcPr>
          <w:p w:rsidR="009601DB" w:rsidRDefault="009601DB" w:rsidP="009425F7">
            <w:r>
              <w:rPr>
                <w:rFonts w:hAnsi="宋体" w:hint="eastAsia"/>
                <w:color w:val="000000"/>
                <w:szCs w:val="21"/>
              </w:rPr>
              <w:t>禹州市文殊镇中心村（黄龙村）建设项目施工</w:t>
            </w:r>
          </w:p>
        </w:tc>
      </w:tr>
      <w:tr w:rsidR="009601DB" w:rsidTr="009425F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开标时间</w:t>
            </w:r>
          </w:p>
        </w:tc>
        <w:tc>
          <w:tcPr>
            <w:tcW w:w="2227" w:type="dxa"/>
            <w:tcBorders>
              <w:top w:val="single" w:sz="6" w:space="0" w:color="auto"/>
              <w:left w:val="nil"/>
              <w:bottom w:val="single" w:sz="6" w:space="0" w:color="auto"/>
              <w:right w:val="single" w:sz="6" w:space="0" w:color="auto"/>
            </w:tcBorders>
            <w:vAlign w:val="center"/>
          </w:tcPr>
          <w:p w:rsidR="009601DB" w:rsidRDefault="009601DB" w:rsidP="009425F7">
            <w:r>
              <w:rPr>
                <w:rFonts w:ascii="宋体" w:hAnsi="宋体" w:hint="eastAsia"/>
                <w:color w:val="000000"/>
                <w:sz w:val="20"/>
                <w:szCs w:val="20"/>
              </w:rPr>
              <w:t>2018年5月21日9：00</w:t>
            </w:r>
          </w:p>
        </w:tc>
        <w:tc>
          <w:tcPr>
            <w:tcW w:w="1134" w:type="dxa"/>
            <w:tcBorders>
              <w:top w:val="single" w:sz="6" w:space="0" w:color="auto"/>
              <w:left w:val="nil"/>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开标</w:t>
            </w:r>
          </w:p>
          <w:p w:rsidR="009601DB" w:rsidRDefault="009601DB" w:rsidP="009425F7">
            <w:pPr>
              <w:jc w:val="center"/>
              <w:rPr>
                <w:rFonts w:asciiTheme="minorEastAsia" w:hAnsiTheme="minorEastAsia"/>
                <w:szCs w:val="21"/>
              </w:rPr>
            </w:pPr>
            <w:r>
              <w:rPr>
                <w:rFonts w:asciiTheme="minorEastAsia" w:hAnsiTheme="minorEastAsia" w:hint="eastAsia"/>
                <w:szCs w:val="21"/>
              </w:rPr>
              <w:t>地点</w:t>
            </w:r>
          </w:p>
        </w:tc>
        <w:tc>
          <w:tcPr>
            <w:tcW w:w="3296" w:type="dxa"/>
            <w:tcBorders>
              <w:top w:val="single" w:sz="6" w:space="0" w:color="auto"/>
              <w:left w:val="nil"/>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禹州市公共资源交易中心</w:t>
            </w:r>
          </w:p>
          <w:p w:rsidR="009601DB" w:rsidRDefault="009601DB" w:rsidP="009425F7">
            <w:pPr>
              <w:jc w:val="center"/>
              <w:rPr>
                <w:rFonts w:asciiTheme="minorEastAsia" w:hAnsiTheme="minorEastAsia"/>
                <w:szCs w:val="21"/>
              </w:rPr>
            </w:pPr>
            <w:r>
              <w:rPr>
                <w:rFonts w:asciiTheme="minorEastAsia" w:hAnsiTheme="minorEastAsia" w:hint="eastAsia"/>
                <w:szCs w:val="21"/>
              </w:rPr>
              <w:t>开标1室</w:t>
            </w:r>
          </w:p>
        </w:tc>
      </w:tr>
      <w:tr w:rsidR="009601DB" w:rsidTr="009425F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评标时间</w:t>
            </w:r>
          </w:p>
        </w:tc>
        <w:tc>
          <w:tcPr>
            <w:tcW w:w="2227" w:type="dxa"/>
            <w:tcBorders>
              <w:top w:val="single" w:sz="6" w:space="0" w:color="auto"/>
              <w:left w:val="nil"/>
              <w:bottom w:val="single" w:sz="6" w:space="0" w:color="auto"/>
              <w:right w:val="single" w:sz="6" w:space="0" w:color="auto"/>
            </w:tcBorders>
            <w:vAlign w:val="center"/>
          </w:tcPr>
          <w:p w:rsidR="009601DB" w:rsidRDefault="009601DB" w:rsidP="009425F7">
            <w:r>
              <w:rPr>
                <w:rFonts w:ascii="宋体" w:hAnsi="宋体" w:hint="eastAsia"/>
                <w:color w:val="000000"/>
              </w:rPr>
              <w:t>2018年5月21日</w:t>
            </w:r>
          </w:p>
        </w:tc>
        <w:tc>
          <w:tcPr>
            <w:tcW w:w="1134" w:type="dxa"/>
            <w:tcBorders>
              <w:top w:val="single" w:sz="6" w:space="0" w:color="auto"/>
              <w:left w:val="nil"/>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评标</w:t>
            </w:r>
          </w:p>
          <w:p w:rsidR="009601DB" w:rsidRDefault="009601DB" w:rsidP="009425F7">
            <w:pPr>
              <w:jc w:val="center"/>
              <w:rPr>
                <w:rFonts w:asciiTheme="minorEastAsia" w:hAnsiTheme="minorEastAsia"/>
                <w:szCs w:val="21"/>
              </w:rPr>
            </w:pPr>
            <w:r>
              <w:rPr>
                <w:rFonts w:asciiTheme="minorEastAsia" w:hAnsiTheme="minorEastAsia" w:hint="eastAsia"/>
                <w:szCs w:val="21"/>
              </w:rPr>
              <w:t>地点</w:t>
            </w:r>
          </w:p>
        </w:tc>
        <w:tc>
          <w:tcPr>
            <w:tcW w:w="3296" w:type="dxa"/>
            <w:tcBorders>
              <w:top w:val="single" w:sz="6" w:space="0" w:color="auto"/>
              <w:left w:val="nil"/>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禹州市公共资源交易中心</w:t>
            </w:r>
          </w:p>
          <w:p w:rsidR="009601DB" w:rsidRDefault="009601DB" w:rsidP="00952183">
            <w:pPr>
              <w:jc w:val="center"/>
              <w:rPr>
                <w:rFonts w:asciiTheme="minorEastAsia" w:hAnsiTheme="minorEastAsia"/>
                <w:szCs w:val="21"/>
              </w:rPr>
            </w:pPr>
            <w:r>
              <w:rPr>
                <w:rFonts w:asciiTheme="minorEastAsia" w:hAnsiTheme="minorEastAsia" w:hint="eastAsia"/>
                <w:szCs w:val="21"/>
              </w:rPr>
              <w:t>评标</w:t>
            </w:r>
            <w:r w:rsidR="00952183">
              <w:rPr>
                <w:rFonts w:asciiTheme="minorEastAsia" w:hAnsiTheme="minorEastAsia" w:hint="eastAsia"/>
                <w:szCs w:val="21"/>
              </w:rPr>
              <w:t>1</w:t>
            </w:r>
            <w:r>
              <w:rPr>
                <w:rFonts w:asciiTheme="minorEastAsia" w:hAnsiTheme="minorEastAsia" w:hint="eastAsia"/>
                <w:szCs w:val="21"/>
              </w:rPr>
              <w:t>室</w:t>
            </w:r>
          </w:p>
        </w:tc>
      </w:tr>
    </w:tbl>
    <w:p w:rsidR="009601DB" w:rsidRDefault="009601DB" w:rsidP="009601DB">
      <w:pPr>
        <w:rPr>
          <w:rFonts w:asciiTheme="minorEastAsia" w:hAnsiTheme="minorEastAsia"/>
          <w:szCs w:val="21"/>
        </w:rPr>
      </w:pPr>
      <w:r>
        <w:rPr>
          <w:rFonts w:asciiTheme="minorEastAsia" w:hAnsiTheme="minorEastAsia" w:hint="eastAsia"/>
          <w:szCs w:val="21"/>
        </w:rPr>
        <w:t>二、开标记录</w:t>
      </w:r>
    </w:p>
    <w:tbl>
      <w:tblPr>
        <w:tblW w:w="8697" w:type="dxa"/>
        <w:jc w:val="center"/>
        <w:tblLayout w:type="fixed"/>
        <w:tblLook w:val="04A0"/>
      </w:tblPr>
      <w:tblGrid>
        <w:gridCol w:w="1788"/>
        <w:gridCol w:w="1219"/>
        <w:gridCol w:w="619"/>
        <w:gridCol w:w="1644"/>
        <w:gridCol w:w="1119"/>
        <w:gridCol w:w="631"/>
        <w:gridCol w:w="882"/>
        <w:gridCol w:w="795"/>
      </w:tblGrid>
      <w:tr w:rsidR="009601DB" w:rsidTr="009425F7">
        <w:trPr>
          <w:trHeight w:val="567"/>
          <w:jc w:val="center"/>
        </w:trPr>
        <w:tc>
          <w:tcPr>
            <w:tcW w:w="1788" w:type="dxa"/>
            <w:tcBorders>
              <w:top w:val="single" w:sz="8" w:space="0" w:color="000000"/>
              <w:left w:val="single" w:sz="8" w:space="0" w:color="000000"/>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投标单位</w:t>
            </w:r>
          </w:p>
        </w:tc>
        <w:tc>
          <w:tcPr>
            <w:tcW w:w="1219" w:type="dxa"/>
            <w:tcBorders>
              <w:top w:val="single" w:sz="8" w:space="0" w:color="000000"/>
              <w:left w:val="nil"/>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投标报价（元）</w:t>
            </w:r>
          </w:p>
        </w:tc>
        <w:tc>
          <w:tcPr>
            <w:tcW w:w="619" w:type="dxa"/>
            <w:tcBorders>
              <w:top w:val="single" w:sz="8" w:space="0" w:color="000000"/>
              <w:left w:val="nil"/>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工期（日历天）</w:t>
            </w:r>
          </w:p>
        </w:tc>
        <w:tc>
          <w:tcPr>
            <w:tcW w:w="1644" w:type="dxa"/>
            <w:tcBorders>
              <w:top w:val="single" w:sz="8" w:space="0" w:color="000000"/>
              <w:left w:val="nil"/>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项目负责人/经理（含证书编号）</w:t>
            </w:r>
          </w:p>
        </w:tc>
        <w:tc>
          <w:tcPr>
            <w:tcW w:w="1119" w:type="dxa"/>
            <w:tcBorders>
              <w:top w:val="single" w:sz="8" w:space="0" w:color="000000"/>
              <w:left w:val="nil"/>
              <w:bottom w:val="single" w:sz="8" w:space="0" w:color="000000"/>
              <w:right w:val="single" w:sz="8"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技术</w:t>
            </w:r>
          </w:p>
          <w:p w:rsidR="009601DB" w:rsidRDefault="009601DB" w:rsidP="009425F7">
            <w:pPr>
              <w:jc w:val="center"/>
              <w:rPr>
                <w:rFonts w:asciiTheme="minorEastAsia" w:hAnsiTheme="minorEastAsia"/>
                <w:szCs w:val="21"/>
              </w:rPr>
            </w:pPr>
            <w:r>
              <w:rPr>
                <w:rFonts w:asciiTheme="minorEastAsia" w:hAnsiTheme="minorEastAsia" w:hint="eastAsia"/>
                <w:szCs w:val="21"/>
              </w:rPr>
              <w:t>负责人</w:t>
            </w:r>
          </w:p>
          <w:p w:rsidR="009601DB" w:rsidRDefault="009601DB" w:rsidP="009425F7">
            <w:pPr>
              <w:jc w:val="center"/>
              <w:rPr>
                <w:rFonts w:asciiTheme="minorEastAsia" w:hAnsiTheme="minorEastAsia"/>
                <w:szCs w:val="21"/>
              </w:rPr>
            </w:pPr>
            <w:r>
              <w:rPr>
                <w:rFonts w:asciiTheme="minorEastAsia" w:hAnsiTheme="minorEastAsia" w:hint="eastAsia"/>
                <w:szCs w:val="21"/>
              </w:rPr>
              <w:t>（姓名及职称）</w:t>
            </w:r>
          </w:p>
        </w:tc>
        <w:tc>
          <w:tcPr>
            <w:tcW w:w="631" w:type="dxa"/>
            <w:tcBorders>
              <w:top w:val="single" w:sz="8" w:space="0" w:color="000000"/>
              <w:left w:val="nil"/>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质量</w:t>
            </w:r>
          </w:p>
          <w:p w:rsidR="009601DB" w:rsidRDefault="009601DB" w:rsidP="009425F7">
            <w:pPr>
              <w:jc w:val="center"/>
              <w:rPr>
                <w:rFonts w:asciiTheme="minorEastAsia" w:hAnsiTheme="minorEastAsia"/>
                <w:szCs w:val="21"/>
              </w:rPr>
            </w:pPr>
            <w:r>
              <w:rPr>
                <w:rFonts w:asciiTheme="minorEastAsia" w:hAnsiTheme="minorEastAsia" w:hint="eastAsia"/>
                <w:szCs w:val="21"/>
              </w:rPr>
              <w:t>要求</w:t>
            </w:r>
          </w:p>
        </w:tc>
        <w:tc>
          <w:tcPr>
            <w:tcW w:w="882" w:type="dxa"/>
            <w:tcBorders>
              <w:top w:val="single" w:sz="8" w:space="0" w:color="000000"/>
              <w:left w:val="nil"/>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密封</w:t>
            </w:r>
          </w:p>
          <w:p w:rsidR="009601DB" w:rsidRDefault="009601DB" w:rsidP="009425F7">
            <w:pPr>
              <w:jc w:val="center"/>
              <w:rPr>
                <w:rFonts w:asciiTheme="minorEastAsia" w:hAnsiTheme="minorEastAsia"/>
                <w:szCs w:val="21"/>
              </w:rPr>
            </w:pPr>
            <w:r>
              <w:rPr>
                <w:rFonts w:asciiTheme="minorEastAsia" w:hAnsiTheme="minorEastAsia" w:hint="eastAsia"/>
                <w:szCs w:val="21"/>
              </w:rPr>
              <w:t>情况</w:t>
            </w:r>
          </w:p>
        </w:tc>
        <w:tc>
          <w:tcPr>
            <w:tcW w:w="795" w:type="dxa"/>
            <w:tcBorders>
              <w:top w:val="single" w:sz="8" w:space="0" w:color="000000"/>
              <w:left w:val="nil"/>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对本次开标过程是否有异议</w:t>
            </w:r>
          </w:p>
        </w:tc>
      </w:tr>
      <w:tr w:rsidR="009601DB" w:rsidTr="009425F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9601DB" w:rsidRDefault="009601DB" w:rsidP="009425F7">
            <w:pPr>
              <w:rPr>
                <w:rFonts w:ascii="宋体" w:eastAsia="宋体" w:hAnsi="宋体" w:cs="宋体"/>
                <w:sz w:val="20"/>
                <w:szCs w:val="20"/>
              </w:rPr>
            </w:pPr>
            <w:r>
              <w:rPr>
                <w:rFonts w:hint="eastAsia"/>
                <w:sz w:val="20"/>
                <w:szCs w:val="20"/>
              </w:rPr>
              <w:t>河南省嘉德建筑工程有限公司</w:t>
            </w:r>
          </w:p>
        </w:tc>
        <w:tc>
          <w:tcPr>
            <w:tcW w:w="1219"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sz w:val="20"/>
                <w:szCs w:val="20"/>
              </w:rPr>
            </w:pPr>
            <w:r>
              <w:rPr>
                <w:rFonts w:hint="eastAsia"/>
                <w:sz w:val="20"/>
                <w:szCs w:val="20"/>
              </w:rPr>
              <w:t xml:space="preserve">4247137.67 </w:t>
            </w:r>
          </w:p>
        </w:tc>
        <w:tc>
          <w:tcPr>
            <w:tcW w:w="619"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color w:val="000000"/>
                <w:sz w:val="20"/>
                <w:szCs w:val="20"/>
              </w:rPr>
            </w:pPr>
            <w:r>
              <w:rPr>
                <w:rFonts w:hint="eastAsia"/>
                <w:color w:val="000000"/>
                <w:sz w:val="20"/>
                <w:szCs w:val="20"/>
              </w:rPr>
              <w:t>90</w:t>
            </w:r>
          </w:p>
        </w:tc>
        <w:tc>
          <w:tcPr>
            <w:tcW w:w="1644"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sz w:val="20"/>
                <w:szCs w:val="20"/>
              </w:rPr>
            </w:pPr>
            <w:r>
              <w:rPr>
                <w:rFonts w:hint="eastAsia"/>
                <w:sz w:val="20"/>
                <w:szCs w:val="20"/>
              </w:rPr>
              <w:t>姜志强豫</w:t>
            </w:r>
            <w:r>
              <w:rPr>
                <w:rFonts w:hint="eastAsia"/>
                <w:sz w:val="20"/>
                <w:szCs w:val="20"/>
              </w:rPr>
              <w:t>241141562821</w:t>
            </w:r>
          </w:p>
        </w:tc>
        <w:tc>
          <w:tcPr>
            <w:tcW w:w="1119" w:type="dxa"/>
            <w:tcBorders>
              <w:top w:val="nil"/>
              <w:left w:val="nil"/>
              <w:bottom w:val="single" w:sz="8" w:space="0" w:color="000000"/>
              <w:right w:val="single" w:sz="8" w:space="0" w:color="auto"/>
            </w:tcBorders>
            <w:vAlign w:val="center"/>
          </w:tcPr>
          <w:p w:rsidR="009601DB" w:rsidRDefault="009601DB" w:rsidP="009425F7">
            <w:pPr>
              <w:jc w:val="center"/>
              <w:rPr>
                <w:rFonts w:ascii="宋体" w:eastAsia="宋体" w:hAnsi="宋体" w:cs="宋体"/>
                <w:sz w:val="20"/>
                <w:szCs w:val="20"/>
              </w:rPr>
            </w:pPr>
            <w:r>
              <w:rPr>
                <w:rFonts w:hint="eastAsia"/>
                <w:sz w:val="20"/>
                <w:szCs w:val="20"/>
              </w:rPr>
              <w:t>师丰</w:t>
            </w:r>
            <w:r>
              <w:rPr>
                <w:rFonts w:hint="eastAsia"/>
                <w:sz w:val="20"/>
                <w:szCs w:val="20"/>
              </w:rPr>
              <w:t xml:space="preserve"> </w:t>
            </w:r>
            <w:r>
              <w:rPr>
                <w:rFonts w:hint="eastAsia"/>
                <w:sz w:val="20"/>
                <w:szCs w:val="20"/>
              </w:rPr>
              <w:t>高级</w:t>
            </w:r>
          </w:p>
        </w:tc>
        <w:tc>
          <w:tcPr>
            <w:tcW w:w="631" w:type="dxa"/>
            <w:tcBorders>
              <w:top w:val="nil"/>
              <w:left w:val="nil"/>
              <w:bottom w:val="single" w:sz="8" w:space="0" w:color="000000"/>
              <w:right w:val="single" w:sz="8" w:space="0" w:color="000000"/>
            </w:tcBorders>
            <w:vAlign w:val="center"/>
          </w:tcPr>
          <w:p w:rsidR="009601DB" w:rsidRDefault="009601DB" w:rsidP="009425F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9601DB" w:rsidRDefault="009601DB" w:rsidP="009425F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szCs w:val="21"/>
              </w:rPr>
            </w:pPr>
            <w:r>
              <w:rPr>
                <w:rFonts w:ascii="宋体" w:eastAsia="宋体" w:hAnsi="宋体" w:cs="宋体" w:hint="eastAsia"/>
                <w:szCs w:val="21"/>
              </w:rPr>
              <w:t>无</w:t>
            </w:r>
          </w:p>
        </w:tc>
      </w:tr>
      <w:tr w:rsidR="009601DB" w:rsidTr="009425F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9601DB" w:rsidRDefault="009601DB" w:rsidP="009425F7">
            <w:pPr>
              <w:rPr>
                <w:rFonts w:ascii="宋体" w:eastAsia="宋体" w:hAnsi="宋体" w:cs="宋体"/>
                <w:color w:val="000000"/>
                <w:sz w:val="20"/>
                <w:szCs w:val="20"/>
              </w:rPr>
            </w:pPr>
            <w:r>
              <w:rPr>
                <w:rFonts w:hint="eastAsia"/>
                <w:color w:val="000000"/>
                <w:sz w:val="20"/>
                <w:szCs w:val="20"/>
              </w:rPr>
              <w:t>河南林润建设工程有限公司</w:t>
            </w:r>
          </w:p>
        </w:tc>
        <w:tc>
          <w:tcPr>
            <w:tcW w:w="1219"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sz w:val="20"/>
                <w:szCs w:val="20"/>
              </w:rPr>
            </w:pPr>
            <w:r>
              <w:rPr>
                <w:rFonts w:hint="eastAsia"/>
                <w:sz w:val="20"/>
                <w:szCs w:val="20"/>
              </w:rPr>
              <w:t xml:space="preserve">4268707.88 </w:t>
            </w:r>
          </w:p>
        </w:tc>
        <w:tc>
          <w:tcPr>
            <w:tcW w:w="619"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color w:val="000000"/>
                <w:sz w:val="20"/>
                <w:szCs w:val="20"/>
              </w:rPr>
            </w:pPr>
            <w:r>
              <w:rPr>
                <w:rFonts w:hint="eastAsia"/>
                <w:color w:val="000000"/>
                <w:sz w:val="20"/>
                <w:szCs w:val="20"/>
              </w:rPr>
              <w:t>90</w:t>
            </w:r>
          </w:p>
        </w:tc>
        <w:tc>
          <w:tcPr>
            <w:tcW w:w="1644"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color w:val="000000"/>
                <w:sz w:val="20"/>
                <w:szCs w:val="20"/>
              </w:rPr>
            </w:pPr>
            <w:r>
              <w:rPr>
                <w:rFonts w:hint="eastAsia"/>
                <w:color w:val="000000"/>
                <w:sz w:val="20"/>
                <w:szCs w:val="20"/>
              </w:rPr>
              <w:t>顾云零豫</w:t>
            </w:r>
            <w:r>
              <w:rPr>
                <w:rFonts w:hint="eastAsia"/>
                <w:color w:val="000000"/>
                <w:sz w:val="20"/>
                <w:szCs w:val="20"/>
              </w:rPr>
              <w:t>241151571299</w:t>
            </w:r>
          </w:p>
        </w:tc>
        <w:tc>
          <w:tcPr>
            <w:tcW w:w="1119" w:type="dxa"/>
            <w:tcBorders>
              <w:top w:val="nil"/>
              <w:left w:val="nil"/>
              <w:bottom w:val="single" w:sz="8" w:space="0" w:color="000000"/>
              <w:right w:val="single" w:sz="8" w:space="0" w:color="auto"/>
            </w:tcBorders>
            <w:vAlign w:val="center"/>
          </w:tcPr>
          <w:p w:rsidR="009601DB" w:rsidRDefault="009601DB" w:rsidP="009425F7">
            <w:pPr>
              <w:jc w:val="center"/>
              <w:rPr>
                <w:rFonts w:ascii="宋体" w:eastAsia="宋体" w:hAnsi="宋体" w:cs="宋体"/>
                <w:sz w:val="20"/>
                <w:szCs w:val="20"/>
              </w:rPr>
            </w:pPr>
            <w:r>
              <w:rPr>
                <w:rFonts w:hint="eastAsia"/>
                <w:sz w:val="20"/>
                <w:szCs w:val="20"/>
              </w:rPr>
              <w:t>曹丛霞中级</w:t>
            </w:r>
          </w:p>
        </w:tc>
        <w:tc>
          <w:tcPr>
            <w:tcW w:w="631" w:type="dxa"/>
            <w:tcBorders>
              <w:top w:val="nil"/>
              <w:left w:val="nil"/>
              <w:bottom w:val="single" w:sz="8" w:space="0" w:color="000000"/>
              <w:right w:val="single" w:sz="8" w:space="0" w:color="000000"/>
            </w:tcBorders>
            <w:vAlign w:val="center"/>
          </w:tcPr>
          <w:p w:rsidR="009601DB" w:rsidRDefault="009601DB" w:rsidP="009425F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9601DB" w:rsidRDefault="009601DB" w:rsidP="009425F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szCs w:val="21"/>
              </w:rPr>
            </w:pPr>
            <w:r>
              <w:rPr>
                <w:rFonts w:ascii="宋体" w:eastAsia="宋体" w:hAnsi="宋体" w:cs="宋体" w:hint="eastAsia"/>
                <w:szCs w:val="21"/>
              </w:rPr>
              <w:t>无</w:t>
            </w:r>
          </w:p>
        </w:tc>
      </w:tr>
      <w:tr w:rsidR="009601DB" w:rsidTr="009425F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9601DB" w:rsidRDefault="009601DB" w:rsidP="009425F7">
            <w:pPr>
              <w:rPr>
                <w:rFonts w:ascii="宋体" w:eastAsia="宋体" w:hAnsi="宋体" w:cs="宋体"/>
                <w:color w:val="000000"/>
                <w:sz w:val="20"/>
                <w:szCs w:val="20"/>
              </w:rPr>
            </w:pPr>
            <w:r>
              <w:rPr>
                <w:rFonts w:hint="eastAsia"/>
                <w:color w:val="000000"/>
                <w:sz w:val="20"/>
                <w:szCs w:val="20"/>
              </w:rPr>
              <w:lastRenderedPageBreak/>
              <w:t>河南森苑园林建筑工程有限公司</w:t>
            </w:r>
          </w:p>
        </w:tc>
        <w:tc>
          <w:tcPr>
            <w:tcW w:w="1219"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sz w:val="20"/>
                <w:szCs w:val="20"/>
              </w:rPr>
            </w:pPr>
            <w:r>
              <w:rPr>
                <w:rFonts w:hint="eastAsia"/>
                <w:sz w:val="20"/>
                <w:szCs w:val="20"/>
              </w:rPr>
              <w:t xml:space="preserve">4057412.19 </w:t>
            </w:r>
          </w:p>
        </w:tc>
        <w:tc>
          <w:tcPr>
            <w:tcW w:w="619"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color w:val="000000"/>
                <w:sz w:val="20"/>
                <w:szCs w:val="20"/>
              </w:rPr>
            </w:pPr>
            <w:r>
              <w:rPr>
                <w:rFonts w:hint="eastAsia"/>
                <w:color w:val="000000"/>
                <w:sz w:val="20"/>
                <w:szCs w:val="20"/>
              </w:rPr>
              <w:t>90</w:t>
            </w:r>
          </w:p>
        </w:tc>
        <w:tc>
          <w:tcPr>
            <w:tcW w:w="1644"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color w:val="000000"/>
                <w:sz w:val="20"/>
                <w:szCs w:val="20"/>
              </w:rPr>
            </w:pPr>
            <w:r>
              <w:rPr>
                <w:rFonts w:hint="eastAsia"/>
                <w:color w:val="000000"/>
                <w:sz w:val="20"/>
                <w:szCs w:val="20"/>
              </w:rPr>
              <w:t>李士伟豫</w:t>
            </w:r>
            <w:r>
              <w:rPr>
                <w:rFonts w:hint="eastAsia"/>
                <w:color w:val="000000"/>
                <w:sz w:val="20"/>
                <w:szCs w:val="20"/>
              </w:rPr>
              <w:t>241141449857</w:t>
            </w:r>
          </w:p>
        </w:tc>
        <w:tc>
          <w:tcPr>
            <w:tcW w:w="1119" w:type="dxa"/>
            <w:tcBorders>
              <w:top w:val="nil"/>
              <w:left w:val="nil"/>
              <w:bottom w:val="single" w:sz="8" w:space="0" w:color="000000"/>
              <w:right w:val="single" w:sz="8" w:space="0" w:color="auto"/>
            </w:tcBorders>
            <w:vAlign w:val="center"/>
          </w:tcPr>
          <w:p w:rsidR="009601DB" w:rsidRDefault="009601DB" w:rsidP="009425F7">
            <w:pPr>
              <w:jc w:val="center"/>
              <w:rPr>
                <w:rFonts w:ascii="宋体" w:eastAsia="宋体" w:hAnsi="宋体" w:cs="宋体"/>
                <w:sz w:val="20"/>
                <w:szCs w:val="20"/>
              </w:rPr>
            </w:pPr>
            <w:r>
              <w:rPr>
                <w:rFonts w:hint="eastAsia"/>
                <w:sz w:val="20"/>
                <w:szCs w:val="20"/>
              </w:rPr>
              <w:t>曲晓斌中级</w:t>
            </w:r>
          </w:p>
        </w:tc>
        <w:tc>
          <w:tcPr>
            <w:tcW w:w="631" w:type="dxa"/>
            <w:tcBorders>
              <w:top w:val="nil"/>
              <w:left w:val="nil"/>
              <w:bottom w:val="single" w:sz="8" w:space="0" w:color="000000"/>
              <w:right w:val="single" w:sz="8" w:space="0" w:color="000000"/>
            </w:tcBorders>
          </w:tcPr>
          <w:p w:rsidR="009601DB" w:rsidRDefault="009601DB" w:rsidP="009425F7">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9601DB" w:rsidRDefault="009601DB" w:rsidP="009425F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tcPr>
          <w:p w:rsidR="009601DB" w:rsidRDefault="009601DB" w:rsidP="009425F7">
            <w:r>
              <w:rPr>
                <w:rFonts w:ascii="宋体" w:eastAsia="宋体" w:hAnsi="宋体" w:cs="宋体" w:hint="eastAsia"/>
                <w:szCs w:val="21"/>
              </w:rPr>
              <w:t>无</w:t>
            </w:r>
          </w:p>
        </w:tc>
      </w:tr>
      <w:tr w:rsidR="009601DB" w:rsidTr="009425F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9601DB" w:rsidRDefault="009601DB" w:rsidP="009425F7">
            <w:pPr>
              <w:rPr>
                <w:rFonts w:ascii="宋体" w:eastAsia="宋体" w:hAnsi="宋体" w:cs="宋体"/>
                <w:color w:val="000000"/>
                <w:sz w:val="20"/>
                <w:szCs w:val="20"/>
              </w:rPr>
            </w:pPr>
            <w:r>
              <w:rPr>
                <w:rFonts w:hint="eastAsia"/>
                <w:color w:val="000000"/>
                <w:sz w:val="20"/>
                <w:szCs w:val="20"/>
              </w:rPr>
              <w:t>河南祥鹰市政工程有限公司</w:t>
            </w:r>
          </w:p>
        </w:tc>
        <w:tc>
          <w:tcPr>
            <w:tcW w:w="1219"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sz w:val="20"/>
                <w:szCs w:val="20"/>
              </w:rPr>
            </w:pPr>
            <w:r>
              <w:rPr>
                <w:rFonts w:hint="eastAsia"/>
                <w:sz w:val="20"/>
                <w:szCs w:val="20"/>
              </w:rPr>
              <w:t xml:space="preserve">4289666.97 </w:t>
            </w:r>
          </w:p>
        </w:tc>
        <w:tc>
          <w:tcPr>
            <w:tcW w:w="619"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color w:val="000000"/>
                <w:sz w:val="20"/>
                <w:szCs w:val="20"/>
              </w:rPr>
            </w:pPr>
            <w:r>
              <w:rPr>
                <w:rFonts w:hint="eastAsia"/>
                <w:color w:val="000000"/>
                <w:sz w:val="20"/>
                <w:szCs w:val="20"/>
              </w:rPr>
              <w:t>90</w:t>
            </w:r>
          </w:p>
        </w:tc>
        <w:tc>
          <w:tcPr>
            <w:tcW w:w="1644" w:type="dxa"/>
            <w:tcBorders>
              <w:top w:val="nil"/>
              <w:left w:val="nil"/>
              <w:bottom w:val="single" w:sz="8" w:space="0" w:color="000000"/>
              <w:right w:val="single" w:sz="8" w:space="0" w:color="000000"/>
            </w:tcBorders>
            <w:vAlign w:val="center"/>
          </w:tcPr>
          <w:p w:rsidR="009601DB" w:rsidRDefault="009601DB" w:rsidP="009425F7">
            <w:pPr>
              <w:jc w:val="center"/>
              <w:rPr>
                <w:rFonts w:ascii="宋体" w:eastAsia="宋体" w:hAnsi="宋体" w:cs="宋体"/>
                <w:sz w:val="20"/>
                <w:szCs w:val="20"/>
              </w:rPr>
            </w:pPr>
            <w:r>
              <w:rPr>
                <w:rFonts w:hint="eastAsia"/>
                <w:sz w:val="20"/>
                <w:szCs w:val="20"/>
              </w:rPr>
              <w:t>张洁豫</w:t>
            </w:r>
            <w:r>
              <w:rPr>
                <w:rFonts w:hint="eastAsia"/>
                <w:sz w:val="20"/>
                <w:szCs w:val="20"/>
              </w:rPr>
              <w:t>241141447352</w:t>
            </w:r>
          </w:p>
        </w:tc>
        <w:tc>
          <w:tcPr>
            <w:tcW w:w="1119" w:type="dxa"/>
            <w:tcBorders>
              <w:top w:val="nil"/>
              <w:left w:val="nil"/>
              <w:bottom w:val="single" w:sz="8" w:space="0" w:color="000000"/>
              <w:right w:val="single" w:sz="8" w:space="0" w:color="auto"/>
            </w:tcBorders>
            <w:vAlign w:val="center"/>
          </w:tcPr>
          <w:p w:rsidR="009601DB" w:rsidRDefault="009601DB" w:rsidP="009425F7">
            <w:pPr>
              <w:jc w:val="center"/>
              <w:rPr>
                <w:rFonts w:ascii="宋体" w:eastAsia="宋体" w:hAnsi="宋体" w:cs="宋体"/>
                <w:sz w:val="20"/>
                <w:szCs w:val="20"/>
              </w:rPr>
            </w:pPr>
            <w:r>
              <w:rPr>
                <w:rFonts w:hint="eastAsia"/>
                <w:sz w:val="20"/>
                <w:szCs w:val="20"/>
              </w:rPr>
              <w:t>杨中涛高级</w:t>
            </w:r>
          </w:p>
        </w:tc>
        <w:tc>
          <w:tcPr>
            <w:tcW w:w="631" w:type="dxa"/>
            <w:tcBorders>
              <w:top w:val="nil"/>
              <w:left w:val="nil"/>
              <w:bottom w:val="single" w:sz="8" w:space="0" w:color="000000"/>
              <w:right w:val="single" w:sz="8" w:space="0" w:color="000000"/>
            </w:tcBorders>
          </w:tcPr>
          <w:p w:rsidR="009601DB" w:rsidRDefault="009601DB" w:rsidP="009425F7">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9601DB" w:rsidRDefault="009601DB" w:rsidP="009425F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tcPr>
          <w:p w:rsidR="009601DB" w:rsidRDefault="009601DB" w:rsidP="009425F7">
            <w:r>
              <w:rPr>
                <w:rFonts w:ascii="宋体" w:eastAsia="宋体" w:hAnsi="宋体" w:cs="宋体" w:hint="eastAsia"/>
                <w:szCs w:val="21"/>
              </w:rPr>
              <w:t>无</w:t>
            </w:r>
          </w:p>
        </w:tc>
      </w:tr>
      <w:tr w:rsidR="009601DB" w:rsidTr="009425F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招标控制价</w:t>
            </w:r>
          </w:p>
        </w:tc>
        <w:tc>
          <w:tcPr>
            <w:tcW w:w="1838" w:type="dxa"/>
            <w:gridSpan w:val="2"/>
            <w:tcBorders>
              <w:top w:val="nil"/>
              <w:left w:val="nil"/>
              <w:bottom w:val="single" w:sz="8" w:space="0" w:color="000000"/>
              <w:right w:val="single" w:sz="8" w:space="0" w:color="auto"/>
            </w:tcBorders>
            <w:vAlign w:val="center"/>
          </w:tcPr>
          <w:p w:rsidR="009601DB" w:rsidRDefault="009601DB" w:rsidP="009425F7">
            <w:pPr>
              <w:rPr>
                <w:rFonts w:ascii="宋体" w:eastAsia="宋体" w:hAnsi="宋体" w:cs="宋体"/>
                <w:kern w:val="0"/>
                <w:sz w:val="34"/>
                <w:szCs w:val="34"/>
              </w:rPr>
            </w:pPr>
            <w:r>
              <w:rPr>
                <w:rFonts w:hAnsi="宋体" w:hint="eastAsia"/>
                <w:color w:val="000000"/>
                <w:szCs w:val="21"/>
              </w:rPr>
              <w:t>4311814.42</w:t>
            </w:r>
            <w:r>
              <w:rPr>
                <w:rFonts w:asciiTheme="minorEastAsia" w:hAnsiTheme="minorEastAsia" w:hint="eastAsia"/>
                <w:szCs w:val="21"/>
              </w:rPr>
              <w:t>元</w:t>
            </w:r>
          </w:p>
        </w:tc>
        <w:tc>
          <w:tcPr>
            <w:tcW w:w="3394" w:type="dxa"/>
            <w:gridSpan w:val="3"/>
            <w:tcBorders>
              <w:top w:val="nil"/>
              <w:left w:val="nil"/>
              <w:bottom w:val="single" w:sz="8" w:space="0" w:color="000000"/>
              <w:right w:val="single" w:sz="8"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抽取的权重系数K值</w:t>
            </w:r>
          </w:p>
        </w:tc>
        <w:tc>
          <w:tcPr>
            <w:tcW w:w="1677" w:type="dxa"/>
            <w:gridSpan w:val="2"/>
            <w:tcBorders>
              <w:top w:val="nil"/>
              <w:left w:val="nil"/>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0.1</w:t>
            </w:r>
          </w:p>
        </w:tc>
      </w:tr>
      <w:tr w:rsidR="009601DB" w:rsidTr="009425F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目标工期</w:t>
            </w:r>
          </w:p>
        </w:tc>
        <w:tc>
          <w:tcPr>
            <w:tcW w:w="1838" w:type="dxa"/>
            <w:gridSpan w:val="2"/>
            <w:tcBorders>
              <w:top w:val="nil"/>
              <w:left w:val="nil"/>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90日历天</w:t>
            </w:r>
          </w:p>
        </w:tc>
        <w:tc>
          <w:tcPr>
            <w:tcW w:w="3394" w:type="dxa"/>
            <w:gridSpan w:val="3"/>
            <w:tcBorders>
              <w:top w:val="nil"/>
              <w:left w:val="nil"/>
              <w:bottom w:val="single" w:sz="8" w:space="0" w:color="000000"/>
              <w:right w:val="single" w:sz="8"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质量要求</w:t>
            </w:r>
          </w:p>
        </w:tc>
        <w:tc>
          <w:tcPr>
            <w:tcW w:w="1677" w:type="dxa"/>
            <w:gridSpan w:val="2"/>
            <w:tcBorders>
              <w:top w:val="nil"/>
              <w:left w:val="nil"/>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合格</w:t>
            </w:r>
          </w:p>
        </w:tc>
      </w:tr>
      <w:tr w:rsidR="009601DB" w:rsidTr="009425F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投标报价</w:t>
            </w:r>
          </w:p>
          <w:p w:rsidR="009601DB" w:rsidRDefault="009601DB" w:rsidP="009425F7">
            <w:pPr>
              <w:jc w:val="center"/>
              <w:rPr>
                <w:rFonts w:asciiTheme="minorEastAsia" w:hAnsiTheme="minorEastAsia"/>
                <w:szCs w:val="21"/>
              </w:rPr>
            </w:pPr>
            <w:r>
              <w:rPr>
                <w:rFonts w:asciiTheme="minorEastAsia" w:hAnsiTheme="minorEastAsia" w:hint="eastAsia"/>
                <w:szCs w:val="21"/>
              </w:rPr>
              <w:t>修正情况</w:t>
            </w:r>
          </w:p>
        </w:tc>
        <w:tc>
          <w:tcPr>
            <w:tcW w:w="6909" w:type="dxa"/>
            <w:gridSpan w:val="7"/>
            <w:tcBorders>
              <w:top w:val="nil"/>
              <w:left w:val="nil"/>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w:t>
            </w:r>
          </w:p>
        </w:tc>
      </w:tr>
    </w:tbl>
    <w:p w:rsidR="009601DB" w:rsidRDefault="009601DB" w:rsidP="009601DB">
      <w:pPr>
        <w:numPr>
          <w:ilvl w:val="0"/>
          <w:numId w:val="1"/>
        </w:numPr>
        <w:ind w:firstLineChars="150" w:firstLine="315"/>
        <w:rPr>
          <w:rFonts w:asciiTheme="minorEastAsia" w:hAnsiTheme="minorEastAsia"/>
          <w:szCs w:val="21"/>
        </w:rPr>
      </w:pPr>
      <w:r>
        <w:rPr>
          <w:rFonts w:asciiTheme="minorEastAsia" w:hAnsiTheme="minorEastAsia" w:hint="eastAsia"/>
          <w:szCs w:val="21"/>
        </w:rPr>
        <w:t>评标标准、评标办法或者评标因素一览表</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4"/>
        <w:gridCol w:w="6596"/>
      </w:tblGrid>
      <w:tr w:rsidR="009601DB" w:rsidTr="009425F7">
        <w:trPr>
          <w:trHeight w:val="1178"/>
        </w:trPr>
        <w:tc>
          <w:tcPr>
            <w:tcW w:w="2104" w:type="dxa"/>
          </w:tcPr>
          <w:p w:rsidR="009601DB" w:rsidRDefault="009601DB" w:rsidP="009425F7">
            <w:pPr>
              <w:rPr>
                <w:rFonts w:asciiTheme="minorEastAsia" w:hAnsiTheme="minorEastAsia"/>
                <w:szCs w:val="21"/>
              </w:rPr>
            </w:pPr>
          </w:p>
          <w:p w:rsidR="009601DB" w:rsidRDefault="009601DB" w:rsidP="009425F7">
            <w:pPr>
              <w:jc w:val="center"/>
              <w:rPr>
                <w:rFonts w:asciiTheme="minorEastAsia" w:hAnsiTheme="minorEastAsia"/>
                <w:szCs w:val="21"/>
              </w:rPr>
            </w:pPr>
            <w:r>
              <w:rPr>
                <w:rFonts w:asciiTheme="minorEastAsia" w:hAnsiTheme="minorEastAsia" w:hint="eastAsia"/>
                <w:szCs w:val="21"/>
              </w:rPr>
              <w:t>评标办法</w:t>
            </w:r>
          </w:p>
          <w:p w:rsidR="009601DB" w:rsidRDefault="009601DB" w:rsidP="009425F7">
            <w:pPr>
              <w:rPr>
                <w:rFonts w:asciiTheme="minorEastAsia" w:hAnsiTheme="minorEastAsia"/>
                <w:szCs w:val="21"/>
              </w:rPr>
            </w:pPr>
          </w:p>
        </w:tc>
        <w:tc>
          <w:tcPr>
            <w:tcW w:w="6596" w:type="dxa"/>
          </w:tcPr>
          <w:p w:rsidR="009601DB" w:rsidRDefault="009601DB" w:rsidP="009425F7">
            <w:pPr>
              <w:rPr>
                <w:rFonts w:asciiTheme="minorEastAsia" w:hAnsiTheme="minorEastAsia"/>
                <w:szCs w:val="21"/>
              </w:rPr>
            </w:pPr>
            <w:r>
              <w:rPr>
                <w:rFonts w:asciiTheme="minorEastAsia" w:hAnsiTheme="minorEastAsia" w:hint="eastAsia"/>
                <w:szCs w:val="21"/>
              </w:rPr>
              <w:t>评标采用综合计分法，是指评标委员会根据招标文件要求，对其技术标、商务标、综合（信用）标三部分进行综合评审。技术标的权重占20%，商务标的权重占60%，综合（信用）标的权重占20%，详见招标文件。</w:t>
            </w:r>
          </w:p>
        </w:tc>
      </w:tr>
    </w:tbl>
    <w:p w:rsidR="009601DB" w:rsidRDefault="009601DB" w:rsidP="009601DB">
      <w:pPr>
        <w:rPr>
          <w:rFonts w:asciiTheme="minorEastAsia" w:hAnsiTheme="minorEastAsia"/>
          <w:szCs w:val="21"/>
        </w:rPr>
      </w:pPr>
      <w:r>
        <w:rPr>
          <w:rFonts w:asciiTheme="minorEastAsia" w:hAnsiTheme="minorEastAsia" w:hint="eastAsia"/>
          <w:szCs w:val="21"/>
        </w:rPr>
        <w:t>四、评审情况</w:t>
      </w:r>
    </w:p>
    <w:p w:rsidR="009601DB" w:rsidRDefault="009601DB" w:rsidP="009601DB">
      <w:pPr>
        <w:rPr>
          <w:rFonts w:asciiTheme="minorEastAsia" w:hAnsiTheme="minorEastAsia"/>
          <w:szCs w:val="21"/>
        </w:rPr>
      </w:pPr>
      <w:r>
        <w:rPr>
          <w:rFonts w:asciiTheme="minorEastAsia" w:hAnsiTheme="minorEastAsia" w:hint="eastAsia"/>
          <w:szCs w:val="21"/>
        </w:rPr>
        <w:t>（一）清标</w:t>
      </w:r>
    </w:p>
    <w:tbl>
      <w:tblPr>
        <w:tblW w:w="8520" w:type="dxa"/>
        <w:jc w:val="center"/>
        <w:tblLayout w:type="fixed"/>
        <w:tblLook w:val="04A0"/>
      </w:tblPr>
      <w:tblGrid>
        <w:gridCol w:w="1305"/>
        <w:gridCol w:w="7215"/>
      </w:tblGrid>
      <w:tr w:rsidR="009601DB" w:rsidTr="009425F7">
        <w:trPr>
          <w:trHeight w:val="499"/>
          <w:jc w:val="center"/>
        </w:trPr>
        <w:tc>
          <w:tcPr>
            <w:tcW w:w="1305"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序号</w:t>
            </w:r>
          </w:p>
        </w:tc>
        <w:tc>
          <w:tcPr>
            <w:tcW w:w="7215" w:type="dxa"/>
            <w:tcBorders>
              <w:top w:val="single" w:sz="6" w:space="0" w:color="auto"/>
              <w:left w:val="nil"/>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通过清标的投标人名称</w:t>
            </w:r>
          </w:p>
        </w:tc>
      </w:tr>
      <w:tr w:rsidR="009601DB" w:rsidTr="009425F7">
        <w:trPr>
          <w:trHeight w:val="499"/>
          <w:jc w:val="center"/>
        </w:trPr>
        <w:tc>
          <w:tcPr>
            <w:tcW w:w="1305"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1</w:t>
            </w:r>
          </w:p>
        </w:tc>
        <w:tc>
          <w:tcPr>
            <w:tcW w:w="7215" w:type="dxa"/>
            <w:tcBorders>
              <w:top w:val="single" w:sz="6" w:space="0" w:color="auto"/>
              <w:left w:val="nil"/>
              <w:bottom w:val="single" w:sz="6" w:space="0" w:color="auto"/>
              <w:right w:val="single" w:sz="6" w:space="0" w:color="auto"/>
            </w:tcBorders>
            <w:vAlign w:val="center"/>
          </w:tcPr>
          <w:p w:rsidR="009601DB" w:rsidRDefault="009601DB" w:rsidP="009425F7">
            <w:pPr>
              <w:rPr>
                <w:rFonts w:asciiTheme="minorEastAsia" w:hAnsiTheme="minorEastAsia"/>
                <w:szCs w:val="21"/>
              </w:rPr>
            </w:pPr>
            <w:r>
              <w:rPr>
                <w:rFonts w:hint="eastAsia"/>
                <w:color w:val="000000"/>
                <w:sz w:val="20"/>
                <w:szCs w:val="20"/>
              </w:rPr>
              <w:t>河南林润建设工程有限公司</w:t>
            </w:r>
          </w:p>
        </w:tc>
      </w:tr>
      <w:tr w:rsidR="009601DB" w:rsidTr="009425F7">
        <w:trPr>
          <w:trHeight w:val="499"/>
          <w:jc w:val="center"/>
        </w:trPr>
        <w:tc>
          <w:tcPr>
            <w:tcW w:w="1305"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2</w:t>
            </w:r>
          </w:p>
        </w:tc>
        <w:tc>
          <w:tcPr>
            <w:tcW w:w="7215" w:type="dxa"/>
            <w:tcBorders>
              <w:top w:val="nil"/>
              <w:left w:val="nil"/>
              <w:bottom w:val="single" w:sz="8" w:space="0" w:color="auto"/>
              <w:right w:val="single" w:sz="8" w:space="0" w:color="auto"/>
            </w:tcBorders>
            <w:shd w:val="clear" w:color="auto" w:fill="FFFFFF"/>
            <w:vAlign w:val="center"/>
          </w:tcPr>
          <w:p w:rsidR="009601DB" w:rsidRDefault="009601DB" w:rsidP="009425F7">
            <w:pPr>
              <w:rPr>
                <w:rFonts w:asciiTheme="minorEastAsia" w:hAnsiTheme="minorEastAsia"/>
                <w:szCs w:val="21"/>
              </w:rPr>
            </w:pPr>
            <w:r>
              <w:rPr>
                <w:rFonts w:hint="eastAsia"/>
                <w:color w:val="000000"/>
                <w:sz w:val="20"/>
                <w:szCs w:val="20"/>
              </w:rPr>
              <w:t>河南祥鹰市政工程有限公司</w:t>
            </w:r>
          </w:p>
        </w:tc>
      </w:tr>
      <w:tr w:rsidR="009601DB" w:rsidTr="009425F7">
        <w:trPr>
          <w:trHeight w:val="503"/>
          <w:jc w:val="center"/>
        </w:trPr>
        <w:tc>
          <w:tcPr>
            <w:tcW w:w="1305"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序号</w:t>
            </w:r>
          </w:p>
        </w:tc>
        <w:tc>
          <w:tcPr>
            <w:tcW w:w="7215" w:type="dxa"/>
            <w:tcBorders>
              <w:top w:val="single" w:sz="6" w:space="0" w:color="auto"/>
              <w:left w:val="nil"/>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未通过清标的投标人名称及原因</w:t>
            </w:r>
          </w:p>
        </w:tc>
      </w:tr>
      <w:tr w:rsidR="009601DB" w:rsidTr="009425F7">
        <w:trPr>
          <w:cantSplit/>
          <w:trHeight w:val="499"/>
          <w:jc w:val="center"/>
        </w:trPr>
        <w:tc>
          <w:tcPr>
            <w:tcW w:w="1305"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1</w:t>
            </w:r>
          </w:p>
        </w:tc>
        <w:tc>
          <w:tcPr>
            <w:tcW w:w="7215" w:type="dxa"/>
            <w:tcBorders>
              <w:top w:val="nil"/>
              <w:left w:val="nil"/>
              <w:bottom w:val="single" w:sz="8" w:space="0" w:color="auto"/>
              <w:right w:val="single" w:sz="8" w:space="0" w:color="auto"/>
            </w:tcBorders>
            <w:vAlign w:val="center"/>
          </w:tcPr>
          <w:p w:rsidR="009601DB" w:rsidRDefault="009601DB" w:rsidP="009425F7">
            <w:pPr>
              <w:jc w:val="center"/>
              <w:rPr>
                <w:rFonts w:asciiTheme="minorEastAsia" w:hAnsiTheme="minorEastAsia"/>
                <w:szCs w:val="21"/>
              </w:rPr>
            </w:pPr>
            <w:r>
              <w:rPr>
                <w:rFonts w:hint="eastAsia"/>
                <w:sz w:val="20"/>
                <w:szCs w:val="20"/>
              </w:rPr>
              <w:t>河南省嘉德建筑工程有限公司措施项目合计漏项</w:t>
            </w:r>
          </w:p>
        </w:tc>
      </w:tr>
      <w:tr w:rsidR="009601DB" w:rsidTr="009425F7">
        <w:trPr>
          <w:cantSplit/>
          <w:trHeight w:val="518"/>
          <w:jc w:val="center"/>
        </w:trPr>
        <w:tc>
          <w:tcPr>
            <w:tcW w:w="1305"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2</w:t>
            </w:r>
          </w:p>
        </w:tc>
        <w:tc>
          <w:tcPr>
            <w:tcW w:w="7215" w:type="dxa"/>
            <w:tcBorders>
              <w:top w:val="nil"/>
              <w:left w:val="nil"/>
              <w:bottom w:val="single" w:sz="8" w:space="0" w:color="auto"/>
              <w:right w:val="single" w:sz="8" w:space="0" w:color="auto"/>
            </w:tcBorders>
            <w:vAlign w:val="center"/>
          </w:tcPr>
          <w:p w:rsidR="009601DB" w:rsidRDefault="009601DB" w:rsidP="009425F7">
            <w:pPr>
              <w:jc w:val="center"/>
              <w:rPr>
                <w:rFonts w:asciiTheme="minorEastAsia" w:hAnsiTheme="minorEastAsia"/>
                <w:szCs w:val="21"/>
              </w:rPr>
            </w:pPr>
            <w:r>
              <w:rPr>
                <w:rFonts w:hint="eastAsia"/>
                <w:color w:val="000000"/>
                <w:sz w:val="20"/>
                <w:szCs w:val="20"/>
              </w:rPr>
              <w:t>河南森苑园林建筑工程有限公司偏差大于招标控制价相应项目单价的</w:t>
            </w:r>
            <w:r>
              <w:rPr>
                <w:rFonts w:ascii="宋体" w:eastAsia="宋体" w:hAnsi="宋体" w:cs="宋体" w:hint="eastAsia"/>
                <w:color w:val="000000"/>
                <w:sz w:val="20"/>
                <w:szCs w:val="20"/>
              </w:rPr>
              <w:t>±</w:t>
            </w:r>
            <w:r>
              <w:rPr>
                <w:rFonts w:asciiTheme="minorEastAsia" w:hAnsiTheme="minorEastAsia" w:cstheme="minorEastAsia" w:hint="eastAsia"/>
                <w:color w:val="000000"/>
                <w:sz w:val="20"/>
                <w:szCs w:val="20"/>
              </w:rPr>
              <w:t>12%</w:t>
            </w:r>
          </w:p>
        </w:tc>
      </w:tr>
    </w:tbl>
    <w:p w:rsidR="009601DB" w:rsidRDefault="009601DB" w:rsidP="009601DB">
      <w:pPr>
        <w:rPr>
          <w:rFonts w:asciiTheme="minorEastAsia" w:hAnsiTheme="minorEastAsia"/>
          <w:szCs w:val="21"/>
        </w:rPr>
      </w:pPr>
      <w:r>
        <w:rPr>
          <w:rFonts w:asciiTheme="minorEastAsia" w:hAnsiTheme="minorEastAsia" w:hint="eastAsia"/>
          <w:szCs w:val="21"/>
        </w:rPr>
        <w:t>（二）初步评审</w:t>
      </w:r>
    </w:p>
    <w:tbl>
      <w:tblPr>
        <w:tblW w:w="8520" w:type="dxa"/>
        <w:jc w:val="center"/>
        <w:tblLayout w:type="fixed"/>
        <w:tblLook w:val="04A0"/>
      </w:tblPr>
      <w:tblGrid>
        <w:gridCol w:w="1305"/>
        <w:gridCol w:w="7215"/>
      </w:tblGrid>
      <w:tr w:rsidR="009601DB" w:rsidTr="009425F7">
        <w:trPr>
          <w:trHeight w:val="470"/>
          <w:jc w:val="center"/>
        </w:trPr>
        <w:tc>
          <w:tcPr>
            <w:tcW w:w="1305"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序号</w:t>
            </w:r>
          </w:p>
        </w:tc>
        <w:tc>
          <w:tcPr>
            <w:tcW w:w="7215" w:type="dxa"/>
            <w:tcBorders>
              <w:top w:val="single" w:sz="6" w:space="0" w:color="auto"/>
              <w:left w:val="nil"/>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通过初步评审的投标人名称</w:t>
            </w:r>
          </w:p>
        </w:tc>
      </w:tr>
      <w:tr w:rsidR="009601DB" w:rsidTr="009425F7">
        <w:trPr>
          <w:trHeight w:val="470"/>
          <w:jc w:val="center"/>
        </w:trPr>
        <w:tc>
          <w:tcPr>
            <w:tcW w:w="1305"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1</w:t>
            </w:r>
          </w:p>
        </w:tc>
        <w:tc>
          <w:tcPr>
            <w:tcW w:w="7215" w:type="dxa"/>
            <w:tcBorders>
              <w:top w:val="single" w:sz="6" w:space="0" w:color="auto"/>
              <w:left w:val="nil"/>
              <w:bottom w:val="single" w:sz="6" w:space="0" w:color="auto"/>
              <w:right w:val="single" w:sz="6" w:space="0" w:color="auto"/>
            </w:tcBorders>
            <w:shd w:val="clear" w:color="auto" w:fill="FFFFFF"/>
            <w:vAlign w:val="center"/>
          </w:tcPr>
          <w:p w:rsidR="009601DB" w:rsidRDefault="009601DB" w:rsidP="009425F7">
            <w:pPr>
              <w:rPr>
                <w:rFonts w:asciiTheme="minorEastAsia" w:hAnsiTheme="minorEastAsia"/>
                <w:szCs w:val="21"/>
              </w:rPr>
            </w:pPr>
            <w:r>
              <w:rPr>
                <w:rFonts w:hint="eastAsia"/>
                <w:color w:val="000000"/>
                <w:sz w:val="20"/>
                <w:szCs w:val="20"/>
              </w:rPr>
              <w:t>河南林润建设工程有限公司</w:t>
            </w:r>
          </w:p>
        </w:tc>
      </w:tr>
      <w:tr w:rsidR="009601DB" w:rsidTr="009425F7">
        <w:trPr>
          <w:trHeight w:val="475"/>
          <w:jc w:val="center"/>
        </w:trPr>
        <w:tc>
          <w:tcPr>
            <w:tcW w:w="1305"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p>
        </w:tc>
        <w:tc>
          <w:tcPr>
            <w:tcW w:w="7215" w:type="dxa"/>
            <w:tcBorders>
              <w:top w:val="nil"/>
              <w:left w:val="nil"/>
              <w:bottom w:val="single" w:sz="8" w:space="0" w:color="auto"/>
              <w:right w:val="single" w:sz="8"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未通过初步评审的投标人名称及原因</w:t>
            </w:r>
          </w:p>
        </w:tc>
      </w:tr>
      <w:tr w:rsidR="009601DB" w:rsidTr="009425F7">
        <w:trPr>
          <w:trHeight w:val="492"/>
          <w:jc w:val="center"/>
        </w:trPr>
        <w:tc>
          <w:tcPr>
            <w:tcW w:w="1305"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1</w:t>
            </w:r>
          </w:p>
        </w:tc>
        <w:tc>
          <w:tcPr>
            <w:tcW w:w="7215" w:type="dxa"/>
            <w:tcBorders>
              <w:top w:val="nil"/>
              <w:left w:val="nil"/>
              <w:bottom w:val="single" w:sz="8" w:space="0" w:color="auto"/>
              <w:right w:val="single" w:sz="8" w:space="0" w:color="auto"/>
            </w:tcBorders>
            <w:vAlign w:val="center"/>
          </w:tcPr>
          <w:p w:rsidR="009601DB" w:rsidRDefault="009601DB" w:rsidP="009425F7">
            <w:pPr>
              <w:rPr>
                <w:rFonts w:asciiTheme="minorEastAsia" w:hAnsiTheme="minorEastAsia"/>
                <w:szCs w:val="21"/>
              </w:rPr>
            </w:pPr>
            <w:r>
              <w:rPr>
                <w:rFonts w:hint="eastAsia"/>
                <w:color w:val="000000"/>
                <w:sz w:val="20"/>
                <w:szCs w:val="20"/>
              </w:rPr>
              <w:t>河南祥鹰市政工程有限公司授权委托人的委托期限不符合招标文件规定</w:t>
            </w:r>
          </w:p>
        </w:tc>
      </w:tr>
    </w:tbl>
    <w:p w:rsidR="009601DB" w:rsidRDefault="009601DB" w:rsidP="009601DB">
      <w:pPr>
        <w:spacing w:line="312" w:lineRule="auto"/>
        <w:rPr>
          <w:rFonts w:asciiTheme="minorEastAsia" w:hAnsiTheme="minorEastAsia"/>
          <w:szCs w:val="21"/>
        </w:rPr>
      </w:pPr>
      <w:r>
        <w:rPr>
          <w:rFonts w:asciiTheme="minorEastAsia" w:hAnsiTheme="minorEastAsia" w:hint="eastAsia"/>
          <w:szCs w:val="21"/>
        </w:rPr>
        <w:t>（三）详细评审（详见评标委员会成员技术标、商务标、综合标评分表格）</w:t>
      </w:r>
    </w:p>
    <w:p w:rsidR="009601DB" w:rsidRDefault="009601DB" w:rsidP="009601DB">
      <w:pPr>
        <w:spacing w:line="312" w:lineRule="auto"/>
        <w:rPr>
          <w:rFonts w:asciiTheme="minorEastAsia" w:hAnsiTheme="minorEastAsia"/>
          <w:szCs w:val="21"/>
        </w:rPr>
      </w:pPr>
      <w:r>
        <w:rPr>
          <w:rFonts w:asciiTheme="minorEastAsia" w:hAnsiTheme="minorEastAsia" w:hint="eastAsia"/>
          <w:szCs w:val="21"/>
        </w:rPr>
        <w:t>五、根据招标文件的规定，评标委员会将经评审的投标人按综合得分由高到低排序如下：</w:t>
      </w:r>
    </w:p>
    <w:tbl>
      <w:tblPr>
        <w:tblW w:w="8540" w:type="dxa"/>
        <w:tblLayout w:type="fixed"/>
        <w:tblLook w:val="04A0"/>
      </w:tblPr>
      <w:tblGrid>
        <w:gridCol w:w="3453"/>
        <w:gridCol w:w="2748"/>
        <w:gridCol w:w="2339"/>
      </w:tblGrid>
      <w:tr w:rsidR="009601DB" w:rsidTr="009425F7">
        <w:trPr>
          <w:trHeight w:val="409"/>
        </w:trPr>
        <w:tc>
          <w:tcPr>
            <w:tcW w:w="3453"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企业名称</w:t>
            </w:r>
          </w:p>
        </w:tc>
        <w:tc>
          <w:tcPr>
            <w:tcW w:w="2748" w:type="dxa"/>
            <w:tcBorders>
              <w:top w:val="single" w:sz="6" w:space="0" w:color="auto"/>
              <w:left w:val="nil"/>
              <w:bottom w:val="single" w:sz="6" w:space="0" w:color="auto"/>
              <w:right w:val="single" w:sz="4"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综合得分</w:t>
            </w:r>
          </w:p>
        </w:tc>
        <w:tc>
          <w:tcPr>
            <w:tcW w:w="2339" w:type="dxa"/>
            <w:tcBorders>
              <w:top w:val="single" w:sz="6" w:space="0" w:color="auto"/>
              <w:left w:val="single" w:sz="4" w:space="0" w:color="auto"/>
              <w:bottom w:val="single" w:sz="6" w:space="0" w:color="auto"/>
              <w:right w:val="single" w:sz="6" w:space="0" w:color="auto"/>
            </w:tcBorders>
            <w:vAlign w:val="center"/>
          </w:tcPr>
          <w:p w:rsidR="009601DB" w:rsidRDefault="009601DB" w:rsidP="009425F7">
            <w:pPr>
              <w:jc w:val="center"/>
              <w:rPr>
                <w:rFonts w:asciiTheme="minorEastAsia" w:hAnsiTheme="minorEastAsia"/>
                <w:szCs w:val="21"/>
              </w:rPr>
            </w:pPr>
            <w:r>
              <w:rPr>
                <w:rFonts w:asciiTheme="minorEastAsia" w:hAnsiTheme="minorEastAsia" w:hint="eastAsia"/>
                <w:szCs w:val="21"/>
              </w:rPr>
              <w:t>次序</w:t>
            </w:r>
          </w:p>
        </w:tc>
      </w:tr>
      <w:tr w:rsidR="009601DB" w:rsidTr="009425F7">
        <w:trPr>
          <w:trHeight w:val="425"/>
        </w:trPr>
        <w:tc>
          <w:tcPr>
            <w:tcW w:w="3453" w:type="dxa"/>
            <w:tcBorders>
              <w:top w:val="single" w:sz="6" w:space="0" w:color="auto"/>
              <w:left w:val="single" w:sz="6" w:space="0" w:color="auto"/>
              <w:bottom w:val="single" w:sz="6" w:space="0" w:color="auto"/>
              <w:right w:val="single" w:sz="6" w:space="0" w:color="auto"/>
            </w:tcBorders>
            <w:vAlign w:val="center"/>
          </w:tcPr>
          <w:p w:rsidR="009601DB" w:rsidRDefault="009601DB" w:rsidP="009425F7">
            <w:pPr>
              <w:widowControl/>
              <w:jc w:val="center"/>
              <w:textAlignment w:val="center"/>
              <w:rPr>
                <w:rFonts w:asciiTheme="minorEastAsia" w:hAnsiTheme="minorEastAsia"/>
                <w:szCs w:val="21"/>
              </w:rPr>
            </w:pPr>
            <w:r>
              <w:rPr>
                <w:rFonts w:hint="eastAsia"/>
                <w:color w:val="000000"/>
                <w:sz w:val="20"/>
                <w:szCs w:val="20"/>
              </w:rPr>
              <w:t>河南林润建设工程有限公司</w:t>
            </w:r>
          </w:p>
        </w:tc>
        <w:tc>
          <w:tcPr>
            <w:tcW w:w="2748" w:type="dxa"/>
            <w:tcBorders>
              <w:top w:val="nil"/>
              <w:left w:val="nil"/>
              <w:bottom w:val="single" w:sz="8" w:space="0" w:color="auto"/>
              <w:right w:val="single" w:sz="4" w:space="0" w:color="auto"/>
            </w:tcBorders>
            <w:vAlign w:val="center"/>
          </w:tcPr>
          <w:p w:rsidR="009601DB" w:rsidRDefault="009601DB" w:rsidP="009425F7">
            <w:pPr>
              <w:widowControl/>
              <w:jc w:val="center"/>
              <w:textAlignment w:val="center"/>
              <w:rPr>
                <w:rFonts w:asciiTheme="minorEastAsia" w:hAnsiTheme="minorEastAsia"/>
                <w:szCs w:val="21"/>
              </w:rPr>
            </w:pPr>
            <w:r>
              <w:rPr>
                <w:rFonts w:asciiTheme="minorEastAsia" w:hAnsiTheme="minorEastAsia" w:hint="eastAsia"/>
                <w:szCs w:val="21"/>
              </w:rPr>
              <w:t>80.44</w:t>
            </w:r>
          </w:p>
        </w:tc>
        <w:tc>
          <w:tcPr>
            <w:tcW w:w="2339" w:type="dxa"/>
            <w:tcBorders>
              <w:top w:val="nil"/>
              <w:left w:val="single" w:sz="4" w:space="0" w:color="auto"/>
              <w:bottom w:val="single" w:sz="8" w:space="0" w:color="auto"/>
              <w:right w:val="single" w:sz="8" w:space="0" w:color="auto"/>
            </w:tcBorders>
            <w:vAlign w:val="center"/>
          </w:tcPr>
          <w:p w:rsidR="009601DB" w:rsidRDefault="009601DB" w:rsidP="009425F7">
            <w:pPr>
              <w:widowControl/>
              <w:jc w:val="center"/>
              <w:textAlignment w:val="center"/>
              <w:rPr>
                <w:rFonts w:asciiTheme="minorEastAsia" w:hAnsiTheme="minorEastAsia"/>
                <w:szCs w:val="21"/>
              </w:rPr>
            </w:pPr>
            <w:r>
              <w:rPr>
                <w:rFonts w:asciiTheme="minorEastAsia" w:hAnsiTheme="minorEastAsia" w:hint="eastAsia"/>
                <w:szCs w:val="21"/>
              </w:rPr>
              <w:t>1</w:t>
            </w:r>
          </w:p>
        </w:tc>
      </w:tr>
    </w:tbl>
    <w:p w:rsidR="009601DB" w:rsidRDefault="009601DB" w:rsidP="009601DB">
      <w:pPr>
        <w:spacing w:line="312" w:lineRule="auto"/>
        <w:rPr>
          <w:rFonts w:asciiTheme="minorEastAsia" w:hAnsiTheme="minorEastAsia"/>
          <w:szCs w:val="21"/>
        </w:rPr>
      </w:pPr>
      <w:r>
        <w:rPr>
          <w:rFonts w:asciiTheme="minorEastAsia" w:hAnsiTheme="minorEastAsia" w:hint="eastAsia"/>
          <w:szCs w:val="21"/>
        </w:rPr>
        <w:t>六、推荐的中标候选人详细评审得分</w:t>
      </w:r>
      <w:bookmarkStart w:id="0" w:name="_GoBack"/>
      <w:bookmarkEnd w:id="0"/>
    </w:p>
    <w:tbl>
      <w:tblPr>
        <w:tblW w:w="8560" w:type="dxa"/>
        <w:jc w:val="center"/>
        <w:tblInd w:w="108" w:type="dxa"/>
        <w:tblLayout w:type="fixed"/>
        <w:tblLook w:val="04A0"/>
      </w:tblPr>
      <w:tblGrid>
        <w:gridCol w:w="674"/>
        <w:gridCol w:w="2506"/>
        <w:gridCol w:w="1073"/>
        <w:gridCol w:w="1077"/>
        <w:gridCol w:w="1076"/>
        <w:gridCol w:w="1077"/>
        <w:gridCol w:w="1077"/>
      </w:tblGrid>
      <w:tr w:rsidR="009601DB" w:rsidTr="009425F7">
        <w:trPr>
          <w:trHeight w:val="90"/>
          <w:jc w:val="center"/>
        </w:trPr>
        <w:tc>
          <w:tcPr>
            <w:tcW w:w="3180" w:type="dxa"/>
            <w:gridSpan w:val="2"/>
            <w:tcBorders>
              <w:top w:val="single" w:sz="8" w:space="0" w:color="000000"/>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r>
              <w:rPr>
                <w:rFonts w:asciiTheme="minorEastAsia" w:hAnsiTheme="minorEastAsia" w:hint="eastAsia"/>
                <w:szCs w:val="21"/>
              </w:rPr>
              <w:t>第一中标候选人</w:t>
            </w:r>
          </w:p>
        </w:tc>
        <w:tc>
          <w:tcPr>
            <w:tcW w:w="5380" w:type="dxa"/>
            <w:gridSpan w:val="5"/>
            <w:tcBorders>
              <w:top w:val="single" w:sz="8" w:space="0" w:color="000000"/>
              <w:left w:val="nil"/>
              <w:bottom w:val="single" w:sz="8" w:space="0" w:color="000000"/>
              <w:right w:val="single" w:sz="4" w:space="0" w:color="auto"/>
            </w:tcBorders>
            <w:vAlign w:val="center"/>
          </w:tcPr>
          <w:p w:rsidR="009601DB" w:rsidRDefault="009601DB" w:rsidP="009425F7">
            <w:pPr>
              <w:rPr>
                <w:rFonts w:asciiTheme="minorEastAsia" w:hAnsiTheme="minorEastAsia"/>
                <w:color w:val="FF0000"/>
                <w:szCs w:val="21"/>
              </w:rPr>
            </w:pPr>
            <w:r>
              <w:rPr>
                <w:rFonts w:hint="eastAsia"/>
                <w:color w:val="000000"/>
                <w:sz w:val="20"/>
                <w:szCs w:val="20"/>
              </w:rPr>
              <w:t>河南林润建设工程有限公司</w:t>
            </w:r>
          </w:p>
        </w:tc>
      </w:tr>
      <w:tr w:rsidR="009601DB" w:rsidTr="009425F7">
        <w:trPr>
          <w:trHeight w:val="90"/>
          <w:jc w:val="center"/>
        </w:trPr>
        <w:tc>
          <w:tcPr>
            <w:tcW w:w="3180" w:type="dxa"/>
            <w:gridSpan w:val="2"/>
            <w:tcBorders>
              <w:top w:val="nil"/>
              <w:left w:val="single" w:sz="8" w:space="0" w:color="000000"/>
              <w:bottom w:val="single" w:sz="8" w:space="0" w:color="000000"/>
              <w:right w:val="single" w:sz="8" w:space="0" w:color="000000"/>
              <w:tl2br w:val="single" w:sz="4" w:space="0" w:color="auto"/>
            </w:tcBorders>
          </w:tcPr>
          <w:p w:rsidR="009601DB" w:rsidRDefault="009601DB" w:rsidP="009425F7">
            <w:pPr>
              <w:ind w:firstLineChars="350" w:firstLine="735"/>
              <w:rPr>
                <w:rFonts w:asciiTheme="minorEastAsia" w:hAnsiTheme="minorEastAsia"/>
                <w:szCs w:val="21"/>
              </w:rPr>
            </w:pPr>
            <w:r>
              <w:rPr>
                <w:rFonts w:asciiTheme="minorEastAsia" w:hAnsiTheme="minorEastAsia" w:hint="eastAsia"/>
                <w:szCs w:val="21"/>
              </w:rPr>
              <w:t>评标委员会成员</w:t>
            </w:r>
          </w:p>
          <w:p w:rsidR="009601DB" w:rsidRDefault="009601DB" w:rsidP="009425F7">
            <w:pPr>
              <w:rPr>
                <w:rFonts w:asciiTheme="minorEastAsia" w:hAnsiTheme="minorEastAsia"/>
                <w:szCs w:val="21"/>
              </w:rPr>
            </w:pPr>
            <w:r>
              <w:rPr>
                <w:rFonts w:asciiTheme="minorEastAsia" w:hAnsiTheme="minorEastAsia" w:hint="eastAsia"/>
                <w:szCs w:val="21"/>
              </w:rPr>
              <w:t>评审内容</w:t>
            </w:r>
          </w:p>
        </w:tc>
        <w:tc>
          <w:tcPr>
            <w:tcW w:w="1073" w:type="dxa"/>
            <w:tcBorders>
              <w:top w:val="nil"/>
              <w:left w:val="nil"/>
              <w:bottom w:val="single" w:sz="8" w:space="0" w:color="000000"/>
              <w:right w:val="single" w:sz="8" w:space="0" w:color="000000"/>
            </w:tcBorders>
            <w:vAlign w:val="center"/>
          </w:tcPr>
          <w:p w:rsidR="009601DB" w:rsidRDefault="009601DB" w:rsidP="009425F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1</w:t>
            </w:r>
          </w:p>
        </w:tc>
        <w:tc>
          <w:tcPr>
            <w:tcW w:w="1077" w:type="dxa"/>
            <w:tcBorders>
              <w:top w:val="single" w:sz="8" w:space="0" w:color="000000"/>
              <w:left w:val="nil"/>
              <w:bottom w:val="single" w:sz="8" w:space="0" w:color="000000"/>
              <w:right w:val="single" w:sz="8" w:space="0" w:color="000000"/>
            </w:tcBorders>
            <w:vAlign w:val="center"/>
          </w:tcPr>
          <w:p w:rsidR="009601DB" w:rsidRDefault="009601DB" w:rsidP="009425F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2</w:t>
            </w:r>
          </w:p>
        </w:tc>
        <w:tc>
          <w:tcPr>
            <w:tcW w:w="1076" w:type="dxa"/>
            <w:tcBorders>
              <w:top w:val="single" w:sz="8" w:space="0" w:color="000000"/>
              <w:left w:val="nil"/>
              <w:bottom w:val="single" w:sz="8" w:space="0" w:color="000000"/>
              <w:right w:val="single" w:sz="8" w:space="0" w:color="000000"/>
            </w:tcBorders>
            <w:vAlign w:val="center"/>
          </w:tcPr>
          <w:p w:rsidR="009601DB" w:rsidRDefault="009601DB" w:rsidP="009425F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3</w:t>
            </w:r>
          </w:p>
        </w:tc>
        <w:tc>
          <w:tcPr>
            <w:tcW w:w="1077" w:type="dxa"/>
            <w:tcBorders>
              <w:top w:val="single" w:sz="8" w:space="0" w:color="000000"/>
              <w:left w:val="nil"/>
              <w:bottom w:val="single" w:sz="8" w:space="0" w:color="000000"/>
              <w:right w:val="single" w:sz="8" w:space="0" w:color="000000"/>
            </w:tcBorders>
            <w:vAlign w:val="center"/>
          </w:tcPr>
          <w:p w:rsidR="009601DB" w:rsidRDefault="009601DB" w:rsidP="009425F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4</w:t>
            </w:r>
          </w:p>
        </w:tc>
        <w:tc>
          <w:tcPr>
            <w:tcW w:w="1077" w:type="dxa"/>
            <w:tcBorders>
              <w:top w:val="single" w:sz="8" w:space="0" w:color="000000"/>
              <w:left w:val="nil"/>
              <w:bottom w:val="single" w:sz="8" w:space="0" w:color="000000"/>
              <w:right w:val="single" w:sz="8" w:space="0" w:color="000000"/>
            </w:tcBorders>
            <w:vAlign w:val="center"/>
          </w:tcPr>
          <w:p w:rsidR="009601DB" w:rsidRDefault="009601DB" w:rsidP="009425F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5</w:t>
            </w:r>
          </w:p>
        </w:tc>
      </w:tr>
      <w:tr w:rsidR="009601DB" w:rsidTr="009425F7">
        <w:trPr>
          <w:trHeight w:val="90"/>
          <w:jc w:val="center"/>
        </w:trPr>
        <w:tc>
          <w:tcPr>
            <w:tcW w:w="674" w:type="dxa"/>
            <w:vMerge w:val="restart"/>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r>
              <w:rPr>
                <w:rFonts w:asciiTheme="minorEastAsia" w:hAnsiTheme="minorEastAsia" w:hint="eastAsia"/>
                <w:b/>
                <w:bCs/>
                <w:szCs w:val="21"/>
              </w:rPr>
              <w:lastRenderedPageBreak/>
              <w:t>技</w:t>
            </w:r>
          </w:p>
          <w:p w:rsidR="009601DB" w:rsidRDefault="009601DB" w:rsidP="009425F7">
            <w:pPr>
              <w:rPr>
                <w:rFonts w:asciiTheme="minorEastAsia" w:hAnsiTheme="minorEastAsia"/>
                <w:szCs w:val="21"/>
              </w:rPr>
            </w:pPr>
            <w:r>
              <w:rPr>
                <w:rFonts w:asciiTheme="minorEastAsia" w:hAnsiTheme="minorEastAsia"/>
                <w:b/>
                <w:bCs/>
                <w:szCs w:val="21"/>
              </w:rPr>
              <w:t> </w:t>
            </w:r>
          </w:p>
          <w:p w:rsidR="009601DB" w:rsidRDefault="009601DB" w:rsidP="009425F7">
            <w:pPr>
              <w:rPr>
                <w:rFonts w:asciiTheme="minorEastAsia" w:hAnsiTheme="minorEastAsia"/>
                <w:szCs w:val="21"/>
              </w:rPr>
            </w:pPr>
            <w:r>
              <w:rPr>
                <w:rFonts w:asciiTheme="minorEastAsia" w:hAnsiTheme="minorEastAsia" w:hint="eastAsia"/>
                <w:b/>
                <w:bCs/>
                <w:szCs w:val="21"/>
              </w:rPr>
              <w:t>术</w:t>
            </w:r>
          </w:p>
          <w:p w:rsidR="009601DB" w:rsidRDefault="009601DB" w:rsidP="009425F7">
            <w:pPr>
              <w:rPr>
                <w:rFonts w:asciiTheme="minorEastAsia" w:hAnsiTheme="minorEastAsia"/>
                <w:szCs w:val="21"/>
              </w:rPr>
            </w:pPr>
            <w:r>
              <w:rPr>
                <w:rFonts w:asciiTheme="minorEastAsia" w:hAnsiTheme="minorEastAsia"/>
                <w:b/>
                <w:bCs/>
                <w:szCs w:val="21"/>
              </w:rPr>
              <w:t> </w:t>
            </w:r>
          </w:p>
          <w:p w:rsidR="009601DB" w:rsidRDefault="009601DB" w:rsidP="009425F7">
            <w:pPr>
              <w:rPr>
                <w:rFonts w:asciiTheme="minorEastAsia" w:hAnsiTheme="minorEastAsia"/>
                <w:szCs w:val="21"/>
              </w:rPr>
            </w:pPr>
            <w:r>
              <w:rPr>
                <w:rFonts w:asciiTheme="minorEastAsia" w:hAnsiTheme="minorEastAsia" w:hint="eastAsia"/>
                <w:b/>
                <w:bCs/>
                <w:szCs w:val="21"/>
              </w:rPr>
              <w:t>标</w:t>
            </w: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073"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0.7</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0.8</w:t>
            </w:r>
          </w:p>
        </w:tc>
        <w:tc>
          <w:tcPr>
            <w:tcW w:w="107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0.9</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0.8</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0.5</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073"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1.4</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1.8</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1.6</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1.5</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073"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1.4</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1.8</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1.6</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073"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1.4</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1.7</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1.5</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1.5</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073"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1.4</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1.7</w:t>
            </w:r>
          </w:p>
        </w:tc>
        <w:tc>
          <w:tcPr>
            <w:tcW w:w="1077" w:type="dxa"/>
            <w:tcBorders>
              <w:top w:val="nil"/>
              <w:left w:val="nil"/>
              <w:bottom w:val="single" w:sz="8" w:space="0" w:color="000000"/>
              <w:right w:val="single" w:sz="8" w:space="0" w:color="000000"/>
            </w:tcBorders>
          </w:tcPr>
          <w:p w:rsidR="009601DB" w:rsidRDefault="009601DB" w:rsidP="009425F7">
            <w:pPr>
              <w:tabs>
                <w:tab w:val="center" w:pos="430"/>
              </w:tabs>
              <w:rPr>
                <w:rFonts w:asciiTheme="minorEastAsia" w:hAnsiTheme="minorEastAsia"/>
                <w:szCs w:val="21"/>
              </w:rPr>
            </w:pPr>
            <w:r>
              <w:rPr>
                <w:rFonts w:asciiTheme="minorEastAsia" w:hAnsiTheme="minorEastAsia" w:hint="eastAsia"/>
                <w:szCs w:val="21"/>
              </w:rPr>
              <w:t>1.5</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1.5</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073"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0.7</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0.8</w:t>
            </w:r>
          </w:p>
        </w:tc>
        <w:tc>
          <w:tcPr>
            <w:tcW w:w="107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0.8</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0.5</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073"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1.4</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2</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1.3</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1.5</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073"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0.7</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0.8</w:t>
            </w:r>
          </w:p>
        </w:tc>
        <w:tc>
          <w:tcPr>
            <w:tcW w:w="107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0.8</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0.5</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073"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0.7</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0.8</w:t>
            </w:r>
          </w:p>
        </w:tc>
        <w:tc>
          <w:tcPr>
            <w:tcW w:w="107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0.7</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0.5</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073"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1.4</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1.8</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1.5</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1.2</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073"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1.4</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1.8</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1.5</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1.2</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w:t>
            </w:r>
          </w:p>
        </w:tc>
        <w:tc>
          <w:tcPr>
            <w:tcW w:w="1073"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1.4</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1.8</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1.5</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1.5</w:t>
            </w:r>
          </w:p>
        </w:tc>
      </w:tr>
      <w:tr w:rsidR="009601DB" w:rsidTr="009425F7">
        <w:trPr>
          <w:trHeight w:val="90"/>
          <w:jc w:val="center"/>
        </w:trPr>
        <w:tc>
          <w:tcPr>
            <w:tcW w:w="3180" w:type="dxa"/>
            <w:gridSpan w:val="2"/>
            <w:tcBorders>
              <w:top w:val="nil"/>
              <w:left w:val="single" w:sz="8" w:space="0" w:color="000000"/>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73"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14</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16</w:t>
            </w:r>
          </w:p>
        </w:tc>
        <w:tc>
          <w:tcPr>
            <w:tcW w:w="107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18.3</w:t>
            </w:r>
          </w:p>
        </w:tc>
        <w:tc>
          <w:tcPr>
            <w:tcW w:w="1077"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15.1</w:t>
            </w:r>
          </w:p>
        </w:tc>
        <w:tc>
          <w:tcPr>
            <w:tcW w:w="1077" w:type="dxa"/>
            <w:tcBorders>
              <w:top w:val="nil"/>
              <w:left w:val="nil"/>
              <w:bottom w:val="single" w:sz="8" w:space="0" w:color="000000"/>
              <w:right w:val="single" w:sz="4" w:space="0" w:color="auto"/>
            </w:tcBorders>
          </w:tcPr>
          <w:p w:rsidR="009601DB" w:rsidRDefault="009601DB" w:rsidP="009425F7">
            <w:pPr>
              <w:rPr>
                <w:rFonts w:asciiTheme="minorEastAsia" w:hAnsiTheme="minorEastAsia"/>
                <w:szCs w:val="21"/>
              </w:rPr>
            </w:pPr>
            <w:r>
              <w:rPr>
                <w:rFonts w:asciiTheme="minorEastAsia" w:hAnsiTheme="minorEastAsia" w:hint="eastAsia"/>
                <w:szCs w:val="21"/>
              </w:rPr>
              <w:t>12.9</w:t>
            </w:r>
          </w:p>
        </w:tc>
      </w:tr>
      <w:tr w:rsidR="009601DB" w:rsidTr="009425F7">
        <w:trPr>
          <w:trHeight w:val="90"/>
          <w:jc w:val="center"/>
        </w:trPr>
        <w:tc>
          <w:tcPr>
            <w:tcW w:w="3180" w:type="dxa"/>
            <w:gridSpan w:val="2"/>
            <w:tcBorders>
              <w:top w:val="nil"/>
              <w:left w:val="single" w:sz="8" w:space="0" w:color="000000"/>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b/>
                <w:bCs/>
                <w:szCs w:val="21"/>
              </w:rPr>
              <w:t>技术标平均得分</w:t>
            </w:r>
          </w:p>
        </w:tc>
        <w:tc>
          <w:tcPr>
            <w:tcW w:w="5380" w:type="dxa"/>
            <w:gridSpan w:val="5"/>
            <w:tcBorders>
              <w:top w:val="nil"/>
              <w:left w:val="nil"/>
              <w:bottom w:val="single" w:sz="8" w:space="0" w:color="000000"/>
              <w:right w:val="single" w:sz="4" w:space="0" w:color="auto"/>
            </w:tcBorders>
          </w:tcPr>
          <w:p w:rsidR="009601DB" w:rsidRDefault="009601DB" w:rsidP="009425F7">
            <w:pPr>
              <w:jc w:val="center"/>
              <w:rPr>
                <w:rFonts w:asciiTheme="minorEastAsia" w:hAnsiTheme="minorEastAsia"/>
                <w:szCs w:val="21"/>
              </w:rPr>
            </w:pPr>
            <w:r>
              <w:rPr>
                <w:rFonts w:asciiTheme="minorEastAsia" w:hAnsiTheme="minorEastAsia" w:hint="eastAsia"/>
                <w:szCs w:val="21"/>
              </w:rPr>
              <w:t>15.26</w:t>
            </w:r>
          </w:p>
        </w:tc>
      </w:tr>
      <w:tr w:rsidR="009601DB" w:rsidTr="009425F7">
        <w:trPr>
          <w:trHeight w:val="90"/>
          <w:jc w:val="center"/>
        </w:trPr>
        <w:tc>
          <w:tcPr>
            <w:tcW w:w="674" w:type="dxa"/>
            <w:vMerge w:val="restart"/>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r>
              <w:rPr>
                <w:rFonts w:asciiTheme="minorEastAsia" w:hAnsiTheme="minorEastAsia" w:hint="eastAsia"/>
                <w:b/>
                <w:bCs/>
                <w:szCs w:val="21"/>
              </w:rPr>
              <w:t>商</w:t>
            </w:r>
          </w:p>
          <w:p w:rsidR="009601DB" w:rsidRDefault="009601DB" w:rsidP="009425F7">
            <w:pPr>
              <w:rPr>
                <w:rFonts w:asciiTheme="minorEastAsia" w:hAnsiTheme="minorEastAsia"/>
                <w:szCs w:val="21"/>
              </w:rPr>
            </w:pPr>
            <w:r>
              <w:rPr>
                <w:rFonts w:asciiTheme="minorEastAsia" w:hAnsiTheme="minorEastAsia" w:hint="eastAsia"/>
                <w:b/>
                <w:bCs/>
                <w:szCs w:val="21"/>
              </w:rPr>
              <w:t>务</w:t>
            </w:r>
          </w:p>
          <w:p w:rsidR="009601DB" w:rsidRDefault="009601DB" w:rsidP="009425F7">
            <w:pPr>
              <w:rPr>
                <w:rFonts w:asciiTheme="minorEastAsia" w:hAnsiTheme="minorEastAsia"/>
                <w:szCs w:val="21"/>
              </w:rPr>
            </w:pPr>
            <w:r>
              <w:rPr>
                <w:rFonts w:asciiTheme="minorEastAsia" w:hAnsiTheme="minorEastAsia" w:hint="eastAsia"/>
                <w:b/>
                <w:bCs/>
                <w:szCs w:val="21"/>
              </w:rPr>
              <w:t>标</w:t>
            </w: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380" w:type="dxa"/>
            <w:gridSpan w:val="5"/>
            <w:tcBorders>
              <w:top w:val="single" w:sz="8" w:space="0" w:color="000000"/>
              <w:left w:val="nil"/>
              <w:bottom w:val="single" w:sz="8" w:space="0" w:color="000000"/>
              <w:right w:val="single" w:sz="8" w:space="0" w:color="000000"/>
            </w:tcBorders>
          </w:tcPr>
          <w:p w:rsidR="009601DB" w:rsidRDefault="009601DB" w:rsidP="009425F7">
            <w:r>
              <w:rPr>
                <w:rFonts w:hint="eastAsia"/>
              </w:rPr>
              <w:t>20.18</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分部分项综合单价得分</w:t>
            </w:r>
          </w:p>
        </w:tc>
        <w:tc>
          <w:tcPr>
            <w:tcW w:w="5380" w:type="dxa"/>
            <w:gridSpan w:val="5"/>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15</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措施项目得分</w:t>
            </w:r>
          </w:p>
        </w:tc>
        <w:tc>
          <w:tcPr>
            <w:tcW w:w="5380" w:type="dxa"/>
            <w:gridSpan w:val="5"/>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3</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主材单价得分</w:t>
            </w:r>
          </w:p>
        </w:tc>
        <w:tc>
          <w:tcPr>
            <w:tcW w:w="5380" w:type="dxa"/>
            <w:gridSpan w:val="5"/>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10</w:t>
            </w:r>
          </w:p>
        </w:tc>
      </w:tr>
      <w:tr w:rsidR="009601DB" w:rsidTr="009425F7">
        <w:trPr>
          <w:trHeight w:val="90"/>
          <w:jc w:val="center"/>
        </w:trPr>
        <w:tc>
          <w:tcPr>
            <w:tcW w:w="3180" w:type="dxa"/>
            <w:gridSpan w:val="2"/>
            <w:tcBorders>
              <w:top w:val="nil"/>
              <w:left w:val="single" w:sz="8" w:space="0" w:color="000000"/>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b/>
                <w:bCs/>
                <w:szCs w:val="21"/>
              </w:rPr>
              <w:t>商务标得分</w:t>
            </w:r>
          </w:p>
        </w:tc>
        <w:tc>
          <w:tcPr>
            <w:tcW w:w="5380" w:type="dxa"/>
            <w:gridSpan w:val="5"/>
            <w:tcBorders>
              <w:top w:val="nil"/>
              <w:left w:val="nil"/>
              <w:bottom w:val="single" w:sz="8" w:space="0" w:color="000000"/>
              <w:right w:val="single" w:sz="4" w:space="0" w:color="auto"/>
            </w:tcBorders>
          </w:tcPr>
          <w:p w:rsidR="009601DB" w:rsidRDefault="009601DB" w:rsidP="009425F7">
            <w:pPr>
              <w:jc w:val="left"/>
              <w:rPr>
                <w:rFonts w:asciiTheme="minorEastAsia" w:hAnsiTheme="minorEastAsia"/>
                <w:szCs w:val="21"/>
              </w:rPr>
            </w:pPr>
            <w:r>
              <w:rPr>
                <w:rFonts w:asciiTheme="minorEastAsia" w:hAnsiTheme="minorEastAsia" w:hint="eastAsia"/>
                <w:szCs w:val="21"/>
              </w:rPr>
              <w:t>48.18</w:t>
            </w:r>
          </w:p>
        </w:tc>
      </w:tr>
      <w:tr w:rsidR="009601DB" w:rsidTr="009425F7">
        <w:trPr>
          <w:trHeight w:val="90"/>
          <w:jc w:val="center"/>
        </w:trPr>
        <w:tc>
          <w:tcPr>
            <w:tcW w:w="674" w:type="dxa"/>
            <w:vMerge w:val="restart"/>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r>
              <w:rPr>
                <w:rFonts w:asciiTheme="minorEastAsia" w:hAnsiTheme="minorEastAsia" w:hint="eastAsia"/>
                <w:b/>
                <w:bCs/>
                <w:szCs w:val="21"/>
              </w:rPr>
              <w:t>综</w:t>
            </w:r>
          </w:p>
          <w:p w:rsidR="009601DB" w:rsidRDefault="009601DB" w:rsidP="009425F7">
            <w:pPr>
              <w:rPr>
                <w:rFonts w:asciiTheme="minorEastAsia" w:hAnsiTheme="minorEastAsia"/>
                <w:szCs w:val="21"/>
              </w:rPr>
            </w:pPr>
            <w:r>
              <w:rPr>
                <w:rFonts w:asciiTheme="minorEastAsia" w:hAnsiTheme="minorEastAsia" w:hint="eastAsia"/>
                <w:b/>
                <w:bCs/>
                <w:szCs w:val="21"/>
              </w:rPr>
              <w:t>合（信用）标</w:t>
            </w: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项目班子配备</w:t>
            </w:r>
          </w:p>
        </w:tc>
        <w:tc>
          <w:tcPr>
            <w:tcW w:w="5380" w:type="dxa"/>
            <w:gridSpan w:val="5"/>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3</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企业综合信用</w:t>
            </w:r>
          </w:p>
        </w:tc>
        <w:tc>
          <w:tcPr>
            <w:tcW w:w="5380" w:type="dxa"/>
            <w:gridSpan w:val="5"/>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6</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5380" w:type="dxa"/>
            <w:gridSpan w:val="5"/>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4</w:t>
            </w:r>
          </w:p>
        </w:tc>
      </w:tr>
      <w:tr w:rsidR="009601DB" w:rsidTr="009425F7">
        <w:trPr>
          <w:trHeight w:val="90"/>
          <w:jc w:val="center"/>
        </w:trPr>
        <w:tc>
          <w:tcPr>
            <w:tcW w:w="674" w:type="dxa"/>
            <w:vMerge/>
            <w:tcBorders>
              <w:top w:val="nil"/>
              <w:left w:val="single" w:sz="8" w:space="0" w:color="000000"/>
              <w:bottom w:val="single" w:sz="8" w:space="0" w:color="000000"/>
              <w:right w:val="single" w:sz="8" w:space="0" w:color="000000"/>
            </w:tcBorders>
            <w:vAlign w:val="center"/>
          </w:tcPr>
          <w:p w:rsidR="009601DB" w:rsidRDefault="009601DB" w:rsidP="009425F7">
            <w:pPr>
              <w:rPr>
                <w:rFonts w:asciiTheme="minorEastAsia" w:hAnsiTheme="minorEastAsia"/>
                <w:szCs w:val="21"/>
              </w:rPr>
            </w:pPr>
          </w:p>
        </w:tc>
        <w:tc>
          <w:tcPr>
            <w:tcW w:w="2506" w:type="dxa"/>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服务承诺</w:t>
            </w:r>
          </w:p>
        </w:tc>
        <w:tc>
          <w:tcPr>
            <w:tcW w:w="5380" w:type="dxa"/>
            <w:gridSpan w:val="5"/>
            <w:tcBorders>
              <w:top w:val="nil"/>
              <w:left w:val="nil"/>
              <w:bottom w:val="single" w:sz="8" w:space="0" w:color="000000"/>
              <w:right w:val="single" w:sz="8" w:space="0" w:color="000000"/>
            </w:tcBorders>
          </w:tcPr>
          <w:p w:rsidR="009601DB" w:rsidRDefault="009601DB" w:rsidP="009425F7">
            <w:pPr>
              <w:rPr>
                <w:rFonts w:asciiTheme="minorEastAsia" w:hAnsiTheme="minorEastAsia"/>
                <w:szCs w:val="21"/>
              </w:rPr>
            </w:pPr>
            <w:r>
              <w:rPr>
                <w:rFonts w:asciiTheme="minorEastAsia" w:hAnsiTheme="minorEastAsia" w:hint="eastAsia"/>
                <w:szCs w:val="21"/>
              </w:rPr>
              <w:t>4</w:t>
            </w:r>
          </w:p>
        </w:tc>
      </w:tr>
      <w:tr w:rsidR="009601DB" w:rsidTr="009425F7">
        <w:trPr>
          <w:trHeight w:val="90"/>
          <w:jc w:val="center"/>
        </w:trPr>
        <w:tc>
          <w:tcPr>
            <w:tcW w:w="3180" w:type="dxa"/>
            <w:gridSpan w:val="2"/>
            <w:tcBorders>
              <w:top w:val="nil"/>
              <w:left w:val="single" w:sz="8" w:space="0" w:color="000000"/>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5380" w:type="dxa"/>
            <w:gridSpan w:val="5"/>
            <w:tcBorders>
              <w:top w:val="nil"/>
              <w:left w:val="nil"/>
              <w:bottom w:val="single" w:sz="8" w:space="0" w:color="000000"/>
              <w:right w:val="single" w:sz="4" w:space="0" w:color="auto"/>
            </w:tcBorders>
          </w:tcPr>
          <w:p w:rsidR="009601DB" w:rsidRDefault="009601DB" w:rsidP="009425F7">
            <w:pPr>
              <w:rPr>
                <w:rFonts w:asciiTheme="minorEastAsia" w:hAnsiTheme="minorEastAsia"/>
                <w:szCs w:val="21"/>
              </w:rPr>
            </w:pPr>
            <w:r>
              <w:rPr>
                <w:rFonts w:asciiTheme="minorEastAsia" w:hAnsiTheme="minorEastAsia" w:hint="eastAsia"/>
                <w:szCs w:val="21"/>
              </w:rPr>
              <w:t>17</w:t>
            </w:r>
          </w:p>
        </w:tc>
      </w:tr>
      <w:tr w:rsidR="009601DB" w:rsidTr="009425F7">
        <w:trPr>
          <w:trHeight w:val="90"/>
          <w:jc w:val="center"/>
        </w:trPr>
        <w:tc>
          <w:tcPr>
            <w:tcW w:w="3180" w:type="dxa"/>
            <w:gridSpan w:val="2"/>
            <w:tcBorders>
              <w:top w:val="nil"/>
              <w:left w:val="single" w:sz="8" w:space="0" w:color="000000"/>
              <w:bottom w:val="single" w:sz="8" w:space="0" w:color="000000"/>
              <w:right w:val="single" w:sz="8" w:space="0" w:color="000000"/>
            </w:tcBorders>
            <w:vAlign w:val="center"/>
          </w:tcPr>
          <w:p w:rsidR="009601DB" w:rsidRDefault="009601DB" w:rsidP="009425F7">
            <w:pPr>
              <w:jc w:val="center"/>
              <w:rPr>
                <w:rFonts w:asciiTheme="minorEastAsia" w:hAnsiTheme="minorEastAsia"/>
                <w:szCs w:val="21"/>
              </w:rPr>
            </w:pPr>
            <w:r>
              <w:rPr>
                <w:rFonts w:asciiTheme="minorEastAsia" w:hAnsiTheme="minorEastAsia" w:hint="eastAsia"/>
                <w:b/>
                <w:bCs/>
                <w:szCs w:val="21"/>
              </w:rPr>
              <w:t>最终得分</w:t>
            </w:r>
          </w:p>
        </w:tc>
        <w:tc>
          <w:tcPr>
            <w:tcW w:w="5380" w:type="dxa"/>
            <w:gridSpan w:val="5"/>
            <w:tcBorders>
              <w:top w:val="nil"/>
              <w:left w:val="nil"/>
              <w:bottom w:val="single" w:sz="8" w:space="0" w:color="000000"/>
              <w:right w:val="single" w:sz="4" w:space="0" w:color="auto"/>
            </w:tcBorders>
            <w:vAlign w:val="center"/>
          </w:tcPr>
          <w:p w:rsidR="009601DB" w:rsidRDefault="009601DB" w:rsidP="009425F7">
            <w:pPr>
              <w:jc w:val="left"/>
              <w:rPr>
                <w:rFonts w:asciiTheme="minorEastAsia" w:hAnsiTheme="minorEastAsia"/>
                <w:szCs w:val="21"/>
              </w:rPr>
            </w:pPr>
            <w:r>
              <w:rPr>
                <w:rFonts w:asciiTheme="minorEastAsia" w:hAnsiTheme="minorEastAsia" w:hint="eastAsia"/>
                <w:szCs w:val="21"/>
              </w:rPr>
              <w:t>80.44</w:t>
            </w:r>
          </w:p>
        </w:tc>
      </w:tr>
    </w:tbl>
    <w:p w:rsidR="009601DB" w:rsidRDefault="009601DB" w:rsidP="009601DB">
      <w:pPr>
        <w:rPr>
          <w:rFonts w:asciiTheme="minorEastAsia" w:hAnsiTheme="minorEastAsia"/>
          <w:b/>
          <w:bCs/>
          <w:szCs w:val="21"/>
        </w:rPr>
      </w:pPr>
    </w:p>
    <w:p w:rsidR="009601DB" w:rsidRDefault="009601DB" w:rsidP="009601DB">
      <w:pPr>
        <w:spacing w:line="312" w:lineRule="auto"/>
        <w:rPr>
          <w:rFonts w:asciiTheme="minorEastAsia" w:hAnsiTheme="minorEastAsia"/>
          <w:szCs w:val="21"/>
        </w:rPr>
      </w:pPr>
      <w:r>
        <w:rPr>
          <w:rFonts w:asciiTheme="minorEastAsia" w:hAnsiTheme="minorEastAsia" w:hint="eastAsia"/>
          <w:szCs w:val="21"/>
        </w:rPr>
        <w:lastRenderedPageBreak/>
        <w:t>七、推荐的中标候选人情况</w:t>
      </w:r>
    </w:p>
    <w:p w:rsidR="009601DB" w:rsidRDefault="009601DB" w:rsidP="009601DB">
      <w:pPr>
        <w:spacing w:line="312" w:lineRule="auto"/>
        <w:rPr>
          <w:rFonts w:asciiTheme="minorEastAsia" w:hAnsiTheme="minorEastAsia"/>
          <w:szCs w:val="21"/>
        </w:rPr>
      </w:pPr>
      <w:r>
        <w:rPr>
          <w:rFonts w:asciiTheme="minorEastAsia" w:hAnsiTheme="minorEastAsia" w:hint="eastAsia"/>
          <w:szCs w:val="21"/>
        </w:rPr>
        <w:t>（一）推荐的中标候选人名单：</w:t>
      </w:r>
    </w:p>
    <w:p w:rsidR="009601DB" w:rsidRDefault="009601DB" w:rsidP="009601DB">
      <w:pPr>
        <w:spacing w:line="312" w:lineRule="auto"/>
        <w:rPr>
          <w:rFonts w:asciiTheme="minorEastAsia" w:hAnsiTheme="minorEastAsia"/>
          <w:szCs w:val="21"/>
        </w:rPr>
      </w:pPr>
      <w:r>
        <w:rPr>
          <w:rFonts w:asciiTheme="minorEastAsia" w:hAnsiTheme="minorEastAsia" w:hint="eastAsia"/>
          <w:szCs w:val="21"/>
        </w:rPr>
        <w:t>第一中标候选人：</w:t>
      </w:r>
      <w:r>
        <w:rPr>
          <w:rFonts w:hint="eastAsia"/>
          <w:color w:val="000000"/>
          <w:sz w:val="20"/>
          <w:szCs w:val="20"/>
        </w:rPr>
        <w:t>河南林润建设工程有限公司</w:t>
      </w:r>
    </w:p>
    <w:p w:rsidR="009601DB" w:rsidRDefault="009601DB" w:rsidP="009601DB">
      <w:pPr>
        <w:spacing w:line="312" w:lineRule="auto"/>
        <w:rPr>
          <w:rFonts w:asciiTheme="minorEastAsia" w:hAnsiTheme="minorEastAsia"/>
          <w:szCs w:val="21"/>
        </w:rPr>
      </w:pPr>
      <w:r>
        <w:rPr>
          <w:rFonts w:asciiTheme="minorEastAsia" w:hAnsiTheme="minorEastAsia" w:hint="eastAsia"/>
          <w:szCs w:val="21"/>
        </w:rPr>
        <w:t>投标报价：4268707.88元</w:t>
      </w:r>
    </w:p>
    <w:p w:rsidR="009601DB" w:rsidRDefault="009601DB" w:rsidP="009601DB">
      <w:pPr>
        <w:spacing w:line="312" w:lineRule="auto"/>
        <w:rPr>
          <w:rFonts w:asciiTheme="minorEastAsia" w:hAnsiTheme="minorEastAsia"/>
          <w:szCs w:val="21"/>
        </w:rPr>
      </w:pPr>
      <w:r>
        <w:rPr>
          <w:rFonts w:asciiTheme="minorEastAsia" w:hAnsiTheme="minorEastAsia" w:hint="eastAsia"/>
          <w:szCs w:val="21"/>
        </w:rPr>
        <w:t>大写：肆佰贰拾陆万捌仟柒佰零柒元捌角捌分</w:t>
      </w:r>
    </w:p>
    <w:p w:rsidR="009601DB" w:rsidRDefault="009601DB" w:rsidP="009601DB">
      <w:pPr>
        <w:spacing w:line="312" w:lineRule="auto"/>
        <w:rPr>
          <w:rFonts w:asciiTheme="minorEastAsia" w:hAnsiTheme="minorEastAsia"/>
          <w:szCs w:val="21"/>
        </w:rPr>
      </w:pPr>
      <w:r>
        <w:rPr>
          <w:rFonts w:asciiTheme="minorEastAsia" w:hAnsiTheme="minorEastAsia" w:hint="eastAsia"/>
          <w:szCs w:val="21"/>
        </w:rPr>
        <w:t>工期： 90日历天                质量标准：合格</w:t>
      </w:r>
    </w:p>
    <w:p w:rsidR="009601DB" w:rsidRDefault="009601DB" w:rsidP="009601DB">
      <w:pPr>
        <w:spacing w:line="312" w:lineRule="auto"/>
        <w:rPr>
          <w:rFonts w:asciiTheme="minorEastAsia" w:hAnsiTheme="minorEastAsia"/>
          <w:szCs w:val="21"/>
        </w:rPr>
      </w:pPr>
      <w:r>
        <w:rPr>
          <w:rFonts w:asciiTheme="minorEastAsia" w:hAnsiTheme="minorEastAsia" w:hint="eastAsia"/>
          <w:szCs w:val="21"/>
        </w:rPr>
        <w:t>项目负责人：顾云零证书名称、编号：二级注册建造师豫241151571299</w:t>
      </w:r>
    </w:p>
    <w:p w:rsidR="009601DB" w:rsidRDefault="009601DB" w:rsidP="009601DB">
      <w:pPr>
        <w:spacing w:line="312" w:lineRule="auto"/>
        <w:rPr>
          <w:rFonts w:asciiTheme="minorEastAsia" w:hAnsiTheme="minorEastAsia"/>
          <w:szCs w:val="21"/>
        </w:rPr>
      </w:pPr>
      <w:r>
        <w:rPr>
          <w:rFonts w:asciiTheme="minorEastAsia" w:hAnsiTheme="minorEastAsia" w:hint="eastAsia"/>
          <w:szCs w:val="21"/>
        </w:rPr>
        <w:t>投标文件中填报的项目负责人业绩名称：1、淮阳县2016年新增政府债券用于建档立卡贫困村道路建设项目六十标段；2、许昌市建安区艾庄乡鲁湾村村内新建道路工程。</w:t>
      </w:r>
    </w:p>
    <w:p w:rsidR="009601DB" w:rsidRDefault="009601DB" w:rsidP="009601DB">
      <w:pPr>
        <w:spacing w:line="312" w:lineRule="auto"/>
        <w:rPr>
          <w:rFonts w:asciiTheme="minorEastAsia" w:hAnsiTheme="minorEastAsia"/>
          <w:szCs w:val="21"/>
        </w:rPr>
      </w:pPr>
      <w:r>
        <w:rPr>
          <w:rFonts w:asciiTheme="minorEastAsia" w:hAnsiTheme="minorEastAsia" w:hint="eastAsia"/>
          <w:szCs w:val="21"/>
        </w:rPr>
        <w:t>投标文件中填报的单位项目业绩名称：1、舞阳县南京路中段改建工程建设项目；2、南阳市卧龙区龙王沟风景区办事处2016年通村公路建设项目。</w:t>
      </w:r>
    </w:p>
    <w:p w:rsidR="009601DB" w:rsidRDefault="009601DB" w:rsidP="009601DB">
      <w:pPr>
        <w:spacing w:line="312" w:lineRule="auto"/>
        <w:rPr>
          <w:rFonts w:asciiTheme="minorEastAsia" w:hAnsiTheme="minorEastAsia"/>
          <w:szCs w:val="21"/>
        </w:rPr>
      </w:pPr>
      <w:r>
        <w:rPr>
          <w:rFonts w:asciiTheme="minorEastAsia" w:hAnsiTheme="minorEastAsia" w:hint="eastAsia"/>
          <w:szCs w:val="21"/>
        </w:rPr>
        <w:t>八、澄清、说明、补正事项纪要</w:t>
      </w:r>
    </w:p>
    <w:p w:rsidR="009601DB" w:rsidRDefault="009601DB" w:rsidP="009601DB">
      <w:pPr>
        <w:widowControl/>
        <w:shd w:val="clear" w:color="auto" w:fill="FFFFFF"/>
        <w:spacing w:line="440" w:lineRule="exact"/>
        <w:ind w:right="600"/>
        <w:rPr>
          <w:rFonts w:ascii="宋体" w:hAnsi="宋体" w:cs="宋体"/>
          <w:color w:val="000000"/>
          <w:spacing w:val="15"/>
          <w:kern w:val="0"/>
          <w:szCs w:val="21"/>
        </w:rPr>
      </w:pPr>
      <w:r>
        <w:rPr>
          <w:rFonts w:ascii="宋体" w:hAnsi="宋体" w:cs="宋体" w:hint="eastAsia"/>
          <w:b/>
          <w:bCs/>
          <w:color w:val="000000"/>
          <w:spacing w:val="15"/>
          <w:kern w:val="0"/>
          <w:szCs w:val="21"/>
        </w:rPr>
        <w:t>九、公示期：</w:t>
      </w:r>
      <w:r>
        <w:rPr>
          <w:rFonts w:ascii="宋体" w:hAnsi="宋体" w:cs="宋体" w:hint="eastAsia"/>
          <w:color w:val="000000"/>
          <w:spacing w:val="15"/>
          <w:kern w:val="0"/>
          <w:szCs w:val="21"/>
        </w:rPr>
        <w:t>2018年5月</w:t>
      </w:r>
      <w:r w:rsidR="00AC607D">
        <w:rPr>
          <w:rFonts w:ascii="宋体" w:hAnsi="宋体" w:cs="宋体" w:hint="eastAsia"/>
          <w:color w:val="000000"/>
          <w:spacing w:val="15"/>
          <w:kern w:val="0"/>
          <w:szCs w:val="21"/>
        </w:rPr>
        <w:t>24</w:t>
      </w:r>
      <w:r>
        <w:rPr>
          <w:rFonts w:ascii="宋体" w:hAnsi="宋体" w:cs="宋体" w:hint="eastAsia"/>
          <w:color w:val="000000"/>
          <w:spacing w:val="15"/>
          <w:kern w:val="0"/>
          <w:szCs w:val="21"/>
        </w:rPr>
        <w:t>日—2018年5月</w:t>
      </w:r>
      <w:r w:rsidR="00AC607D">
        <w:rPr>
          <w:rFonts w:ascii="宋体" w:hAnsi="宋体" w:cs="宋体" w:hint="eastAsia"/>
          <w:color w:val="000000"/>
          <w:spacing w:val="15"/>
          <w:kern w:val="0"/>
          <w:szCs w:val="21"/>
        </w:rPr>
        <w:t>27</w:t>
      </w:r>
      <w:r>
        <w:rPr>
          <w:rFonts w:ascii="宋体" w:hAnsi="宋体" w:cs="宋体" w:hint="eastAsia"/>
          <w:color w:val="000000"/>
          <w:spacing w:val="15"/>
          <w:kern w:val="0"/>
          <w:szCs w:val="21"/>
        </w:rPr>
        <w:t>日</w:t>
      </w:r>
    </w:p>
    <w:p w:rsidR="009601DB" w:rsidRDefault="009601DB" w:rsidP="009601DB">
      <w:pPr>
        <w:widowControl/>
        <w:shd w:val="clear" w:color="auto" w:fill="FFFFFF"/>
        <w:spacing w:line="440" w:lineRule="exact"/>
        <w:ind w:right="600"/>
        <w:rPr>
          <w:rFonts w:ascii="宋体" w:hAnsi="宋体" w:cs="宋体"/>
          <w:b/>
          <w:bCs/>
          <w:color w:val="000000"/>
          <w:spacing w:val="15"/>
          <w:kern w:val="0"/>
          <w:szCs w:val="21"/>
        </w:rPr>
      </w:pPr>
      <w:r>
        <w:rPr>
          <w:rFonts w:ascii="宋体" w:hAnsi="宋体" w:cs="宋体" w:hint="eastAsia"/>
          <w:b/>
          <w:bCs/>
          <w:color w:val="000000"/>
          <w:spacing w:val="15"/>
          <w:kern w:val="0"/>
          <w:szCs w:val="21"/>
        </w:rPr>
        <w:t>十、联系方式</w:t>
      </w:r>
    </w:p>
    <w:p w:rsidR="009601DB" w:rsidRPr="009601DB" w:rsidRDefault="009601DB" w:rsidP="009601DB">
      <w:pPr>
        <w:spacing w:line="420" w:lineRule="exact"/>
        <w:rPr>
          <w:rFonts w:ascii="宋体" w:hAnsi="宋体" w:cs="宋体"/>
          <w:kern w:val="0"/>
          <w:szCs w:val="21"/>
        </w:rPr>
      </w:pPr>
      <w:r w:rsidRPr="009601DB">
        <w:rPr>
          <w:rFonts w:ascii="宋体" w:hAnsi="宋体" w:cs="宋体" w:hint="eastAsia"/>
          <w:kern w:val="0"/>
          <w:szCs w:val="21"/>
        </w:rPr>
        <w:t>招标人：禹州市文殊镇人民政府</w:t>
      </w:r>
    </w:p>
    <w:p w:rsidR="009601DB" w:rsidRPr="009601DB" w:rsidRDefault="009601DB" w:rsidP="009601DB">
      <w:pPr>
        <w:spacing w:line="420" w:lineRule="exact"/>
        <w:rPr>
          <w:rFonts w:ascii="宋体" w:hAnsi="宋体" w:cs="宋体"/>
          <w:kern w:val="0"/>
          <w:szCs w:val="21"/>
        </w:rPr>
      </w:pPr>
      <w:r w:rsidRPr="009601DB">
        <w:rPr>
          <w:rFonts w:ascii="宋体" w:hAnsi="宋体" w:cs="宋体" w:hint="eastAsia"/>
          <w:kern w:val="0"/>
          <w:szCs w:val="21"/>
        </w:rPr>
        <w:t>地  址：禹州市文殊镇</w:t>
      </w:r>
    </w:p>
    <w:p w:rsidR="009601DB" w:rsidRPr="009601DB" w:rsidRDefault="009601DB" w:rsidP="009601DB">
      <w:pPr>
        <w:spacing w:line="420" w:lineRule="exact"/>
        <w:rPr>
          <w:rFonts w:ascii="宋体" w:hAnsi="宋体" w:cs="宋体"/>
          <w:kern w:val="0"/>
          <w:szCs w:val="21"/>
        </w:rPr>
      </w:pPr>
      <w:r w:rsidRPr="009601DB">
        <w:rPr>
          <w:rFonts w:ascii="宋体" w:hAnsi="宋体" w:cs="宋体" w:hint="eastAsia"/>
          <w:kern w:val="0"/>
          <w:szCs w:val="21"/>
        </w:rPr>
        <w:t>联系人：殷先生</w:t>
      </w:r>
    </w:p>
    <w:p w:rsidR="009601DB" w:rsidRPr="009601DB" w:rsidRDefault="009601DB" w:rsidP="009601DB">
      <w:pPr>
        <w:spacing w:line="420" w:lineRule="exact"/>
        <w:rPr>
          <w:rFonts w:ascii="宋体" w:hAnsi="宋体" w:cs="宋体"/>
          <w:kern w:val="0"/>
          <w:szCs w:val="21"/>
        </w:rPr>
      </w:pPr>
      <w:r w:rsidRPr="009601DB">
        <w:rPr>
          <w:rFonts w:ascii="宋体" w:hAnsi="宋体" w:cs="宋体" w:hint="eastAsia"/>
          <w:kern w:val="0"/>
          <w:szCs w:val="21"/>
        </w:rPr>
        <w:t>联系电话：0374-8791396</w:t>
      </w:r>
    </w:p>
    <w:p w:rsidR="009601DB" w:rsidRDefault="009601DB" w:rsidP="009601DB">
      <w:pPr>
        <w:spacing w:line="420" w:lineRule="exact"/>
        <w:rPr>
          <w:rFonts w:ascii="宋体" w:hAnsi="宋体" w:cs="宋体"/>
          <w:kern w:val="0"/>
          <w:szCs w:val="21"/>
        </w:rPr>
      </w:pPr>
      <w:r>
        <w:rPr>
          <w:rFonts w:ascii="宋体" w:hAnsi="宋体" w:cs="宋体" w:hint="eastAsia"/>
          <w:kern w:val="0"/>
          <w:szCs w:val="21"/>
        </w:rPr>
        <w:t>招标代理机构：中科高盛咨询集团有限公司</w:t>
      </w:r>
    </w:p>
    <w:p w:rsidR="009601DB" w:rsidRDefault="009601DB" w:rsidP="009601DB">
      <w:pPr>
        <w:spacing w:line="420" w:lineRule="exact"/>
        <w:rPr>
          <w:rFonts w:ascii="宋体" w:hAnsi="宋体" w:cs="宋体"/>
          <w:kern w:val="0"/>
          <w:szCs w:val="21"/>
        </w:rPr>
      </w:pPr>
      <w:r>
        <w:rPr>
          <w:rFonts w:ascii="宋体" w:hAnsi="宋体" w:cs="宋体" w:hint="eastAsia"/>
          <w:kern w:val="0"/>
          <w:szCs w:val="21"/>
        </w:rPr>
        <w:t>地  址：郑州市商务内环龙湖大厦</w:t>
      </w:r>
    </w:p>
    <w:p w:rsidR="009601DB" w:rsidRDefault="009601DB" w:rsidP="009601DB">
      <w:pPr>
        <w:spacing w:line="420" w:lineRule="exact"/>
        <w:rPr>
          <w:rFonts w:ascii="宋体" w:hAnsi="宋体" w:cs="宋体"/>
          <w:kern w:val="0"/>
          <w:szCs w:val="21"/>
        </w:rPr>
      </w:pPr>
      <w:r>
        <w:rPr>
          <w:rFonts w:ascii="宋体" w:hAnsi="宋体" w:cs="宋体" w:hint="eastAsia"/>
          <w:kern w:val="0"/>
          <w:szCs w:val="21"/>
        </w:rPr>
        <w:t>联系人：米先生</w:t>
      </w:r>
    </w:p>
    <w:p w:rsidR="009601DB" w:rsidRPr="008B43BF" w:rsidRDefault="009601DB" w:rsidP="009601DB">
      <w:pPr>
        <w:spacing w:line="420" w:lineRule="exact"/>
        <w:rPr>
          <w:rFonts w:ascii="宋体" w:hAnsi="宋体" w:cs="宋体"/>
          <w:kern w:val="0"/>
          <w:szCs w:val="21"/>
        </w:rPr>
      </w:pPr>
      <w:r>
        <w:rPr>
          <w:rFonts w:ascii="宋体" w:hAnsi="宋体" w:cs="宋体" w:hint="eastAsia"/>
          <w:kern w:val="0"/>
          <w:szCs w:val="21"/>
        </w:rPr>
        <w:t>联系电话：0371-53626688（0374-2760789）</w:t>
      </w:r>
    </w:p>
    <w:p w:rsidR="009601DB" w:rsidRPr="00642673" w:rsidRDefault="009601DB" w:rsidP="009601DB">
      <w:pPr>
        <w:pStyle w:val="a0"/>
        <w:spacing w:line="440" w:lineRule="exact"/>
        <w:ind w:firstLineChars="150" w:firstLine="315"/>
        <w:rPr>
          <w:rFonts w:hAnsi="宋体"/>
          <w:color w:val="000000"/>
          <w:szCs w:val="21"/>
        </w:rPr>
      </w:pPr>
    </w:p>
    <w:p w:rsidR="009601DB" w:rsidRPr="002150E0" w:rsidRDefault="009601DB" w:rsidP="009601DB">
      <w:pPr>
        <w:widowControl/>
        <w:shd w:val="clear" w:color="auto" w:fill="FFFFFF"/>
        <w:adjustRightInd w:val="0"/>
        <w:spacing w:line="440" w:lineRule="exact"/>
        <w:jc w:val="left"/>
        <w:rPr>
          <w:rFonts w:ascii="宋体" w:hAnsi="宋体" w:cs="宋体"/>
          <w:color w:val="000000"/>
          <w:spacing w:val="15"/>
          <w:kern w:val="0"/>
          <w:szCs w:val="21"/>
        </w:rPr>
      </w:pPr>
    </w:p>
    <w:p w:rsidR="009601DB" w:rsidRDefault="009601DB" w:rsidP="009601DB">
      <w:pPr>
        <w:widowControl/>
        <w:shd w:val="clear" w:color="auto" w:fill="FFFFFF"/>
        <w:spacing w:line="440" w:lineRule="exact"/>
        <w:ind w:left="5375" w:right="600" w:hanging="1080"/>
        <w:rPr>
          <w:rFonts w:ascii="宋体" w:hAnsi="宋体" w:cs="宋体"/>
          <w:sz w:val="24"/>
        </w:rPr>
      </w:pPr>
      <w:r>
        <w:rPr>
          <w:rFonts w:ascii="宋体" w:hAnsi="宋体" w:cs="宋体" w:hint="eastAsia"/>
          <w:color w:val="000000"/>
          <w:spacing w:val="15"/>
          <w:kern w:val="0"/>
          <w:szCs w:val="21"/>
        </w:rPr>
        <w:t xml:space="preserve">                                     2018年5月</w:t>
      </w:r>
      <w:r w:rsidR="00AC607D">
        <w:rPr>
          <w:rFonts w:ascii="宋体" w:hAnsi="宋体" w:cs="宋体" w:hint="eastAsia"/>
          <w:color w:val="000000"/>
          <w:spacing w:val="15"/>
          <w:kern w:val="0"/>
          <w:szCs w:val="21"/>
        </w:rPr>
        <w:t>24</w:t>
      </w:r>
      <w:r>
        <w:rPr>
          <w:rFonts w:ascii="宋体" w:hAnsi="宋体" w:cs="宋体" w:hint="eastAsia"/>
          <w:color w:val="000000"/>
          <w:spacing w:val="15"/>
          <w:kern w:val="0"/>
          <w:szCs w:val="21"/>
        </w:rPr>
        <w:t>日</w:t>
      </w:r>
    </w:p>
    <w:p w:rsidR="00687462" w:rsidRPr="009601DB" w:rsidRDefault="00687462"/>
    <w:sectPr w:rsidR="00687462" w:rsidRPr="009601DB" w:rsidSect="002D6B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6ED" w:rsidRDefault="009526ED" w:rsidP="009601DB">
      <w:r>
        <w:separator/>
      </w:r>
    </w:p>
  </w:endnote>
  <w:endnote w:type="continuationSeparator" w:id="1">
    <w:p w:rsidR="009526ED" w:rsidRDefault="009526ED" w:rsidP="009601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6ED" w:rsidRDefault="009526ED" w:rsidP="009601DB">
      <w:r>
        <w:separator/>
      </w:r>
    </w:p>
  </w:footnote>
  <w:footnote w:type="continuationSeparator" w:id="1">
    <w:p w:rsidR="009526ED" w:rsidRDefault="009526ED" w:rsidP="009601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DCD4C"/>
    <w:multiLevelType w:val="singleLevel"/>
    <w:tmpl w:val="59DDCD4C"/>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01DB"/>
    <w:rsid w:val="00152A34"/>
    <w:rsid w:val="002D6B64"/>
    <w:rsid w:val="00475091"/>
    <w:rsid w:val="00687462"/>
    <w:rsid w:val="00952183"/>
    <w:rsid w:val="009526ED"/>
    <w:rsid w:val="009601DB"/>
    <w:rsid w:val="00AC6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01D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601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601DB"/>
    <w:rPr>
      <w:sz w:val="18"/>
      <w:szCs w:val="18"/>
    </w:rPr>
  </w:style>
  <w:style w:type="paragraph" w:styleId="a5">
    <w:name w:val="footer"/>
    <w:basedOn w:val="a"/>
    <w:link w:val="Char0"/>
    <w:uiPriority w:val="99"/>
    <w:semiHidden/>
    <w:unhideWhenUsed/>
    <w:rsid w:val="009601DB"/>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9601DB"/>
    <w:rPr>
      <w:sz w:val="18"/>
      <w:szCs w:val="18"/>
    </w:rPr>
  </w:style>
  <w:style w:type="paragraph" w:styleId="a6">
    <w:name w:val="Body Text"/>
    <w:basedOn w:val="a"/>
    <w:link w:val="Char1"/>
    <w:uiPriority w:val="99"/>
    <w:semiHidden/>
    <w:unhideWhenUsed/>
    <w:rsid w:val="009601DB"/>
    <w:pPr>
      <w:spacing w:after="120"/>
    </w:pPr>
  </w:style>
  <w:style w:type="character" w:customStyle="1" w:styleId="Char1">
    <w:name w:val="正文文本 Char"/>
    <w:basedOn w:val="a1"/>
    <w:link w:val="a6"/>
    <w:uiPriority w:val="99"/>
    <w:semiHidden/>
    <w:rsid w:val="009601DB"/>
  </w:style>
  <w:style w:type="paragraph" w:styleId="a0">
    <w:name w:val="Body Text First Indent"/>
    <w:basedOn w:val="a6"/>
    <w:link w:val="Char2"/>
    <w:uiPriority w:val="99"/>
    <w:semiHidden/>
    <w:unhideWhenUsed/>
    <w:rsid w:val="009601DB"/>
    <w:pPr>
      <w:ind w:firstLineChars="100" w:firstLine="420"/>
    </w:pPr>
  </w:style>
  <w:style w:type="character" w:customStyle="1" w:styleId="Char2">
    <w:name w:val="正文首行缩进 Char"/>
    <w:basedOn w:val="Char1"/>
    <w:link w:val="a0"/>
    <w:uiPriority w:val="99"/>
    <w:semiHidden/>
    <w:rsid w:val="009601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中科高盛咨询集团有限公司:陈越强</dc:creator>
  <cp:keywords/>
  <dc:description/>
  <cp:lastModifiedBy>中科高盛咨询集团有限公司:陈越强</cp:lastModifiedBy>
  <cp:revision>7</cp:revision>
  <dcterms:created xsi:type="dcterms:W3CDTF">2018-05-21T08:02:00Z</dcterms:created>
  <dcterms:modified xsi:type="dcterms:W3CDTF">2018-05-23T08:57:00Z</dcterms:modified>
</cp:coreProperties>
</file>