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eastAsia="华文中宋"/>
          <w:sz w:val="56"/>
          <w:szCs w:val="56"/>
        </w:rPr>
      </w:pPr>
    </w:p>
    <w:p>
      <w:pPr>
        <w:jc w:val="center"/>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项目编号：建安建工公字〔2018〕71 号</w:t>
      </w:r>
    </w:p>
    <w:p>
      <w:pPr>
        <w:ind w:firstLine="1280" w:firstLineChars="4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政府南院改造项目</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许昌市建安区住房和城乡规划建设局</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河南省地标工程管理有限公司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二〇一八年五月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44</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45</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建安建工公字〔2018〕71 号</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许昌市建安区住房和城乡规划建设局</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政府南院改造项目</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1、项目编号：建安建工公字〔2018〕71 号。</w:t>
      </w:r>
    </w:p>
    <w:p>
      <w:pPr>
        <w:autoSpaceDE w:val="0"/>
        <w:autoSpaceDN w:val="0"/>
        <w:adjustRightInd w:val="0"/>
        <w:spacing w:line="4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rPr>
        <w:t>政府南院改造项目。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3、招标单位：</w:t>
      </w:r>
      <w:r>
        <w:rPr>
          <w:rFonts w:hint="eastAsia" w:hAnsi="宋体" w:cs="宋体"/>
          <w:sz w:val="24"/>
          <w:szCs w:val="22"/>
        </w:rPr>
        <w:t>许昌市建安区住房和城乡规划建设局</w:t>
      </w:r>
      <w:r>
        <w:rPr>
          <w:rFonts w:hint="eastAsia" w:hAnsi="宋体" w:cs="宋体"/>
          <w:sz w:val="24"/>
          <w:szCs w:val="24"/>
        </w:rPr>
        <w:t>。</w:t>
      </w:r>
    </w:p>
    <w:p>
      <w:pPr>
        <w:autoSpaceDE w:val="0"/>
        <w:autoSpaceDN w:val="0"/>
        <w:adjustRightInd w:val="0"/>
        <w:spacing w:line="420" w:lineRule="exact"/>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rPr>
        <w:t xml:space="preserve">主要内容为更换铁艺大门、排水沟拆除、新增雨污管网、拆除及新建混凝土路面、墙面改造及其他等。   </w:t>
      </w:r>
    </w:p>
    <w:p>
      <w:pPr>
        <w:spacing w:line="500" w:lineRule="exact"/>
        <w:ind w:firstLine="480" w:firstLineChars="200"/>
        <w:jc w:val="left"/>
        <w:rPr>
          <w:rFonts w:hAnsi="宋体" w:cs="宋体"/>
          <w:sz w:val="24"/>
          <w:szCs w:val="24"/>
        </w:rPr>
      </w:pPr>
      <w:r>
        <w:rPr>
          <w:rFonts w:hint="eastAsia" w:hAnsi="宋体" w:cs="宋体"/>
          <w:sz w:val="24"/>
          <w:szCs w:val="24"/>
        </w:rPr>
        <w:t>5、标段划分：共分为一个标段。</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6</w:t>
      </w:r>
      <w:r>
        <w:rPr>
          <w:rFonts w:hAnsi="宋体" w:cs="宋体"/>
          <w:sz w:val="24"/>
          <w:szCs w:val="24"/>
        </w:rPr>
        <w:t>、资金预算：</w:t>
      </w:r>
      <w:r>
        <w:rPr>
          <w:rFonts w:hint="eastAsia" w:hAnsi="宋体" w:cs="宋体"/>
          <w:sz w:val="24"/>
          <w:szCs w:val="22"/>
        </w:rPr>
        <w:t>1125022.10元。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rPr>
        <w:t>40日历天。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 1、须具备独立的法人资格。 </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 2、具备建设行政主管部门颁发的建筑工程施工总承包叁级及以上资质或市政公用工程施工总承包叁级及以上资质，具有有效的安全生产许可证。</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 3、拟派项目经理需具备建筑工程或市政公用工程专业贰级及以上建造师资格，具有有效的安全生产考核合格证，且未担任其它在建工程。</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 4、自2015年以来在经营活动中没有重大违法记录（以检察机关出具的查询行贿犯罪档案结果告知函为准）。</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5、不接受失信被执行人的投标。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6、不接受联合体投标。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1、报名时间：2018年5月24日至2018年5月30日。</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4.2施工图纸下载：按照招标文件中第二章投标人须知前附表第2.1项所给的网址自行下载。</w:t>
      </w:r>
    </w:p>
    <w:p>
      <w:pPr>
        <w:spacing w:line="440" w:lineRule="exact"/>
        <w:ind w:firstLine="480" w:firstLineChars="200"/>
        <w:jc w:val="left"/>
        <w:rPr>
          <w:rFonts w:hAnsi="宋体" w:cs="宋体"/>
          <w:sz w:val="24"/>
          <w:szCs w:val="24"/>
        </w:rPr>
      </w:pPr>
      <w:r>
        <w:rPr>
          <w:rFonts w:hint="eastAsia" w:hAnsi="宋体" w:cs="宋体"/>
          <w:sz w:val="24"/>
          <w:szCs w:val="24"/>
        </w:rPr>
        <w:t>4.3招标文件每套售价300元，于递交投标文件时缴纳给招标代理机构，售后不退。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本项目为全流程电子化交易项目，须提交电子投标文件和纸质投标文件（正本1份、副本4份）。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投标文件提交的截止时间及开标时间：2018年6月14日9时30分。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人：许昌市建安区住房和城乡规划建设局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  机构：河南省地标工程管理有限公司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项目负责人：宋淑鸽</w:t>
      </w:r>
    </w:p>
    <w:p>
      <w:pPr>
        <w:spacing w:line="440" w:lineRule="exact"/>
        <w:ind w:firstLine="480" w:firstLineChars="200"/>
        <w:jc w:val="left"/>
        <w:rPr>
          <w:rFonts w:hAnsi="宋体" w:cs="宋体"/>
          <w:sz w:val="24"/>
          <w:szCs w:val="24"/>
        </w:rPr>
      </w:pPr>
      <w:r>
        <w:rPr>
          <w:rFonts w:hint="eastAsia" w:hAnsi="宋体" w:cs="宋体"/>
          <w:sz w:val="24"/>
          <w:szCs w:val="24"/>
        </w:rPr>
        <w:t>电    话：13837436243</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4800" w:firstLineChars="2000"/>
        <w:rPr>
          <w:rFonts w:hAnsi="宋体" w:cs="宋体"/>
          <w:sz w:val="24"/>
          <w:szCs w:val="24"/>
        </w:rPr>
      </w:pPr>
      <w:r>
        <w:rPr>
          <w:rFonts w:hint="eastAsia" w:hAnsi="宋体" w:cs="宋体"/>
          <w:sz w:val="24"/>
          <w:szCs w:val="24"/>
        </w:rPr>
        <w:t>许昌市建安区住房和城乡规划建设局</w:t>
      </w:r>
    </w:p>
    <w:p>
      <w:pPr>
        <w:autoSpaceDE w:val="0"/>
        <w:autoSpaceDN w:val="0"/>
        <w:adjustRightInd w:val="0"/>
        <w:spacing w:line="400" w:lineRule="exact"/>
        <w:ind w:firstLine="6480" w:firstLineChars="2700"/>
        <w:jc w:val="left"/>
        <w:outlineLvl w:val="0"/>
        <w:rPr>
          <w:rFonts w:hAnsi="宋体" w:cs="宋体"/>
          <w:color w:val="0000FF"/>
          <w:sz w:val="24"/>
          <w:szCs w:val="24"/>
        </w:rPr>
      </w:pPr>
      <w:r>
        <w:rPr>
          <w:rFonts w:hint="eastAsia" w:hAnsi="宋体" w:cs="宋体"/>
          <w:sz w:val="24"/>
          <w:szCs w:val="24"/>
        </w:rPr>
        <w:t>2018年5月23日</w:t>
      </w:r>
      <w:r>
        <w:rPr>
          <w:rFonts w:hint="eastAsia" w:hAnsi="宋体" w:cs="宋体"/>
          <w:color w:val="0000FF"/>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人：许昌</w:t>
            </w:r>
            <w:r>
              <w:rPr>
                <w:rFonts w:hint="eastAsia" w:hAnsi="宋体"/>
                <w:sz w:val="24"/>
                <w:szCs w:val="22"/>
              </w:rPr>
              <w:t>市建安区住房和城乡规划建设局</w:t>
            </w:r>
          </w:p>
          <w:p>
            <w:pPr>
              <w:autoSpaceDE w:val="0"/>
              <w:autoSpaceDN w:val="0"/>
              <w:adjustRightInd w:val="0"/>
              <w:spacing w:line="320" w:lineRule="exact"/>
              <w:rPr>
                <w:rFonts w:hAnsi="宋体"/>
                <w:sz w:val="24"/>
                <w:szCs w:val="22"/>
              </w:rPr>
            </w:pPr>
            <w:r>
              <w:rPr>
                <w:rFonts w:hint="eastAsia" w:hAnsi="宋体"/>
                <w:sz w:val="24"/>
                <w:szCs w:val="22"/>
              </w:rPr>
              <w:t>地    址：许昌市建安区兴业大楼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 xml:space="preserve">联系电话：13849880890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代理机构：河南省地标工程管理有限公司</w:t>
            </w:r>
          </w:p>
          <w:p>
            <w:pPr>
              <w:autoSpaceDE w:val="0"/>
              <w:autoSpaceDN w:val="0"/>
              <w:adjustRightInd w:val="0"/>
              <w:spacing w:line="320" w:lineRule="exact"/>
              <w:rPr>
                <w:rFonts w:hAnsi="宋体"/>
                <w:sz w:val="24"/>
              </w:rPr>
            </w:pPr>
            <w:r>
              <w:rPr>
                <w:rFonts w:hint="eastAsia" w:hAnsi="宋体"/>
                <w:sz w:val="24"/>
              </w:rPr>
              <w:t>联 系 人：宋淑鸽</w:t>
            </w:r>
          </w:p>
          <w:p>
            <w:pPr>
              <w:autoSpaceDE w:val="0"/>
              <w:autoSpaceDN w:val="0"/>
              <w:adjustRightInd w:val="0"/>
              <w:spacing w:line="320" w:lineRule="exact"/>
              <w:rPr>
                <w:rFonts w:hAnsi="宋体"/>
                <w:sz w:val="24"/>
              </w:rPr>
            </w:pPr>
            <w:r>
              <w:rPr>
                <w:rFonts w:hint="eastAsia" w:hAnsi="宋体"/>
                <w:sz w:val="24"/>
              </w:rPr>
              <w:t>联系电话：13837436243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cs="宋体"/>
                <w:sz w:val="24"/>
                <w:szCs w:val="24"/>
              </w:rPr>
              <w:t>政府南院改造项目。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p>
            <w:pPr>
              <w:autoSpaceDE w:val="0"/>
              <w:autoSpaceDN w:val="0"/>
              <w:adjustRightInd w:val="0"/>
              <w:spacing w:line="320" w:lineRule="exact"/>
            </w:pPr>
            <w:r>
              <w:rPr>
                <w:rFonts w:hint="eastAsia" w:hAnsi="宋体" w:cs="宋体"/>
                <w:sz w:val="24"/>
                <w:szCs w:val="24"/>
              </w:rPr>
              <w:t>主要内容为更换铁艺大门、排水沟拆除、新增雨污管网、拆除及新建混凝土路面、墙面改造及其他等。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rPr>
              <w:t>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 1、须具备独立的法人资格。 </w:t>
            </w:r>
          </w:p>
          <w:p>
            <w:pPr>
              <w:autoSpaceDE w:val="0"/>
              <w:autoSpaceDN w:val="0"/>
              <w:adjustRightInd w:val="0"/>
              <w:spacing w:line="320" w:lineRule="exact"/>
              <w:rPr>
                <w:rFonts w:hAnsi="宋体"/>
                <w:sz w:val="24"/>
                <w:szCs w:val="22"/>
              </w:rPr>
            </w:pPr>
            <w:r>
              <w:rPr>
                <w:rFonts w:hint="eastAsia" w:hAnsi="宋体"/>
                <w:sz w:val="24"/>
                <w:szCs w:val="22"/>
              </w:rPr>
              <w:t xml:space="preserve"> 2、具备建设行政主管部门颁发的建筑工程施工总承包叁级及以上资质或市政公用工程施工总承包叁级及以上资质，具有有效的安全生产许可证。</w:t>
            </w:r>
          </w:p>
          <w:p>
            <w:pPr>
              <w:autoSpaceDE w:val="0"/>
              <w:autoSpaceDN w:val="0"/>
              <w:adjustRightInd w:val="0"/>
              <w:spacing w:line="320" w:lineRule="exact"/>
              <w:rPr>
                <w:rFonts w:hAnsi="宋体"/>
                <w:sz w:val="24"/>
                <w:szCs w:val="22"/>
              </w:rPr>
            </w:pPr>
            <w:r>
              <w:rPr>
                <w:rFonts w:hint="eastAsia" w:hAnsi="宋体"/>
                <w:sz w:val="24"/>
                <w:szCs w:val="22"/>
              </w:rPr>
              <w:t xml:space="preserve"> 3、拟派项目经理需具备建筑工程或市政公用工程专业贰级及以上建造师资格，具有有效的安全生产考核合格证，且未担任其它在建工程。</w:t>
            </w:r>
          </w:p>
          <w:p>
            <w:pPr>
              <w:autoSpaceDE w:val="0"/>
              <w:autoSpaceDN w:val="0"/>
              <w:adjustRightInd w:val="0"/>
              <w:spacing w:line="320" w:lineRule="exact"/>
              <w:rPr>
                <w:rFonts w:hAnsi="宋体"/>
                <w:sz w:val="24"/>
                <w:szCs w:val="22"/>
              </w:rPr>
            </w:pPr>
            <w:r>
              <w:rPr>
                <w:rFonts w:hint="eastAsia" w:hAnsi="宋体"/>
                <w:sz w:val="24"/>
                <w:szCs w:val="22"/>
              </w:rPr>
              <w:t xml:space="preserve"> 4、自2015年以来在经营活动中没有重大违法记录（以检察机关出具的查询行贿犯罪档案结果告知函为准）。</w:t>
            </w:r>
          </w:p>
          <w:p>
            <w:pPr>
              <w:autoSpaceDE w:val="0"/>
              <w:autoSpaceDN w:val="0"/>
              <w:adjustRightInd w:val="0"/>
              <w:spacing w:line="320" w:lineRule="exact"/>
              <w:rPr>
                <w:rFonts w:hAnsi="宋体"/>
                <w:sz w:val="24"/>
                <w:szCs w:val="22"/>
              </w:rPr>
            </w:pPr>
            <w:r>
              <w:rPr>
                <w:rFonts w:hint="eastAsia" w:hAnsi="宋体"/>
                <w:sz w:val="24"/>
                <w:szCs w:val="22"/>
              </w:rPr>
              <w:t>5、不接受失信被执行人的投标。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6、不接受联合体投标。</w:t>
            </w:r>
          </w:p>
          <w:p>
            <w:pPr>
              <w:autoSpaceDE w:val="0"/>
              <w:autoSpaceDN w:val="0"/>
              <w:adjustRightInd w:val="0"/>
              <w:spacing w:line="320" w:lineRule="exact"/>
              <w:rPr>
                <w:rFonts w:hAnsi="宋体"/>
                <w:b/>
                <w:sz w:val="24"/>
              </w:rPr>
            </w:pPr>
            <w:r>
              <w:rPr>
                <w:rFonts w:hint="eastAsia" w:hAnsi="宋体"/>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rPr>
                <w:rFonts w:hAnsi="宋体" w:cs="仿宋_GB2312"/>
                <w:sz w:val="24"/>
                <w:szCs w:val="22"/>
              </w:rPr>
            </w:pPr>
            <w:r>
              <w:rPr>
                <w:rFonts w:hint="eastAsia" w:hAnsi="宋体" w:cs="仿宋_GB2312"/>
                <w:sz w:val="24"/>
                <w:szCs w:val="22"/>
              </w:rPr>
              <w:t>图纸下载地址:</w:t>
            </w:r>
          </w:p>
          <w:p>
            <w:pPr>
              <w:autoSpaceDE w:val="0"/>
              <w:autoSpaceDN w:val="0"/>
              <w:adjustRightInd w:val="0"/>
              <w:spacing w:line="340" w:lineRule="exact"/>
              <w:rPr>
                <w:rFonts w:hAnsi="宋体" w:cs="仿宋_GB2312"/>
                <w:sz w:val="24"/>
                <w:szCs w:val="22"/>
              </w:rPr>
            </w:pPr>
            <w:r>
              <w:rPr>
                <w:rFonts w:hint="eastAsia" w:hAnsi="宋体" w:cs="仿宋_GB2312"/>
                <w:sz w:val="24"/>
                <w:szCs w:val="22"/>
              </w:rPr>
              <w:t>https://pan.baidu.com/s/1oiNgo6cjcbnHXka606Q1cQ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2018年6月14日9时30分（北京时间）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近年，指2014、2015、2016年。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4</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4</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4</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在2018年6月14日9时30分前不得开启。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建筑工程或市政公用工程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大写：壹佰零柒万伍仟陆佰陆拾肆元肆角壹分（含规费、税金、安全文明措施费）；</w:t>
                  </w:r>
                </w:p>
                <w:p>
                  <w:pPr>
                    <w:spacing w:line="440" w:lineRule="exact"/>
                    <w:jc w:val="left"/>
                    <w:rPr>
                      <w:rFonts w:hAnsi="宋体" w:cs="宋体"/>
                      <w:b/>
                      <w:bCs/>
                      <w:sz w:val="24"/>
                      <w:szCs w:val="24"/>
                    </w:rPr>
                  </w:pPr>
                  <w:r>
                    <w:rPr>
                      <w:rFonts w:hint="eastAsia" w:hAnsi="宋体" w:cs="宋体"/>
                      <w:b/>
                      <w:bCs/>
                      <w:sz w:val="24"/>
                      <w:szCs w:val="24"/>
                    </w:rPr>
                    <w:t>小写：1075664.41元。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w:t>
            </w:r>
            <w:bookmarkStart w:id="85" w:name="_GoBack"/>
            <w:r>
              <w:rPr>
                <w:rFonts w:hint="eastAsia" w:hAnsi="宋体" w:cs="仿宋_GB2312"/>
                <w:b/>
                <w:sz w:val="24"/>
              </w:rPr>
              <w:t>公示</w:t>
            </w:r>
            <w:bookmarkEnd w:id="85"/>
            <w:r>
              <w:rPr>
                <w:rFonts w:hint="eastAsia" w:hAnsi="宋体" w:cs="仿宋_GB2312"/>
                <w:b/>
                <w:sz w:val="24"/>
              </w:rPr>
              <w:t>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szCs w:val="22"/>
              </w:rPr>
            </w:pPr>
            <w:r>
              <w:rPr>
                <w:rFonts w:hint="eastAsia"/>
                <w:sz w:val="24"/>
              </w:rPr>
              <w:t xml:space="preserve">10.11.2 </w:t>
            </w:r>
            <w:r>
              <w:rPr>
                <w:rFonts w:hint="eastAsia" w:ascii="新宋体" w:hAnsi="新宋体" w:eastAsia="新宋体"/>
                <w:sz w:val="24"/>
                <w:szCs w:val="22"/>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44974506"/>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79632571"/>
      <w:bookmarkStart w:id="40" w:name="_Toc152045553"/>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52042345"/>
      <w:bookmarkStart w:id="57" w:name="_Toc152045569"/>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0931534"/>
            <w:bookmarkStart w:id="73" w:name="_Toc273546398"/>
            <w:bookmarkStart w:id="74"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0-5分</w:t>
      </w:r>
    </w:p>
    <w:p>
      <w:pPr>
        <w:snapToGrid w:val="0"/>
        <w:spacing w:line="384" w:lineRule="auto"/>
        <w:ind w:firstLine="480" w:firstLineChars="200"/>
        <w:rPr>
          <w:rFonts w:cs="宋体"/>
          <w:b/>
          <w:bCs/>
          <w:sz w:val="24"/>
          <w:szCs w:val="24"/>
        </w:rPr>
      </w:pPr>
      <w:r>
        <w:rPr>
          <w:rFonts w:hint="eastAsia" w:cs="宋体"/>
          <w:b/>
          <w:bCs/>
          <w:sz w:val="24"/>
          <w:szCs w:val="24"/>
        </w:rPr>
        <w:t>1、项目班子配备  0-5分</w:t>
      </w:r>
    </w:p>
    <w:p>
      <w:pPr>
        <w:snapToGrid w:val="0"/>
        <w:spacing w:line="360" w:lineRule="auto"/>
        <w:ind w:firstLine="484"/>
        <w:rPr>
          <w:rFonts w:hAnsi="宋体" w:cs="宋体"/>
          <w:sz w:val="24"/>
          <w:szCs w:val="24"/>
        </w:rPr>
      </w:pPr>
      <w:r>
        <w:rPr>
          <w:rFonts w:hint="eastAsia" w:hAnsi="宋体" w:cs="宋体"/>
          <w:sz w:val="24"/>
          <w:szCs w:val="24"/>
        </w:rPr>
        <w:t>1.1拟派项目负责人为中级及以上职称的得1分；（以证书为准）</w:t>
      </w:r>
    </w:p>
    <w:p>
      <w:pPr>
        <w:snapToGrid w:val="0"/>
        <w:spacing w:line="360" w:lineRule="auto"/>
        <w:ind w:firstLine="484"/>
        <w:rPr>
          <w:rFonts w:hAnsi="宋体" w:cs="宋体"/>
          <w:sz w:val="24"/>
          <w:szCs w:val="24"/>
        </w:rPr>
      </w:pPr>
      <w:r>
        <w:rPr>
          <w:rFonts w:hint="eastAsia" w:hAnsi="宋体" w:cs="宋体"/>
          <w:sz w:val="24"/>
          <w:szCs w:val="24"/>
        </w:rPr>
        <w:t>1.2拟派技术负责人为中级及以上职称的得1分；（以证书为准）</w:t>
      </w:r>
    </w:p>
    <w:p>
      <w:pPr>
        <w:snapToGrid w:val="0"/>
        <w:spacing w:line="360" w:lineRule="auto"/>
        <w:ind w:firstLine="484"/>
        <w:rPr>
          <w:rFonts w:hAnsi="宋体" w:cs="宋体"/>
          <w:sz w:val="24"/>
          <w:szCs w:val="24"/>
        </w:rPr>
      </w:pPr>
      <w:r>
        <w:rPr>
          <w:rFonts w:hint="eastAsia" w:hAnsi="宋体" w:cs="宋体"/>
          <w:sz w:val="24"/>
          <w:szCs w:val="24"/>
        </w:rPr>
        <w:t>1.3项目班子配备施工员、质量员、材料员、安全员、资料员齐全的得3分，否则不得分。（以证书为准）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0-7分</w:t>
      </w:r>
    </w:p>
    <w:p>
      <w:pPr>
        <w:snapToGrid w:val="0"/>
        <w:spacing w:line="360" w:lineRule="auto"/>
        <w:ind w:firstLine="484"/>
        <w:rPr>
          <w:rFonts w:hAnsi="宋体" w:cs="宋体"/>
          <w:sz w:val="24"/>
          <w:szCs w:val="24"/>
        </w:rPr>
      </w:pPr>
      <w:r>
        <w:rPr>
          <w:rFonts w:hint="eastAsia" w:hAnsi="宋体" w:cs="宋体"/>
          <w:sz w:val="24"/>
          <w:szCs w:val="24"/>
        </w:rPr>
        <w:t>2.1企业近年来完成的类似工程项目者，每项得1分，本项最高得3分。【</w:t>
      </w:r>
      <w:r>
        <w:rPr>
          <w:rFonts w:hint="eastAsia" w:hAnsi="宋体"/>
          <w:sz w:val="24"/>
        </w:rPr>
        <w:t>提供施工合同和竣工验收备案表（或施工合同和中标通知书）】</w:t>
      </w:r>
    </w:p>
    <w:p>
      <w:pPr>
        <w:snapToGrid w:val="0"/>
        <w:spacing w:line="360" w:lineRule="auto"/>
        <w:ind w:firstLine="484"/>
        <w:rPr>
          <w:rFonts w:hAnsi="宋体" w:cs="宋体"/>
          <w:sz w:val="24"/>
          <w:szCs w:val="24"/>
        </w:rPr>
      </w:pPr>
      <w:r>
        <w:rPr>
          <w:rFonts w:hint="eastAsia" w:hAnsi="宋体" w:cs="宋体"/>
          <w:sz w:val="24"/>
          <w:szCs w:val="24"/>
        </w:rPr>
        <w:t>2.2近年来，投标企业获得优秀或先进企业称号者：市级得0.5分，省级得1分，本项最高得2分。（</w:t>
      </w:r>
      <w:r>
        <w:rPr>
          <w:rFonts w:hint="eastAsia" w:hAnsi="宋体"/>
          <w:sz w:val="24"/>
        </w:rPr>
        <w:t>以荣誉证书及同级奖励文件为准，缺一项不得分）</w:t>
      </w:r>
    </w:p>
    <w:p>
      <w:pPr>
        <w:snapToGrid w:val="0"/>
        <w:spacing w:line="384" w:lineRule="auto"/>
        <w:ind w:firstLine="480" w:firstLineChars="200"/>
        <w:rPr>
          <w:rFonts w:cs="宋体"/>
          <w:bCs/>
          <w:sz w:val="24"/>
          <w:szCs w:val="24"/>
        </w:rPr>
      </w:pPr>
      <w:r>
        <w:rPr>
          <w:rFonts w:hint="eastAsia" w:cs="宋体"/>
          <w:bCs/>
          <w:sz w:val="24"/>
          <w:szCs w:val="24"/>
        </w:rPr>
        <w:t>2.3投标人提供工商企业信用信息公示报告，包含基础信息、行政许可信息、行政处罚信息、列入经营异常名录信息、列入严重违法失信企业名单（黑名单）信息（国家企业信用信息公示系统http://www.gsxt.gov.cn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w:t>
      </w:r>
      <w:r>
        <w:rPr>
          <w:rFonts w:hint="eastAsia" w:hAnsi="宋体"/>
          <w:sz w:val="24"/>
        </w:rPr>
        <w:t>以网页截图为准</w:t>
      </w:r>
      <w:r>
        <w:rPr>
          <w:rFonts w:hint="eastAsia" w:cs="宋体"/>
          <w:bCs/>
          <w:sz w:val="24"/>
          <w:szCs w:val="24"/>
        </w:rPr>
        <w:t>）</w:t>
      </w:r>
    </w:p>
    <w:p>
      <w:pPr>
        <w:snapToGrid w:val="0"/>
        <w:spacing w:line="384" w:lineRule="auto"/>
        <w:ind w:firstLine="480" w:firstLineChars="200"/>
        <w:rPr>
          <w:rFonts w:cs="宋体"/>
          <w:b/>
          <w:bCs/>
          <w:sz w:val="24"/>
          <w:szCs w:val="24"/>
        </w:rPr>
      </w:pPr>
      <w:r>
        <w:rPr>
          <w:rFonts w:hint="eastAsia" w:cs="宋体"/>
          <w:bCs/>
          <w:sz w:val="24"/>
          <w:szCs w:val="24"/>
        </w:rPr>
        <w:t>2.4投标人提供企业所在地税务主管部门出具的纳税情况证明等信用情况，无不良信息者得1分，未提供或有不良信息者不得分，本项最高得1分</w:t>
      </w:r>
      <w:r>
        <w:rPr>
          <w:rFonts w:hint="eastAsia" w:hAnsi="宋体"/>
          <w:sz w:val="24"/>
        </w:rPr>
        <w:t>（以证书为准）</w:t>
      </w:r>
      <w:r>
        <w:rPr>
          <w:rFonts w:hint="eastAsia" w:cs="宋体"/>
          <w:bCs/>
          <w:sz w:val="24"/>
          <w:szCs w:val="24"/>
        </w:rPr>
        <w:t xml:space="preserve">。 </w:t>
      </w:r>
      <w:r>
        <w:rPr>
          <w:rFonts w:hAnsi="宋体" w:cs="宋体"/>
          <w:sz w:val="24"/>
          <w:szCs w:val="24"/>
        </w:rPr>
        <w:br w:type="textWrapping"/>
      </w: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0-3分</w:t>
      </w:r>
    </w:p>
    <w:p>
      <w:pPr>
        <w:snapToGrid w:val="0"/>
        <w:spacing w:line="360" w:lineRule="auto"/>
        <w:ind w:firstLine="484"/>
        <w:rPr>
          <w:rFonts w:hAnsi="宋体" w:cs="宋体"/>
          <w:sz w:val="24"/>
          <w:szCs w:val="24"/>
        </w:rPr>
      </w:pPr>
      <w:r>
        <w:rPr>
          <w:rFonts w:hint="eastAsia" w:hAnsi="宋体" w:cs="宋体"/>
          <w:sz w:val="24"/>
          <w:szCs w:val="24"/>
        </w:rPr>
        <w:t>3.1近年来拟派项目负责人承建过类似工程的，每项得1分，本项最高得2分。（提供施工合同和竣工验收备案表（或施工合同和中标通知书），</w:t>
      </w:r>
      <w:r>
        <w:rPr>
          <w:rFonts w:hint="eastAsia" w:hAnsi="宋体" w:cs="宋体"/>
          <w:color w:val="000000"/>
          <w:sz w:val="24"/>
          <w:szCs w:val="24"/>
        </w:rPr>
        <w:t>若上述资料不显示项目经理姓名，还须同时提供相关证明文件</w:t>
      </w:r>
      <w:r>
        <w:rPr>
          <w:rFonts w:hint="eastAsia" w:hAnsi="宋体" w:cs="宋体"/>
          <w:sz w:val="24"/>
          <w:szCs w:val="24"/>
        </w:rPr>
        <w:t>。）</w:t>
      </w:r>
    </w:p>
    <w:p>
      <w:pPr>
        <w:snapToGrid w:val="0"/>
        <w:spacing w:line="360" w:lineRule="auto"/>
        <w:ind w:firstLine="484"/>
        <w:rPr>
          <w:rFonts w:hAnsi="宋体" w:cs="宋体"/>
          <w:sz w:val="24"/>
          <w:szCs w:val="24"/>
        </w:rPr>
      </w:pPr>
      <w:r>
        <w:rPr>
          <w:rFonts w:hint="eastAsia" w:hAnsi="宋体" w:cs="宋体"/>
          <w:sz w:val="24"/>
          <w:szCs w:val="24"/>
        </w:rPr>
        <w:t>3.2近年来拟派项目负责人承担的项目获得优质工程奖项者：市级得0.5分，省级及以上得1分，本项最高得1分。</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cs="宋体"/>
          <w:b/>
          <w:bCs/>
          <w:sz w:val="24"/>
          <w:szCs w:val="24"/>
        </w:rPr>
      </w:pPr>
      <w:r>
        <w:rPr>
          <w:rFonts w:hint="eastAsia" w:cs="宋体"/>
          <w:b/>
          <w:bCs/>
          <w:sz w:val="24"/>
          <w:szCs w:val="24"/>
        </w:rPr>
        <w:t>注：1）近年年份要求：2015年1月1日以来；</w:t>
      </w:r>
    </w:p>
    <w:p>
      <w:pPr>
        <w:snapToGrid w:val="0"/>
        <w:spacing w:line="384" w:lineRule="auto"/>
        <w:ind w:firstLine="480" w:firstLineChars="200"/>
        <w:rPr>
          <w:rFonts w:cs="宋体"/>
          <w:b/>
          <w:bCs/>
          <w:sz w:val="24"/>
          <w:szCs w:val="24"/>
        </w:rPr>
      </w:pPr>
      <w:r>
        <w:rPr>
          <w:rFonts w:hint="eastAsia" w:cs="宋体"/>
          <w:b/>
          <w:bCs/>
          <w:sz w:val="24"/>
          <w:szCs w:val="24"/>
        </w:rPr>
        <w:t>2）类似工程：指2015年1月1日以来承建的合同金额不低于该项目招标控制价金额的建筑工程或市政公用工程项目；</w:t>
      </w:r>
    </w:p>
    <w:p>
      <w:pPr>
        <w:snapToGrid w:val="0"/>
        <w:spacing w:line="384" w:lineRule="auto"/>
        <w:ind w:firstLine="480" w:firstLineChars="200"/>
        <w:rPr>
          <w:rFonts w:cs="宋体"/>
          <w:b/>
          <w:bCs/>
          <w:sz w:val="24"/>
          <w:szCs w:val="24"/>
        </w:rPr>
      </w:pPr>
      <w:r>
        <w:rPr>
          <w:rFonts w:hint="eastAsia" w:cs="宋体"/>
          <w:b/>
          <w:bCs/>
          <w:sz w:val="24"/>
          <w:szCs w:val="24"/>
        </w:rPr>
        <w:t>3）业绩合同以合同签订日期为准，获奖证书以发证日期为准。</w:t>
      </w:r>
    </w:p>
    <w:p>
      <w:pPr>
        <w:snapToGrid w:val="0"/>
        <w:spacing w:line="384" w:lineRule="auto"/>
        <w:ind w:firstLine="480" w:firstLineChars="200"/>
        <w:rPr>
          <w:rFonts w:cs="宋体"/>
          <w:b/>
          <w:bCs/>
          <w:sz w:val="24"/>
          <w:szCs w:val="24"/>
        </w:rPr>
      </w:pPr>
      <w:r>
        <w:rPr>
          <w:rFonts w:hint="eastAsia" w:cs="宋体"/>
          <w:b/>
          <w:bCs/>
          <w:sz w:val="24"/>
          <w:szCs w:val="24"/>
        </w:rPr>
        <w:t xml:space="preserve">4）企业业绩和建造师业绩不可累计使用；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建安建工公字〔2018〕71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政府南院改造项目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金额：人民币：贰万元整（20000.00元）。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Ansi="宋体" w:cs="宋体"/>
          <w:sz w:val="24"/>
        </w:rPr>
      </w:pPr>
      <w:r>
        <w:rPr>
          <w:rFonts w:hint="eastAsia" w:hAnsi="宋体" w:cs="宋体"/>
          <w:sz w:val="24"/>
        </w:rPr>
        <w:t>（2）《河南省房屋建筑与装饰工程预算定额》（HA  01-31-2016）、《河南省通用安装工程预算定额》（HA  02-31-2016）、《河南省市政工程预算定额》（HA  A1-31-2016）；    （3）《建设工程工程量清单计价规范》（GB50500-2013）；</w:t>
      </w:r>
    </w:p>
    <w:p>
      <w:pPr>
        <w:spacing w:line="400" w:lineRule="exact"/>
        <w:ind w:firstLine="480" w:firstLineChars="200"/>
        <w:jc w:val="left"/>
        <w:rPr>
          <w:rFonts w:hAnsi="宋体" w:cs="宋体"/>
          <w:sz w:val="24"/>
        </w:rPr>
      </w:pPr>
      <w:r>
        <w:rPr>
          <w:rFonts w:hint="eastAsia" w:hAnsi="宋体" w:cs="宋体"/>
          <w:sz w:val="24"/>
        </w:rPr>
        <w:t>（4）材料价格参考2018年【许昌工程造价信息】第1期、主材参考2018年三月份【许昌工程造价信息】及市场调查价；</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rPr>
        <w:t>（5）人工费指数按豫建标定[2017]31号文价格指数调整。</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建安建工公字〔2018〕71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建安建工公字〔2018〕71 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的项目负责人，现承诺：亲自参加开标活动，并愿意承担因我方就此弄虚作假所引起的一切法律后果。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建安建工公字〔2018〕71 号</w:t>
      </w:r>
    </w:p>
    <w:p>
      <w:pPr>
        <w:autoSpaceDE w:val="0"/>
        <w:autoSpaceDN w:val="0"/>
        <w:adjustRightInd w:val="0"/>
        <w:jc w:val="center"/>
        <w:rPr>
          <w:rFonts w:hAnsi="宋体" w:cs="宋体"/>
          <w:color w:val="000000" w:themeColor="text1"/>
          <w:sz w:val="44"/>
        </w:rPr>
      </w:pPr>
      <w:r>
        <w:rPr>
          <w:rFonts w:hint="eastAsia" w:hAnsi="宋体" w:cs="宋体"/>
          <w:color w:val="000000" w:themeColor="text1"/>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hAnsi="宋体"/>
      </w:rPr>
      <w:t>★</w:t>
    </w:r>
    <w:r>
      <w:rPr>
        <w:rFonts w:hint="eastAsia" w:ascii="华文新魏" w:eastAsia="华文新魏"/>
        <w:b/>
      </w:rPr>
      <w:t>政府南院改造项目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hAnsi="宋体"/>
      </w:rPr>
      <w:t>★</w:t>
    </w:r>
    <w:r>
      <w:rPr>
        <w:rFonts w:hint="eastAsia" w:ascii="华文新魏" w:eastAsia="华文新魏"/>
        <w:b/>
      </w:rPr>
      <w:t>水务局家属院改造项目                                                                   ★施工招标文件★</w:t>
    </w:r>
  </w:p>
  <w:p>
    <w:pPr>
      <w:pStyle w:val="23"/>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CC1D6A"/>
    <w:rsid w:val="10CF1CAA"/>
    <w:rsid w:val="10DC2540"/>
    <w:rsid w:val="11596574"/>
    <w:rsid w:val="11D65CBA"/>
    <w:rsid w:val="11E70DCC"/>
    <w:rsid w:val="123021D6"/>
    <w:rsid w:val="124B3A99"/>
    <w:rsid w:val="12A5368B"/>
    <w:rsid w:val="1306646C"/>
    <w:rsid w:val="13396B1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286B94"/>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697C00"/>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A20458"/>
    <w:rsid w:val="46E061F1"/>
    <w:rsid w:val="46E74935"/>
    <w:rsid w:val="46E813ED"/>
    <w:rsid w:val="4701774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25C8"/>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A44DB8"/>
    <w:rsid w:val="6CC62C2C"/>
    <w:rsid w:val="6CCD4A60"/>
    <w:rsid w:val="6CD23B2C"/>
    <w:rsid w:val="6CE47554"/>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7B20B7"/>
    <w:rsid w:val="71863CBA"/>
    <w:rsid w:val="71C15203"/>
    <w:rsid w:val="7254789B"/>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93528"/>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5E660F"/>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1F6B-D6F1-4501-B97D-83CC2E2BD0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29087</Words>
  <Characters>5919</Characters>
  <Lines>49</Lines>
  <Paragraphs>69</Paragraphs>
  <TotalTime>6</TotalTime>
  <ScaleCrop>false</ScaleCrop>
  <LinksUpToDate>false</LinksUpToDate>
  <CharactersWithSpaces>34937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mu</cp:lastModifiedBy>
  <cp:lastPrinted>2018-05-07T01:11:00Z</cp:lastPrinted>
  <dcterms:modified xsi:type="dcterms:W3CDTF">2018-05-23T01:29:42Z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