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720" w:lineRule="auto"/>
        <w:ind w:firstLine="442"/>
        <w:jc w:val="center"/>
        <w:rPr>
          <w:rFonts w:hint="eastAsia" w:asciiTheme="majorEastAsia" w:hAnsiTheme="majorEastAsia" w:eastAsiaTheme="majorEastAsia"/>
          <w:b/>
          <w:color w:val="000000"/>
          <w:kern w:val="0"/>
          <w:sz w:val="36"/>
          <w:szCs w:val="36"/>
          <w:highlight w:val="none"/>
        </w:rPr>
      </w:pPr>
      <w:r>
        <w:rPr>
          <w:rFonts w:hint="eastAsia" w:asciiTheme="majorEastAsia" w:hAnsiTheme="majorEastAsia" w:eastAsiaTheme="majorEastAsia"/>
          <w:b/>
          <w:color w:val="000000"/>
          <w:kern w:val="0"/>
          <w:sz w:val="36"/>
          <w:szCs w:val="36"/>
          <w:highlight w:val="none"/>
        </w:rPr>
        <w:t>禹州市祥瑞路道路工程（颍北大道~祥云大道）</w:t>
      </w:r>
    </w:p>
    <w:p>
      <w:pPr>
        <w:pStyle w:val="2"/>
        <w:spacing w:after="0" w:line="720" w:lineRule="auto"/>
        <w:ind w:firstLine="442"/>
        <w:jc w:val="center"/>
        <w:rPr>
          <w:rFonts w:hint="eastAsia" w:asciiTheme="majorEastAsia" w:hAnsiTheme="majorEastAsia" w:eastAsiaTheme="majorEastAsia"/>
          <w:b/>
          <w:color w:val="000000"/>
          <w:kern w:val="0"/>
          <w:sz w:val="36"/>
          <w:szCs w:val="36"/>
          <w:highlight w:val="none"/>
        </w:rPr>
      </w:pPr>
      <w:r>
        <w:rPr>
          <w:rFonts w:hint="eastAsia" w:asciiTheme="majorEastAsia" w:hAnsiTheme="majorEastAsia" w:eastAsiaTheme="majorEastAsia"/>
          <w:b/>
          <w:color w:val="000000"/>
          <w:kern w:val="0"/>
          <w:sz w:val="36"/>
          <w:szCs w:val="36"/>
          <w:highlight w:val="none"/>
        </w:rPr>
        <w:t>工程监理标段二次</w:t>
      </w:r>
    </w:p>
    <w:p>
      <w:pPr>
        <w:pStyle w:val="2"/>
        <w:spacing w:after="0" w:line="720" w:lineRule="auto"/>
        <w:ind w:firstLine="442"/>
        <w:jc w:val="center"/>
        <w:rPr>
          <w:rFonts w:asciiTheme="majorEastAsia" w:hAnsiTheme="majorEastAsia" w:eastAsiaTheme="majorEastAsia"/>
          <w:b/>
          <w:color w:val="000000"/>
          <w:kern w:val="0"/>
          <w:sz w:val="36"/>
          <w:szCs w:val="36"/>
          <w:highlight w:val="none"/>
        </w:rPr>
      </w:pPr>
      <w:r>
        <w:rPr>
          <w:rFonts w:hint="eastAsia" w:asciiTheme="majorEastAsia" w:hAnsiTheme="majorEastAsia" w:eastAsiaTheme="majorEastAsia"/>
          <w:b/>
          <w:color w:val="000000"/>
          <w:kern w:val="0"/>
          <w:sz w:val="36"/>
          <w:szCs w:val="36"/>
          <w:highlight w:val="none"/>
        </w:rPr>
        <w:t>招标公告</w:t>
      </w:r>
    </w:p>
    <w:p>
      <w:pPr>
        <w:keepNext w:val="0"/>
        <w:keepLines w:val="0"/>
        <w:pageBreakBefore w:val="0"/>
        <w:widowControl/>
        <w:kinsoku/>
        <w:wordWrap/>
        <w:overflowPunct/>
        <w:topLinePunct w:val="0"/>
        <w:autoSpaceDE/>
        <w:autoSpaceDN/>
        <w:bidi w:val="0"/>
        <w:adjustRightInd/>
        <w:snapToGrid/>
        <w:spacing w:line="635" w:lineRule="exact"/>
        <w:ind w:left="0" w:leftChars="0" w:right="-153"/>
        <w:textAlignment w:val="auto"/>
        <w:outlineLvl w:val="9"/>
        <w:rPr>
          <w:rFonts w:ascii="黑体" w:hAnsi="黑体" w:eastAsia="黑体"/>
          <w:b/>
          <w:color w:val="000000"/>
          <w:kern w:val="0"/>
          <w:sz w:val="32"/>
          <w:szCs w:val="32"/>
          <w:highlight w:val="none"/>
        </w:rPr>
      </w:pPr>
      <w:r>
        <w:rPr>
          <w:rFonts w:hint="eastAsia" w:ascii="黑体" w:hAnsi="黑体" w:eastAsia="黑体"/>
          <w:b/>
          <w:bCs/>
          <w:color w:val="000000"/>
          <w:kern w:val="0"/>
          <w:sz w:val="32"/>
          <w:szCs w:val="32"/>
          <w:highlight w:val="none"/>
        </w:rPr>
        <w:t>1. 招标条件</w:t>
      </w:r>
    </w:p>
    <w:p>
      <w:pPr>
        <w:keepNext w:val="0"/>
        <w:keepLines w:val="0"/>
        <w:pageBreakBefore w:val="0"/>
        <w:widowControl/>
        <w:kinsoku/>
        <w:wordWrap/>
        <w:overflowPunct/>
        <w:topLinePunct w:val="0"/>
        <w:autoSpaceDE/>
        <w:autoSpaceDN/>
        <w:bidi w:val="0"/>
        <w:adjustRightInd/>
        <w:snapToGrid/>
        <w:spacing w:line="635" w:lineRule="exact"/>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本招标项目禹州市祥瑞路道路工程（颍北大道~祥云大道）工程</w:t>
      </w:r>
      <w:r>
        <w:rPr>
          <w:rFonts w:hint="eastAsia" w:ascii="仿宋" w:hAnsi="仿宋" w:eastAsia="仿宋"/>
          <w:sz w:val="32"/>
          <w:szCs w:val="32"/>
          <w:highlight w:val="none"/>
          <w:lang w:eastAsia="zh-CN"/>
        </w:rPr>
        <w:t>监理</w:t>
      </w:r>
      <w:r>
        <w:rPr>
          <w:rFonts w:hint="eastAsia" w:ascii="仿宋" w:hAnsi="仿宋" w:eastAsia="仿宋"/>
          <w:sz w:val="32"/>
          <w:szCs w:val="32"/>
          <w:highlight w:val="none"/>
        </w:rPr>
        <w:t>由主管部门批准建设，招标人为禹州市住房和城乡规划建设局。建设资金为财政资金。项目已具备招标条件，现对该项目</w:t>
      </w:r>
      <w:r>
        <w:rPr>
          <w:rFonts w:hint="eastAsia" w:ascii="仿宋" w:hAnsi="仿宋" w:eastAsia="仿宋"/>
          <w:sz w:val="32"/>
          <w:szCs w:val="32"/>
          <w:highlight w:val="none"/>
          <w:lang w:eastAsia="zh-CN"/>
        </w:rPr>
        <w:t>监理标段</w:t>
      </w:r>
      <w:r>
        <w:rPr>
          <w:rFonts w:hint="eastAsia" w:ascii="仿宋" w:hAnsi="仿宋" w:eastAsia="仿宋"/>
          <w:sz w:val="32"/>
          <w:szCs w:val="32"/>
          <w:highlight w:val="none"/>
        </w:rPr>
        <w:t>进行国内</w:t>
      </w:r>
      <w:r>
        <w:rPr>
          <w:rFonts w:hint="eastAsia" w:ascii="仿宋" w:hAnsi="仿宋" w:eastAsia="仿宋"/>
          <w:sz w:val="32"/>
          <w:szCs w:val="32"/>
          <w:highlight w:val="none"/>
          <w:lang w:eastAsia="zh-CN"/>
        </w:rPr>
        <w:t>二次</w:t>
      </w:r>
      <w:r>
        <w:rPr>
          <w:rFonts w:hint="eastAsia" w:ascii="仿宋" w:hAnsi="仿宋" w:eastAsia="仿宋"/>
          <w:sz w:val="32"/>
          <w:szCs w:val="32"/>
          <w:highlight w:val="none"/>
        </w:rPr>
        <w:t>公开招标。</w:t>
      </w:r>
    </w:p>
    <w:p>
      <w:pPr>
        <w:keepNext w:val="0"/>
        <w:keepLines w:val="0"/>
        <w:pageBreakBefore w:val="0"/>
        <w:widowControl/>
        <w:kinsoku/>
        <w:wordWrap/>
        <w:overflowPunct/>
        <w:topLinePunct w:val="0"/>
        <w:autoSpaceDE/>
        <w:autoSpaceDN/>
        <w:bidi w:val="0"/>
        <w:adjustRightInd/>
        <w:snapToGrid/>
        <w:spacing w:line="635" w:lineRule="exact"/>
        <w:ind w:left="0" w:leftChars="0" w:right="-153"/>
        <w:textAlignment w:val="auto"/>
        <w:outlineLvl w:val="9"/>
        <w:rPr>
          <w:rFonts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2.项目概况与招标范围</w:t>
      </w:r>
    </w:p>
    <w:p>
      <w:pPr>
        <w:keepNext w:val="0"/>
        <w:keepLines w:val="0"/>
        <w:pageBreakBefore w:val="0"/>
        <w:kinsoku/>
        <w:wordWrap/>
        <w:overflowPunct/>
        <w:topLinePunct w:val="0"/>
        <w:autoSpaceDE/>
        <w:autoSpaceDN/>
        <w:bidi w:val="0"/>
        <w:adjustRightInd/>
        <w:snapToGrid/>
        <w:spacing w:line="635" w:lineRule="exact"/>
        <w:ind w:left="0" w:leftChars="0" w:firstLine="640" w:firstLineChars="200"/>
        <w:jc w:val="left"/>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2.1工程名称：禹州市祥瑞路道路工程（颍北大道~祥云大道）工程。</w:t>
      </w:r>
    </w:p>
    <w:p>
      <w:pPr>
        <w:keepNext w:val="0"/>
        <w:keepLines w:val="0"/>
        <w:pageBreakBefore w:val="0"/>
        <w:kinsoku/>
        <w:wordWrap/>
        <w:overflowPunct/>
        <w:topLinePunct w:val="0"/>
        <w:autoSpaceDE/>
        <w:autoSpaceDN/>
        <w:bidi w:val="0"/>
        <w:adjustRightInd/>
        <w:snapToGrid/>
        <w:spacing w:line="635" w:lineRule="exact"/>
        <w:ind w:left="0" w:leftChars="0" w:firstLine="640" w:firstLineChars="200"/>
        <w:jc w:val="left"/>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2.2工程编号：JSGC-</w:t>
      </w:r>
      <w:r>
        <w:rPr>
          <w:rFonts w:hint="eastAsia" w:ascii="仿宋" w:hAnsi="仿宋" w:eastAsia="仿宋"/>
          <w:sz w:val="32"/>
          <w:szCs w:val="32"/>
          <w:highlight w:val="none"/>
          <w:lang w:val="en-US" w:eastAsia="zh-CN"/>
        </w:rPr>
        <w:t>SZ-2018094-2</w:t>
      </w:r>
      <w:r>
        <w:rPr>
          <w:rFonts w:hint="eastAsia" w:ascii="仿宋" w:hAnsi="仿宋" w:eastAsia="仿宋"/>
          <w:sz w:val="32"/>
          <w:szCs w:val="32"/>
          <w:highlight w:val="none"/>
        </w:rPr>
        <w:t>。</w:t>
      </w:r>
    </w:p>
    <w:p>
      <w:pPr>
        <w:keepNext w:val="0"/>
        <w:keepLines w:val="0"/>
        <w:pageBreakBefore w:val="0"/>
        <w:kinsoku/>
        <w:wordWrap/>
        <w:overflowPunct/>
        <w:topLinePunct w:val="0"/>
        <w:autoSpaceDE/>
        <w:autoSpaceDN/>
        <w:bidi w:val="0"/>
        <w:adjustRightInd/>
        <w:snapToGrid/>
        <w:spacing w:line="635" w:lineRule="exact"/>
        <w:ind w:left="0" w:leftChars="0" w:firstLine="640" w:firstLineChars="200"/>
        <w:jc w:val="left"/>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2.3工程地点：禹州市祥瑞路。</w:t>
      </w:r>
    </w:p>
    <w:p>
      <w:pPr>
        <w:keepNext w:val="0"/>
        <w:keepLines w:val="0"/>
        <w:pageBreakBefore w:val="0"/>
        <w:kinsoku/>
        <w:wordWrap/>
        <w:overflowPunct/>
        <w:topLinePunct w:val="0"/>
        <w:autoSpaceDE/>
        <w:autoSpaceDN/>
        <w:bidi w:val="0"/>
        <w:adjustRightInd/>
        <w:snapToGrid/>
        <w:spacing w:line="635" w:lineRule="exact"/>
        <w:ind w:left="0" w:leftChars="0" w:firstLine="640" w:firstLineChars="200"/>
        <w:jc w:val="left"/>
        <w:textAlignment w:val="auto"/>
        <w:outlineLvl w:val="9"/>
        <w:rPr>
          <w:rFonts w:hint="eastAsia" w:ascii="仿宋" w:hAnsi="仿宋" w:eastAsia="仿宋"/>
          <w:sz w:val="32"/>
          <w:szCs w:val="32"/>
          <w:highlight w:val="none"/>
          <w:lang w:val="en-US" w:eastAsia="zh-CN"/>
        </w:rPr>
      </w:pPr>
      <w:r>
        <w:rPr>
          <w:rFonts w:hint="eastAsia" w:ascii="仿宋" w:hAnsi="仿宋" w:eastAsia="仿宋"/>
          <w:sz w:val="32"/>
          <w:szCs w:val="32"/>
          <w:highlight w:val="none"/>
        </w:rPr>
        <w:t>2.4招标控制价：</w:t>
      </w:r>
      <w:r>
        <w:rPr>
          <w:rFonts w:hint="eastAsia" w:ascii="仿宋" w:hAnsi="仿宋" w:eastAsia="仿宋"/>
          <w:sz w:val="32"/>
          <w:szCs w:val="32"/>
          <w:highlight w:val="none"/>
          <w:lang w:val="en-US" w:eastAsia="zh-CN"/>
        </w:rPr>
        <w:t>监理标段：106500.00元。</w:t>
      </w:r>
    </w:p>
    <w:p>
      <w:pPr>
        <w:keepNext w:val="0"/>
        <w:keepLines w:val="0"/>
        <w:pageBreakBefore w:val="0"/>
        <w:kinsoku/>
        <w:wordWrap/>
        <w:overflowPunct/>
        <w:topLinePunct w:val="0"/>
        <w:autoSpaceDE/>
        <w:autoSpaceDN/>
        <w:bidi w:val="0"/>
        <w:adjustRightInd/>
        <w:snapToGrid/>
        <w:spacing w:line="635" w:lineRule="exact"/>
        <w:ind w:left="0" w:leftChars="0" w:firstLine="640" w:firstLineChars="200"/>
        <w:jc w:val="left"/>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2.5招标范围：图纸、工程量清单、答疑纪要及补充文件等范围内的所有工程内容监理。</w:t>
      </w:r>
    </w:p>
    <w:p>
      <w:pPr>
        <w:keepNext w:val="0"/>
        <w:keepLines w:val="0"/>
        <w:pageBreakBefore w:val="0"/>
        <w:kinsoku/>
        <w:wordWrap/>
        <w:overflowPunct/>
        <w:topLinePunct w:val="0"/>
        <w:autoSpaceDE/>
        <w:autoSpaceDN/>
        <w:bidi w:val="0"/>
        <w:adjustRightInd/>
        <w:snapToGrid/>
        <w:spacing w:line="635" w:lineRule="exact"/>
        <w:ind w:left="0" w:leftChars="0" w:firstLine="640" w:firstLineChars="200"/>
        <w:jc w:val="left"/>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2.6质量要求：合格。</w:t>
      </w:r>
    </w:p>
    <w:p>
      <w:pPr>
        <w:keepNext w:val="0"/>
        <w:keepLines w:val="0"/>
        <w:pageBreakBefore w:val="0"/>
        <w:kinsoku/>
        <w:wordWrap/>
        <w:overflowPunct/>
        <w:topLinePunct w:val="0"/>
        <w:autoSpaceDE/>
        <w:autoSpaceDN/>
        <w:bidi w:val="0"/>
        <w:adjustRightInd/>
        <w:snapToGrid/>
        <w:spacing w:line="635" w:lineRule="exact"/>
        <w:ind w:left="0" w:leftChars="0" w:firstLine="640" w:firstLineChars="200"/>
        <w:jc w:val="left"/>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2.7发包方式：总承包。</w:t>
      </w:r>
    </w:p>
    <w:p>
      <w:pPr>
        <w:keepNext w:val="0"/>
        <w:keepLines w:val="0"/>
        <w:pageBreakBefore w:val="0"/>
        <w:kinsoku/>
        <w:wordWrap/>
        <w:overflowPunct/>
        <w:topLinePunct w:val="0"/>
        <w:autoSpaceDE/>
        <w:autoSpaceDN/>
        <w:bidi w:val="0"/>
        <w:adjustRightInd/>
        <w:snapToGrid/>
        <w:spacing w:line="635" w:lineRule="exact"/>
        <w:ind w:left="0" w:leftChars="0" w:firstLine="640" w:firstLineChars="200"/>
        <w:jc w:val="left"/>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rPr>
        <w:t>2.8标段划分：</w:t>
      </w:r>
      <w:r>
        <w:rPr>
          <w:rFonts w:hint="eastAsia" w:ascii="仿宋" w:hAnsi="仿宋" w:eastAsia="仿宋"/>
          <w:sz w:val="32"/>
          <w:szCs w:val="32"/>
          <w:highlight w:val="none"/>
          <w:lang w:eastAsia="zh-CN"/>
        </w:rPr>
        <w:t>一个标段</w:t>
      </w:r>
    </w:p>
    <w:p>
      <w:pPr>
        <w:keepNext w:val="0"/>
        <w:keepLines w:val="0"/>
        <w:pageBreakBefore w:val="0"/>
        <w:kinsoku/>
        <w:wordWrap/>
        <w:overflowPunct/>
        <w:topLinePunct w:val="0"/>
        <w:autoSpaceDE/>
        <w:autoSpaceDN/>
        <w:bidi w:val="0"/>
        <w:adjustRightInd/>
        <w:snapToGrid/>
        <w:spacing w:line="635" w:lineRule="exact"/>
        <w:ind w:left="0" w:leftChars="0" w:firstLine="640" w:firstLineChars="200"/>
        <w:jc w:val="left"/>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lang w:eastAsia="zh-CN"/>
        </w:rPr>
        <w:t>监理标段</w:t>
      </w:r>
      <w:r>
        <w:rPr>
          <w:rFonts w:hint="eastAsia" w:ascii="仿宋" w:hAnsi="仿宋" w:eastAsia="仿宋"/>
          <w:sz w:val="32"/>
          <w:szCs w:val="32"/>
          <w:highlight w:val="none"/>
        </w:rPr>
        <w:t>：禹州市祥瑞路道路工程（</w:t>
      </w:r>
      <w:r>
        <w:rPr>
          <w:rFonts w:hint="eastAsia" w:ascii="仿宋" w:hAnsi="仿宋" w:eastAsia="仿宋"/>
          <w:sz w:val="32"/>
          <w:szCs w:val="32"/>
          <w:highlight w:val="none"/>
          <w:lang w:eastAsia="zh-CN"/>
        </w:rPr>
        <w:t>颍北大道</w:t>
      </w:r>
      <w:r>
        <w:rPr>
          <w:rFonts w:hint="eastAsia" w:ascii="仿宋" w:hAnsi="仿宋" w:eastAsia="仿宋"/>
          <w:sz w:val="32"/>
          <w:szCs w:val="32"/>
          <w:highlight w:val="none"/>
        </w:rPr>
        <w:t>~祥云大道）工程监理；</w:t>
      </w:r>
    </w:p>
    <w:p>
      <w:pPr>
        <w:keepNext w:val="0"/>
        <w:keepLines w:val="0"/>
        <w:pageBreakBefore w:val="0"/>
        <w:kinsoku/>
        <w:wordWrap/>
        <w:overflowPunct/>
        <w:topLinePunct w:val="0"/>
        <w:autoSpaceDE/>
        <w:autoSpaceDN/>
        <w:bidi w:val="0"/>
        <w:adjustRightInd/>
        <w:snapToGrid/>
        <w:spacing w:line="635" w:lineRule="exact"/>
        <w:ind w:left="0" w:leftChars="0" w:firstLine="640" w:firstLineChars="200"/>
        <w:jc w:val="left"/>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2.9</w:t>
      </w:r>
      <w:r>
        <w:rPr>
          <w:rFonts w:hint="eastAsia" w:ascii="仿宋" w:hAnsi="仿宋" w:eastAsia="仿宋"/>
          <w:sz w:val="32"/>
          <w:szCs w:val="32"/>
          <w:highlight w:val="none"/>
          <w:lang w:eastAsia="zh-CN"/>
        </w:rPr>
        <w:t>监理周期</w:t>
      </w:r>
      <w:r>
        <w:rPr>
          <w:rFonts w:hint="eastAsia" w:ascii="仿宋" w:hAnsi="仿宋" w:eastAsia="仿宋"/>
          <w:sz w:val="32"/>
          <w:szCs w:val="32"/>
          <w:highlight w:val="none"/>
        </w:rPr>
        <w:t>：本项目施工及保修阶段全过程监理服务。</w:t>
      </w:r>
    </w:p>
    <w:p>
      <w:pPr>
        <w:keepNext w:val="0"/>
        <w:keepLines w:val="0"/>
        <w:pageBreakBefore w:val="0"/>
        <w:widowControl/>
        <w:kinsoku/>
        <w:wordWrap/>
        <w:overflowPunct/>
        <w:topLinePunct w:val="0"/>
        <w:autoSpaceDE/>
        <w:autoSpaceDN/>
        <w:bidi w:val="0"/>
        <w:adjustRightInd/>
        <w:snapToGrid/>
        <w:spacing w:line="635" w:lineRule="exact"/>
        <w:ind w:left="0" w:leftChars="0" w:right="-153"/>
        <w:textAlignment w:val="auto"/>
        <w:outlineLvl w:val="9"/>
        <w:rPr>
          <w:rFonts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3.投标人资格要求</w:t>
      </w:r>
    </w:p>
    <w:p>
      <w:pPr>
        <w:keepNext w:val="0"/>
        <w:keepLines w:val="0"/>
        <w:pageBreakBefore w:val="0"/>
        <w:widowControl w:val="0"/>
        <w:kinsoku/>
        <w:wordWrap/>
        <w:overflowPunct/>
        <w:topLinePunct w:val="0"/>
        <w:autoSpaceDE/>
        <w:autoSpaceDN/>
        <w:bidi w:val="0"/>
        <w:adjustRightInd/>
        <w:snapToGrid/>
        <w:spacing w:line="635"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3.1投标人具有独立法人资格（指投标人营业执照），投标人须具备市政公用工程监理乙级及以上资质；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3.2 拟派项目总监须具备市政公用工程专业注册监理工程师资格；</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3.3本次招标不接受联合体投标。</w:t>
      </w:r>
    </w:p>
    <w:p>
      <w:pPr>
        <w:keepNext w:val="0"/>
        <w:keepLines w:val="0"/>
        <w:pageBreakBefore w:val="0"/>
        <w:widowControl/>
        <w:kinsoku/>
        <w:wordWrap/>
        <w:overflowPunct/>
        <w:topLinePunct w:val="0"/>
        <w:autoSpaceDE/>
        <w:autoSpaceDN/>
        <w:bidi w:val="0"/>
        <w:adjustRightInd/>
        <w:snapToGrid/>
        <w:spacing w:line="635" w:lineRule="exact"/>
        <w:ind w:left="0" w:leftChars="0" w:firstLine="640" w:firstLineChars="200"/>
        <w:jc w:val="left"/>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3.4 须持有企业所在地或项目所在地检察机关出具无行贿犯罪档案查询结果告知函（查询对象包括：企业、法定代表人、项目经理（项目总监理工程师））。</w:t>
      </w:r>
    </w:p>
    <w:p>
      <w:pPr>
        <w:keepNext w:val="0"/>
        <w:keepLines w:val="0"/>
        <w:pageBreakBefore w:val="0"/>
        <w:widowControl/>
        <w:kinsoku/>
        <w:wordWrap/>
        <w:overflowPunct/>
        <w:topLinePunct w:val="0"/>
        <w:autoSpaceDE/>
        <w:autoSpaceDN/>
        <w:bidi w:val="0"/>
        <w:adjustRightInd/>
        <w:snapToGrid/>
        <w:spacing w:line="635" w:lineRule="exact"/>
        <w:ind w:left="0" w:leftChars="0" w:firstLine="640" w:firstLineChars="200"/>
        <w:jc w:val="left"/>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3.5外省企业需在河南省建筑市场监管信息系统暨一体化工作平台备案</w:t>
      </w:r>
      <w:r>
        <w:rPr>
          <w:rFonts w:hint="eastAsia" w:ascii="仿宋" w:hAnsi="仿宋" w:eastAsia="仿宋"/>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635" w:lineRule="exact"/>
        <w:ind w:left="0" w:leftChars="0" w:firstLine="640" w:firstLineChars="200"/>
        <w:jc w:val="left"/>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3.6项目经理如有已中标项目工期内变更情况，请按照豫建建〔2015〕23号文件规定提供《项目经理（项目总监）变更备案表》等官方手续。</w:t>
      </w:r>
    </w:p>
    <w:p>
      <w:pPr>
        <w:keepNext w:val="0"/>
        <w:keepLines w:val="0"/>
        <w:pageBreakBefore w:val="0"/>
        <w:widowControl/>
        <w:kinsoku/>
        <w:wordWrap/>
        <w:overflowPunct/>
        <w:topLinePunct w:val="0"/>
        <w:autoSpaceDE/>
        <w:autoSpaceDN/>
        <w:bidi w:val="0"/>
        <w:adjustRightInd/>
        <w:snapToGrid/>
        <w:spacing w:line="635" w:lineRule="exact"/>
        <w:ind w:left="0" w:leftChars="0" w:right="-153"/>
        <w:textAlignment w:val="auto"/>
        <w:outlineLvl w:val="9"/>
        <w:rPr>
          <w:rFonts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4.网上下载招标文件</w:t>
      </w:r>
    </w:p>
    <w:p>
      <w:pPr>
        <w:keepNext w:val="0"/>
        <w:keepLines w:val="0"/>
        <w:pageBreakBefore w:val="0"/>
        <w:widowControl/>
        <w:kinsoku/>
        <w:wordWrap/>
        <w:overflowPunct/>
        <w:topLinePunct w:val="0"/>
        <w:autoSpaceDE/>
        <w:autoSpaceDN/>
        <w:bidi w:val="0"/>
        <w:adjustRightInd/>
        <w:snapToGrid/>
        <w:spacing w:line="635" w:lineRule="exact"/>
        <w:ind w:left="0" w:leftChars="0" w:firstLine="640" w:firstLineChars="200"/>
        <w:jc w:val="left"/>
        <w:textAlignment w:val="auto"/>
        <w:outlineLvl w:val="9"/>
        <w:rPr>
          <w:rFonts w:ascii="仿宋" w:hAnsi="仿宋" w:eastAsia="仿宋"/>
          <w:sz w:val="32"/>
          <w:szCs w:val="32"/>
          <w:highlight w:val="none"/>
        </w:rPr>
      </w:pPr>
      <w:r>
        <w:rPr>
          <w:rFonts w:hint="eastAsia" w:ascii="仿宋" w:hAnsi="仿宋" w:eastAsia="仿宋"/>
          <w:sz w:val="32"/>
          <w:szCs w:val="32"/>
          <w:highlight w:val="none"/>
        </w:rPr>
        <w:t>4.1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kinsoku/>
        <w:wordWrap/>
        <w:overflowPunct/>
        <w:topLinePunct w:val="0"/>
        <w:autoSpaceDE/>
        <w:autoSpaceDN/>
        <w:bidi w:val="0"/>
        <w:adjustRightInd/>
        <w:snapToGrid/>
        <w:spacing w:line="635" w:lineRule="exact"/>
        <w:ind w:left="0" w:leftChars="0" w:firstLine="640" w:firstLineChars="200"/>
        <w:jc w:val="left"/>
        <w:textAlignment w:val="auto"/>
        <w:outlineLvl w:val="9"/>
        <w:rPr>
          <w:rFonts w:ascii="仿宋" w:hAnsi="仿宋" w:eastAsia="仿宋"/>
          <w:sz w:val="32"/>
          <w:szCs w:val="32"/>
          <w:highlight w:val="none"/>
        </w:rPr>
      </w:pPr>
      <w:r>
        <w:rPr>
          <w:rFonts w:hint="eastAsia" w:ascii="仿宋" w:hAnsi="仿宋" w:eastAsia="仿宋"/>
          <w:sz w:val="32"/>
          <w:szCs w:val="32"/>
          <w:highlight w:val="none"/>
        </w:rPr>
        <w:t>4.2在投标截止时间前登录【全国公共资源交易平台（河南省·许昌市）】“投标人/供应商登录”入口（http://221.14.6.70:8088/ggzy/）自行下载招标文件（详见“常见问题解答-交易系统操作手册”）。</w:t>
      </w:r>
    </w:p>
    <w:p>
      <w:pPr>
        <w:keepNext w:val="0"/>
        <w:keepLines w:val="0"/>
        <w:pageBreakBefore w:val="0"/>
        <w:widowControl/>
        <w:kinsoku/>
        <w:wordWrap/>
        <w:overflowPunct/>
        <w:topLinePunct w:val="0"/>
        <w:autoSpaceDE/>
        <w:autoSpaceDN/>
        <w:bidi w:val="0"/>
        <w:adjustRightInd/>
        <w:snapToGrid/>
        <w:spacing w:line="635" w:lineRule="exact"/>
        <w:ind w:left="0" w:leftChars="0" w:right="-153"/>
        <w:textAlignment w:val="auto"/>
        <w:outlineLvl w:val="9"/>
        <w:rPr>
          <w:rFonts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5.投标报名时间及方式</w:t>
      </w:r>
    </w:p>
    <w:p>
      <w:pPr>
        <w:keepNext w:val="0"/>
        <w:keepLines w:val="0"/>
        <w:pageBreakBefore w:val="0"/>
        <w:widowControl/>
        <w:kinsoku/>
        <w:wordWrap/>
        <w:overflowPunct/>
        <w:topLinePunct w:val="0"/>
        <w:autoSpaceDE/>
        <w:autoSpaceDN/>
        <w:bidi w:val="0"/>
        <w:adjustRightInd/>
        <w:snapToGrid/>
        <w:spacing w:line="635" w:lineRule="exact"/>
        <w:ind w:left="0" w:leftChars="0" w:firstLine="640" w:firstLineChars="200"/>
        <w:jc w:val="left"/>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5.1报名截止时间：2018年</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14</w:t>
      </w:r>
      <w:r>
        <w:rPr>
          <w:rFonts w:hint="eastAsia" w:ascii="仿宋" w:hAnsi="仿宋" w:eastAsia="仿宋"/>
          <w:sz w:val="32"/>
          <w:szCs w:val="32"/>
          <w:highlight w:val="none"/>
        </w:rPr>
        <w:t>日上午</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lang w:eastAsia="zh-CN"/>
        </w:rPr>
        <w:t>时</w:t>
      </w:r>
      <w:r>
        <w:rPr>
          <w:rFonts w:hint="eastAsia" w:ascii="仿宋" w:hAnsi="仿宋" w:eastAsia="仿宋"/>
          <w:sz w:val="32"/>
          <w:szCs w:val="32"/>
          <w:highlight w:val="none"/>
          <w:lang w:val="en-US" w:eastAsia="zh-CN"/>
        </w:rPr>
        <w:t>00</w:t>
      </w:r>
      <w:r>
        <w:rPr>
          <w:rFonts w:hint="eastAsia" w:ascii="仿宋" w:hAnsi="仿宋" w:eastAsia="仿宋"/>
          <w:sz w:val="32"/>
          <w:szCs w:val="32"/>
          <w:highlight w:val="none"/>
        </w:rPr>
        <w:t>分（北</w:t>
      </w:r>
      <w:r>
        <w:rPr>
          <w:rFonts w:hint="eastAsia" w:ascii="仿宋" w:hAnsi="仿宋" w:eastAsia="仿宋"/>
          <w:sz w:val="32"/>
          <w:szCs w:val="32"/>
          <w:highlight w:val="none"/>
        </w:rPr>
        <w:t>京时间）。</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5.2报名方式：全国公共资源交易平台（河南省.许昌市）网上报名，详情请查询全国公共资源交易平台（河南省.许昌市）（www.xczbtb.com）首页办事指南中的业务流程（网上报名指南）。</w:t>
      </w:r>
    </w:p>
    <w:p>
      <w:pPr>
        <w:keepNext w:val="0"/>
        <w:keepLines w:val="0"/>
        <w:pageBreakBefore w:val="0"/>
        <w:widowControl/>
        <w:kinsoku/>
        <w:wordWrap/>
        <w:overflowPunct/>
        <w:topLinePunct w:val="0"/>
        <w:autoSpaceDE/>
        <w:autoSpaceDN/>
        <w:bidi w:val="0"/>
        <w:adjustRightInd/>
        <w:snapToGrid/>
        <w:spacing w:line="635" w:lineRule="exact"/>
        <w:ind w:left="0" w:leftChars="0" w:right="-153"/>
        <w:textAlignment w:val="auto"/>
        <w:outlineLvl w:val="9"/>
        <w:rPr>
          <w:rFonts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6.招标文件、工程量清单和施工图纸的获取</w:t>
      </w:r>
    </w:p>
    <w:p>
      <w:pPr>
        <w:keepNext w:val="0"/>
        <w:keepLines w:val="0"/>
        <w:pageBreakBefore w:val="0"/>
        <w:widowControl/>
        <w:kinsoku/>
        <w:wordWrap/>
        <w:overflowPunct/>
        <w:topLinePunct w:val="0"/>
        <w:autoSpaceDE/>
        <w:autoSpaceDN/>
        <w:bidi w:val="0"/>
        <w:adjustRightInd/>
        <w:snapToGrid/>
        <w:spacing w:line="635" w:lineRule="exact"/>
        <w:ind w:left="0" w:leftChars="0" w:firstLine="640" w:firstLineChars="200"/>
        <w:jc w:val="left"/>
        <w:textAlignment w:val="auto"/>
        <w:outlineLvl w:val="9"/>
        <w:rPr>
          <w:rFonts w:ascii="仿宋" w:hAnsi="仿宋" w:eastAsia="仿宋"/>
          <w:sz w:val="32"/>
          <w:szCs w:val="32"/>
          <w:highlight w:val="none"/>
        </w:rPr>
      </w:pPr>
      <w:r>
        <w:rPr>
          <w:rFonts w:hint="eastAsia" w:ascii="仿宋" w:hAnsi="仿宋" w:eastAsia="仿宋"/>
          <w:sz w:val="32"/>
          <w:szCs w:val="32"/>
          <w:highlight w:val="none"/>
        </w:rPr>
        <w:t>6.1招标文件和工程量清单的获取：投标人于投标文件递交截止时间前均可在全国公共资源交易平台（河南省·许昌市）自行下载。</w:t>
      </w:r>
    </w:p>
    <w:p>
      <w:pPr>
        <w:keepNext w:val="0"/>
        <w:keepLines w:val="0"/>
        <w:pageBreakBefore w:val="0"/>
        <w:widowControl/>
        <w:kinsoku/>
        <w:wordWrap/>
        <w:overflowPunct/>
        <w:topLinePunct w:val="0"/>
        <w:autoSpaceDE/>
        <w:autoSpaceDN/>
        <w:bidi w:val="0"/>
        <w:adjustRightInd/>
        <w:snapToGrid/>
        <w:spacing w:line="635" w:lineRule="exact"/>
        <w:ind w:left="0" w:leftChars="0" w:firstLine="640" w:firstLineChars="200"/>
        <w:jc w:val="left"/>
        <w:textAlignment w:val="auto"/>
        <w:outlineLvl w:val="9"/>
        <w:rPr>
          <w:rFonts w:ascii="仿宋" w:hAnsi="仿宋" w:eastAsia="仿宋"/>
          <w:sz w:val="32"/>
          <w:szCs w:val="32"/>
          <w:highlight w:val="none"/>
        </w:rPr>
      </w:pPr>
      <w:r>
        <w:rPr>
          <w:rFonts w:hint="eastAsia" w:ascii="仿宋" w:hAnsi="仿宋" w:eastAsia="仿宋"/>
          <w:sz w:val="32"/>
          <w:szCs w:val="32"/>
          <w:highlight w:val="none"/>
        </w:rPr>
        <w:t>6.2施工图纸下载：按照招标文件中第二章投标人须知前附表所给的网址自行下载。</w:t>
      </w:r>
    </w:p>
    <w:p>
      <w:pPr>
        <w:keepNext w:val="0"/>
        <w:keepLines w:val="0"/>
        <w:pageBreakBefore w:val="0"/>
        <w:widowControl/>
        <w:kinsoku/>
        <w:wordWrap/>
        <w:overflowPunct/>
        <w:topLinePunct w:val="0"/>
        <w:autoSpaceDE/>
        <w:autoSpaceDN/>
        <w:bidi w:val="0"/>
        <w:adjustRightInd/>
        <w:snapToGrid/>
        <w:spacing w:line="635" w:lineRule="exact"/>
        <w:ind w:left="0" w:leftChars="0" w:firstLine="640" w:firstLineChars="200"/>
        <w:jc w:val="left"/>
        <w:textAlignment w:val="auto"/>
        <w:outlineLvl w:val="9"/>
        <w:rPr>
          <w:rFonts w:ascii="仿宋" w:hAnsi="仿宋" w:eastAsia="仿宋"/>
          <w:sz w:val="32"/>
          <w:szCs w:val="32"/>
          <w:highlight w:val="none"/>
        </w:rPr>
      </w:pPr>
      <w:r>
        <w:rPr>
          <w:rFonts w:hint="eastAsia" w:ascii="仿宋" w:hAnsi="仿宋" w:eastAsia="仿宋"/>
          <w:sz w:val="32"/>
          <w:szCs w:val="32"/>
          <w:highlight w:val="none"/>
        </w:rPr>
        <w:t>6.3招标文件每套售价500元，于递交投标文件时缴纳给招标代理机构，售后不退。</w:t>
      </w:r>
    </w:p>
    <w:p>
      <w:pPr>
        <w:keepNext w:val="0"/>
        <w:keepLines w:val="0"/>
        <w:pageBreakBefore w:val="0"/>
        <w:widowControl/>
        <w:kinsoku/>
        <w:wordWrap/>
        <w:overflowPunct/>
        <w:topLinePunct w:val="0"/>
        <w:autoSpaceDE/>
        <w:autoSpaceDN/>
        <w:bidi w:val="0"/>
        <w:adjustRightInd/>
        <w:snapToGrid/>
        <w:spacing w:line="635" w:lineRule="exact"/>
        <w:ind w:left="0" w:leftChars="0" w:right="-153"/>
        <w:textAlignment w:val="auto"/>
        <w:outlineLvl w:val="9"/>
        <w:rPr>
          <w:rFonts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7.投标文件的递交</w:t>
      </w:r>
    </w:p>
    <w:p>
      <w:pPr>
        <w:keepNext w:val="0"/>
        <w:keepLines w:val="0"/>
        <w:pageBreakBefore w:val="0"/>
        <w:widowControl w:val="0"/>
        <w:kinsoku/>
        <w:wordWrap/>
        <w:overflowPunct/>
        <w:topLinePunct w:val="0"/>
        <w:autoSpaceDE/>
        <w:autoSpaceDN/>
        <w:bidi w:val="0"/>
        <w:adjustRightInd/>
        <w:snapToGrid/>
        <w:spacing w:line="635" w:lineRule="exact"/>
        <w:ind w:left="319" w:leftChars="152" w:right="0" w:rightChars="0" w:firstLine="320" w:firstLineChars="1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sz w:val="32"/>
          <w:szCs w:val="32"/>
          <w:highlight w:val="none"/>
        </w:rPr>
        <w:t>7.1投标文件递交的截止时间为2018年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日上午</w:t>
      </w:r>
      <w:r>
        <w:rPr>
          <w:rFonts w:hint="eastAsia" w:ascii="仿宋" w:hAnsi="仿宋" w:eastAsia="仿宋" w:cs="仿宋"/>
          <w:sz w:val="32"/>
          <w:szCs w:val="32"/>
          <w:highlight w:val="none"/>
          <w:lang w:val="en-US" w:eastAsia="zh-CN"/>
        </w:rPr>
        <w:t xml:space="preserve"> 10</w:t>
      </w:r>
      <w:r>
        <w:rPr>
          <w:rFonts w:hint="eastAsia" w:ascii="仿宋" w:hAnsi="仿宋" w:eastAsia="仿宋" w:cs="仿宋"/>
          <w:sz w:val="32"/>
          <w:szCs w:val="32"/>
          <w:highlight w:val="none"/>
          <w:lang w:eastAsia="zh-CN"/>
        </w:rPr>
        <w:t>时</w:t>
      </w:r>
      <w:r>
        <w:rPr>
          <w:rFonts w:hint="eastAsia" w:ascii="仿宋" w:hAnsi="仿宋" w:eastAsia="仿宋" w:cs="仿宋"/>
          <w:sz w:val="32"/>
          <w:szCs w:val="32"/>
          <w:highlight w:val="none"/>
          <w:lang w:val="en-US" w:eastAsia="zh-CN"/>
        </w:rPr>
        <w:t>00</w:t>
      </w:r>
      <w:r>
        <w:rPr>
          <w:rFonts w:hint="eastAsia" w:ascii="仿宋" w:hAnsi="仿宋" w:eastAsia="仿宋" w:cs="仿宋"/>
          <w:sz w:val="32"/>
          <w:szCs w:val="32"/>
          <w:highlight w:val="none"/>
        </w:rPr>
        <w:t>分（北京时间），</w:t>
      </w:r>
      <w:r>
        <w:rPr>
          <w:rFonts w:hint="eastAsia" w:ascii="仿宋" w:hAnsi="仿宋" w:eastAsia="仿宋" w:cs="仿宋"/>
          <w:sz w:val="32"/>
          <w:szCs w:val="32"/>
          <w:highlight w:val="none"/>
        </w:rPr>
        <w:t>地点为</w:t>
      </w:r>
      <w:r>
        <w:rPr>
          <w:rFonts w:hint="eastAsia" w:ascii="仿宋" w:hAnsi="仿宋" w:eastAsia="仿宋" w:cs="仿宋"/>
          <w:sz w:val="32"/>
          <w:szCs w:val="32"/>
          <w:highlight w:val="none"/>
          <w:lang w:val="en-US" w:eastAsia="zh-CN"/>
        </w:rPr>
        <w:t>：禹州市公共资源交易中心第一开标室（禹州市行政服务中心楼9楼）</w:t>
      </w:r>
      <w:r>
        <w:rPr>
          <w:rFonts w:hint="eastAsia" w:ascii="仿宋" w:hAnsi="仿宋" w:eastAsia="仿宋" w:cs="仿宋"/>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635" w:lineRule="exact"/>
        <w:ind w:left="0" w:leftChars="0" w:firstLine="640" w:firstLineChars="200"/>
        <w:jc w:val="left"/>
        <w:textAlignment w:val="auto"/>
        <w:outlineLvl w:val="9"/>
        <w:rPr>
          <w:rFonts w:ascii="仿宋" w:hAnsi="仿宋" w:eastAsia="仿宋"/>
          <w:sz w:val="32"/>
          <w:szCs w:val="32"/>
          <w:highlight w:val="none"/>
        </w:rPr>
      </w:pPr>
      <w:r>
        <w:rPr>
          <w:rFonts w:hint="eastAsia" w:ascii="仿宋" w:hAnsi="仿宋" w:eastAsia="仿宋"/>
          <w:sz w:val="32"/>
          <w:szCs w:val="32"/>
          <w:highlight w:val="none"/>
        </w:rPr>
        <w:t>7.2逾期送达的或者未送达指定地点的投标文件，招标人不予受理。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635" w:lineRule="exact"/>
        <w:ind w:left="0" w:leftChars="0" w:firstLine="640" w:firstLineChars="200"/>
        <w:jc w:val="left"/>
        <w:textAlignment w:val="auto"/>
        <w:outlineLvl w:val="9"/>
        <w:rPr>
          <w:rFonts w:ascii="仿宋" w:hAnsi="仿宋" w:eastAsia="仿宋"/>
          <w:sz w:val="32"/>
          <w:szCs w:val="32"/>
          <w:highlight w:val="none"/>
        </w:rPr>
      </w:pPr>
      <w:r>
        <w:rPr>
          <w:rFonts w:hint="eastAsia" w:ascii="仿宋" w:hAnsi="仿宋" w:eastAsia="仿宋"/>
          <w:sz w:val="32"/>
          <w:szCs w:val="32"/>
          <w:highlight w:val="none"/>
        </w:rPr>
        <w:t>7.3未通过全国公共资源交易平台（河南省.许昌市）下载招标文件的投标人，其投标文件不予受理。</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8.发布公告的媒介</w:t>
      </w:r>
    </w:p>
    <w:p>
      <w:pPr>
        <w:keepNext w:val="0"/>
        <w:keepLines w:val="0"/>
        <w:pageBreakBefore w:val="0"/>
        <w:widowControl/>
        <w:kinsoku/>
        <w:wordWrap/>
        <w:overflowPunct/>
        <w:topLinePunct w:val="0"/>
        <w:autoSpaceDE/>
        <w:autoSpaceDN/>
        <w:bidi w:val="0"/>
        <w:adjustRightInd/>
        <w:snapToGrid/>
        <w:spacing w:line="360" w:lineRule="auto"/>
        <w:ind w:left="0" w:leftChars="0" w:firstLine="640" w:firstLineChars="200"/>
        <w:jc w:val="left"/>
        <w:textAlignment w:val="auto"/>
        <w:outlineLvl w:val="9"/>
        <w:rPr>
          <w:rFonts w:ascii="仿宋" w:hAnsi="仿宋" w:eastAsia="仿宋"/>
          <w:sz w:val="32"/>
          <w:szCs w:val="32"/>
          <w:highlight w:val="none"/>
        </w:rPr>
      </w:pPr>
      <w:r>
        <w:rPr>
          <w:rFonts w:hint="eastAsia" w:ascii="仿宋" w:hAnsi="仿宋" w:eastAsia="仿宋"/>
          <w:sz w:val="32"/>
          <w:szCs w:val="32"/>
          <w:highlight w:val="none"/>
        </w:rPr>
        <w:t>本公告同时在全国公共资源交易平台（河南省·许昌市）、河南省电子招标投标公共服务平台上发布。</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153"/>
        <w:textAlignment w:val="auto"/>
        <w:outlineLvl w:val="9"/>
        <w:rPr>
          <w:highlight w:val="none"/>
        </w:rPr>
      </w:pPr>
      <w:r>
        <w:rPr>
          <w:rFonts w:hint="eastAsia" w:ascii="黑体" w:hAnsi="黑体" w:eastAsia="黑体"/>
          <w:b/>
          <w:bCs/>
          <w:color w:val="000000"/>
          <w:kern w:val="0"/>
          <w:sz w:val="32"/>
          <w:szCs w:val="32"/>
          <w:highlight w:val="none"/>
        </w:rPr>
        <w:t>联系方式</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招标人：禹州市住房和城乡规划建设局</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地  址：禹州市行政南路</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联系人：</w:t>
      </w:r>
      <w:r>
        <w:rPr>
          <w:rFonts w:hint="eastAsia" w:ascii="仿宋" w:hAnsi="仿宋" w:eastAsia="仿宋" w:cs="仿宋"/>
          <w:sz w:val="32"/>
          <w:szCs w:val="32"/>
          <w:highlight w:val="none"/>
          <w:lang w:eastAsia="zh-CN"/>
        </w:rPr>
        <w:t>赵女士</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联系电话：</w:t>
      </w:r>
      <w:r>
        <w:rPr>
          <w:rFonts w:hint="eastAsia" w:ascii="仿宋" w:hAnsi="仿宋" w:eastAsia="仿宋" w:cs="仿宋"/>
          <w:sz w:val="32"/>
          <w:szCs w:val="32"/>
          <w:highlight w:val="none"/>
          <w:lang w:val="en-US" w:eastAsia="zh-CN"/>
        </w:rPr>
        <w:t>13839000179</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招标代理机构：恒信咨询管理有限公司</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地  址：郑州市电厂路河南省国家大学科技园（东区）16号楼B座6楼</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联系人：张女士</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联系电话：0371-86688490    0374-2766699</w:t>
      </w:r>
    </w:p>
    <w:p>
      <w:pPr>
        <w:spacing w:line="740" w:lineRule="exact"/>
        <w:ind w:firstLine="640" w:firstLineChars="200"/>
        <w:jc w:val="left"/>
        <w:rPr>
          <w:rFonts w:ascii="仿宋" w:hAnsi="仿宋" w:eastAsia="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2018年5月23日</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EABAFA"/>
    <w:multiLevelType w:val="singleLevel"/>
    <w:tmpl w:val="E6EABAFA"/>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67506"/>
    <w:rsid w:val="000477FA"/>
    <w:rsid w:val="000608C4"/>
    <w:rsid w:val="000B4E4A"/>
    <w:rsid w:val="00141BE7"/>
    <w:rsid w:val="001524E1"/>
    <w:rsid w:val="00167F14"/>
    <w:rsid w:val="002A4D9F"/>
    <w:rsid w:val="00331D21"/>
    <w:rsid w:val="00353D5B"/>
    <w:rsid w:val="00445B0C"/>
    <w:rsid w:val="004B0EC9"/>
    <w:rsid w:val="004C1671"/>
    <w:rsid w:val="004D62BD"/>
    <w:rsid w:val="005F4F72"/>
    <w:rsid w:val="00625A99"/>
    <w:rsid w:val="007E3531"/>
    <w:rsid w:val="007E50DB"/>
    <w:rsid w:val="00845BC0"/>
    <w:rsid w:val="00A2325C"/>
    <w:rsid w:val="00A30FBC"/>
    <w:rsid w:val="00AB31FF"/>
    <w:rsid w:val="00CE6B54"/>
    <w:rsid w:val="00D62FFD"/>
    <w:rsid w:val="00DE2419"/>
    <w:rsid w:val="00E25F93"/>
    <w:rsid w:val="00E67506"/>
    <w:rsid w:val="00FD230C"/>
    <w:rsid w:val="00FD321B"/>
    <w:rsid w:val="027B70E7"/>
    <w:rsid w:val="0C79650D"/>
    <w:rsid w:val="10615AAC"/>
    <w:rsid w:val="141C7E0D"/>
    <w:rsid w:val="15D6244A"/>
    <w:rsid w:val="17756500"/>
    <w:rsid w:val="17921361"/>
    <w:rsid w:val="17BC4D6E"/>
    <w:rsid w:val="1C163DF8"/>
    <w:rsid w:val="1D112DCD"/>
    <w:rsid w:val="1D906E91"/>
    <w:rsid w:val="1DA479E9"/>
    <w:rsid w:val="1E4C022D"/>
    <w:rsid w:val="1EB81BDF"/>
    <w:rsid w:val="206C0B6F"/>
    <w:rsid w:val="20CA797E"/>
    <w:rsid w:val="21053462"/>
    <w:rsid w:val="25E65291"/>
    <w:rsid w:val="2C14132B"/>
    <w:rsid w:val="300D0C50"/>
    <w:rsid w:val="32224E48"/>
    <w:rsid w:val="333C6689"/>
    <w:rsid w:val="3485049D"/>
    <w:rsid w:val="38363CAD"/>
    <w:rsid w:val="38FA63B3"/>
    <w:rsid w:val="3A71145C"/>
    <w:rsid w:val="3A874B11"/>
    <w:rsid w:val="3B216278"/>
    <w:rsid w:val="3BC136BD"/>
    <w:rsid w:val="3FC5679B"/>
    <w:rsid w:val="403D438B"/>
    <w:rsid w:val="444629C4"/>
    <w:rsid w:val="48192CBC"/>
    <w:rsid w:val="49524741"/>
    <w:rsid w:val="4A0D6591"/>
    <w:rsid w:val="50741789"/>
    <w:rsid w:val="507A7957"/>
    <w:rsid w:val="515A72A1"/>
    <w:rsid w:val="51974E93"/>
    <w:rsid w:val="543D0802"/>
    <w:rsid w:val="54D952C9"/>
    <w:rsid w:val="5B4C40EC"/>
    <w:rsid w:val="5B981AEE"/>
    <w:rsid w:val="5C7D3401"/>
    <w:rsid w:val="5D347223"/>
    <w:rsid w:val="5E695689"/>
    <w:rsid w:val="6048137C"/>
    <w:rsid w:val="62610353"/>
    <w:rsid w:val="63D161AE"/>
    <w:rsid w:val="64AA1D8A"/>
    <w:rsid w:val="662B06F6"/>
    <w:rsid w:val="696B19C4"/>
    <w:rsid w:val="69C95DE7"/>
    <w:rsid w:val="6A505C82"/>
    <w:rsid w:val="6EF77A0D"/>
    <w:rsid w:val="729D2E90"/>
    <w:rsid w:val="72EC151B"/>
    <w:rsid w:val="74A54309"/>
    <w:rsid w:val="74B854EF"/>
    <w:rsid w:val="74DD65A3"/>
    <w:rsid w:val="75E912DC"/>
    <w:rsid w:val="77B740D5"/>
    <w:rsid w:val="7867644F"/>
    <w:rsid w:val="79533A42"/>
    <w:rsid w:val="79FF0E6A"/>
    <w:rsid w:val="7A4535CC"/>
    <w:rsid w:val="7DD654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3"/>
    <w:semiHidden/>
    <w:unhideWhenUsed/>
    <w:qFormat/>
    <w:uiPriority w:val="99"/>
    <w:pPr>
      <w:ind w:firstLine="420" w:firstLineChars="100"/>
    </w:pPr>
  </w:style>
  <w:style w:type="paragraph" w:styleId="3">
    <w:name w:val="Body Text"/>
    <w:basedOn w:val="1"/>
    <w:link w:val="12"/>
    <w:semiHidden/>
    <w:unhideWhenUsed/>
    <w:qFormat/>
    <w:uiPriority w:val="99"/>
    <w:pPr>
      <w:spacing w:after="120"/>
    </w:pPr>
  </w:style>
  <w:style w:type="paragraph" w:styleId="4">
    <w:name w:val="footer"/>
    <w:basedOn w:val="1"/>
    <w:link w:val="24"/>
    <w:semiHidden/>
    <w:unhideWhenUsed/>
    <w:qFormat/>
    <w:uiPriority w:val="99"/>
    <w:pPr>
      <w:tabs>
        <w:tab w:val="center" w:pos="4153"/>
        <w:tab w:val="right" w:pos="8306"/>
      </w:tabs>
      <w:snapToGrid w:val="0"/>
      <w:jc w:val="left"/>
    </w:pPr>
    <w:rPr>
      <w:sz w:val="18"/>
      <w:szCs w:val="18"/>
    </w:rPr>
  </w:style>
  <w:style w:type="paragraph" w:styleId="5">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character" w:styleId="8">
    <w:name w:val="FollowedHyperlink"/>
    <w:basedOn w:val="7"/>
    <w:semiHidden/>
    <w:unhideWhenUsed/>
    <w:qFormat/>
    <w:uiPriority w:val="99"/>
    <w:rPr>
      <w:color w:val="000000"/>
      <w:u w:val="none"/>
    </w:rPr>
  </w:style>
  <w:style w:type="character" w:styleId="9">
    <w:name w:val="Emphasis"/>
    <w:basedOn w:val="7"/>
    <w:qFormat/>
    <w:uiPriority w:val="20"/>
  </w:style>
  <w:style w:type="character" w:styleId="10">
    <w:name w:val="Hyperlink"/>
    <w:basedOn w:val="7"/>
    <w:semiHidden/>
    <w:unhideWhenUsed/>
    <w:qFormat/>
    <w:uiPriority w:val="99"/>
    <w:rPr>
      <w:color w:val="000000"/>
      <w:u w:val="none"/>
    </w:rPr>
  </w:style>
  <w:style w:type="character" w:customStyle="1" w:styleId="12">
    <w:name w:val="正文文本 Char"/>
    <w:basedOn w:val="7"/>
    <w:link w:val="3"/>
    <w:semiHidden/>
    <w:qFormat/>
    <w:uiPriority w:val="99"/>
    <w:rPr>
      <w:rFonts w:ascii="Times New Roman" w:hAnsi="Times New Roman" w:eastAsia="宋体" w:cs="Times New Roman"/>
      <w:szCs w:val="21"/>
    </w:rPr>
  </w:style>
  <w:style w:type="character" w:customStyle="1" w:styleId="13">
    <w:name w:val="正文首行缩进 Char"/>
    <w:basedOn w:val="12"/>
    <w:link w:val="2"/>
    <w:semiHidden/>
    <w:qFormat/>
    <w:uiPriority w:val="99"/>
  </w:style>
  <w:style w:type="character" w:customStyle="1" w:styleId="14">
    <w:name w:val="red"/>
    <w:basedOn w:val="7"/>
    <w:qFormat/>
    <w:uiPriority w:val="0"/>
    <w:rPr>
      <w:color w:val="FF0000"/>
      <w:sz w:val="18"/>
      <w:szCs w:val="18"/>
    </w:rPr>
  </w:style>
  <w:style w:type="character" w:customStyle="1" w:styleId="15">
    <w:name w:val="red1"/>
    <w:basedOn w:val="7"/>
    <w:qFormat/>
    <w:uiPriority w:val="0"/>
    <w:rPr>
      <w:color w:val="FF0000"/>
      <w:sz w:val="18"/>
      <w:szCs w:val="18"/>
    </w:rPr>
  </w:style>
  <w:style w:type="character" w:customStyle="1" w:styleId="16">
    <w:name w:val="red2"/>
    <w:basedOn w:val="7"/>
    <w:qFormat/>
    <w:uiPriority w:val="0"/>
    <w:rPr>
      <w:color w:val="FF0000"/>
    </w:rPr>
  </w:style>
  <w:style w:type="character" w:customStyle="1" w:styleId="17">
    <w:name w:val="green"/>
    <w:basedOn w:val="7"/>
    <w:qFormat/>
    <w:uiPriority w:val="0"/>
    <w:rPr>
      <w:color w:val="66AE00"/>
      <w:sz w:val="18"/>
      <w:szCs w:val="18"/>
    </w:rPr>
  </w:style>
  <w:style w:type="character" w:customStyle="1" w:styleId="18">
    <w:name w:val="green1"/>
    <w:basedOn w:val="7"/>
    <w:qFormat/>
    <w:uiPriority w:val="0"/>
    <w:rPr>
      <w:color w:val="66AE00"/>
      <w:sz w:val="18"/>
      <w:szCs w:val="18"/>
    </w:rPr>
  </w:style>
  <w:style w:type="character" w:customStyle="1" w:styleId="19">
    <w:name w:val="hover24"/>
    <w:basedOn w:val="7"/>
    <w:qFormat/>
    <w:uiPriority w:val="0"/>
  </w:style>
  <w:style w:type="character" w:customStyle="1" w:styleId="20">
    <w:name w:val="gb-jt"/>
    <w:basedOn w:val="7"/>
    <w:qFormat/>
    <w:uiPriority w:val="0"/>
  </w:style>
  <w:style w:type="character" w:customStyle="1" w:styleId="21">
    <w:name w:val="blue"/>
    <w:basedOn w:val="7"/>
    <w:qFormat/>
    <w:uiPriority w:val="0"/>
    <w:rPr>
      <w:color w:val="0371C6"/>
      <w:sz w:val="21"/>
      <w:szCs w:val="21"/>
    </w:rPr>
  </w:style>
  <w:style w:type="character" w:customStyle="1" w:styleId="22">
    <w:name w:val="right"/>
    <w:basedOn w:val="7"/>
    <w:qFormat/>
    <w:uiPriority w:val="0"/>
    <w:rPr>
      <w:color w:val="999999"/>
      <w:sz w:val="18"/>
      <w:szCs w:val="18"/>
    </w:rPr>
  </w:style>
  <w:style w:type="character" w:customStyle="1" w:styleId="23">
    <w:name w:val="页眉 Char"/>
    <w:basedOn w:val="7"/>
    <w:link w:val="5"/>
    <w:semiHidden/>
    <w:qFormat/>
    <w:uiPriority w:val="99"/>
    <w:rPr>
      <w:kern w:val="2"/>
      <w:sz w:val="18"/>
      <w:szCs w:val="18"/>
    </w:rPr>
  </w:style>
  <w:style w:type="character" w:customStyle="1" w:styleId="24">
    <w:name w:val="页脚 Char"/>
    <w:basedOn w:val="7"/>
    <w:link w:val="4"/>
    <w:semiHidden/>
    <w:qFormat/>
    <w:uiPriority w:val="99"/>
    <w:rPr>
      <w:kern w:val="2"/>
      <w:sz w:val="18"/>
      <w:szCs w:val="18"/>
    </w:rPr>
  </w:style>
  <w:style w:type="character" w:customStyle="1" w:styleId="25">
    <w:name w:val="hover2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248</Words>
  <Characters>1420</Characters>
  <Lines>11</Lines>
  <Paragraphs>3</Paragraphs>
  <TotalTime>4</TotalTime>
  <ScaleCrop>false</ScaleCrop>
  <LinksUpToDate>false</LinksUpToDate>
  <CharactersWithSpaces>1665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2018-01-11T07:21:00Z</dcterms:created>
  <dc:creator>微软用户</dc:creator>
  <cp:lastModifiedBy>Administrator</cp:lastModifiedBy>
  <cp:lastPrinted>2018-05-22T01:56:00Z</cp:lastPrinted>
  <dcterms:modified xsi:type="dcterms:W3CDTF">2018-05-23T02:38:36Z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