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1AB" w:rsidRDefault="003031AB" w:rsidP="003031AB">
      <w:pPr>
        <w:pStyle w:val="a4"/>
        <w:spacing w:line="360" w:lineRule="auto"/>
        <w:jc w:val="center"/>
        <w:rPr>
          <w:rFonts w:hAnsi="宋体"/>
          <w:b/>
          <w:snapToGrid w:val="0"/>
          <w:kern w:val="0"/>
          <w:sz w:val="36"/>
          <w:szCs w:val="36"/>
        </w:rPr>
      </w:pPr>
    </w:p>
    <w:p w:rsidR="003031AB" w:rsidRPr="005302AE" w:rsidRDefault="003031AB" w:rsidP="003031AB">
      <w:pPr>
        <w:pStyle w:val="a4"/>
        <w:spacing w:line="360" w:lineRule="auto"/>
        <w:jc w:val="center"/>
        <w:rPr>
          <w:rFonts w:hAnsi="宋体"/>
          <w:b/>
          <w:snapToGrid w:val="0"/>
          <w:kern w:val="0"/>
          <w:sz w:val="32"/>
          <w:szCs w:val="32"/>
        </w:rPr>
      </w:pPr>
      <w:r w:rsidRPr="005302AE">
        <w:rPr>
          <w:rFonts w:hAnsi="宋体" w:hint="eastAsia"/>
          <w:b/>
          <w:snapToGrid w:val="0"/>
          <w:kern w:val="0"/>
          <w:sz w:val="32"/>
          <w:szCs w:val="32"/>
        </w:rPr>
        <w:t>二、开标一览表</w:t>
      </w:r>
    </w:p>
    <w:p w:rsidR="003031AB" w:rsidRDefault="003031AB" w:rsidP="003031AB">
      <w:pPr>
        <w:pStyle w:val="a4"/>
        <w:spacing w:line="360" w:lineRule="auto"/>
        <w:jc w:val="center"/>
        <w:rPr>
          <w:rFonts w:hAnsi="宋体"/>
          <w:b/>
          <w:snapToGrid w:val="0"/>
          <w:kern w:val="0"/>
          <w:sz w:val="36"/>
          <w:szCs w:val="36"/>
        </w:rPr>
      </w:pPr>
    </w:p>
    <w:tbl>
      <w:tblPr>
        <w:tblpPr w:leftFromText="180" w:rightFromText="180" w:vertAnchor="text" w:horzAnchor="page" w:tblpXSpec="center" w:tblpY="32"/>
        <w:tblOverlap w:val="never"/>
        <w:tblW w:w="8818" w:type="dxa"/>
        <w:tblLayout w:type="fixed"/>
        <w:tblLook w:val="04A0"/>
      </w:tblPr>
      <w:tblGrid>
        <w:gridCol w:w="1381"/>
        <w:gridCol w:w="1758"/>
        <w:gridCol w:w="3206"/>
        <w:gridCol w:w="1576"/>
        <w:gridCol w:w="897"/>
      </w:tblGrid>
      <w:tr w:rsidR="003031AB" w:rsidTr="004D1B39">
        <w:trPr>
          <w:trHeight w:val="516"/>
        </w:trPr>
        <w:tc>
          <w:tcPr>
            <w:tcW w:w="1381" w:type="dxa"/>
            <w:tcBorders>
              <w:top w:val="single" w:sz="6" w:space="0" w:color="auto"/>
              <w:left w:val="single" w:sz="6" w:space="0" w:color="auto"/>
              <w:bottom w:val="single" w:sz="6" w:space="0" w:color="auto"/>
              <w:right w:val="single" w:sz="6" w:space="0" w:color="auto"/>
            </w:tcBorders>
            <w:vAlign w:val="center"/>
          </w:tcPr>
          <w:p w:rsidR="003031AB" w:rsidRDefault="003031AB" w:rsidP="0048377B">
            <w:pPr>
              <w:spacing w:line="300" w:lineRule="exact"/>
              <w:jc w:val="center"/>
              <w:rPr>
                <w:rFonts w:ascii="宋体" w:hAnsi="宋体"/>
                <w:sz w:val="24"/>
                <w:szCs w:val="24"/>
                <w:lang w:val="zh-CN"/>
              </w:rPr>
            </w:pPr>
            <w:r>
              <w:rPr>
                <w:rFonts w:ascii="宋体" w:hAnsi="宋体" w:hint="eastAsia"/>
                <w:sz w:val="24"/>
                <w:szCs w:val="24"/>
                <w:lang w:val="zh-CN"/>
              </w:rPr>
              <w:t>项目名称</w:t>
            </w:r>
          </w:p>
        </w:tc>
        <w:tc>
          <w:tcPr>
            <w:tcW w:w="1758" w:type="dxa"/>
            <w:tcBorders>
              <w:top w:val="single" w:sz="6" w:space="0" w:color="auto"/>
              <w:left w:val="single" w:sz="6" w:space="0" w:color="auto"/>
              <w:bottom w:val="single" w:sz="6" w:space="0" w:color="auto"/>
              <w:right w:val="single" w:sz="6" w:space="0" w:color="auto"/>
            </w:tcBorders>
            <w:vAlign w:val="center"/>
          </w:tcPr>
          <w:p w:rsidR="003031AB" w:rsidRDefault="003031AB" w:rsidP="0048377B">
            <w:pPr>
              <w:spacing w:line="300" w:lineRule="exact"/>
              <w:jc w:val="center"/>
              <w:rPr>
                <w:rFonts w:ascii="宋体" w:hAnsi="宋体"/>
                <w:sz w:val="24"/>
                <w:szCs w:val="24"/>
                <w:lang w:val="zh-CN"/>
              </w:rPr>
            </w:pPr>
            <w:r>
              <w:rPr>
                <w:rFonts w:ascii="宋体" w:hAnsi="宋体" w:hint="eastAsia"/>
                <w:sz w:val="24"/>
                <w:szCs w:val="24"/>
              </w:rPr>
              <w:t>投标人名称</w:t>
            </w:r>
          </w:p>
        </w:tc>
        <w:tc>
          <w:tcPr>
            <w:tcW w:w="3206" w:type="dxa"/>
            <w:tcBorders>
              <w:top w:val="single" w:sz="6" w:space="0" w:color="auto"/>
              <w:left w:val="single" w:sz="6" w:space="0" w:color="auto"/>
              <w:bottom w:val="single" w:sz="6" w:space="0" w:color="auto"/>
              <w:right w:val="single" w:sz="6" w:space="0" w:color="auto"/>
            </w:tcBorders>
            <w:vAlign w:val="center"/>
          </w:tcPr>
          <w:p w:rsidR="003031AB" w:rsidRDefault="003031AB" w:rsidP="0048377B">
            <w:pPr>
              <w:spacing w:line="300" w:lineRule="exact"/>
              <w:jc w:val="center"/>
              <w:rPr>
                <w:rFonts w:ascii="宋体" w:hAnsi="宋体"/>
                <w:sz w:val="24"/>
                <w:szCs w:val="24"/>
                <w:lang w:val="zh-CN"/>
              </w:rPr>
            </w:pPr>
            <w:r>
              <w:rPr>
                <w:rFonts w:ascii="宋体" w:hAnsi="宋体" w:hint="eastAsia"/>
                <w:sz w:val="24"/>
                <w:szCs w:val="24"/>
                <w:lang w:val="zh-CN"/>
              </w:rPr>
              <w:t>投标报价（元）</w:t>
            </w:r>
          </w:p>
        </w:tc>
        <w:tc>
          <w:tcPr>
            <w:tcW w:w="1576" w:type="dxa"/>
            <w:tcBorders>
              <w:top w:val="single" w:sz="6" w:space="0" w:color="auto"/>
              <w:left w:val="single" w:sz="6" w:space="0" w:color="auto"/>
              <w:bottom w:val="single" w:sz="6" w:space="0" w:color="auto"/>
              <w:right w:val="single" w:sz="6" w:space="0" w:color="auto"/>
            </w:tcBorders>
            <w:vAlign w:val="center"/>
          </w:tcPr>
          <w:p w:rsidR="003031AB" w:rsidRDefault="003031AB" w:rsidP="0048377B">
            <w:pPr>
              <w:spacing w:line="300" w:lineRule="exact"/>
              <w:jc w:val="center"/>
              <w:rPr>
                <w:rFonts w:ascii="宋体" w:hAnsi="宋体"/>
                <w:sz w:val="24"/>
                <w:szCs w:val="24"/>
                <w:lang w:val="zh-CN"/>
              </w:rPr>
            </w:pPr>
            <w:r>
              <w:rPr>
                <w:rFonts w:ascii="宋体" w:hAnsi="宋体" w:hint="eastAsia"/>
                <w:sz w:val="24"/>
                <w:szCs w:val="24"/>
                <w:lang w:val="zh-CN"/>
              </w:rPr>
              <w:t>工期（天）</w:t>
            </w:r>
          </w:p>
        </w:tc>
        <w:tc>
          <w:tcPr>
            <w:tcW w:w="897" w:type="dxa"/>
            <w:tcBorders>
              <w:top w:val="single" w:sz="6" w:space="0" w:color="auto"/>
              <w:left w:val="single" w:sz="6" w:space="0" w:color="auto"/>
              <w:bottom w:val="single" w:sz="6" w:space="0" w:color="auto"/>
              <w:right w:val="single" w:sz="6" w:space="0" w:color="auto"/>
            </w:tcBorders>
            <w:vAlign w:val="center"/>
          </w:tcPr>
          <w:p w:rsidR="003031AB" w:rsidRDefault="003031AB" w:rsidP="0048377B">
            <w:pPr>
              <w:spacing w:line="300" w:lineRule="exact"/>
              <w:jc w:val="center"/>
              <w:rPr>
                <w:rFonts w:ascii="宋体" w:hAnsi="宋体"/>
                <w:sz w:val="24"/>
                <w:szCs w:val="24"/>
                <w:lang w:val="zh-CN"/>
              </w:rPr>
            </w:pPr>
            <w:r>
              <w:rPr>
                <w:rFonts w:ascii="宋体" w:hAnsi="宋体" w:hint="eastAsia"/>
                <w:sz w:val="24"/>
                <w:szCs w:val="24"/>
                <w:lang w:val="zh-CN"/>
              </w:rPr>
              <w:t>备注</w:t>
            </w:r>
          </w:p>
        </w:tc>
      </w:tr>
      <w:tr w:rsidR="003031AB" w:rsidTr="004D1B39">
        <w:trPr>
          <w:trHeight w:val="491"/>
        </w:trPr>
        <w:tc>
          <w:tcPr>
            <w:tcW w:w="1381" w:type="dxa"/>
            <w:tcBorders>
              <w:top w:val="single" w:sz="6" w:space="0" w:color="auto"/>
              <w:left w:val="single" w:sz="6" w:space="0" w:color="auto"/>
              <w:bottom w:val="single" w:sz="6" w:space="0" w:color="auto"/>
              <w:right w:val="single" w:sz="6" w:space="0" w:color="auto"/>
            </w:tcBorders>
            <w:vAlign w:val="center"/>
          </w:tcPr>
          <w:p w:rsidR="003031AB" w:rsidRDefault="003031AB" w:rsidP="003031AB">
            <w:pPr>
              <w:autoSpaceDE w:val="0"/>
              <w:autoSpaceDN w:val="0"/>
              <w:adjustRightInd w:val="0"/>
              <w:jc w:val="left"/>
              <w:rPr>
                <w:rFonts w:ascii="宋体" w:eastAsia="宋体" w:cs="宋体"/>
                <w:kern w:val="0"/>
                <w:sz w:val="24"/>
                <w:szCs w:val="24"/>
              </w:rPr>
            </w:pPr>
            <w:r>
              <w:rPr>
                <w:rFonts w:ascii="宋体" w:eastAsia="宋体" w:cs="宋体" w:hint="eastAsia"/>
                <w:kern w:val="0"/>
                <w:sz w:val="24"/>
                <w:szCs w:val="24"/>
              </w:rPr>
              <w:t>鄢陵县医</w:t>
            </w:r>
          </w:p>
          <w:p w:rsidR="003031AB" w:rsidRDefault="003031AB" w:rsidP="003031AB">
            <w:pPr>
              <w:autoSpaceDE w:val="0"/>
              <w:autoSpaceDN w:val="0"/>
              <w:adjustRightInd w:val="0"/>
              <w:jc w:val="left"/>
              <w:rPr>
                <w:rFonts w:ascii="宋体" w:eastAsia="宋体" w:cs="宋体"/>
                <w:kern w:val="0"/>
                <w:sz w:val="24"/>
                <w:szCs w:val="24"/>
              </w:rPr>
            </w:pPr>
            <w:r>
              <w:rPr>
                <w:rFonts w:ascii="宋体" w:eastAsia="宋体" w:cs="宋体" w:hint="eastAsia"/>
                <w:kern w:val="0"/>
                <w:sz w:val="24"/>
                <w:szCs w:val="24"/>
              </w:rPr>
              <w:t>疗卫生设</w:t>
            </w:r>
          </w:p>
          <w:p w:rsidR="003031AB" w:rsidRPr="003031AB" w:rsidRDefault="003031AB" w:rsidP="003031AB">
            <w:pPr>
              <w:autoSpaceDE w:val="0"/>
              <w:autoSpaceDN w:val="0"/>
              <w:adjustRightInd w:val="0"/>
              <w:jc w:val="left"/>
              <w:rPr>
                <w:rFonts w:ascii="宋体" w:eastAsia="宋体" w:cs="宋体"/>
                <w:kern w:val="0"/>
                <w:sz w:val="24"/>
                <w:szCs w:val="24"/>
              </w:rPr>
            </w:pPr>
            <w:r>
              <w:rPr>
                <w:rFonts w:ascii="宋体" w:eastAsia="宋体" w:cs="宋体" w:hint="eastAsia"/>
                <w:kern w:val="0"/>
                <w:sz w:val="24"/>
                <w:szCs w:val="24"/>
              </w:rPr>
              <w:t>施专项规划</w:t>
            </w:r>
          </w:p>
        </w:tc>
        <w:tc>
          <w:tcPr>
            <w:tcW w:w="1758" w:type="dxa"/>
            <w:tcBorders>
              <w:top w:val="single" w:sz="6" w:space="0" w:color="auto"/>
              <w:left w:val="single" w:sz="6" w:space="0" w:color="auto"/>
              <w:bottom w:val="single" w:sz="6" w:space="0" w:color="auto"/>
              <w:right w:val="single" w:sz="6" w:space="0" w:color="auto"/>
            </w:tcBorders>
            <w:vAlign w:val="center"/>
          </w:tcPr>
          <w:p w:rsidR="003031AB" w:rsidRDefault="003031AB" w:rsidP="003031AB">
            <w:pPr>
              <w:autoSpaceDE w:val="0"/>
              <w:autoSpaceDN w:val="0"/>
              <w:adjustRightInd w:val="0"/>
              <w:jc w:val="left"/>
              <w:rPr>
                <w:rFonts w:ascii="宋体" w:eastAsia="宋体" w:cs="宋体"/>
                <w:kern w:val="0"/>
                <w:sz w:val="24"/>
                <w:szCs w:val="24"/>
              </w:rPr>
            </w:pPr>
            <w:r>
              <w:rPr>
                <w:rFonts w:ascii="宋体" w:eastAsia="宋体" w:cs="宋体" w:hint="eastAsia"/>
                <w:kern w:val="0"/>
                <w:sz w:val="24"/>
                <w:szCs w:val="24"/>
              </w:rPr>
              <w:t>城印国际城</w:t>
            </w:r>
          </w:p>
          <w:p w:rsidR="003031AB" w:rsidRDefault="003031AB" w:rsidP="003031AB">
            <w:pPr>
              <w:autoSpaceDE w:val="0"/>
              <w:autoSpaceDN w:val="0"/>
              <w:adjustRightInd w:val="0"/>
              <w:jc w:val="left"/>
              <w:rPr>
                <w:rFonts w:ascii="宋体" w:eastAsia="宋体" w:cs="宋体"/>
                <w:kern w:val="0"/>
                <w:sz w:val="24"/>
                <w:szCs w:val="24"/>
              </w:rPr>
            </w:pPr>
            <w:r>
              <w:rPr>
                <w:rFonts w:ascii="宋体" w:eastAsia="宋体" w:cs="宋体" w:hint="eastAsia"/>
                <w:kern w:val="0"/>
                <w:sz w:val="24"/>
                <w:szCs w:val="24"/>
              </w:rPr>
              <w:t>市规划与设</w:t>
            </w:r>
          </w:p>
          <w:p w:rsidR="003031AB" w:rsidRPr="003031AB" w:rsidRDefault="003031AB" w:rsidP="003031AB">
            <w:pPr>
              <w:autoSpaceDE w:val="0"/>
              <w:autoSpaceDN w:val="0"/>
              <w:adjustRightInd w:val="0"/>
              <w:jc w:val="left"/>
              <w:rPr>
                <w:rFonts w:ascii="宋体" w:eastAsia="宋体" w:cs="宋体"/>
                <w:kern w:val="0"/>
                <w:sz w:val="24"/>
                <w:szCs w:val="24"/>
              </w:rPr>
            </w:pPr>
            <w:r>
              <w:rPr>
                <w:rFonts w:ascii="宋体" w:eastAsia="宋体" w:cs="宋体" w:hint="eastAsia"/>
                <w:kern w:val="0"/>
                <w:sz w:val="24"/>
                <w:szCs w:val="24"/>
              </w:rPr>
              <w:t>计（北京）有限公司</w:t>
            </w:r>
          </w:p>
        </w:tc>
        <w:tc>
          <w:tcPr>
            <w:tcW w:w="3206" w:type="dxa"/>
            <w:tcBorders>
              <w:top w:val="single" w:sz="6" w:space="0" w:color="auto"/>
              <w:left w:val="single" w:sz="6" w:space="0" w:color="auto"/>
              <w:bottom w:val="single" w:sz="6" w:space="0" w:color="auto"/>
              <w:right w:val="single" w:sz="6" w:space="0" w:color="auto"/>
            </w:tcBorders>
            <w:vAlign w:val="center"/>
          </w:tcPr>
          <w:p w:rsidR="003031AB" w:rsidRPr="004D1B39" w:rsidRDefault="003031AB" w:rsidP="004D1B39">
            <w:pPr>
              <w:autoSpaceDE w:val="0"/>
              <w:autoSpaceDN w:val="0"/>
              <w:adjustRightInd w:val="0"/>
              <w:jc w:val="left"/>
              <w:rPr>
                <w:rFonts w:ascii="宋体" w:eastAsia="宋体" w:cs="宋体"/>
                <w:kern w:val="0"/>
                <w:sz w:val="24"/>
                <w:szCs w:val="24"/>
              </w:rPr>
            </w:pPr>
            <w:r>
              <w:rPr>
                <w:rFonts w:ascii="宋体" w:cs="宋体" w:hint="eastAsia"/>
                <w:sz w:val="24"/>
                <w:lang w:val="zh-CN"/>
              </w:rPr>
              <w:t>大写：</w:t>
            </w:r>
            <w:r>
              <w:rPr>
                <w:rFonts w:ascii="宋体" w:eastAsia="宋体" w:cs="宋体" w:hint="eastAsia"/>
                <w:kern w:val="0"/>
                <w:sz w:val="24"/>
                <w:szCs w:val="24"/>
              </w:rPr>
              <w:t>：叁拾肆万玖仟元整</w:t>
            </w:r>
            <w:r>
              <w:rPr>
                <w:rFonts w:ascii="宋体" w:cs="宋体" w:hint="eastAsia"/>
                <w:sz w:val="24"/>
                <w:lang w:val="zh-CN"/>
              </w:rPr>
              <w:t xml:space="preserve"> 小写：349000</w:t>
            </w:r>
          </w:p>
        </w:tc>
        <w:tc>
          <w:tcPr>
            <w:tcW w:w="1576" w:type="dxa"/>
            <w:tcBorders>
              <w:top w:val="single" w:sz="6" w:space="0" w:color="auto"/>
              <w:left w:val="single" w:sz="6" w:space="0" w:color="auto"/>
              <w:bottom w:val="single" w:sz="6" w:space="0" w:color="auto"/>
              <w:right w:val="single" w:sz="6" w:space="0" w:color="auto"/>
            </w:tcBorders>
            <w:vAlign w:val="center"/>
          </w:tcPr>
          <w:p w:rsidR="003031AB" w:rsidRPr="003031AB" w:rsidRDefault="003031AB" w:rsidP="003031AB">
            <w:pPr>
              <w:autoSpaceDE w:val="0"/>
              <w:autoSpaceDN w:val="0"/>
              <w:adjustRightInd w:val="0"/>
              <w:jc w:val="left"/>
              <w:rPr>
                <w:rFonts w:ascii="ËÎÌå" w:eastAsia="宋体" w:hAnsi="ËÎÌå" w:cs="ËÎÌå"/>
                <w:kern w:val="0"/>
                <w:sz w:val="24"/>
                <w:szCs w:val="24"/>
              </w:rPr>
            </w:pPr>
            <w:r>
              <w:rPr>
                <w:rFonts w:ascii="宋体" w:eastAsia="宋体" w:cs="宋体" w:hint="eastAsia"/>
                <w:kern w:val="0"/>
                <w:sz w:val="24"/>
                <w:szCs w:val="24"/>
              </w:rPr>
              <w:t>合同签订后</w:t>
            </w:r>
            <w:r>
              <w:rPr>
                <w:rFonts w:ascii="ËÎÌå" w:eastAsia="宋体" w:hAnsi="ËÎÌå" w:cs="ËÎÌå"/>
                <w:kern w:val="0"/>
                <w:sz w:val="24"/>
                <w:szCs w:val="24"/>
              </w:rPr>
              <w:t>30</w:t>
            </w:r>
            <w:r>
              <w:rPr>
                <w:rFonts w:ascii="宋体" w:eastAsia="宋体" w:cs="宋体" w:hint="eastAsia"/>
                <w:kern w:val="0"/>
                <w:sz w:val="24"/>
                <w:szCs w:val="24"/>
              </w:rPr>
              <w:t>日历天</w:t>
            </w:r>
          </w:p>
        </w:tc>
        <w:tc>
          <w:tcPr>
            <w:tcW w:w="897" w:type="dxa"/>
            <w:tcBorders>
              <w:top w:val="single" w:sz="6" w:space="0" w:color="auto"/>
              <w:left w:val="single" w:sz="6" w:space="0" w:color="auto"/>
              <w:bottom w:val="single" w:sz="6" w:space="0" w:color="auto"/>
              <w:right w:val="single" w:sz="6" w:space="0" w:color="auto"/>
            </w:tcBorders>
            <w:vAlign w:val="center"/>
          </w:tcPr>
          <w:p w:rsidR="003031AB" w:rsidRDefault="003031AB" w:rsidP="0048377B">
            <w:pPr>
              <w:autoSpaceDE w:val="0"/>
              <w:autoSpaceDN w:val="0"/>
              <w:adjustRightInd w:val="0"/>
              <w:spacing w:line="480" w:lineRule="exact"/>
              <w:ind w:firstLine="240"/>
              <w:jc w:val="center"/>
              <w:rPr>
                <w:rFonts w:ascii="宋体" w:cs="宋体"/>
                <w:sz w:val="24"/>
                <w:lang w:val="zh-CN"/>
              </w:rPr>
            </w:pPr>
          </w:p>
        </w:tc>
      </w:tr>
    </w:tbl>
    <w:p w:rsidR="003031AB" w:rsidRDefault="003031AB" w:rsidP="003031AB">
      <w:pPr>
        <w:spacing w:line="300" w:lineRule="exact"/>
        <w:rPr>
          <w:rFonts w:ascii="宋体" w:hAnsi="宋体"/>
          <w:sz w:val="24"/>
          <w:szCs w:val="24"/>
        </w:rPr>
      </w:pPr>
    </w:p>
    <w:p w:rsidR="003031AB" w:rsidRDefault="003031AB" w:rsidP="004D1B39">
      <w:pPr>
        <w:snapToGrid w:val="0"/>
        <w:spacing w:before="50" w:afterLines="50"/>
        <w:jc w:val="left"/>
        <w:rPr>
          <w:rFonts w:ascii="宋体" w:hAnsi="宋体"/>
          <w:color w:val="000000"/>
          <w:sz w:val="24"/>
          <w:szCs w:val="24"/>
        </w:rPr>
      </w:pPr>
    </w:p>
    <w:p w:rsidR="003031AB" w:rsidRDefault="003031AB" w:rsidP="003031AB">
      <w:pPr>
        <w:autoSpaceDE w:val="0"/>
        <w:autoSpaceDN w:val="0"/>
        <w:adjustRightInd w:val="0"/>
        <w:spacing w:line="360" w:lineRule="auto"/>
        <w:rPr>
          <w:rFonts w:ascii="宋体" w:cs="宋体"/>
          <w:sz w:val="24"/>
          <w:szCs w:val="24"/>
        </w:rPr>
      </w:pPr>
      <w:r>
        <w:rPr>
          <w:rFonts w:ascii="宋体" w:cs="宋体" w:hint="eastAsia"/>
          <w:sz w:val="24"/>
          <w:szCs w:val="24"/>
        </w:rPr>
        <w:t>注：</w:t>
      </w:r>
      <w:r>
        <w:rPr>
          <w:rFonts w:ascii="宋体" w:hAnsi="宋体" w:hint="eastAsia"/>
          <w:sz w:val="24"/>
          <w:szCs w:val="24"/>
        </w:rPr>
        <w:t>本表为本次招标的所有货物及服务的总报价</w:t>
      </w:r>
      <w:r>
        <w:rPr>
          <w:rFonts w:hint="eastAsia"/>
          <w:sz w:val="24"/>
          <w:szCs w:val="24"/>
        </w:rPr>
        <w:t>是货物</w:t>
      </w:r>
      <w:r>
        <w:rPr>
          <w:rFonts w:ascii="宋体" w:hAnsi="宋体"/>
          <w:color w:val="000000"/>
          <w:sz w:val="24"/>
          <w:szCs w:val="24"/>
          <w:shd w:val="clear" w:color="auto" w:fill="FFFFFF"/>
        </w:rPr>
        <w:t>交付使用前的全部费用，</w:t>
      </w:r>
      <w:r>
        <w:rPr>
          <w:rFonts w:ascii="宋体" w:cs="宋体"/>
          <w:sz w:val="24"/>
          <w:szCs w:val="24"/>
        </w:rPr>
        <w:t xml:space="preserve"> </w:t>
      </w:r>
    </w:p>
    <w:p w:rsidR="003031AB" w:rsidRDefault="003031AB" w:rsidP="003031AB">
      <w:pPr>
        <w:autoSpaceDE w:val="0"/>
        <w:autoSpaceDN w:val="0"/>
        <w:adjustRightInd w:val="0"/>
        <w:spacing w:line="480" w:lineRule="auto"/>
        <w:rPr>
          <w:rFonts w:ascii="宋体" w:cs="宋体"/>
          <w:sz w:val="24"/>
          <w:szCs w:val="24"/>
          <w:lang w:val="zh-CN"/>
        </w:rPr>
      </w:pPr>
    </w:p>
    <w:p w:rsidR="003031AB" w:rsidRDefault="003031AB" w:rsidP="003031AB">
      <w:pPr>
        <w:autoSpaceDE w:val="0"/>
        <w:autoSpaceDN w:val="0"/>
        <w:adjustRightInd w:val="0"/>
        <w:spacing w:line="480" w:lineRule="auto"/>
        <w:ind w:firstLineChars="2350" w:firstLine="5640"/>
        <w:rPr>
          <w:rFonts w:ascii="宋体" w:cs="宋体"/>
          <w:sz w:val="24"/>
          <w:szCs w:val="24"/>
          <w:lang w:val="zh-CN"/>
        </w:rPr>
      </w:pPr>
      <w:r>
        <w:rPr>
          <w:rFonts w:ascii="宋体" w:cs="宋体" w:hint="eastAsia"/>
          <w:sz w:val="24"/>
          <w:szCs w:val="24"/>
          <w:lang w:val="zh-CN"/>
        </w:rPr>
        <w:t>投标人（公章）：</w:t>
      </w:r>
    </w:p>
    <w:p w:rsidR="003031AB" w:rsidRDefault="003031AB" w:rsidP="003031AB">
      <w:pPr>
        <w:autoSpaceDE w:val="0"/>
        <w:autoSpaceDN w:val="0"/>
        <w:adjustRightInd w:val="0"/>
        <w:spacing w:line="480" w:lineRule="auto"/>
        <w:ind w:firstLineChars="2000" w:firstLine="4800"/>
        <w:rPr>
          <w:rFonts w:ascii="宋体" w:cs="宋体"/>
          <w:sz w:val="24"/>
          <w:szCs w:val="24"/>
          <w:lang w:val="zh-CN"/>
        </w:rPr>
      </w:pPr>
      <w:r>
        <w:rPr>
          <w:rFonts w:ascii="宋体" w:cs="宋体" w:hint="eastAsia"/>
          <w:sz w:val="24"/>
          <w:szCs w:val="24"/>
          <w:lang w:val="zh-CN"/>
        </w:rPr>
        <w:t>投标人法定代表人（或授权代表）签字：</w:t>
      </w:r>
    </w:p>
    <w:p w:rsidR="003031AB" w:rsidRDefault="003031AB" w:rsidP="003031AB">
      <w:pPr>
        <w:autoSpaceDE w:val="0"/>
        <w:autoSpaceDN w:val="0"/>
        <w:adjustRightInd w:val="0"/>
        <w:spacing w:line="480" w:lineRule="auto"/>
        <w:ind w:firstLineChars="2250" w:firstLine="5400"/>
        <w:rPr>
          <w:rFonts w:ascii="宋体" w:cs="宋体"/>
          <w:sz w:val="24"/>
          <w:szCs w:val="24"/>
          <w:lang w:val="zh-CN"/>
        </w:rPr>
      </w:pPr>
      <w:r>
        <w:rPr>
          <w:rFonts w:ascii="宋体" w:cs="宋体" w:hint="eastAsia"/>
          <w:sz w:val="24"/>
          <w:szCs w:val="24"/>
          <w:lang w:val="zh-CN"/>
        </w:rPr>
        <w:t>日 期(年  月  日)</w:t>
      </w:r>
    </w:p>
    <w:p w:rsidR="003031AB" w:rsidRDefault="003031AB" w:rsidP="003031AB">
      <w:pPr>
        <w:autoSpaceDE w:val="0"/>
        <w:autoSpaceDN w:val="0"/>
        <w:adjustRightInd w:val="0"/>
        <w:spacing w:line="360" w:lineRule="auto"/>
        <w:outlineLvl w:val="0"/>
        <w:rPr>
          <w:rFonts w:ascii="宋体" w:eastAsia="宋体" w:hAnsi="宋体" w:cs="宋体"/>
          <w:sz w:val="24"/>
          <w:szCs w:val="24"/>
          <w:lang w:val="zh-CN"/>
        </w:rPr>
      </w:pPr>
    </w:p>
    <w:p w:rsidR="003031AB" w:rsidRDefault="003031AB" w:rsidP="003031AB">
      <w:pPr>
        <w:autoSpaceDE w:val="0"/>
        <w:autoSpaceDN w:val="0"/>
        <w:adjustRightInd w:val="0"/>
        <w:spacing w:line="360" w:lineRule="auto"/>
        <w:outlineLvl w:val="0"/>
        <w:rPr>
          <w:rFonts w:ascii="宋体" w:eastAsia="宋体" w:hAnsi="宋体" w:cs="宋体"/>
          <w:sz w:val="24"/>
          <w:szCs w:val="24"/>
          <w:lang w:val="zh-CN"/>
        </w:rPr>
      </w:pPr>
    </w:p>
    <w:p w:rsidR="00C0202C" w:rsidRDefault="00C0202C" w:rsidP="00C0202C">
      <w:pPr>
        <w:autoSpaceDE w:val="0"/>
        <w:autoSpaceDN w:val="0"/>
        <w:adjustRightInd w:val="0"/>
        <w:spacing w:line="360" w:lineRule="auto"/>
        <w:outlineLvl w:val="0"/>
        <w:rPr>
          <w:rFonts w:ascii="宋体" w:eastAsia="宋体" w:hAnsi="宋体" w:cs="宋体"/>
          <w:sz w:val="24"/>
          <w:szCs w:val="24"/>
          <w:lang w:val="zh-CN"/>
        </w:rPr>
      </w:pPr>
    </w:p>
    <w:p w:rsidR="00C0202C" w:rsidRDefault="00C0202C" w:rsidP="00C0202C">
      <w:pPr>
        <w:autoSpaceDE w:val="0"/>
        <w:autoSpaceDN w:val="0"/>
        <w:adjustRightInd w:val="0"/>
        <w:spacing w:line="360" w:lineRule="auto"/>
        <w:outlineLvl w:val="0"/>
        <w:rPr>
          <w:rFonts w:ascii="宋体" w:eastAsia="宋体" w:hAnsi="宋体" w:cs="宋体"/>
          <w:sz w:val="24"/>
          <w:szCs w:val="24"/>
          <w:lang w:val="zh-CN"/>
        </w:rPr>
      </w:pPr>
    </w:p>
    <w:p w:rsidR="00C0202C" w:rsidRDefault="00C0202C" w:rsidP="00C0202C">
      <w:pPr>
        <w:autoSpaceDE w:val="0"/>
        <w:autoSpaceDN w:val="0"/>
        <w:adjustRightInd w:val="0"/>
        <w:spacing w:line="360" w:lineRule="auto"/>
        <w:outlineLvl w:val="0"/>
        <w:rPr>
          <w:rFonts w:ascii="宋体" w:eastAsia="宋体" w:hAnsi="宋体" w:cs="宋体"/>
          <w:sz w:val="24"/>
          <w:szCs w:val="24"/>
          <w:lang w:val="zh-CN"/>
        </w:rPr>
      </w:pPr>
    </w:p>
    <w:p w:rsidR="00C0202C" w:rsidRDefault="00C0202C" w:rsidP="00C0202C">
      <w:pPr>
        <w:autoSpaceDE w:val="0"/>
        <w:autoSpaceDN w:val="0"/>
        <w:adjustRightInd w:val="0"/>
        <w:spacing w:line="360" w:lineRule="auto"/>
        <w:outlineLvl w:val="0"/>
        <w:rPr>
          <w:rFonts w:ascii="宋体" w:eastAsia="宋体" w:hAnsi="宋体" w:cs="宋体"/>
          <w:sz w:val="24"/>
          <w:szCs w:val="24"/>
          <w:lang w:val="zh-CN"/>
        </w:rPr>
      </w:pPr>
    </w:p>
    <w:p w:rsidR="00C0202C" w:rsidRDefault="00C0202C" w:rsidP="00C0202C">
      <w:pPr>
        <w:autoSpaceDE w:val="0"/>
        <w:autoSpaceDN w:val="0"/>
        <w:adjustRightInd w:val="0"/>
        <w:spacing w:line="360" w:lineRule="auto"/>
        <w:outlineLvl w:val="0"/>
        <w:rPr>
          <w:rFonts w:ascii="宋体" w:eastAsia="宋体" w:hAnsi="宋体" w:cs="宋体"/>
          <w:sz w:val="24"/>
          <w:szCs w:val="24"/>
          <w:lang w:val="zh-CN"/>
        </w:rPr>
      </w:pPr>
    </w:p>
    <w:p w:rsidR="00C0202C" w:rsidRDefault="00C0202C" w:rsidP="00C0202C">
      <w:pPr>
        <w:autoSpaceDE w:val="0"/>
        <w:autoSpaceDN w:val="0"/>
        <w:adjustRightInd w:val="0"/>
        <w:spacing w:line="360" w:lineRule="auto"/>
        <w:outlineLvl w:val="0"/>
        <w:rPr>
          <w:rFonts w:ascii="宋体" w:eastAsia="宋体" w:hAnsi="宋体" w:cs="宋体"/>
          <w:sz w:val="24"/>
          <w:szCs w:val="24"/>
          <w:lang w:val="zh-CN"/>
        </w:rPr>
      </w:pPr>
    </w:p>
    <w:p w:rsidR="00C0202C" w:rsidRDefault="00C0202C" w:rsidP="00C0202C">
      <w:pPr>
        <w:autoSpaceDE w:val="0"/>
        <w:autoSpaceDN w:val="0"/>
        <w:adjustRightInd w:val="0"/>
        <w:spacing w:line="360" w:lineRule="auto"/>
        <w:outlineLvl w:val="0"/>
        <w:rPr>
          <w:rFonts w:ascii="宋体" w:eastAsia="宋体" w:hAnsi="宋体" w:cs="宋体"/>
          <w:sz w:val="24"/>
          <w:szCs w:val="24"/>
          <w:lang w:val="zh-CN"/>
        </w:rPr>
      </w:pPr>
    </w:p>
    <w:p w:rsidR="00C0202C" w:rsidRDefault="00C0202C" w:rsidP="00C0202C">
      <w:pPr>
        <w:autoSpaceDE w:val="0"/>
        <w:autoSpaceDN w:val="0"/>
        <w:adjustRightInd w:val="0"/>
        <w:spacing w:line="360" w:lineRule="auto"/>
        <w:outlineLvl w:val="0"/>
        <w:rPr>
          <w:rFonts w:ascii="宋体" w:eastAsia="宋体" w:hAnsi="宋体" w:cs="宋体"/>
          <w:sz w:val="24"/>
          <w:szCs w:val="24"/>
          <w:lang w:val="zh-CN"/>
        </w:rPr>
      </w:pPr>
    </w:p>
    <w:p w:rsidR="00C0202C" w:rsidRDefault="00C0202C" w:rsidP="00C0202C">
      <w:pPr>
        <w:autoSpaceDE w:val="0"/>
        <w:autoSpaceDN w:val="0"/>
        <w:adjustRightInd w:val="0"/>
        <w:spacing w:line="360" w:lineRule="auto"/>
        <w:outlineLvl w:val="0"/>
        <w:rPr>
          <w:rFonts w:ascii="宋体" w:eastAsia="宋体" w:hAnsi="宋体" w:cs="宋体"/>
          <w:sz w:val="24"/>
          <w:szCs w:val="24"/>
          <w:lang w:val="zh-CN"/>
        </w:rPr>
      </w:pPr>
    </w:p>
    <w:p w:rsidR="003031AB" w:rsidRDefault="003031AB" w:rsidP="003031AB">
      <w:pPr>
        <w:autoSpaceDE w:val="0"/>
        <w:autoSpaceDN w:val="0"/>
        <w:adjustRightInd w:val="0"/>
        <w:spacing w:line="360" w:lineRule="auto"/>
        <w:outlineLvl w:val="0"/>
        <w:rPr>
          <w:rFonts w:ascii="宋体" w:eastAsia="宋体" w:hAnsi="宋体" w:cs="宋体"/>
          <w:sz w:val="24"/>
          <w:szCs w:val="24"/>
          <w:lang w:val="zh-CN"/>
        </w:rPr>
      </w:pPr>
    </w:p>
    <w:p w:rsidR="00C0202C" w:rsidRDefault="00C0202C" w:rsidP="00C0202C">
      <w:pPr>
        <w:ind w:firstLineChars="900" w:firstLine="2711"/>
        <w:rPr>
          <w:rFonts w:ascii="宋体" w:hAnsi="宋体"/>
          <w:b/>
          <w:bCs/>
          <w:color w:val="000000"/>
          <w:sz w:val="30"/>
          <w:szCs w:val="30"/>
        </w:rPr>
      </w:pPr>
      <w:r>
        <w:rPr>
          <w:rFonts w:ascii="宋体" w:hAnsi="宋体" w:hint="eastAsia"/>
          <w:b/>
          <w:bCs/>
          <w:color w:val="000000"/>
          <w:sz w:val="30"/>
          <w:szCs w:val="30"/>
        </w:rPr>
        <w:lastRenderedPageBreak/>
        <w:t>（一）技术方案</w:t>
      </w:r>
    </w:p>
    <w:p w:rsidR="00C0202C" w:rsidRDefault="00C0202C" w:rsidP="00C0202C">
      <w:pPr>
        <w:pStyle w:val="2"/>
      </w:pPr>
      <w:r>
        <w:rPr>
          <w:rFonts w:hint="eastAsia"/>
        </w:rPr>
        <w:t>第</w:t>
      </w:r>
      <w:r w:rsidRPr="00797453">
        <w:rPr>
          <w:rFonts w:hint="eastAsia"/>
        </w:rPr>
        <w:t>一</w:t>
      </w:r>
      <w:r>
        <w:rPr>
          <w:rFonts w:hint="eastAsia"/>
        </w:rPr>
        <w:t>部分</w:t>
      </w:r>
      <w:r w:rsidRPr="00797453">
        <w:rPr>
          <w:rFonts w:hint="eastAsia"/>
        </w:rPr>
        <w:t>、规划原则、设计理念、技术路线等认知情况</w:t>
      </w:r>
    </w:p>
    <w:p w:rsidR="00C0202C" w:rsidRDefault="00C0202C" w:rsidP="00C0202C">
      <w:pPr>
        <w:pStyle w:val="3"/>
      </w:pPr>
      <w:r>
        <w:rPr>
          <w:rFonts w:hint="eastAsia"/>
        </w:rPr>
        <w:t>一，规划原则</w:t>
      </w:r>
    </w:p>
    <w:p w:rsidR="00C0202C" w:rsidRPr="00DB7D4D" w:rsidRDefault="00C0202C" w:rsidP="00C0202C">
      <w:pPr>
        <w:tabs>
          <w:tab w:val="num" w:pos="720"/>
        </w:tabs>
        <w:ind w:firstLineChars="200" w:firstLine="480"/>
        <w:rPr>
          <w:bCs/>
          <w:sz w:val="24"/>
          <w:szCs w:val="24"/>
        </w:rPr>
      </w:pPr>
      <w:r w:rsidRPr="00DB7D4D">
        <w:rPr>
          <w:bCs/>
          <w:sz w:val="24"/>
          <w:szCs w:val="24"/>
        </w:rPr>
        <w:t>1</w:t>
      </w:r>
      <w:r w:rsidRPr="00DB7D4D">
        <w:rPr>
          <w:rFonts w:hint="eastAsia"/>
          <w:bCs/>
          <w:sz w:val="24"/>
          <w:szCs w:val="24"/>
        </w:rPr>
        <w:t>、以人为本、注重需求。从人民群众的根本利益出发，以医疗卫生服务需求为导向，以建设和谐社会为目标，切实维护弱势群体的健康权益，让社会发展的成果惠及全体人民，确保人人享有基本医疗卫生服务。</w:t>
      </w:r>
    </w:p>
    <w:p w:rsidR="00C0202C" w:rsidRPr="00DB7D4D" w:rsidRDefault="00C0202C" w:rsidP="00C0202C">
      <w:pPr>
        <w:tabs>
          <w:tab w:val="num" w:pos="720"/>
        </w:tabs>
        <w:ind w:firstLineChars="200" w:firstLine="480"/>
        <w:rPr>
          <w:bCs/>
          <w:sz w:val="24"/>
          <w:szCs w:val="24"/>
        </w:rPr>
      </w:pPr>
      <w:r w:rsidRPr="00DB7D4D">
        <w:rPr>
          <w:bCs/>
          <w:sz w:val="24"/>
          <w:szCs w:val="24"/>
        </w:rPr>
        <w:t>2</w:t>
      </w:r>
      <w:r w:rsidRPr="00DB7D4D">
        <w:rPr>
          <w:rFonts w:hint="eastAsia"/>
          <w:bCs/>
          <w:sz w:val="24"/>
          <w:szCs w:val="24"/>
        </w:rPr>
        <w:t>、弱化隶属、城乡统筹。将各种行政隶属关系的医疗卫生设施纳入城乡一体化的医疗服务体系中，实行全行业监管和调控，统筹规划，促进医疗卫生资源在全市合理布局，为城乡居民提供优质方便、均等化的基本医疗卫生服务。</w:t>
      </w:r>
    </w:p>
    <w:p w:rsidR="00C0202C" w:rsidRPr="00DB7D4D" w:rsidRDefault="00C0202C" w:rsidP="00C0202C">
      <w:pPr>
        <w:tabs>
          <w:tab w:val="num" w:pos="720"/>
        </w:tabs>
        <w:ind w:firstLineChars="200" w:firstLine="480"/>
        <w:rPr>
          <w:bCs/>
          <w:sz w:val="24"/>
          <w:szCs w:val="24"/>
        </w:rPr>
      </w:pPr>
      <w:r w:rsidRPr="00DB7D4D">
        <w:rPr>
          <w:bCs/>
          <w:sz w:val="24"/>
          <w:szCs w:val="24"/>
        </w:rPr>
        <w:t>3</w:t>
      </w:r>
      <w:r w:rsidRPr="00DB7D4D">
        <w:rPr>
          <w:rFonts w:hint="eastAsia"/>
          <w:bCs/>
          <w:sz w:val="24"/>
          <w:szCs w:val="24"/>
        </w:rPr>
        <w:t>、功能齐全、布局完善。建立功能齐全、覆盖全市区域范围的医疗卫生服务网络，不盲目扩张规模，提高质量，走内涵发展道路，面向全体城乡居民，提供公平、便捷、经济、有效的医疗卫生服务。</w:t>
      </w:r>
    </w:p>
    <w:p w:rsidR="00C0202C" w:rsidRPr="00DB7D4D" w:rsidRDefault="00C0202C" w:rsidP="00C0202C">
      <w:pPr>
        <w:tabs>
          <w:tab w:val="num" w:pos="720"/>
        </w:tabs>
        <w:ind w:firstLineChars="200" w:firstLine="480"/>
        <w:rPr>
          <w:bCs/>
          <w:sz w:val="24"/>
          <w:szCs w:val="24"/>
        </w:rPr>
      </w:pPr>
      <w:r w:rsidRPr="00DB7D4D">
        <w:rPr>
          <w:bCs/>
          <w:sz w:val="24"/>
          <w:szCs w:val="24"/>
        </w:rPr>
        <w:t>4</w:t>
      </w:r>
      <w:r w:rsidRPr="00DB7D4D">
        <w:rPr>
          <w:rFonts w:hint="eastAsia"/>
          <w:bCs/>
          <w:sz w:val="24"/>
          <w:szCs w:val="24"/>
        </w:rPr>
        <w:t>、合理分工、突出重点。明确各级各类医疗卫生设施的功能及相互协作关系，突出重点，优先发展基本医疗和公共卫生服务，重点提高社区卫生服务机构配水平，加强农村医疗卫生设施建设，逐步建立各类医疗卫生机构合理分工、密切协作的医疗卫生服务体系。</w:t>
      </w:r>
    </w:p>
    <w:p w:rsidR="00C0202C" w:rsidRPr="00DB7D4D" w:rsidRDefault="00C0202C" w:rsidP="00C0202C">
      <w:pPr>
        <w:tabs>
          <w:tab w:val="num" w:pos="720"/>
        </w:tabs>
        <w:ind w:firstLineChars="200" w:firstLine="480"/>
        <w:rPr>
          <w:bCs/>
          <w:sz w:val="24"/>
          <w:szCs w:val="24"/>
        </w:rPr>
      </w:pPr>
      <w:r w:rsidRPr="00DB7D4D">
        <w:rPr>
          <w:rFonts w:hint="eastAsia"/>
          <w:bCs/>
          <w:sz w:val="24"/>
          <w:szCs w:val="24"/>
        </w:rPr>
        <w:t>5</w:t>
      </w:r>
      <w:r w:rsidRPr="00DB7D4D">
        <w:rPr>
          <w:rFonts w:hint="eastAsia"/>
          <w:bCs/>
          <w:sz w:val="24"/>
          <w:szCs w:val="24"/>
        </w:rPr>
        <w:t>、医养结合。</w:t>
      </w:r>
      <w:r>
        <w:rPr>
          <w:rFonts w:hint="eastAsia"/>
          <w:bCs/>
          <w:sz w:val="24"/>
          <w:szCs w:val="24"/>
        </w:rPr>
        <w:t>结合城市性质，鄢陵未来是健康养老基地，</w:t>
      </w:r>
      <w:r w:rsidRPr="00DB7D4D">
        <w:rPr>
          <w:rFonts w:hint="eastAsia"/>
          <w:bCs/>
          <w:sz w:val="24"/>
          <w:szCs w:val="24"/>
        </w:rPr>
        <w:t>医疗卫生与养老服务相结合，满足人民群众日益增长的健康养老需求</w:t>
      </w:r>
      <w:r>
        <w:rPr>
          <w:rFonts w:hint="eastAsia"/>
          <w:bCs/>
          <w:sz w:val="24"/>
          <w:szCs w:val="24"/>
        </w:rPr>
        <w:t>。</w:t>
      </w:r>
    </w:p>
    <w:p w:rsidR="00C0202C" w:rsidRPr="00DB7D4D" w:rsidRDefault="00C0202C" w:rsidP="00C0202C">
      <w:pPr>
        <w:tabs>
          <w:tab w:val="num" w:pos="720"/>
        </w:tabs>
        <w:ind w:firstLineChars="200" w:firstLine="480"/>
        <w:rPr>
          <w:bCs/>
          <w:sz w:val="24"/>
          <w:szCs w:val="24"/>
        </w:rPr>
      </w:pPr>
      <w:r w:rsidRPr="00DB7D4D">
        <w:rPr>
          <w:rFonts w:hint="eastAsia"/>
          <w:bCs/>
          <w:sz w:val="24"/>
          <w:szCs w:val="24"/>
        </w:rPr>
        <w:t>6</w:t>
      </w:r>
      <w:r w:rsidRPr="00DB7D4D">
        <w:rPr>
          <w:rFonts w:hint="eastAsia"/>
          <w:bCs/>
          <w:sz w:val="24"/>
          <w:szCs w:val="24"/>
        </w:rPr>
        <w:t>、近远结合、协调发展。根据医疗卫生事业的发展特点与方向，以及未来区域对医疗卫生服务的需求，确定各种医疗卫生设施的总体规模及空间布局，使医疗卫生设施的配臵与</w:t>
      </w:r>
      <w:r>
        <w:rPr>
          <w:rFonts w:hint="eastAsia"/>
          <w:bCs/>
          <w:sz w:val="24"/>
          <w:szCs w:val="24"/>
        </w:rPr>
        <w:t>鄢陵</w:t>
      </w:r>
      <w:r w:rsidRPr="00DB7D4D">
        <w:rPr>
          <w:rFonts w:hint="eastAsia"/>
          <w:bCs/>
          <w:sz w:val="24"/>
          <w:szCs w:val="24"/>
        </w:rPr>
        <w:t>社会经济发展水平相适应，近期规划与远期规划相结合，确保规划的前瞻性、科学性和可行性。</w:t>
      </w:r>
    </w:p>
    <w:p w:rsidR="00C0202C" w:rsidRPr="0035198E" w:rsidRDefault="00C0202C" w:rsidP="00C0202C">
      <w:pPr>
        <w:pStyle w:val="3"/>
      </w:pPr>
      <w:r>
        <w:rPr>
          <w:rFonts w:hint="eastAsia"/>
        </w:rPr>
        <w:t>二、</w:t>
      </w:r>
      <w:r w:rsidRPr="0035198E">
        <w:rPr>
          <w:rFonts w:hint="eastAsia"/>
        </w:rPr>
        <w:t>规划目标</w:t>
      </w:r>
    </w:p>
    <w:p w:rsidR="00C0202C" w:rsidRPr="00DB7D4D" w:rsidRDefault="00C0202C" w:rsidP="00C0202C">
      <w:pPr>
        <w:tabs>
          <w:tab w:val="num" w:pos="720"/>
        </w:tabs>
        <w:ind w:firstLineChars="200" w:firstLine="480"/>
        <w:rPr>
          <w:bCs/>
          <w:sz w:val="24"/>
          <w:szCs w:val="24"/>
        </w:rPr>
      </w:pPr>
      <w:r w:rsidRPr="00DB7D4D">
        <w:rPr>
          <w:rFonts w:hint="eastAsia"/>
          <w:bCs/>
          <w:sz w:val="24"/>
          <w:szCs w:val="24"/>
        </w:rPr>
        <w:t>以居民的实际医疗卫生服务需求为依据，以合理配臵利用医疗卫生资源、公平地向全体居民提供高质量的基本医疗服务为落脚点，</w:t>
      </w:r>
      <w:r w:rsidRPr="00DB7D4D">
        <w:rPr>
          <w:bCs/>
          <w:sz w:val="24"/>
          <w:szCs w:val="24"/>
        </w:rPr>
        <w:t xml:space="preserve"> </w:t>
      </w:r>
      <w:r w:rsidRPr="00DB7D4D">
        <w:rPr>
          <w:rFonts w:hint="eastAsia"/>
          <w:bCs/>
          <w:sz w:val="24"/>
          <w:szCs w:val="24"/>
        </w:rPr>
        <w:t>通过实施属地化和全行业管理，将各种所有制、投资主体、隶属关系和经营性质的医疗机构统一规划、设臵和布局，实行统一准入、统一监管，</w:t>
      </w:r>
      <w:r w:rsidRPr="00DB7D4D">
        <w:rPr>
          <w:bCs/>
          <w:sz w:val="24"/>
          <w:szCs w:val="24"/>
        </w:rPr>
        <w:t xml:space="preserve"> </w:t>
      </w:r>
      <w:r w:rsidRPr="00DB7D4D">
        <w:rPr>
          <w:rFonts w:hint="eastAsia"/>
          <w:bCs/>
          <w:sz w:val="24"/>
          <w:szCs w:val="24"/>
        </w:rPr>
        <w:t>建立和完善覆盖城乡的层级清晰、布局合理、结构优化、功能齐全、方便可及、分工协作的医疗卫生服务体系。一方面，促进基本医疗卫生资源的均衡布局和有效利用，形成预防、治疗、康复、护理协调发展的资源配臵格局，为广大人民群众提供优质、便捷的医疗卫生服务。另一方面，适应经济社会快速发展和对外开放的需要，有重点、多层次地建设一批具有国际和国内领先水平的标志性医疗卫生机构，提高医院的综合服务能力和</w:t>
      </w:r>
      <w:r>
        <w:rPr>
          <w:rFonts w:hint="eastAsia"/>
          <w:bCs/>
          <w:sz w:val="24"/>
          <w:szCs w:val="24"/>
        </w:rPr>
        <w:t>综合竞争实力</w:t>
      </w:r>
      <w:r w:rsidRPr="00DB7D4D">
        <w:rPr>
          <w:rFonts w:hint="eastAsia"/>
          <w:bCs/>
          <w:sz w:val="24"/>
          <w:szCs w:val="24"/>
        </w:rPr>
        <w:t>，满足群众多层次、多样化的医疗卫生服务需求。</w:t>
      </w:r>
    </w:p>
    <w:p w:rsidR="00C0202C" w:rsidRDefault="00C0202C" w:rsidP="00C0202C">
      <w:pPr>
        <w:pStyle w:val="2"/>
        <w:spacing w:before="120" w:after="120" w:line="480" w:lineRule="auto"/>
        <w:rPr>
          <w:rFonts w:ascii="黑体" w:eastAsia="黑体"/>
          <w:kern w:val="15"/>
          <w:sz w:val="30"/>
          <w:szCs w:val="30"/>
        </w:rPr>
      </w:pPr>
      <w:bookmarkStart w:id="0" w:name="_Toc381282166"/>
      <w:r>
        <w:rPr>
          <w:rFonts w:ascii="黑体" w:eastAsia="黑体" w:hint="eastAsia"/>
          <w:kern w:val="15"/>
          <w:sz w:val="30"/>
          <w:szCs w:val="30"/>
        </w:rPr>
        <w:lastRenderedPageBreak/>
        <w:t>三</w:t>
      </w:r>
      <w:r w:rsidRPr="00A84A1C">
        <w:rPr>
          <w:rFonts w:ascii="黑体" w:eastAsia="黑体" w:hint="eastAsia"/>
          <w:kern w:val="15"/>
          <w:sz w:val="30"/>
          <w:szCs w:val="30"/>
        </w:rPr>
        <w:t>、</w:t>
      </w:r>
      <w:r>
        <w:rPr>
          <w:rFonts w:ascii="黑体" w:eastAsia="黑体" w:hint="eastAsia"/>
          <w:kern w:val="15"/>
          <w:sz w:val="30"/>
          <w:szCs w:val="30"/>
        </w:rPr>
        <w:t>相关概念</w:t>
      </w:r>
      <w:bookmarkEnd w:id="0"/>
    </w:p>
    <w:p w:rsidR="00C0202C" w:rsidRPr="00A31981" w:rsidRDefault="00C0202C" w:rsidP="00C0202C">
      <w:pPr>
        <w:pStyle w:val="3"/>
        <w:spacing w:before="120" w:after="120" w:line="480" w:lineRule="auto"/>
        <w:rPr>
          <w:rFonts w:asciiTheme="minorEastAsia" w:hAnsiTheme="minorEastAsia"/>
          <w:kern w:val="15"/>
          <w:sz w:val="30"/>
          <w:szCs w:val="30"/>
        </w:rPr>
      </w:pPr>
      <w:bookmarkStart w:id="1" w:name="_Toc239783532"/>
      <w:bookmarkStart w:id="2" w:name="_Toc339219293"/>
      <w:r w:rsidRPr="00A31981">
        <w:rPr>
          <w:rFonts w:asciiTheme="minorEastAsia" w:hAnsiTheme="minorEastAsia" w:hint="eastAsia"/>
          <w:kern w:val="15"/>
          <w:sz w:val="30"/>
          <w:szCs w:val="30"/>
        </w:rPr>
        <w:t>1、医疗机构概念</w:t>
      </w:r>
      <w:bookmarkEnd w:id="1"/>
      <w:bookmarkEnd w:id="2"/>
    </w:p>
    <w:p w:rsidR="00C0202C" w:rsidRPr="00A31981" w:rsidRDefault="00C0202C" w:rsidP="00C0202C">
      <w:pPr>
        <w:tabs>
          <w:tab w:val="num" w:pos="720"/>
        </w:tabs>
        <w:ind w:firstLineChars="200" w:firstLine="480"/>
        <w:rPr>
          <w:bCs/>
          <w:sz w:val="24"/>
          <w:szCs w:val="24"/>
        </w:rPr>
      </w:pPr>
      <w:r w:rsidRPr="00A31981">
        <w:rPr>
          <w:rFonts w:hint="eastAsia"/>
          <w:bCs/>
          <w:sz w:val="24"/>
          <w:szCs w:val="24"/>
        </w:rPr>
        <w:t>根据《医疗机构基本标准》（试行），医疗机构按类别可分为：</w:t>
      </w:r>
    </w:p>
    <w:p w:rsidR="00C0202C" w:rsidRPr="00A31981" w:rsidRDefault="00C0202C" w:rsidP="00C0202C">
      <w:pPr>
        <w:tabs>
          <w:tab w:val="num" w:pos="720"/>
        </w:tabs>
        <w:ind w:firstLineChars="200" w:firstLine="480"/>
        <w:rPr>
          <w:bCs/>
          <w:sz w:val="24"/>
          <w:szCs w:val="24"/>
        </w:rPr>
      </w:pPr>
      <w:r w:rsidRPr="00A31981">
        <w:rPr>
          <w:rFonts w:hint="eastAsia"/>
          <w:bCs/>
          <w:sz w:val="24"/>
          <w:szCs w:val="24"/>
        </w:rPr>
        <w:t>（</w:t>
      </w:r>
      <w:r w:rsidRPr="00A31981">
        <w:rPr>
          <w:rFonts w:hint="eastAsia"/>
          <w:bCs/>
          <w:sz w:val="24"/>
          <w:szCs w:val="24"/>
        </w:rPr>
        <w:t>1</w:t>
      </w:r>
      <w:r w:rsidRPr="00A31981">
        <w:rPr>
          <w:rFonts w:hint="eastAsia"/>
          <w:bCs/>
          <w:sz w:val="24"/>
          <w:szCs w:val="24"/>
        </w:rPr>
        <w:t>）医院</w:t>
      </w:r>
    </w:p>
    <w:p w:rsidR="00C0202C" w:rsidRPr="00A31981" w:rsidRDefault="00C0202C" w:rsidP="00C0202C">
      <w:pPr>
        <w:tabs>
          <w:tab w:val="num" w:pos="720"/>
        </w:tabs>
        <w:ind w:firstLineChars="200" w:firstLine="480"/>
        <w:rPr>
          <w:bCs/>
          <w:sz w:val="24"/>
          <w:szCs w:val="24"/>
        </w:rPr>
      </w:pPr>
      <w:r w:rsidRPr="00A31981">
        <w:rPr>
          <w:rFonts w:hint="eastAsia"/>
          <w:bCs/>
          <w:sz w:val="24"/>
          <w:szCs w:val="24"/>
        </w:rPr>
        <w:t>包括综合医院、中医医院、中西医结合医院、民族医院、专科医院、康复医院以及疗养院。</w:t>
      </w:r>
    </w:p>
    <w:p w:rsidR="00C0202C" w:rsidRPr="00A31981" w:rsidRDefault="00C0202C" w:rsidP="00C0202C">
      <w:pPr>
        <w:tabs>
          <w:tab w:val="num" w:pos="720"/>
        </w:tabs>
        <w:ind w:firstLineChars="200" w:firstLine="480"/>
        <w:rPr>
          <w:bCs/>
          <w:sz w:val="24"/>
          <w:szCs w:val="24"/>
        </w:rPr>
      </w:pPr>
      <w:r w:rsidRPr="00A31981">
        <w:rPr>
          <w:rFonts w:hint="eastAsia"/>
          <w:bCs/>
          <w:sz w:val="24"/>
          <w:szCs w:val="24"/>
        </w:rPr>
        <w:t>其中专科医院按专长又可分为口腔医院、肿瘤医院、儿童医院、精神病医院、传染病医院、心血管病医院、血液病医院、皮肤病医院、整形外科医院、美容医院等。</w:t>
      </w:r>
    </w:p>
    <w:p w:rsidR="00C0202C" w:rsidRPr="00A31981" w:rsidRDefault="00C0202C" w:rsidP="00C0202C">
      <w:pPr>
        <w:tabs>
          <w:tab w:val="num" w:pos="720"/>
        </w:tabs>
        <w:ind w:firstLineChars="200" w:firstLine="480"/>
        <w:rPr>
          <w:bCs/>
          <w:sz w:val="24"/>
          <w:szCs w:val="24"/>
        </w:rPr>
      </w:pPr>
      <w:r w:rsidRPr="00A31981">
        <w:rPr>
          <w:rFonts w:hint="eastAsia"/>
          <w:bCs/>
          <w:sz w:val="24"/>
          <w:szCs w:val="24"/>
        </w:rPr>
        <w:t>（</w:t>
      </w:r>
      <w:r w:rsidRPr="00A31981">
        <w:rPr>
          <w:rFonts w:hint="eastAsia"/>
          <w:bCs/>
          <w:sz w:val="24"/>
          <w:szCs w:val="24"/>
        </w:rPr>
        <w:t>2</w:t>
      </w:r>
      <w:r w:rsidRPr="00A31981">
        <w:rPr>
          <w:rFonts w:hint="eastAsia"/>
          <w:bCs/>
          <w:sz w:val="24"/>
          <w:szCs w:val="24"/>
        </w:rPr>
        <w:t>）妇幼保健院</w:t>
      </w:r>
    </w:p>
    <w:p w:rsidR="00C0202C" w:rsidRPr="00A31981" w:rsidRDefault="00C0202C" w:rsidP="00C0202C">
      <w:pPr>
        <w:tabs>
          <w:tab w:val="num" w:pos="720"/>
        </w:tabs>
        <w:ind w:firstLineChars="200" w:firstLine="480"/>
        <w:rPr>
          <w:bCs/>
          <w:sz w:val="24"/>
          <w:szCs w:val="24"/>
        </w:rPr>
      </w:pPr>
      <w:r w:rsidRPr="00A31981">
        <w:rPr>
          <w:rFonts w:hint="eastAsia"/>
          <w:bCs/>
          <w:sz w:val="24"/>
          <w:szCs w:val="24"/>
        </w:rPr>
        <w:t>（</w:t>
      </w:r>
      <w:r w:rsidRPr="00A31981">
        <w:rPr>
          <w:rFonts w:hint="eastAsia"/>
          <w:bCs/>
          <w:sz w:val="24"/>
          <w:szCs w:val="24"/>
        </w:rPr>
        <w:t>3</w:t>
      </w:r>
      <w:r w:rsidRPr="00A31981">
        <w:rPr>
          <w:rFonts w:hint="eastAsia"/>
          <w:bCs/>
          <w:sz w:val="24"/>
          <w:szCs w:val="24"/>
        </w:rPr>
        <w:t>）中心卫生院、乡（镇）卫生院、街道卫生院</w:t>
      </w:r>
    </w:p>
    <w:p w:rsidR="00C0202C" w:rsidRDefault="00C0202C" w:rsidP="00C0202C">
      <w:pPr>
        <w:tabs>
          <w:tab w:val="num" w:pos="720"/>
        </w:tabs>
        <w:ind w:firstLineChars="200" w:firstLine="480"/>
        <w:rPr>
          <w:bCs/>
          <w:sz w:val="24"/>
          <w:szCs w:val="24"/>
        </w:rPr>
      </w:pPr>
      <w:r w:rsidRPr="00A31981">
        <w:rPr>
          <w:rFonts w:hint="eastAsia"/>
          <w:bCs/>
          <w:sz w:val="24"/>
          <w:szCs w:val="24"/>
        </w:rPr>
        <w:t>（</w:t>
      </w:r>
      <w:r w:rsidRPr="00A31981">
        <w:rPr>
          <w:rFonts w:hint="eastAsia"/>
          <w:bCs/>
          <w:sz w:val="24"/>
          <w:szCs w:val="24"/>
        </w:rPr>
        <w:t>4</w:t>
      </w:r>
      <w:r w:rsidRPr="00A31981">
        <w:rPr>
          <w:rFonts w:hint="eastAsia"/>
          <w:bCs/>
          <w:sz w:val="24"/>
          <w:szCs w:val="24"/>
        </w:rPr>
        <w:t>）</w:t>
      </w:r>
      <w:r w:rsidRPr="00A31981">
        <w:rPr>
          <w:bCs/>
          <w:sz w:val="24"/>
          <w:szCs w:val="24"/>
        </w:rPr>
        <w:t>综合门诊部、专科门诊部、中医门诊部、中西医结合门诊部、民族医门诊部</w:t>
      </w:r>
    </w:p>
    <w:p w:rsidR="00C0202C" w:rsidRDefault="00C0202C" w:rsidP="00C0202C">
      <w:pPr>
        <w:tabs>
          <w:tab w:val="num" w:pos="720"/>
        </w:tabs>
        <w:ind w:firstLineChars="200" w:firstLine="480"/>
        <w:rPr>
          <w:bCs/>
          <w:sz w:val="24"/>
          <w:szCs w:val="24"/>
        </w:rPr>
      </w:pPr>
      <w:r w:rsidRPr="00A31981">
        <w:rPr>
          <w:rFonts w:hint="eastAsia"/>
          <w:bCs/>
          <w:sz w:val="24"/>
          <w:szCs w:val="24"/>
        </w:rPr>
        <w:t>（</w:t>
      </w:r>
      <w:r w:rsidRPr="00A31981">
        <w:rPr>
          <w:rFonts w:hint="eastAsia"/>
          <w:bCs/>
          <w:sz w:val="24"/>
          <w:szCs w:val="24"/>
        </w:rPr>
        <w:t>5</w:t>
      </w:r>
      <w:r w:rsidRPr="00A31981">
        <w:rPr>
          <w:rFonts w:hint="eastAsia"/>
          <w:bCs/>
          <w:sz w:val="24"/>
          <w:szCs w:val="24"/>
        </w:rPr>
        <w:t>）</w:t>
      </w:r>
      <w:r w:rsidRPr="00A31981">
        <w:rPr>
          <w:bCs/>
          <w:sz w:val="24"/>
          <w:szCs w:val="24"/>
        </w:rPr>
        <w:t>诊所、中医诊所、民族诊所、卫生所、医务室、卫生保健所、卫生站</w:t>
      </w:r>
    </w:p>
    <w:p w:rsidR="00C0202C" w:rsidRPr="00A31981" w:rsidRDefault="00C0202C" w:rsidP="00C0202C">
      <w:pPr>
        <w:tabs>
          <w:tab w:val="num" w:pos="720"/>
        </w:tabs>
        <w:ind w:firstLineChars="200" w:firstLine="480"/>
        <w:rPr>
          <w:bCs/>
          <w:sz w:val="24"/>
          <w:szCs w:val="24"/>
        </w:rPr>
      </w:pPr>
      <w:r w:rsidRPr="00A31981">
        <w:rPr>
          <w:rFonts w:hint="eastAsia"/>
          <w:bCs/>
          <w:sz w:val="24"/>
          <w:szCs w:val="24"/>
        </w:rPr>
        <w:t>（</w:t>
      </w:r>
      <w:r w:rsidRPr="00A31981">
        <w:rPr>
          <w:rFonts w:hint="eastAsia"/>
          <w:bCs/>
          <w:sz w:val="24"/>
          <w:szCs w:val="24"/>
        </w:rPr>
        <w:t>6</w:t>
      </w:r>
      <w:r w:rsidRPr="00A31981">
        <w:rPr>
          <w:rFonts w:hint="eastAsia"/>
          <w:bCs/>
          <w:sz w:val="24"/>
          <w:szCs w:val="24"/>
        </w:rPr>
        <w:t>）</w:t>
      </w:r>
      <w:r w:rsidRPr="00A31981">
        <w:rPr>
          <w:bCs/>
          <w:sz w:val="24"/>
          <w:szCs w:val="24"/>
        </w:rPr>
        <w:t>村卫生室（所）</w:t>
      </w:r>
    </w:p>
    <w:p w:rsidR="00C0202C" w:rsidRPr="00A31981" w:rsidRDefault="00C0202C" w:rsidP="00C0202C">
      <w:pPr>
        <w:tabs>
          <w:tab w:val="num" w:pos="720"/>
        </w:tabs>
        <w:ind w:firstLineChars="200" w:firstLine="480"/>
        <w:rPr>
          <w:bCs/>
          <w:sz w:val="24"/>
          <w:szCs w:val="24"/>
        </w:rPr>
      </w:pPr>
      <w:r w:rsidRPr="00A31981">
        <w:rPr>
          <w:rFonts w:hint="eastAsia"/>
          <w:bCs/>
          <w:sz w:val="24"/>
          <w:szCs w:val="24"/>
        </w:rPr>
        <w:t>（</w:t>
      </w:r>
      <w:r w:rsidRPr="00A31981">
        <w:rPr>
          <w:rFonts w:hint="eastAsia"/>
          <w:bCs/>
          <w:sz w:val="24"/>
          <w:szCs w:val="24"/>
        </w:rPr>
        <w:t>7</w:t>
      </w:r>
      <w:r w:rsidRPr="00A31981">
        <w:rPr>
          <w:rFonts w:hint="eastAsia"/>
          <w:bCs/>
          <w:sz w:val="24"/>
          <w:szCs w:val="24"/>
        </w:rPr>
        <w:t>）</w:t>
      </w:r>
      <w:r w:rsidRPr="00A31981">
        <w:rPr>
          <w:bCs/>
          <w:sz w:val="24"/>
          <w:szCs w:val="24"/>
        </w:rPr>
        <w:t>急救中心、急救站</w:t>
      </w:r>
    </w:p>
    <w:p w:rsidR="00C0202C" w:rsidRPr="00A31981" w:rsidRDefault="00C0202C" w:rsidP="00C0202C">
      <w:pPr>
        <w:tabs>
          <w:tab w:val="num" w:pos="720"/>
        </w:tabs>
        <w:ind w:firstLineChars="200" w:firstLine="480"/>
        <w:rPr>
          <w:bCs/>
          <w:sz w:val="24"/>
          <w:szCs w:val="24"/>
        </w:rPr>
      </w:pPr>
      <w:r w:rsidRPr="00A31981">
        <w:rPr>
          <w:rFonts w:hint="eastAsia"/>
          <w:bCs/>
          <w:sz w:val="24"/>
          <w:szCs w:val="24"/>
        </w:rPr>
        <w:t>（</w:t>
      </w:r>
      <w:r w:rsidRPr="00A31981">
        <w:rPr>
          <w:rFonts w:hint="eastAsia"/>
          <w:bCs/>
          <w:sz w:val="24"/>
          <w:szCs w:val="24"/>
        </w:rPr>
        <w:t>8</w:t>
      </w:r>
      <w:r w:rsidRPr="00A31981">
        <w:rPr>
          <w:rFonts w:hint="eastAsia"/>
          <w:bCs/>
          <w:sz w:val="24"/>
          <w:szCs w:val="24"/>
        </w:rPr>
        <w:t>）</w:t>
      </w:r>
      <w:r w:rsidRPr="00A31981">
        <w:rPr>
          <w:bCs/>
          <w:sz w:val="24"/>
          <w:szCs w:val="24"/>
        </w:rPr>
        <w:t>临床检验中心</w:t>
      </w:r>
    </w:p>
    <w:p w:rsidR="00C0202C" w:rsidRPr="00A31981" w:rsidRDefault="00C0202C" w:rsidP="00C0202C">
      <w:pPr>
        <w:tabs>
          <w:tab w:val="num" w:pos="720"/>
        </w:tabs>
        <w:ind w:firstLineChars="200" w:firstLine="480"/>
        <w:rPr>
          <w:bCs/>
          <w:sz w:val="24"/>
          <w:szCs w:val="24"/>
        </w:rPr>
      </w:pPr>
      <w:r w:rsidRPr="00A31981">
        <w:rPr>
          <w:rFonts w:hint="eastAsia"/>
          <w:bCs/>
          <w:sz w:val="24"/>
          <w:szCs w:val="24"/>
        </w:rPr>
        <w:t>（</w:t>
      </w:r>
      <w:r w:rsidRPr="00A31981">
        <w:rPr>
          <w:rFonts w:hint="eastAsia"/>
          <w:bCs/>
          <w:sz w:val="24"/>
          <w:szCs w:val="24"/>
        </w:rPr>
        <w:t>9</w:t>
      </w:r>
      <w:r w:rsidRPr="00A31981">
        <w:rPr>
          <w:rFonts w:hint="eastAsia"/>
          <w:bCs/>
          <w:sz w:val="24"/>
          <w:szCs w:val="24"/>
        </w:rPr>
        <w:t>）</w:t>
      </w:r>
      <w:r w:rsidRPr="00A31981">
        <w:rPr>
          <w:bCs/>
          <w:sz w:val="24"/>
          <w:szCs w:val="24"/>
        </w:rPr>
        <w:t>专科疾病防治院、专科疾病防治所、专科疾病防治站</w:t>
      </w:r>
    </w:p>
    <w:p w:rsidR="00C0202C" w:rsidRPr="00A31981" w:rsidRDefault="00C0202C" w:rsidP="00C0202C">
      <w:pPr>
        <w:tabs>
          <w:tab w:val="num" w:pos="720"/>
        </w:tabs>
        <w:ind w:firstLineChars="200" w:firstLine="480"/>
        <w:rPr>
          <w:bCs/>
          <w:sz w:val="24"/>
          <w:szCs w:val="24"/>
        </w:rPr>
      </w:pPr>
      <w:r w:rsidRPr="00A31981">
        <w:rPr>
          <w:rFonts w:hint="eastAsia"/>
          <w:bCs/>
          <w:sz w:val="24"/>
          <w:szCs w:val="24"/>
        </w:rPr>
        <w:t>（</w:t>
      </w:r>
      <w:r w:rsidRPr="00A31981">
        <w:rPr>
          <w:rFonts w:hint="eastAsia"/>
          <w:bCs/>
          <w:sz w:val="24"/>
          <w:szCs w:val="24"/>
        </w:rPr>
        <w:t>10</w:t>
      </w:r>
      <w:r w:rsidRPr="00A31981">
        <w:rPr>
          <w:rFonts w:hint="eastAsia"/>
          <w:bCs/>
          <w:sz w:val="24"/>
          <w:szCs w:val="24"/>
        </w:rPr>
        <w:t>）</w:t>
      </w:r>
      <w:r w:rsidRPr="00A31981">
        <w:rPr>
          <w:bCs/>
          <w:sz w:val="24"/>
          <w:szCs w:val="24"/>
        </w:rPr>
        <w:t>护理院、护理站</w:t>
      </w:r>
    </w:p>
    <w:p w:rsidR="00C0202C" w:rsidRPr="00A31981" w:rsidRDefault="00C0202C" w:rsidP="00C0202C">
      <w:pPr>
        <w:tabs>
          <w:tab w:val="num" w:pos="720"/>
        </w:tabs>
        <w:ind w:firstLineChars="200" w:firstLine="480"/>
        <w:rPr>
          <w:bCs/>
          <w:sz w:val="24"/>
          <w:szCs w:val="24"/>
        </w:rPr>
      </w:pPr>
      <w:r w:rsidRPr="00A31981">
        <w:rPr>
          <w:rFonts w:hint="eastAsia"/>
          <w:bCs/>
          <w:sz w:val="24"/>
          <w:szCs w:val="24"/>
        </w:rPr>
        <w:t>（</w:t>
      </w:r>
      <w:r w:rsidRPr="00A31981">
        <w:rPr>
          <w:rFonts w:hint="eastAsia"/>
          <w:bCs/>
          <w:sz w:val="24"/>
          <w:szCs w:val="24"/>
        </w:rPr>
        <w:t>11</w:t>
      </w:r>
      <w:r w:rsidRPr="00A31981">
        <w:rPr>
          <w:rFonts w:hint="eastAsia"/>
          <w:bCs/>
          <w:sz w:val="24"/>
          <w:szCs w:val="24"/>
        </w:rPr>
        <w:t>）</w:t>
      </w:r>
      <w:r w:rsidRPr="00A31981">
        <w:rPr>
          <w:bCs/>
          <w:sz w:val="24"/>
          <w:szCs w:val="24"/>
        </w:rPr>
        <w:t>其他诊疗机构</w:t>
      </w:r>
    </w:p>
    <w:p w:rsidR="00C0202C" w:rsidRPr="00A31981" w:rsidRDefault="00C0202C" w:rsidP="00C0202C">
      <w:pPr>
        <w:pStyle w:val="3"/>
        <w:spacing w:before="120" w:after="120" w:line="480" w:lineRule="auto"/>
        <w:rPr>
          <w:rFonts w:asciiTheme="minorEastAsia" w:hAnsiTheme="minorEastAsia"/>
          <w:kern w:val="15"/>
          <w:sz w:val="30"/>
          <w:szCs w:val="30"/>
        </w:rPr>
      </w:pPr>
      <w:bookmarkStart w:id="3" w:name="_Toc239783533"/>
      <w:bookmarkStart w:id="4" w:name="_Toc339219294"/>
      <w:r w:rsidRPr="00A31981">
        <w:rPr>
          <w:rFonts w:asciiTheme="minorEastAsia" w:hAnsiTheme="minorEastAsia" w:hint="eastAsia"/>
          <w:kern w:val="15"/>
          <w:sz w:val="30"/>
          <w:szCs w:val="30"/>
        </w:rPr>
        <w:t>2、人员概念</w:t>
      </w:r>
      <w:bookmarkEnd w:id="3"/>
      <w:bookmarkEnd w:id="4"/>
    </w:p>
    <w:p w:rsidR="00C0202C" w:rsidRPr="00A31981" w:rsidRDefault="00C0202C" w:rsidP="00C0202C">
      <w:pPr>
        <w:tabs>
          <w:tab w:val="num" w:pos="720"/>
        </w:tabs>
        <w:ind w:firstLineChars="200" w:firstLine="480"/>
        <w:rPr>
          <w:bCs/>
          <w:sz w:val="24"/>
          <w:szCs w:val="24"/>
        </w:rPr>
      </w:pPr>
      <w:r w:rsidRPr="00A31981">
        <w:rPr>
          <w:rFonts w:hint="eastAsia"/>
          <w:bCs/>
          <w:sz w:val="24"/>
          <w:szCs w:val="24"/>
        </w:rPr>
        <w:t>卫生人员：指在医疗、预防保健、医学科研和在职教育等卫生机构工作的职工，包括卫生技术人员、其他技术人员、管理人员和工勤人员。</w:t>
      </w:r>
    </w:p>
    <w:p w:rsidR="00C0202C" w:rsidRPr="00A31981" w:rsidRDefault="00C0202C" w:rsidP="00C0202C">
      <w:pPr>
        <w:tabs>
          <w:tab w:val="num" w:pos="720"/>
        </w:tabs>
        <w:ind w:firstLineChars="200" w:firstLine="480"/>
        <w:rPr>
          <w:bCs/>
          <w:sz w:val="24"/>
          <w:szCs w:val="24"/>
        </w:rPr>
      </w:pPr>
      <w:r w:rsidRPr="00A31981">
        <w:rPr>
          <w:rFonts w:hint="eastAsia"/>
          <w:bCs/>
          <w:sz w:val="24"/>
          <w:szCs w:val="24"/>
        </w:rPr>
        <w:t>卫生技术人员：包括执业（助理）医师、注册护士、药剂人员、检验和影像人员等卫生专业人员，不包括从事管理工作的卫生技术人员。</w:t>
      </w:r>
    </w:p>
    <w:p w:rsidR="00C0202C" w:rsidRPr="00A31981" w:rsidRDefault="00C0202C" w:rsidP="00C0202C">
      <w:pPr>
        <w:tabs>
          <w:tab w:val="num" w:pos="720"/>
        </w:tabs>
        <w:ind w:firstLineChars="200" w:firstLine="480"/>
        <w:rPr>
          <w:bCs/>
          <w:sz w:val="24"/>
          <w:szCs w:val="24"/>
        </w:rPr>
      </w:pPr>
      <w:r w:rsidRPr="00A31981">
        <w:rPr>
          <w:rFonts w:hint="eastAsia"/>
          <w:bCs/>
          <w:sz w:val="24"/>
          <w:szCs w:val="24"/>
        </w:rPr>
        <w:t>执业医师：指具有“医师执业证”及其“级别”为“执业医师”且实际从事医疗、预防保健工作的人员，不包括实际从事管理的执业医师。</w:t>
      </w:r>
    </w:p>
    <w:p w:rsidR="00C0202C" w:rsidRPr="00A31981" w:rsidRDefault="00C0202C" w:rsidP="00C0202C">
      <w:pPr>
        <w:tabs>
          <w:tab w:val="num" w:pos="720"/>
        </w:tabs>
        <w:ind w:firstLineChars="200" w:firstLine="480"/>
        <w:rPr>
          <w:bCs/>
          <w:sz w:val="24"/>
          <w:szCs w:val="24"/>
        </w:rPr>
      </w:pPr>
      <w:r w:rsidRPr="00A31981">
        <w:rPr>
          <w:rFonts w:hint="eastAsia"/>
          <w:bCs/>
          <w:sz w:val="24"/>
          <w:szCs w:val="24"/>
        </w:rPr>
        <w:t>助理执业医师：指具有“医师执业证”及其“级别”为“执业助理医师”且实际从事医疗、预防保健工作的人员，不包括实际从事管理的执业助理医师。</w:t>
      </w:r>
    </w:p>
    <w:p w:rsidR="00C0202C" w:rsidRPr="00A31981" w:rsidRDefault="00C0202C" w:rsidP="00C0202C">
      <w:pPr>
        <w:pStyle w:val="3"/>
        <w:spacing w:before="120" w:after="120" w:line="480" w:lineRule="auto"/>
        <w:rPr>
          <w:rFonts w:asciiTheme="minorEastAsia" w:hAnsiTheme="minorEastAsia"/>
          <w:kern w:val="15"/>
          <w:sz w:val="30"/>
          <w:szCs w:val="30"/>
        </w:rPr>
      </w:pPr>
      <w:bookmarkStart w:id="5" w:name="_Toc239783534"/>
      <w:bookmarkStart w:id="6" w:name="_Toc339219295"/>
      <w:r w:rsidRPr="00A31981">
        <w:rPr>
          <w:rFonts w:asciiTheme="minorEastAsia" w:hAnsiTheme="minorEastAsia" w:hint="eastAsia"/>
          <w:kern w:val="15"/>
          <w:sz w:val="30"/>
          <w:szCs w:val="30"/>
        </w:rPr>
        <w:t>3、床位数</w:t>
      </w:r>
      <w:bookmarkEnd w:id="5"/>
      <w:bookmarkEnd w:id="6"/>
    </w:p>
    <w:p w:rsidR="00C0202C" w:rsidRPr="00A31981" w:rsidRDefault="00C0202C" w:rsidP="00C0202C">
      <w:pPr>
        <w:tabs>
          <w:tab w:val="num" w:pos="720"/>
        </w:tabs>
        <w:ind w:firstLineChars="200" w:firstLine="480"/>
        <w:rPr>
          <w:bCs/>
          <w:sz w:val="24"/>
          <w:szCs w:val="24"/>
        </w:rPr>
      </w:pPr>
      <w:r w:rsidRPr="00A31981">
        <w:rPr>
          <w:rFonts w:hint="eastAsia"/>
          <w:bCs/>
          <w:sz w:val="24"/>
          <w:szCs w:val="24"/>
        </w:rPr>
        <w:t>医疗床位数：指某一区域内所有医疗卫生机构的床位数的总和。</w:t>
      </w:r>
    </w:p>
    <w:p w:rsidR="00C0202C" w:rsidRPr="00A31981" w:rsidRDefault="00C0202C" w:rsidP="00C0202C">
      <w:pPr>
        <w:tabs>
          <w:tab w:val="num" w:pos="720"/>
        </w:tabs>
        <w:ind w:firstLineChars="200" w:firstLine="480"/>
        <w:rPr>
          <w:bCs/>
          <w:sz w:val="24"/>
          <w:szCs w:val="24"/>
        </w:rPr>
      </w:pPr>
      <w:r w:rsidRPr="00A31981">
        <w:rPr>
          <w:rFonts w:hint="eastAsia"/>
          <w:bCs/>
          <w:sz w:val="24"/>
          <w:szCs w:val="24"/>
        </w:rPr>
        <w:t>医院卫生院床位数：指各级各类医院和卫生院设置的正规病床，不含医院的观察床、新生儿床、待产床和简易床。社区服务中心、门诊所和专科防治所不设医院床位，可设置少量观察床。不包括其他医疗机构和公共卫生机构拥有的床位数。</w:t>
      </w:r>
    </w:p>
    <w:p w:rsidR="00C0202C" w:rsidRPr="00A31981" w:rsidRDefault="00C0202C" w:rsidP="00C0202C">
      <w:pPr>
        <w:pStyle w:val="3"/>
        <w:spacing w:before="120" w:after="120" w:line="480" w:lineRule="auto"/>
        <w:rPr>
          <w:rFonts w:asciiTheme="minorEastAsia" w:hAnsiTheme="minorEastAsia"/>
          <w:kern w:val="15"/>
          <w:sz w:val="30"/>
          <w:szCs w:val="30"/>
        </w:rPr>
      </w:pPr>
      <w:bookmarkStart w:id="7" w:name="_Toc239783535"/>
      <w:bookmarkStart w:id="8" w:name="_Toc339219296"/>
      <w:r w:rsidRPr="00A31981">
        <w:rPr>
          <w:rFonts w:asciiTheme="minorEastAsia" w:hAnsiTheme="minorEastAsia" w:hint="eastAsia"/>
          <w:kern w:val="15"/>
          <w:sz w:val="30"/>
          <w:szCs w:val="30"/>
        </w:rPr>
        <w:lastRenderedPageBreak/>
        <w:t>4、千人指标</w:t>
      </w:r>
      <w:bookmarkEnd w:id="7"/>
      <w:bookmarkEnd w:id="8"/>
    </w:p>
    <w:p w:rsidR="00C0202C" w:rsidRPr="00DB7D4D" w:rsidRDefault="00C0202C" w:rsidP="00C0202C">
      <w:pPr>
        <w:tabs>
          <w:tab w:val="num" w:pos="720"/>
        </w:tabs>
        <w:ind w:firstLineChars="200" w:firstLine="480"/>
        <w:rPr>
          <w:bCs/>
          <w:sz w:val="24"/>
          <w:szCs w:val="24"/>
        </w:rPr>
      </w:pPr>
      <w:r w:rsidRPr="00DB7D4D">
        <w:rPr>
          <w:rFonts w:hint="eastAsia"/>
          <w:bCs/>
          <w:sz w:val="24"/>
          <w:szCs w:val="24"/>
        </w:rPr>
        <w:t>每千人医疗床位数：某一区域内每千人拥有的医疗床位数。</w:t>
      </w:r>
    </w:p>
    <w:p w:rsidR="00C0202C" w:rsidRPr="00DB7D4D" w:rsidRDefault="00C0202C" w:rsidP="00C0202C">
      <w:pPr>
        <w:tabs>
          <w:tab w:val="num" w:pos="720"/>
        </w:tabs>
        <w:ind w:firstLineChars="200" w:firstLine="480"/>
        <w:rPr>
          <w:bCs/>
          <w:sz w:val="24"/>
          <w:szCs w:val="24"/>
        </w:rPr>
      </w:pPr>
      <w:r w:rsidRPr="00DB7D4D">
        <w:rPr>
          <w:rFonts w:hint="eastAsia"/>
          <w:bCs/>
          <w:sz w:val="24"/>
          <w:szCs w:val="24"/>
        </w:rPr>
        <w:t>每千人医院卫生院床位数：某一区域内每千人拥有的医院卫生院床位数，等同于每千人医院床位数。</w:t>
      </w:r>
    </w:p>
    <w:p w:rsidR="00C0202C" w:rsidRPr="00DB7D4D" w:rsidRDefault="00C0202C" w:rsidP="00C0202C">
      <w:pPr>
        <w:tabs>
          <w:tab w:val="num" w:pos="720"/>
        </w:tabs>
        <w:ind w:firstLineChars="200" w:firstLine="480"/>
        <w:rPr>
          <w:bCs/>
          <w:sz w:val="24"/>
          <w:szCs w:val="24"/>
        </w:rPr>
      </w:pPr>
      <w:r w:rsidRPr="00DB7D4D">
        <w:rPr>
          <w:rFonts w:hint="eastAsia"/>
          <w:bCs/>
          <w:sz w:val="24"/>
          <w:szCs w:val="24"/>
        </w:rPr>
        <w:t>每千人医师数：某一区域内每千人拥有的医师（含助理医师）数。</w:t>
      </w:r>
    </w:p>
    <w:p w:rsidR="00C0202C" w:rsidRPr="00DB7D4D" w:rsidRDefault="00C0202C" w:rsidP="00C0202C">
      <w:pPr>
        <w:tabs>
          <w:tab w:val="num" w:pos="720"/>
        </w:tabs>
        <w:ind w:firstLineChars="200" w:firstLine="480"/>
        <w:rPr>
          <w:bCs/>
          <w:sz w:val="24"/>
          <w:szCs w:val="24"/>
        </w:rPr>
      </w:pPr>
      <w:r w:rsidRPr="00DB7D4D">
        <w:rPr>
          <w:rFonts w:hint="eastAsia"/>
          <w:bCs/>
          <w:sz w:val="24"/>
          <w:szCs w:val="24"/>
        </w:rPr>
        <w:t>每千人卫生技术人员数：某一区域内每千人拥有的卫生技术人员数。</w:t>
      </w:r>
    </w:p>
    <w:p w:rsidR="00C0202C" w:rsidRPr="00A31981" w:rsidRDefault="00C0202C" w:rsidP="00C0202C">
      <w:pPr>
        <w:pStyle w:val="3"/>
        <w:spacing w:before="120" w:after="120" w:line="480" w:lineRule="auto"/>
        <w:rPr>
          <w:rFonts w:asciiTheme="minorEastAsia" w:hAnsiTheme="minorEastAsia"/>
          <w:kern w:val="15"/>
          <w:sz w:val="30"/>
          <w:szCs w:val="30"/>
        </w:rPr>
      </w:pPr>
      <w:bookmarkStart w:id="9" w:name="_Toc339219297"/>
      <w:r w:rsidRPr="00A31981">
        <w:rPr>
          <w:rFonts w:asciiTheme="minorEastAsia" w:hAnsiTheme="minorEastAsia" w:hint="eastAsia"/>
          <w:kern w:val="15"/>
          <w:sz w:val="30"/>
          <w:szCs w:val="30"/>
        </w:rPr>
        <w:t>5、规划术语</w:t>
      </w:r>
      <w:bookmarkEnd w:id="9"/>
    </w:p>
    <w:p w:rsidR="00C0202C" w:rsidRPr="00A31981" w:rsidRDefault="00C0202C" w:rsidP="00C0202C">
      <w:pPr>
        <w:tabs>
          <w:tab w:val="num" w:pos="720"/>
        </w:tabs>
        <w:ind w:firstLineChars="200" w:firstLine="480"/>
        <w:rPr>
          <w:bCs/>
          <w:sz w:val="24"/>
          <w:szCs w:val="24"/>
        </w:rPr>
      </w:pPr>
      <w:r w:rsidRPr="00A31981">
        <w:rPr>
          <w:rFonts w:hint="eastAsia"/>
          <w:bCs/>
          <w:sz w:val="24"/>
          <w:szCs w:val="24"/>
        </w:rPr>
        <w:t>公共卫生服务中心：为了节约利用土地，规划将各区内的妇幼保健所、疾病预防控制中心、卫生监督所、健康教育所和卫生信息服务中心等公共卫生设施合并建设，统一预留规划建设用地，形成公共卫生服务中心。</w:t>
      </w:r>
    </w:p>
    <w:p w:rsidR="00C0202C" w:rsidRPr="00DB7D4D" w:rsidRDefault="00C0202C" w:rsidP="00C0202C">
      <w:pPr>
        <w:tabs>
          <w:tab w:val="num" w:pos="720"/>
        </w:tabs>
        <w:ind w:firstLineChars="200" w:firstLine="480"/>
        <w:rPr>
          <w:bCs/>
          <w:sz w:val="24"/>
          <w:szCs w:val="24"/>
        </w:rPr>
      </w:pPr>
      <w:r w:rsidRPr="00A31981">
        <w:rPr>
          <w:rFonts w:hint="eastAsia"/>
          <w:bCs/>
          <w:sz w:val="24"/>
          <w:szCs w:val="24"/>
        </w:rPr>
        <w:t>医疗服务中心：在一定区域内规划有多个医疗服务设施，该设施除满足本区域医疗服务需求外，还可以为周边区域提供医疗服务，这些医疗设施形成一定区域空间上的医疗服务中心。</w:t>
      </w:r>
    </w:p>
    <w:p w:rsidR="00C0202C" w:rsidRPr="00712FD3" w:rsidRDefault="00C0202C" w:rsidP="00C0202C">
      <w:pPr>
        <w:pStyle w:val="3"/>
      </w:pPr>
      <w:bookmarkStart w:id="10" w:name="_Toc381282167"/>
      <w:r w:rsidRPr="00712FD3">
        <w:rPr>
          <w:rFonts w:hint="eastAsia"/>
        </w:rPr>
        <w:t>四、规划构想</w:t>
      </w:r>
      <w:bookmarkEnd w:id="10"/>
    </w:p>
    <w:p w:rsidR="00C0202C" w:rsidRPr="00C739A0" w:rsidRDefault="00C0202C" w:rsidP="00C0202C">
      <w:pPr>
        <w:pStyle w:val="3"/>
        <w:spacing w:before="120" w:after="120" w:line="480" w:lineRule="auto"/>
        <w:rPr>
          <w:rFonts w:asciiTheme="minorEastAsia" w:hAnsiTheme="minorEastAsia"/>
          <w:kern w:val="15"/>
          <w:sz w:val="30"/>
          <w:szCs w:val="30"/>
        </w:rPr>
      </w:pPr>
      <w:bookmarkStart w:id="11" w:name="_Toc339219299"/>
      <w:r w:rsidRPr="00C739A0">
        <w:rPr>
          <w:rFonts w:asciiTheme="minorEastAsia" w:hAnsiTheme="minorEastAsia" w:hint="eastAsia"/>
          <w:kern w:val="15"/>
          <w:sz w:val="30"/>
          <w:szCs w:val="30"/>
        </w:rPr>
        <w:t>1、主导思想</w:t>
      </w:r>
      <w:bookmarkEnd w:id="11"/>
    </w:p>
    <w:p w:rsidR="00C0202C" w:rsidRPr="00695B23" w:rsidRDefault="00C0202C" w:rsidP="00C0202C">
      <w:pPr>
        <w:tabs>
          <w:tab w:val="num" w:pos="720"/>
        </w:tabs>
        <w:ind w:firstLineChars="200" w:firstLine="480"/>
        <w:rPr>
          <w:bCs/>
          <w:sz w:val="24"/>
          <w:szCs w:val="24"/>
        </w:rPr>
      </w:pPr>
      <w:r w:rsidRPr="00695B23">
        <w:rPr>
          <w:rFonts w:hint="eastAsia"/>
          <w:bCs/>
          <w:sz w:val="24"/>
          <w:szCs w:val="24"/>
        </w:rPr>
        <w:t>本次规划的主导思想为构建</w:t>
      </w:r>
      <w:r>
        <w:rPr>
          <w:rFonts w:hint="eastAsia"/>
          <w:bCs/>
          <w:sz w:val="24"/>
          <w:szCs w:val="24"/>
        </w:rPr>
        <w:t>与</w:t>
      </w:r>
      <w:r w:rsidRPr="00C739A0">
        <w:rPr>
          <w:rFonts w:hint="eastAsia"/>
          <w:bCs/>
          <w:sz w:val="24"/>
          <w:szCs w:val="24"/>
        </w:rPr>
        <w:t>规划期末城市功能定位、社会经济发展目标及城市人口、用地规模相适应的医疗卫生服务支撑体系</w:t>
      </w:r>
      <w:r w:rsidRPr="00695B23">
        <w:rPr>
          <w:rFonts w:hint="eastAsia"/>
          <w:bCs/>
          <w:sz w:val="24"/>
          <w:szCs w:val="24"/>
        </w:rPr>
        <w:t>。</w:t>
      </w:r>
    </w:p>
    <w:p w:rsidR="00C0202C" w:rsidRPr="00C739A0" w:rsidRDefault="00C0202C" w:rsidP="00C0202C">
      <w:pPr>
        <w:pStyle w:val="3"/>
        <w:spacing w:before="120" w:after="120" w:line="480" w:lineRule="auto"/>
        <w:rPr>
          <w:rFonts w:asciiTheme="minorEastAsia" w:hAnsiTheme="minorEastAsia"/>
          <w:kern w:val="15"/>
          <w:sz w:val="30"/>
          <w:szCs w:val="30"/>
        </w:rPr>
      </w:pPr>
      <w:bookmarkStart w:id="12" w:name="_Toc339219300"/>
      <w:r w:rsidRPr="00C739A0">
        <w:rPr>
          <w:rFonts w:asciiTheme="minorEastAsia" w:hAnsiTheme="minorEastAsia" w:hint="eastAsia"/>
          <w:kern w:val="15"/>
          <w:sz w:val="30"/>
          <w:szCs w:val="30"/>
        </w:rPr>
        <w:t>2、主要内容</w:t>
      </w:r>
      <w:bookmarkEnd w:id="12"/>
    </w:p>
    <w:p w:rsidR="00C0202C" w:rsidRPr="00695B23" w:rsidRDefault="00C0202C" w:rsidP="00C0202C">
      <w:pPr>
        <w:tabs>
          <w:tab w:val="num" w:pos="720"/>
        </w:tabs>
        <w:ind w:firstLineChars="200" w:firstLine="480"/>
        <w:rPr>
          <w:bCs/>
          <w:sz w:val="24"/>
          <w:szCs w:val="24"/>
        </w:rPr>
      </w:pPr>
      <w:r w:rsidRPr="00695B23">
        <w:rPr>
          <w:rFonts w:hint="eastAsia"/>
          <w:bCs/>
          <w:sz w:val="24"/>
          <w:szCs w:val="24"/>
        </w:rPr>
        <w:t>本规划的主要内容分为</w:t>
      </w:r>
      <w:r>
        <w:rPr>
          <w:rFonts w:hint="eastAsia"/>
          <w:bCs/>
          <w:sz w:val="24"/>
          <w:szCs w:val="24"/>
        </w:rPr>
        <w:t>两</w:t>
      </w:r>
      <w:r w:rsidRPr="00695B23">
        <w:rPr>
          <w:rFonts w:hint="eastAsia"/>
          <w:bCs/>
          <w:sz w:val="24"/>
          <w:szCs w:val="24"/>
        </w:rPr>
        <w:t>部分，分别为医疗卫生服务体系</w:t>
      </w:r>
      <w:r>
        <w:rPr>
          <w:rFonts w:hint="eastAsia"/>
          <w:bCs/>
          <w:sz w:val="24"/>
          <w:szCs w:val="24"/>
        </w:rPr>
        <w:t>构建</w:t>
      </w:r>
      <w:r w:rsidRPr="00695B23">
        <w:rPr>
          <w:rFonts w:hint="eastAsia"/>
          <w:bCs/>
          <w:sz w:val="24"/>
          <w:szCs w:val="24"/>
        </w:rPr>
        <w:t>、医疗卫生设施用地布局规划</w:t>
      </w:r>
      <w:r>
        <w:rPr>
          <w:rFonts w:hint="eastAsia"/>
          <w:bCs/>
          <w:sz w:val="24"/>
          <w:szCs w:val="24"/>
        </w:rPr>
        <w:t>及设置</w:t>
      </w:r>
      <w:r w:rsidRPr="00695B23">
        <w:rPr>
          <w:rFonts w:hint="eastAsia"/>
          <w:bCs/>
          <w:sz w:val="24"/>
          <w:szCs w:val="24"/>
        </w:rPr>
        <w:t>要求。</w:t>
      </w:r>
    </w:p>
    <w:p w:rsidR="00C0202C" w:rsidRPr="00695B23" w:rsidRDefault="00C0202C" w:rsidP="00C0202C">
      <w:pPr>
        <w:tabs>
          <w:tab w:val="num" w:pos="720"/>
        </w:tabs>
        <w:ind w:firstLineChars="200" w:firstLine="480"/>
        <w:rPr>
          <w:bCs/>
          <w:sz w:val="24"/>
          <w:szCs w:val="24"/>
        </w:rPr>
      </w:pPr>
      <w:r w:rsidRPr="00695B23">
        <w:rPr>
          <w:rFonts w:hint="eastAsia"/>
          <w:bCs/>
          <w:sz w:val="24"/>
          <w:szCs w:val="24"/>
        </w:rPr>
        <w:t>医疗卫生服务体系</w:t>
      </w:r>
      <w:r>
        <w:rPr>
          <w:rFonts w:hint="eastAsia"/>
          <w:bCs/>
          <w:sz w:val="24"/>
          <w:szCs w:val="24"/>
        </w:rPr>
        <w:t>构建</w:t>
      </w:r>
      <w:r w:rsidRPr="00695B23">
        <w:rPr>
          <w:rFonts w:hint="eastAsia"/>
          <w:bCs/>
          <w:sz w:val="24"/>
          <w:szCs w:val="24"/>
        </w:rPr>
        <w:t>是对</w:t>
      </w:r>
      <w:r>
        <w:rPr>
          <w:rFonts w:hint="eastAsia"/>
          <w:bCs/>
          <w:sz w:val="24"/>
          <w:szCs w:val="24"/>
        </w:rPr>
        <w:t>航空港实验区</w:t>
      </w:r>
      <w:r w:rsidRPr="00695B23">
        <w:rPr>
          <w:rFonts w:hint="eastAsia"/>
          <w:bCs/>
          <w:sz w:val="24"/>
          <w:szCs w:val="24"/>
        </w:rPr>
        <w:t>的医疗卫生</w:t>
      </w:r>
      <w:r>
        <w:rPr>
          <w:rFonts w:hint="eastAsia"/>
          <w:bCs/>
          <w:sz w:val="24"/>
          <w:szCs w:val="24"/>
        </w:rPr>
        <w:t>设施</w:t>
      </w:r>
      <w:r w:rsidRPr="00695B23">
        <w:rPr>
          <w:rFonts w:hint="eastAsia"/>
          <w:bCs/>
          <w:sz w:val="24"/>
          <w:szCs w:val="24"/>
        </w:rPr>
        <w:t>规模进行科学</w:t>
      </w:r>
      <w:r>
        <w:rPr>
          <w:rFonts w:hint="eastAsia"/>
          <w:bCs/>
          <w:sz w:val="24"/>
          <w:szCs w:val="24"/>
        </w:rPr>
        <w:t>预测</w:t>
      </w:r>
      <w:r w:rsidRPr="00695B23">
        <w:rPr>
          <w:rFonts w:hint="eastAsia"/>
          <w:bCs/>
          <w:sz w:val="24"/>
          <w:szCs w:val="24"/>
        </w:rPr>
        <w:t>和分配，对</w:t>
      </w:r>
      <w:r>
        <w:rPr>
          <w:rFonts w:hint="eastAsia"/>
          <w:bCs/>
          <w:sz w:val="24"/>
          <w:szCs w:val="24"/>
        </w:rPr>
        <w:t>区域内</w:t>
      </w:r>
      <w:r w:rsidRPr="00695B23">
        <w:rPr>
          <w:rFonts w:hint="eastAsia"/>
          <w:bCs/>
          <w:sz w:val="24"/>
          <w:szCs w:val="24"/>
        </w:rPr>
        <w:t>医疗卫生</w:t>
      </w:r>
      <w:r>
        <w:rPr>
          <w:rFonts w:hint="eastAsia"/>
          <w:bCs/>
          <w:sz w:val="24"/>
          <w:szCs w:val="24"/>
        </w:rPr>
        <w:t>设施</w:t>
      </w:r>
      <w:r w:rsidRPr="00695B23">
        <w:rPr>
          <w:rFonts w:hint="eastAsia"/>
          <w:bCs/>
          <w:sz w:val="24"/>
          <w:szCs w:val="24"/>
        </w:rPr>
        <w:t>进行空间上总体</w:t>
      </w:r>
      <w:r>
        <w:rPr>
          <w:rFonts w:hint="eastAsia"/>
          <w:bCs/>
          <w:sz w:val="24"/>
          <w:szCs w:val="24"/>
        </w:rPr>
        <w:t>的规划</w:t>
      </w:r>
      <w:r w:rsidRPr="00695B23">
        <w:rPr>
          <w:rFonts w:hint="eastAsia"/>
          <w:bCs/>
          <w:sz w:val="24"/>
          <w:szCs w:val="24"/>
        </w:rPr>
        <w:t>布局和引导。</w:t>
      </w:r>
    </w:p>
    <w:p w:rsidR="00C0202C" w:rsidRPr="00695B23" w:rsidRDefault="00C0202C" w:rsidP="00C0202C">
      <w:pPr>
        <w:tabs>
          <w:tab w:val="num" w:pos="720"/>
        </w:tabs>
        <w:ind w:firstLineChars="200" w:firstLine="480"/>
        <w:rPr>
          <w:bCs/>
          <w:sz w:val="24"/>
          <w:szCs w:val="24"/>
        </w:rPr>
      </w:pPr>
      <w:r w:rsidRPr="00695B23">
        <w:rPr>
          <w:rFonts w:hint="eastAsia"/>
          <w:bCs/>
          <w:sz w:val="24"/>
          <w:szCs w:val="24"/>
        </w:rPr>
        <w:t>医疗卫生设施用地布局规划</w:t>
      </w:r>
      <w:r>
        <w:rPr>
          <w:rFonts w:hint="eastAsia"/>
          <w:bCs/>
          <w:sz w:val="24"/>
          <w:szCs w:val="24"/>
        </w:rPr>
        <w:t>及设置</w:t>
      </w:r>
      <w:r w:rsidRPr="00695B23">
        <w:rPr>
          <w:rFonts w:hint="eastAsia"/>
          <w:bCs/>
          <w:sz w:val="24"/>
          <w:szCs w:val="24"/>
        </w:rPr>
        <w:t>要求</w:t>
      </w:r>
      <w:r>
        <w:rPr>
          <w:rFonts w:hint="eastAsia"/>
          <w:bCs/>
          <w:sz w:val="24"/>
          <w:szCs w:val="24"/>
        </w:rPr>
        <w:t>主要指</w:t>
      </w:r>
      <w:r w:rsidRPr="00695B23">
        <w:rPr>
          <w:rFonts w:hint="eastAsia"/>
          <w:bCs/>
          <w:sz w:val="24"/>
          <w:szCs w:val="24"/>
        </w:rPr>
        <w:t>根据</w:t>
      </w:r>
      <w:r>
        <w:rPr>
          <w:rFonts w:hint="eastAsia"/>
          <w:bCs/>
          <w:sz w:val="24"/>
          <w:szCs w:val="24"/>
        </w:rPr>
        <w:t>各居住片区的人口</w:t>
      </w:r>
      <w:r w:rsidRPr="00695B23">
        <w:rPr>
          <w:rFonts w:hint="eastAsia"/>
          <w:bCs/>
          <w:sz w:val="24"/>
          <w:szCs w:val="24"/>
        </w:rPr>
        <w:t>规模</w:t>
      </w:r>
      <w:r>
        <w:rPr>
          <w:rFonts w:hint="eastAsia"/>
          <w:bCs/>
          <w:sz w:val="24"/>
          <w:szCs w:val="24"/>
        </w:rPr>
        <w:t>和各产业片区的实际需求</w:t>
      </w:r>
      <w:r w:rsidRPr="00695B23">
        <w:rPr>
          <w:rFonts w:hint="eastAsia"/>
          <w:bCs/>
          <w:sz w:val="24"/>
          <w:szCs w:val="24"/>
        </w:rPr>
        <w:t>，</w:t>
      </w:r>
      <w:r>
        <w:rPr>
          <w:rFonts w:hint="eastAsia"/>
          <w:bCs/>
          <w:sz w:val="24"/>
          <w:szCs w:val="24"/>
        </w:rPr>
        <w:t>对</w:t>
      </w:r>
      <w:r w:rsidRPr="00695B23">
        <w:rPr>
          <w:rFonts w:hint="eastAsia"/>
          <w:bCs/>
          <w:sz w:val="24"/>
          <w:szCs w:val="24"/>
        </w:rPr>
        <w:t>城市</w:t>
      </w:r>
      <w:r>
        <w:rPr>
          <w:rFonts w:hint="eastAsia"/>
          <w:bCs/>
          <w:sz w:val="24"/>
          <w:szCs w:val="24"/>
        </w:rPr>
        <w:t>建设区内</w:t>
      </w:r>
      <w:r w:rsidRPr="00695B23">
        <w:rPr>
          <w:rFonts w:hint="eastAsia"/>
          <w:bCs/>
          <w:sz w:val="24"/>
          <w:szCs w:val="24"/>
        </w:rPr>
        <w:t>的</w:t>
      </w:r>
      <w:r>
        <w:rPr>
          <w:rFonts w:hint="eastAsia"/>
          <w:bCs/>
          <w:sz w:val="24"/>
          <w:szCs w:val="24"/>
        </w:rPr>
        <w:t>城市级</w:t>
      </w:r>
      <w:r w:rsidRPr="00695B23">
        <w:rPr>
          <w:rFonts w:hint="eastAsia"/>
          <w:bCs/>
          <w:sz w:val="24"/>
          <w:szCs w:val="24"/>
        </w:rPr>
        <w:t>医疗卫生设施落实建设用地规模</w:t>
      </w:r>
      <w:r>
        <w:rPr>
          <w:rFonts w:hint="eastAsia"/>
          <w:bCs/>
          <w:sz w:val="24"/>
          <w:szCs w:val="24"/>
        </w:rPr>
        <w:t>及建设</w:t>
      </w:r>
      <w:r w:rsidRPr="00695B23">
        <w:rPr>
          <w:rFonts w:hint="eastAsia"/>
          <w:bCs/>
          <w:sz w:val="24"/>
          <w:szCs w:val="24"/>
        </w:rPr>
        <w:t>位置</w:t>
      </w:r>
      <w:r>
        <w:rPr>
          <w:rFonts w:hint="eastAsia"/>
          <w:bCs/>
          <w:sz w:val="24"/>
          <w:szCs w:val="24"/>
        </w:rPr>
        <w:t>，并提出建筑面积等要求；对</w:t>
      </w:r>
      <w:r w:rsidRPr="00695B23">
        <w:rPr>
          <w:rFonts w:hint="eastAsia"/>
          <w:bCs/>
          <w:sz w:val="24"/>
          <w:szCs w:val="24"/>
        </w:rPr>
        <w:t>城市</w:t>
      </w:r>
      <w:r>
        <w:rPr>
          <w:rFonts w:hint="eastAsia"/>
          <w:bCs/>
          <w:sz w:val="24"/>
          <w:szCs w:val="24"/>
        </w:rPr>
        <w:t>建设区内</w:t>
      </w:r>
      <w:r w:rsidRPr="00695B23">
        <w:rPr>
          <w:rFonts w:hint="eastAsia"/>
          <w:bCs/>
          <w:sz w:val="24"/>
          <w:szCs w:val="24"/>
        </w:rPr>
        <w:t>的</w:t>
      </w:r>
      <w:r>
        <w:rPr>
          <w:rFonts w:hint="eastAsia"/>
          <w:bCs/>
          <w:sz w:val="24"/>
          <w:szCs w:val="24"/>
        </w:rPr>
        <w:t>社区级</w:t>
      </w:r>
      <w:r w:rsidRPr="00695B23">
        <w:rPr>
          <w:rFonts w:hint="eastAsia"/>
          <w:bCs/>
          <w:sz w:val="24"/>
          <w:szCs w:val="24"/>
        </w:rPr>
        <w:t>医疗</w:t>
      </w:r>
      <w:r>
        <w:rPr>
          <w:rFonts w:hint="eastAsia"/>
          <w:bCs/>
          <w:sz w:val="24"/>
          <w:szCs w:val="24"/>
        </w:rPr>
        <w:t>卫生</w:t>
      </w:r>
      <w:r w:rsidRPr="00695B23">
        <w:rPr>
          <w:rFonts w:hint="eastAsia"/>
          <w:bCs/>
          <w:sz w:val="24"/>
          <w:szCs w:val="24"/>
        </w:rPr>
        <w:t>设施提出建设用地</w:t>
      </w:r>
      <w:r>
        <w:rPr>
          <w:rFonts w:hint="eastAsia"/>
          <w:bCs/>
          <w:sz w:val="24"/>
          <w:szCs w:val="24"/>
        </w:rPr>
        <w:t>规模、建设位置及建筑面积等设置</w:t>
      </w:r>
      <w:r w:rsidRPr="00695B23">
        <w:rPr>
          <w:rFonts w:hint="eastAsia"/>
          <w:bCs/>
          <w:sz w:val="24"/>
          <w:szCs w:val="24"/>
        </w:rPr>
        <w:t>标准。</w:t>
      </w:r>
    </w:p>
    <w:p w:rsidR="00C0202C" w:rsidRPr="00695B23" w:rsidRDefault="00C0202C" w:rsidP="00C0202C">
      <w:pPr>
        <w:tabs>
          <w:tab w:val="num" w:pos="720"/>
        </w:tabs>
        <w:spacing w:line="360" w:lineRule="auto"/>
        <w:ind w:firstLineChars="200" w:firstLine="480"/>
        <w:rPr>
          <w:bCs/>
          <w:sz w:val="24"/>
          <w:szCs w:val="24"/>
        </w:rPr>
      </w:pPr>
    </w:p>
    <w:p w:rsidR="00C0202C" w:rsidRPr="00C739A0" w:rsidRDefault="00C0202C" w:rsidP="00C0202C">
      <w:pPr>
        <w:pStyle w:val="3"/>
        <w:spacing w:before="120" w:after="120" w:line="480" w:lineRule="auto"/>
        <w:rPr>
          <w:rFonts w:asciiTheme="minorEastAsia" w:hAnsiTheme="minorEastAsia"/>
          <w:kern w:val="15"/>
          <w:sz w:val="30"/>
          <w:szCs w:val="30"/>
        </w:rPr>
      </w:pPr>
      <w:bookmarkStart w:id="13" w:name="_Toc339219301"/>
      <w:r w:rsidRPr="00C739A0">
        <w:rPr>
          <w:rFonts w:asciiTheme="minorEastAsia" w:hAnsiTheme="minorEastAsia" w:hint="eastAsia"/>
          <w:kern w:val="15"/>
          <w:sz w:val="30"/>
          <w:szCs w:val="30"/>
        </w:rPr>
        <w:lastRenderedPageBreak/>
        <w:t>3、规划技术框架</w:t>
      </w:r>
      <w:bookmarkEnd w:id="13"/>
    </w:p>
    <w:p w:rsidR="00C0202C" w:rsidRDefault="00C0202C" w:rsidP="00C0202C">
      <w:r>
        <w:rPr>
          <w:noProof/>
        </w:rPr>
        <w:drawing>
          <wp:inline distT="0" distB="0" distL="0" distR="0">
            <wp:extent cx="5486400" cy="4057650"/>
            <wp:effectExtent l="1905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
                    <a:srcRect/>
                    <a:stretch>
                      <a:fillRect/>
                    </a:stretch>
                  </pic:blipFill>
                  <pic:spPr bwMode="auto">
                    <a:xfrm>
                      <a:off x="0" y="0"/>
                      <a:ext cx="5486400" cy="4057650"/>
                    </a:xfrm>
                    <a:prstGeom prst="rect">
                      <a:avLst/>
                    </a:prstGeom>
                    <a:noFill/>
                    <a:ln w="9525">
                      <a:noFill/>
                      <a:miter lim="800000"/>
                      <a:headEnd/>
                      <a:tailEnd/>
                    </a:ln>
                  </pic:spPr>
                </pic:pic>
              </a:graphicData>
            </a:graphic>
          </wp:inline>
        </w:drawing>
      </w:r>
    </w:p>
    <w:p w:rsidR="00C0202C" w:rsidRPr="0035198E" w:rsidRDefault="00C0202C" w:rsidP="00C0202C">
      <w:pPr>
        <w:pStyle w:val="3"/>
      </w:pPr>
      <w:r>
        <w:rPr>
          <w:rFonts w:hint="eastAsia"/>
        </w:rPr>
        <w:t>4</w:t>
      </w:r>
      <w:r>
        <w:rPr>
          <w:rFonts w:hint="eastAsia"/>
        </w:rPr>
        <w:t>、</w:t>
      </w:r>
      <w:r w:rsidRPr="0035198E">
        <w:rPr>
          <w:rFonts w:hint="eastAsia"/>
        </w:rPr>
        <w:t>规划</w:t>
      </w:r>
      <w:r>
        <w:rPr>
          <w:rFonts w:hint="eastAsia"/>
        </w:rPr>
        <w:t>体系构建</w:t>
      </w:r>
    </w:p>
    <w:p w:rsidR="00C0202C" w:rsidRPr="0035198E" w:rsidRDefault="00C0202C" w:rsidP="00C0202C">
      <w:pPr>
        <w:autoSpaceDE w:val="0"/>
        <w:autoSpaceDN w:val="0"/>
        <w:spacing w:line="360" w:lineRule="auto"/>
        <w:rPr>
          <w:rFonts w:asciiTheme="majorEastAsia" w:eastAsiaTheme="majorEastAsia" w:hAnsiTheme="majorEastAsia" w:cs="Arial"/>
          <w:sz w:val="24"/>
          <w:szCs w:val="24"/>
        </w:rPr>
      </w:pPr>
      <w:r>
        <w:rPr>
          <w:rFonts w:asciiTheme="majorEastAsia" w:eastAsiaTheme="majorEastAsia" w:hAnsiTheme="majorEastAsia" w:cs="Arial"/>
          <w:noProof/>
          <w:sz w:val="24"/>
          <w:szCs w:val="24"/>
        </w:rPr>
        <w:drawing>
          <wp:inline distT="0" distB="0" distL="0" distR="0">
            <wp:extent cx="5124450" cy="318135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srcRect l="9607" t="27168" r="45320" b="28224"/>
                    <a:stretch>
                      <a:fillRect/>
                    </a:stretch>
                  </pic:blipFill>
                  <pic:spPr bwMode="auto">
                    <a:xfrm>
                      <a:off x="0" y="0"/>
                      <a:ext cx="5124450" cy="3181350"/>
                    </a:xfrm>
                    <a:prstGeom prst="rect">
                      <a:avLst/>
                    </a:prstGeom>
                    <a:noFill/>
                    <a:ln w="9525">
                      <a:noFill/>
                      <a:miter lim="800000"/>
                      <a:headEnd/>
                      <a:tailEnd/>
                    </a:ln>
                  </pic:spPr>
                </pic:pic>
              </a:graphicData>
            </a:graphic>
          </wp:inline>
        </w:drawing>
      </w:r>
    </w:p>
    <w:p w:rsidR="00C0202C" w:rsidRDefault="00C0202C" w:rsidP="00C0202C">
      <w:pPr>
        <w:pStyle w:val="2"/>
      </w:pPr>
      <w:r>
        <w:rPr>
          <w:rFonts w:hint="eastAsia"/>
        </w:rPr>
        <w:lastRenderedPageBreak/>
        <w:t>第二部分</w:t>
      </w:r>
      <w:r w:rsidRPr="00797453">
        <w:rPr>
          <w:rFonts w:hint="eastAsia"/>
        </w:rPr>
        <w:t>、规划</w:t>
      </w:r>
      <w:r>
        <w:rPr>
          <w:rFonts w:hint="eastAsia"/>
        </w:rPr>
        <w:t>范围内医疗卫生设施现状</w:t>
      </w:r>
      <w:r w:rsidRPr="00797453">
        <w:rPr>
          <w:rFonts w:hint="eastAsia"/>
        </w:rPr>
        <w:t>情况</w:t>
      </w:r>
    </w:p>
    <w:p w:rsidR="00C0202C" w:rsidRPr="00B43A10" w:rsidRDefault="00C0202C" w:rsidP="00C0202C">
      <w:pPr>
        <w:pStyle w:val="3"/>
      </w:pPr>
      <w:r w:rsidRPr="00B43A10">
        <w:rPr>
          <w:rFonts w:hint="eastAsia"/>
        </w:rPr>
        <w:t>一、医疗机构</w:t>
      </w:r>
    </w:p>
    <w:p w:rsidR="00C0202C" w:rsidRDefault="00C0202C" w:rsidP="00C0202C">
      <w:pPr>
        <w:tabs>
          <w:tab w:val="num" w:pos="720"/>
        </w:tabs>
        <w:ind w:firstLineChars="200" w:firstLine="480"/>
        <w:rPr>
          <w:bCs/>
          <w:sz w:val="24"/>
          <w:szCs w:val="24"/>
        </w:rPr>
      </w:pPr>
      <w:r w:rsidRPr="00DB7D4D">
        <w:rPr>
          <w:bCs/>
          <w:sz w:val="24"/>
          <w:szCs w:val="24"/>
        </w:rPr>
        <w:t>鄢陵县卫生和计划生育委员会内设办公室、党委办公室、人事科教股、规划财务股、信息宣传股、医政中医股、疾病预防控制股、妇幼保健股、公共卫生服务管理办公室、综合监督与政策法规股、计划生育指导服务股、计划生育家庭发展股、流动人口服务管理股、爱国卫生运动委员会办公室、鄢陵县新型农村合作医疗管理委员会办公室、鄢陵县</w:t>
      </w:r>
      <w:r w:rsidRPr="00DB7D4D">
        <w:rPr>
          <w:bCs/>
          <w:sz w:val="24"/>
          <w:szCs w:val="24"/>
        </w:rPr>
        <w:t>120</w:t>
      </w:r>
      <w:r w:rsidRPr="00DB7D4D">
        <w:rPr>
          <w:bCs/>
          <w:sz w:val="24"/>
          <w:szCs w:val="24"/>
        </w:rPr>
        <w:t>急救指挥中心。卫生计生系统现有在职职工</w:t>
      </w:r>
      <w:r w:rsidRPr="00DB7D4D">
        <w:rPr>
          <w:bCs/>
          <w:sz w:val="24"/>
          <w:szCs w:val="24"/>
        </w:rPr>
        <w:t>3520</w:t>
      </w:r>
      <w:r w:rsidRPr="00DB7D4D">
        <w:rPr>
          <w:bCs/>
          <w:sz w:val="24"/>
          <w:szCs w:val="24"/>
        </w:rPr>
        <w:t>人。</w:t>
      </w:r>
    </w:p>
    <w:p w:rsidR="00C0202C" w:rsidRPr="00B43A10" w:rsidRDefault="00C0202C" w:rsidP="00C0202C">
      <w:pPr>
        <w:pStyle w:val="3"/>
      </w:pPr>
      <w:r>
        <w:rPr>
          <w:rFonts w:hint="eastAsia"/>
        </w:rPr>
        <w:t>二、</w:t>
      </w:r>
      <w:r w:rsidRPr="00B43A10">
        <w:rPr>
          <w:rFonts w:hint="eastAsia"/>
        </w:rPr>
        <w:t>各级医院</w:t>
      </w:r>
    </w:p>
    <w:p w:rsidR="00C0202C" w:rsidRDefault="00C0202C" w:rsidP="00C0202C">
      <w:pPr>
        <w:tabs>
          <w:tab w:val="num" w:pos="720"/>
        </w:tabs>
        <w:ind w:firstLineChars="200" w:firstLine="480"/>
        <w:rPr>
          <w:bCs/>
          <w:sz w:val="24"/>
          <w:szCs w:val="24"/>
        </w:rPr>
      </w:pPr>
      <w:r>
        <w:rPr>
          <w:rFonts w:hint="eastAsia"/>
          <w:bCs/>
          <w:sz w:val="24"/>
          <w:szCs w:val="24"/>
        </w:rPr>
        <w:t>鄢陵的医疗设施主要有：</w:t>
      </w:r>
      <w:r w:rsidRPr="00DB7D4D">
        <w:rPr>
          <w:bCs/>
          <w:sz w:val="24"/>
          <w:szCs w:val="24"/>
        </w:rPr>
        <w:t>鄢陵县人民医院、鄢陵县中医院、鄢陵县疾病预防控制中心、鄢陵县</w:t>
      </w:r>
      <w:r>
        <w:rPr>
          <w:rFonts w:hint="eastAsia"/>
          <w:bCs/>
          <w:sz w:val="24"/>
          <w:szCs w:val="24"/>
        </w:rPr>
        <w:t>中心医院、</w:t>
      </w:r>
      <w:r w:rsidRPr="00DB7D4D">
        <w:rPr>
          <w:bCs/>
          <w:sz w:val="24"/>
          <w:szCs w:val="24"/>
        </w:rPr>
        <w:t>鄢陵县妇幼保健院、鄢陵县卫生学校、鄢陵县卫生执法监督所、鄢陵县计划生育指导站、鄢陵县精神病院和</w:t>
      </w:r>
      <w:r w:rsidRPr="00DB7D4D">
        <w:rPr>
          <w:bCs/>
          <w:sz w:val="24"/>
          <w:szCs w:val="24"/>
        </w:rPr>
        <w:t>12</w:t>
      </w:r>
      <w:r w:rsidRPr="00DB7D4D">
        <w:rPr>
          <w:bCs/>
          <w:sz w:val="24"/>
          <w:szCs w:val="24"/>
        </w:rPr>
        <w:t>家乡镇卫生院。</w:t>
      </w:r>
    </w:p>
    <w:p w:rsidR="00C0202C" w:rsidRDefault="00C0202C" w:rsidP="00C0202C">
      <w:pPr>
        <w:tabs>
          <w:tab w:val="num" w:pos="720"/>
        </w:tabs>
        <w:ind w:firstLineChars="200" w:firstLine="480"/>
        <w:rPr>
          <w:bCs/>
          <w:sz w:val="24"/>
          <w:szCs w:val="24"/>
        </w:rPr>
      </w:pPr>
      <w:r w:rsidRPr="00DB7D4D">
        <w:rPr>
          <w:bCs/>
          <w:sz w:val="24"/>
          <w:szCs w:val="24"/>
        </w:rPr>
        <w:t>鄢陵县人民医院始建于</w:t>
      </w:r>
      <w:r w:rsidRPr="00DB7D4D">
        <w:rPr>
          <w:bCs/>
          <w:sz w:val="24"/>
          <w:szCs w:val="24"/>
        </w:rPr>
        <w:t>1952</w:t>
      </w:r>
      <w:r w:rsidRPr="00DB7D4D">
        <w:rPr>
          <w:bCs/>
          <w:sz w:val="24"/>
          <w:szCs w:val="24"/>
        </w:rPr>
        <w:t>年，是集医疗、康复、保健、教学、科研、预防于一体。医院占地面积</w:t>
      </w:r>
      <w:r w:rsidRPr="00DB7D4D">
        <w:rPr>
          <w:bCs/>
          <w:sz w:val="24"/>
          <w:szCs w:val="24"/>
        </w:rPr>
        <w:t>4</w:t>
      </w:r>
      <w:r w:rsidRPr="00DB7D4D">
        <w:rPr>
          <w:bCs/>
          <w:sz w:val="24"/>
          <w:szCs w:val="24"/>
        </w:rPr>
        <w:t>万平方米，总资产</w:t>
      </w:r>
      <w:r w:rsidRPr="00DB7D4D">
        <w:rPr>
          <w:bCs/>
          <w:sz w:val="24"/>
          <w:szCs w:val="24"/>
        </w:rPr>
        <w:t>1.2978</w:t>
      </w:r>
      <w:r w:rsidRPr="00DB7D4D">
        <w:rPr>
          <w:bCs/>
          <w:sz w:val="24"/>
          <w:szCs w:val="24"/>
        </w:rPr>
        <w:t>亿元</w:t>
      </w:r>
      <w:r>
        <w:rPr>
          <w:rFonts w:hint="eastAsia"/>
          <w:bCs/>
          <w:sz w:val="24"/>
          <w:szCs w:val="24"/>
        </w:rPr>
        <w:t>。</w:t>
      </w:r>
      <w:r w:rsidRPr="00DB7D4D">
        <w:rPr>
          <w:bCs/>
          <w:sz w:val="24"/>
          <w:szCs w:val="24"/>
        </w:rPr>
        <w:t>编制病床</w:t>
      </w:r>
      <w:r w:rsidRPr="00DB7D4D">
        <w:rPr>
          <w:bCs/>
          <w:sz w:val="24"/>
          <w:szCs w:val="24"/>
        </w:rPr>
        <w:t>760</w:t>
      </w:r>
      <w:r w:rsidRPr="00DB7D4D">
        <w:rPr>
          <w:bCs/>
          <w:sz w:val="24"/>
          <w:szCs w:val="24"/>
        </w:rPr>
        <w:t>张，开放床位</w:t>
      </w:r>
      <w:r w:rsidRPr="00DB7D4D">
        <w:rPr>
          <w:bCs/>
          <w:sz w:val="24"/>
          <w:szCs w:val="24"/>
        </w:rPr>
        <w:t>1000</w:t>
      </w:r>
      <w:r w:rsidRPr="00DB7D4D">
        <w:rPr>
          <w:bCs/>
          <w:sz w:val="24"/>
          <w:szCs w:val="24"/>
        </w:rPr>
        <w:t>张。全院在职职工</w:t>
      </w:r>
      <w:r w:rsidRPr="00DB7D4D">
        <w:rPr>
          <w:bCs/>
          <w:sz w:val="24"/>
          <w:szCs w:val="24"/>
        </w:rPr>
        <w:t>759</w:t>
      </w:r>
      <w:r w:rsidRPr="00DB7D4D">
        <w:rPr>
          <w:bCs/>
          <w:sz w:val="24"/>
          <w:szCs w:val="24"/>
        </w:rPr>
        <w:t>人，正高级职称</w:t>
      </w:r>
      <w:r w:rsidRPr="00DB7D4D">
        <w:rPr>
          <w:bCs/>
          <w:sz w:val="24"/>
          <w:szCs w:val="24"/>
        </w:rPr>
        <w:t>14</w:t>
      </w:r>
      <w:r w:rsidRPr="00DB7D4D">
        <w:rPr>
          <w:bCs/>
          <w:sz w:val="24"/>
          <w:szCs w:val="24"/>
        </w:rPr>
        <w:t>人，副高级职称</w:t>
      </w:r>
      <w:r w:rsidRPr="00DB7D4D">
        <w:rPr>
          <w:bCs/>
          <w:sz w:val="24"/>
          <w:szCs w:val="24"/>
        </w:rPr>
        <w:t>39</w:t>
      </w:r>
      <w:r w:rsidRPr="00DB7D4D">
        <w:rPr>
          <w:bCs/>
          <w:sz w:val="24"/>
          <w:szCs w:val="24"/>
        </w:rPr>
        <w:t>人，中级职称</w:t>
      </w:r>
      <w:r w:rsidRPr="00DB7D4D">
        <w:rPr>
          <w:bCs/>
          <w:sz w:val="24"/>
          <w:szCs w:val="24"/>
        </w:rPr>
        <w:t>128</w:t>
      </w:r>
      <w:r w:rsidRPr="00DB7D4D">
        <w:rPr>
          <w:bCs/>
          <w:sz w:val="24"/>
          <w:szCs w:val="24"/>
        </w:rPr>
        <w:t>人</w:t>
      </w:r>
    </w:p>
    <w:p w:rsidR="00C0202C" w:rsidRDefault="00C0202C" w:rsidP="00C0202C">
      <w:pPr>
        <w:tabs>
          <w:tab w:val="num" w:pos="720"/>
        </w:tabs>
        <w:ind w:firstLineChars="200" w:firstLine="480"/>
        <w:rPr>
          <w:bCs/>
          <w:sz w:val="24"/>
          <w:szCs w:val="24"/>
        </w:rPr>
      </w:pPr>
      <w:r w:rsidRPr="00DB7D4D">
        <w:rPr>
          <w:bCs/>
          <w:sz w:val="24"/>
          <w:szCs w:val="24"/>
        </w:rPr>
        <w:t>鄢陵县中医院</w:t>
      </w:r>
      <w:r>
        <w:rPr>
          <w:rFonts w:hint="eastAsia"/>
          <w:bCs/>
          <w:sz w:val="24"/>
          <w:szCs w:val="24"/>
        </w:rPr>
        <w:t>：</w:t>
      </w:r>
      <w:r w:rsidRPr="00DB7D4D">
        <w:rPr>
          <w:bCs/>
          <w:sz w:val="24"/>
          <w:szCs w:val="24"/>
        </w:rPr>
        <w:t>是一家二级医院</w:t>
      </w:r>
      <w:r>
        <w:rPr>
          <w:rFonts w:hint="eastAsia"/>
          <w:bCs/>
          <w:sz w:val="24"/>
          <w:szCs w:val="24"/>
        </w:rPr>
        <w:t>，</w:t>
      </w:r>
      <w:r w:rsidRPr="00DB7D4D">
        <w:rPr>
          <w:bCs/>
          <w:sz w:val="24"/>
          <w:szCs w:val="24"/>
        </w:rPr>
        <w:t>医院设有急诊科、心血管内科、神经内科、高血压和糖尿病管理中心、危重病监护病房、肾病内科、普通外科、肝胆外科、泌尿外科、肛肠外科、骨伤科、妇产科、小儿科及新生儿重症监护室、中医内科、眼科、五官科、皮肤科、康复理疗中心、介入中心、</w:t>
      </w:r>
      <w:r w:rsidRPr="00DB7D4D">
        <w:rPr>
          <w:bCs/>
          <w:sz w:val="24"/>
          <w:szCs w:val="24"/>
        </w:rPr>
        <w:t>CT</w:t>
      </w:r>
      <w:r w:rsidRPr="00DB7D4D">
        <w:rPr>
          <w:bCs/>
          <w:sz w:val="24"/>
          <w:szCs w:val="24"/>
        </w:rPr>
        <w:t>、磁共振室、健康体检中心等科室。</w:t>
      </w:r>
    </w:p>
    <w:p w:rsidR="00C0202C" w:rsidRDefault="00C0202C" w:rsidP="00C0202C">
      <w:pPr>
        <w:tabs>
          <w:tab w:val="num" w:pos="720"/>
        </w:tabs>
        <w:ind w:firstLineChars="200" w:firstLine="480"/>
        <w:rPr>
          <w:bCs/>
          <w:sz w:val="24"/>
          <w:szCs w:val="24"/>
        </w:rPr>
      </w:pPr>
      <w:r>
        <w:rPr>
          <w:bCs/>
          <w:noProof/>
          <w:sz w:val="24"/>
          <w:szCs w:val="24"/>
        </w:rPr>
        <w:lastRenderedPageBreak/>
        <w:drawing>
          <wp:inline distT="0" distB="0" distL="0" distR="0">
            <wp:extent cx="5362575" cy="7534275"/>
            <wp:effectExtent l="19050" t="0" r="9525" b="0"/>
            <wp:docPr id="3" name="图片 3" descr="现状医疗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现状医疗副本"/>
                    <pic:cNvPicPr>
                      <a:picLocks noChangeAspect="1" noChangeArrowheads="1"/>
                    </pic:cNvPicPr>
                  </pic:nvPicPr>
                  <pic:blipFill>
                    <a:blip r:embed="rId8"/>
                    <a:srcRect l="5107" t="6731" r="8983" b="7948"/>
                    <a:stretch>
                      <a:fillRect/>
                    </a:stretch>
                  </pic:blipFill>
                  <pic:spPr bwMode="auto">
                    <a:xfrm>
                      <a:off x="0" y="0"/>
                      <a:ext cx="5362575" cy="7534275"/>
                    </a:xfrm>
                    <a:prstGeom prst="rect">
                      <a:avLst/>
                    </a:prstGeom>
                    <a:noFill/>
                    <a:ln w="9525">
                      <a:noFill/>
                      <a:miter lim="800000"/>
                      <a:headEnd/>
                      <a:tailEnd/>
                    </a:ln>
                  </pic:spPr>
                </pic:pic>
              </a:graphicData>
            </a:graphic>
          </wp:inline>
        </w:drawing>
      </w:r>
    </w:p>
    <w:p w:rsidR="00C0202C" w:rsidRDefault="00C0202C" w:rsidP="00C0202C">
      <w:pPr>
        <w:pStyle w:val="2"/>
        <w:pageBreakBefore/>
        <w:spacing w:line="415" w:lineRule="auto"/>
      </w:pPr>
      <w:r>
        <w:rPr>
          <w:rFonts w:hint="eastAsia"/>
        </w:rPr>
        <w:lastRenderedPageBreak/>
        <w:t>第三部分</w:t>
      </w:r>
      <w:r w:rsidRPr="00797453">
        <w:rPr>
          <w:rFonts w:hint="eastAsia"/>
        </w:rPr>
        <w:t>、规划</w:t>
      </w:r>
      <w:r>
        <w:rPr>
          <w:rFonts w:hint="eastAsia"/>
        </w:rPr>
        <w:t>各级医疗设施规划布局</w:t>
      </w:r>
    </w:p>
    <w:p w:rsidR="00C0202C" w:rsidRPr="00DB7D4D" w:rsidRDefault="00C0202C" w:rsidP="00C0202C">
      <w:pPr>
        <w:tabs>
          <w:tab w:val="num" w:pos="720"/>
        </w:tabs>
        <w:ind w:firstLineChars="200" w:firstLine="480"/>
        <w:rPr>
          <w:bCs/>
          <w:sz w:val="24"/>
          <w:szCs w:val="24"/>
        </w:rPr>
      </w:pPr>
      <w:r w:rsidRPr="00DB7D4D">
        <w:rPr>
          <w:rFonts w:hint="eastAsia"/>
          <w:bCs/>
          <w:sz w:val="24"/>
          <w:szCs w:val="24"/>
        </w:rPr>
        <w:t>规划形成</w:t>
      </w:r>
      <w:r>
        <w:rPr>
          <w:rFonts w:hint="eastAsia"/>
          <w:bCs/>
          <w:sz w:val="24"/>
          <w:szCs w:val="24"/>
        </w:rPr>
        <w:t>”</w:t>
      </w:r>
      <w:r w:rsidRPr="00DB7D4D">
        <w:rPr>
          <w:rFonts w:hint="eastAsia"/>
          <w:bCs/>
          <w:sz w:val="24"/>
          <w:szCs w:val="24"/>
        </w:rPr>
        <w:t>县级</w:t>
      </w:r>
      <w:r w:rsidRPr="00DB7D4D">
        <w:rPr>
          <w:bCs/>
          <w:sz w:val="24"/>
          <w:szCs w:val="24"/>
        </w:rPr>
        <w:t>—</w:t>
      </w:r>
      <w:r w:rsidRPr="00DB7D4D">
        <w:rPr>
          <w:rFonts w:hint="eastAsia"/>
          <w:bCs/>
          <w:sz w:val="24"/>
          <w:szCs w:val="24"/>
        </w:rPr>
        <w:t>片区</w:t>
      </w:r>
      <w:r w:rsidRPr="00DB7D4D">
        <w:rPr>
          <w:bCs/>
          <w:sz w:val="24"/>
          <w:szCs w:val="24"/>
        </w:rPr>
        <w:t>—</w:t>
      </w:r>
      <w:r w:rsidRPr="00DB7D4D">
        <w:rPr>
          <w:rFonts w:hint="eastAsia"/>
          <w:bCs/>
          <w:sz w:val="24"/>
          <w:szCs w:val="24"/>
        </w:rPr>
        <w:t>社区</w:t>
      </w:r>
      <w:r>
        <w:rPr>
          <w:rFonts w:hint="eastAsia"/>
          <w:bCs/>
          <w:sz w:val="24"/>
          <w:szCs w:val="24"/>
        </w:rPr>
        <w:t>“</w:t>
      </w:r>
      <w:r w:rsidRPr="00DB7D4D">
        <w:rPr>
          <w:rFonts w:hint="eastAsia"/>
          <w:bCs/>
          <w:sz w:val="24"/>
          <w:szCs w:val="24"/>
        </w:rPr>
        <w:t>的三级医疗卫生服务设施，即建设以中心城区卫生机构（县人民医院、中心医院等）为龙头，片区综合医院为枢纽，社区级医院为基础的医疗卫生服务三级网络。</w:t>
      </w:r>
      <w:r w:rsidRPr="00DB7D4D">
        <w:rPr>
          <w:bCs/>
          <w:sz w:val="24"/>
          <w:szCs w:val="24"/>
        </w:rPr>
        <w:t xml:space="preserve"> </w:t>
      </w:r>
    </w:p>
    <w:p w:rsidR="00C0202C" w:rsidRPr="00DB7D4D" w:rsidRDefault="00C0202C" w:rsidP="00C0202C">
      <w:pPr>
        <w:tabs>
          <w:tab w:val="num" w:pos="720"/>
        </w:tabs>
        <w:ind w:firstLineChars="200" w:firstLine="480"/>
        <w:rPr>
          <w:bCs/>
          <w:sz w:val="24"/>
          <w:szCs w:val="24"/>
        </w:rPr>
      </w:pPr>
      <w:r w:rsidRPr="00DB7D4D">
        <w:rPr>
          <w:rFonts w:hint="eastAsia"/>
          <w:bCs/>
          <w:sz w:val="24"/>
          <w:szCs w:val="24"/>
        </w:rPr>
        <w:t>积极促进现有的县人民医院、中心医院、中医院的健康发展；鼓励社会力量兴办一定规模和档次的综合性医院和专科医院。集中力量办好街道社区卫生服务中心，适度发展社区卫生服务站等医疗机构。医疗机构的设置应根据区域范围、人口密度、人群健康状况等因素，结合当地经济社会发展趋势，按照分工明确、定位准确、各司其职、功能互补的原则，合理提高医院规模和档次，优化布局结构。</w:t>
      </w:r>
    </w:p>
    <w:p w:rsidR="00C0202C" w:rsidRPr="00DB7D4D" w:rsidRDefault="00C0202C" w:rsidP="00C0202C">
      <w:pPr>
        <w:tabs>
          <w:tab w:val="num" w:pos="720"/>
        </w:tabs>
        <w:ind w:firstLineChars="200" w:firstLine="480"/>
        <w:rPr>
          <w:bCs/>
          <w:sz w:val="24"/>
          <w:szCs w:val="24"/>
        </w:rPr>
      </w:pPr>
      <w:r w:rsidRPr="00DB7D4D">
        <w:rPr>
          <w:bCs/>
          <w:sz w:val="24"/>
          <w:szCs w:val="24"/>
        </w:rPr>
        <w:t>2030</w:t>
      </w:r>
      <w:r w:rsidRPr="00DB7D4D">
        <w:rPr>
          <w:rFonts w:hint="eastAsia"/>
          <w:bCs/>
          <w:sz w:val="24"/>
          <w:szCs w:val="24"/>
        </w:rPr>
        <w:t>年，鄢陵县中心城区医疗卫生用地为</w:t>
      </w:r>
      <w:r w:rsidRPr="00DB7D4D">
        <w:rPr>
          <w:bCs/>
          <w:sz w:val="24"/>
          <w:szCs w:val="24"/>
        </w:rPr>
        <w:t>49.21</w:t>
      </w:r>
      <w:r w:rsidRPr="00DB7D4D">
        <w:rPr>
          <w:rFonts w:hint="eastAsia"/>
          <w:bCs/>
          <w:sz w:val="24"/>
          <w:szCs w:val="24"/>
        </w:rPr>
        <w:t>公顷，占城区建设用地的</w:t>
      </w:r>
      <w:r w:rsidRPr="00DB7D4D">
        <w:rPr>
          <w:bCs/>
          <w:sz w:val="24"/>
          <w:szCs w:val="24"/>
        </w:rPr>
        <w:t>1.02%</w:t>
      </w:r>
      <w:r w:rsidRPr="00DB7D4D">
        <w:rPr>
          <w:rFonts w:hint="eastAsia"/>
          <w:bCs/>
          <w:sz w:val="24"/>
          <w:szCs w:val="24"/>
        </w:rPr>
        <w:t>，人均建设用地面积</w:t>
      </w:r>
      <w:r w:rsidRPr="00DB7D4D">
        <w:rPr>
          <w:bCs/>
          <w:sz w:val="24"/>
          <w:szCs w:val="24"/>
        </w:rPr>
        <w:t>1.09</w:t>
      </w:r>
      <w:r w:rsidRPr="00DB7D4D">
        <w:rPr>
          <w:rFonts w:hint="eastAsia"/>
          <w:bCs/>
          <w:sz w:val="24"/>
          <w:szCs w:val="24"/>
        </w:rPr>
        <w:t>平方米。</w:t>
      </w:r>
      <w:r w:rsidRPr="00DB7D4D">
        <w:rPr>
          <w:bCs/>
          <w:sz w:val="24"/>
          <w:szCs w:val="24"/>
        </w:rPr>
        <w:t xml:space="preserve"> </w:t>
      </w:r>
    </w:p>
    <w:p w:rsidR="00C0202C" w:rsidRPr="00365BFD" w:rsidRDefault="00C0202C" w:rsidP="00C0202C">
      <w:pPr>
        <w:tabs>
          <w:tab w:val="num" w:pos="720"/>
        </w:tabs>
        <w:spacing w:line="360" w:lineRule="auto"/>
        <w:rPr>
          <w:b/>
          <w:bCs/>
          <w:sz w:val="32"/>
          <w:szCs w:val="32"/>
        </w:rPr>
      </w:pPr>
      <w:r>
        <w:rPr>
          <w:rFonts w:hint="eastAsia"/>
          <w:b/>
          <w:bCs/>
          <w:sz w:val="32"/>
          <w:szCs w:val="32"/>
        </w:rPr>
        <w:t>一、</w:t>
      </w:r>
      <w:r w:rsidRPr="00365BFD">
        <w:rPr>
          <w:rFonts w:hint="eastAsia"/>
          <w:b/>
          <w:bCs/>
          <w:sz w:val="32"/>
          <w:szCs w:val="32"/>
        </w:rPr>
        <w:t>县级综合医疗</w:t>
      </w:r>
    </w:p>
    <w:p w:rsidR="00C0202C" w:rsidRPr="00DB7D4D" w:rsidRDefault="00C0202C" w:rsidP="00C0202C">
      <w:pPr>
        <w:tabs>
          <w:tab w:val="num" w:pos="720"/>
        </w:tabs>
        <w:ind w:firstLineChars="200" w:firstLine="480"/>
        <w:rPr>
          <w:bCs/>
          <w:sz w:val="24"/>
          <w:szCs w:val="24"/>
        </w:rPr>
      </w:pPr>
      <w:r w:rsidRPr="00DB7D4D">
        <w:rPr>
          <w:rFonts w:hint="eastAsia"/>
          <w:bCs/>
          <w:sz w:val="24"/>
          <w:szCs w:val="24"/>
        </w:rPr>
        <w:t>建设完善县级中心医院，整合现有人民医院与中心医院，优化医疗设施，形成完善的县级医疗卫生中心；规划新建两所县级三甲医院，一处鄢陵县中心医院新区</w:t>
      </w:r>
      <w:r w:rsidRPr="00D6611F">
        <w:rPr>
          <w:rFonts w:hint="eastAsia"/>
          <w:bCs/>
          <w:sz w:val="24"/>
          <w:szCs w:val="24"/>
        </w:rPr>
        <w:t>分院</w:t>
      </w:r>
      <w:r w:rsidRPr="00DB7D4D">
        <w:rPr>
          <w:rFonts w:hint="eastAsia"/>
          <w:bCs/>
          <w:sz w:val="24"/>
          <w:szCs w:val="24"/>
        </w:rPr>
        <w:t>，位于花城大道与梅里路交汇处，用地规模</w:t>
      </w:r>
      <w:r w:rsidRPr="00DB7D4D">
        <w:rPr>
          <w:bCs/>
          <w:sz w:val="24"/>
          <w:szCs w:val="24"/>
        </w:rPr>
        <w:t>10.19</w:t>
      </w:r>
      <w:r w:rsidRPr="00DB7D4D">
        <w:rPr>
          <w:rFonts w:hint="eastAsia"/>
          <w:bCs/>
          <w:sz w:val="24"/>
          <w:szCs w:val="24"/>
        </w:rPr>
        <w:t>公顷，另一处位于梅榕大道与翠微路交汇处，用地规模</w:t>
      </w:r>
      <w:r w:rsidRPr="00DB7D4D">
        <w:rPr>
          <w:bCs/>
          <w:sz w:val="24"/>
          <w:szCs w:val="24"/>
        </w:rPr>
        <w:t>14.33</w:t>
      </w:r>
      <w:r w:rsidRPr="00DB7D4D">
        <w:rPr>
          <w:rFonts w:hint="eastAsia"/>
          <w:bCs/>
          <w:sz w:val="24"/>
          <w:szCs w:val="24"/>
        </w:rPr>
        <w:t>公顷。</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101"/>
        <w:gridCol w:w="1275"/>
        <w:gridCol w:w="1884"/>
        <w:gridCol w:w="1944"/>
        <w:gridCol w:w="1275"/>
        <w:gridCol w:w="1043"/>
      </w:tblGrid>
      <w:tr w:rsidR="00C0202C" w:rsidRPr="00DB7D4D" w:rsidTr="0048377B">
        <w:tc>
          <w:tcPr>
            <w:tcW w:w="1101" w:type="dxa"/>
          </w:tcPr>
          <w:p w:rsidR="00C0202C" w:rsidRPr="00215701"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编号</w:t>
            </w:r>
          </w:p>
        </w:tc>
        <w:tc>
          <w:tcPr>
            <w:tcW w:w="1275" w:type="dxa"/>
          </w:tcPr>
          <w:p w:rsidR="00C0202C" w:rsidRPr="00215701"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类型</w:t>
            </w:r>
          </w:p>
        </w:tc>
        <w:tc>
          <w:tcPr>
            <w:tcW w:w="1884" w:type="dxa"/>
          </w:tcPr>
          <w:p w:rsidR="00C0202C" w:rsidRPr="00215701"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卫生机构名称</w:t>
            </w:r>
          </w:p>
        </w:tc>
        <w:tc>
          <w:tcPr>
            <w:tcW w:w="1944" w:type="dxa"/>
          </w:tcPr>
          <w:p w:rsidR="00C0202C" w:rsidRPr="00215701" w:rsidRDefault="00C0202C" w:rsidP="0048377B">
            <w:pPr>
              <w:pStyle w:val="Default"/>
              <w:rPr>
                <w:rFonts w:hAnsi="Tahoma"/>
                <w:sz w:val="22"/>
                <w:szCs w:val="21"/>
              </w:rPr>
            </w:pPr>
            <w:r w:rsidRPr="00215701">
              <w:rPr>
                <w:rFonts w:hAnsi="Tahoma" w:hint="eastAsia"/>
                <w:sz w:val="22"/>
                <w:szCs w:val="21"/>
              </w:rPr>
              <w:t>位置</w:t>
            </w:r>
            <w:r w:rsidRPr="00215701">
              <w:rPr>
                <w:rFonts w:hAnsi="Tahoma"/>
                <w:sz w:val="22"/>
                <w:szCs w:val="21"/>
              </w:rPr>
              <w:t xml:space="preserve"> </w:t>
            </w:r>
          </w:p>
        </w:tc>
        <w:tc>
          <w:tcPr>
            <w:tcW w:w="1275" w:type="dxa"/>
          </w:tcPr>
          <w:p w:rsidR="00C0202C" w:rsidRPr="00215701" w:rsidRDefault="00C0202C" w:rsidP="0048377B">
            <w:pPr>
              <w:pStyle w:val="Default"/>
              <w:rPr>
                <w:rFonts w:hAnsi="Tahoma"/>
                <w:sz w:val="22"/>
                <w:szCs w:val="21"/>
              </w:rPr>
            </w:pPr>
            <w:r w:rsidRPr="00215701">
              <w:rPr>
                <w:rFonts w:hAnsi="Tahoma" w:hint="eastAsia"/>
                <w:sz w:val="22"/>
                <w:szCs w:val="21"/>
              </w:rPr>
              <w:t>用地面积（</w:t>
            </w:r>
            <w:r w:rsidRPr="00215701">
              <w:rPr>
                <w:rFonts w:hAnsi="Tahoma"/>
                <w:sz w:val="22"/>
                <w:szCs w:val="21"/>
              </w:rPr>
              <w:t>ha</w:t>
            </w:r>
            <w:r w:rsidRPr="00215701">
              <w:rPr>
                <w:rFonts w:hAnsi="Tahoma" w:hint="eastAsia"/>
                <w:sz w:val="22"/>
                <w:szCs w:val="21"/>
              </w:rPr>
              <w:t>）</w:t>
            </w:r>
            <w:r w:rsidRPr="00215701">
              <w:rPr>
                <w:rFonts w:hAnsi="Tahoma"/>
                <w:sz w:val="22"/>
                <w:szCs w:val="21"/>
              </w:rPr>
              <w:t xml:space="preserve"> </w:t>
            </w:r>
          </w:p>
        </w:tc>
        <w:tc>
          <w:tcPr>
            <w:tcW w:w="1043" w:type="dxa"/>
          </w:tcPr>
          <w:p w:rsidR="00C0202C" w:rsidRPr="00215701" w:rsidRDefault="00C0202C" w:rsidP="0048377B">
            <w:pPr>
              <w:pStyle w:val="Default"/>
              <w:rPr>
                <w:rFonts w:hAnsi="Tahoma"/>
                <w:sz w:val="22"/>
                <w:szCs w:val="21"/>
              </w:rPr>
            </w:pPr>
            <w:r w:rsidRPr="00215701">
              <w:rPr>
                <w:rFonts w:hAnsi="Tahoma" w:hint="eastAsia"/>
                <w:sz w:val="22"/>
                <w:szCs w:val="21"/>
              </w:rPr>
              <w:t>备注</w:t>
            </w:r>
            <w:r w:rsidRPr="00215701">
              <w:rPr>
                <w:rFonts w:hAnsi="Tahoma"/>
                <w:sz w:val="22"/>
                <w:szCs w:val="21"/>
              </w:rPr>
              <w:t xml:space="preserve"> </w:t>
            </w:r>
          </w:p>
        </w:tc>
      </w:tr>
      <w:tr w:rsidR="00C0202C" w:rsidRPr="00DB7D4D" w:rsidTr="0048377B">
        <w:tc>
          <w:tcPr>
            <w:tcW w:w="1101" w:type="dxa"/>
          </w:tcPr>
          <w:p w:rsidR="00C0202C" w:rsidRPr="00DB7D4D" w:rsidRDefault="00C0202C" w:rsidP="0048377B">
            <w:pPr>
              <w:tabs>
                <w:tab w:val="num" w:pos="720"/>
              </w:tabs>
              <w:spacing w:line="360" w:lineRule="auto"/>
              <w:rPr>
                <w:sz w:val="23"/>
                <w:szCs w:val="23"/>
              </w:rPr>
            </w:pPr>
            <w:r w:rsidRPr="00DB7D4D">
              <w:rPr>
                <w:rFonts w:hint="eastAsia"/>
                <w:sz w:val="23"/>
                <w:szCs w:val="23"/>
              </w:rPr>
              <w:t>1</w:t>
            </w:r>
          </w:p>
        </w:tc>
        <w:tc>
          <w:tcPr>
            <w:tcW w:w="1275" w:type="dxa"/>
            <w:vMerge w:val="restart"/>
          </w:tcPr>
          <w:p w:rsidR="00C0202C" w:rsidRPr="00DB7D4D" w:rsidRDefault="00C0202C" w:rsidP="0048377B">
            <w:pPr>
              <w:tabs>
                <w:tab w:val="num" w:pos="720"/>
              </w:tabs>
              <w:spacing w:line="360" w:lineRule="auto"/>
              <w:rPr>
                <w:rFonts w:ascii="宋体" w:eastAsia="宋体" w:cs="宋体"/>
                <w:color w:val="000000"/>
                <w:szCs w:val="21"/>
              </w:rPr>
            </w:pPr>
            <w:r w:rsidRPr="00365BFD">
              <w:rPr>
                <w:rFonts w:ascii="宋体" w:eastAsia="宋体" w:cs="宋体" w:hint="eastAsia"/>
                <w:color w:val="000000"/>
                <w:szCs w:val="21"/>
              </w:rPr>
              <w:t>县级</w:t>
            </w:r>
          </w:p>
          <w:p w:rsidR="00C0202C" w:rsidRPr="00DB7D4D" w:rsidRDefault="00C0202C" w:rsidP="0048377B">
            <w:pPr>
              <w:tabs>
                <w:tab w:val="num" w:pos="720"/>
              </w:tabs>
              <w:spacing w:line="360" w:lineRule="auto"/>
              <w:rPr>
                <w:sz w:val="23"/>
                <w:szCs w:val="23"/>
              </w:rPr>
            </w:pPr>
            <w:r w:rsidRPr="00365BFD">
              <w:rPr>
                <w:rFonts w:ascii="宋体" w:eastAsia="宋体" w:cs="宋体" w:hint="eastAsia"/>
                <w:color w:val="000000"/>
                <w:szCs w:val="21"/>
              </w:rPr>
              <w:t>综合医院</w:t>
            </w:r>
          </w:p>
        </w:tc>
        <w:tc>
          <w:tcPr>
            <w:tcW w:w="1884"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鄢陵县中心医院新区</w:t>
            </w:r>
            <w:r>
              <w:rPr>
                <w:rFonts w:ascii="宋体" w:eastAsia="宋体" w:cs="宋体" w:hint="eastAsia"/>
                <w:color w:val="000000"/>
                <w:szCs w:val="21"/>
              </w:rPr>
              <w:t>分院</w:t>
            </w:r>
          </w:p>
        </w:tc>
        <w:tc>
          <w:tcPr>
            <w:tcW w:w="1944"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梅里路与花城大道东南</w:t>
            </w:r>
            <w:r w:rsidRPr="00365BFD">
              <w:rPr>
                <w:rFonts w:ascii="宋体" w:eastAsia="宋体" w:cs="宋体"/>
                <w:color w:val="000000"/>
                <w:szCs w:val="21"/>
              </w:rPr>
              <w:t xml:space="preserve"> </w:t>
            </w:r>
          </w:p>
        </w:tc>
        <w:tc>
          <w:tcPr>
            <w:tcW w:w="1275"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color w:val="000000"/>
                <w:szCs w:val="21"/>
              </w:rPr>
              <w:t xml:space="preserve">10.19 </w:t>
            </w:r>
          </w:p>
        </w:tc>
        <w:tc>
          <w:tcPr>
            <w:tcW w:w="1043"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新建</w:t>
            </w:r>
          </w:p>
        </w:tc>
      </w:tr>
      <w:tr w:rsidR="00C0202C" w:rsidRPr="00DB7D4D" w:rsidTr="0048377B">
        <w:tc>
          <w:tcPr>
            <w:tcW w:w="1101" w:type="dxa"/>
          </w:tcPr>
          <w:p w:rsidR="00C0202C" w:rsidRPr="00DB7D4D" w:rsidRDefault="00C0202C" w:rsidP="0048377B">
            <w:pPr>
              <w:tabs>
                <w:tab w:val="num" w:pos="720"/>
              </w:tabs>
              <w:spacing w:line="360" w:lineRule="auto"/>
              <w:rPr>
                <w:sz w:val="23"/>
                <w:szCs w:val="23"/>
              </w:rPr>
            </w:pPr>
            <w:r w:rsidRPr="00DB7D4D">
              <w:rPr>
                <w:rFonts w:hint="eastAsia"/>
                <w:sz w:val="23"/>
                <w:szCs w:val="23"/>
              </w:rPr>
              <w:t>2</w:t>
            </w:r>
          </w:p>
        </w:tc>
        <w:tc>
          <w:tcPr>
            <w:tcW w:w="1275" w:type="dxa"/>
            <w:vMerge/>
          </w:tcPr>
          <w:p w:rsidR="00C0202C" w:rsidRPr="00DB7D4D" w:rsidRDefault="00C0202C" w:rsidP="0048377B">
            <w:pPr>
              <w:tabs>
                <w:tab w:val="num" w:pos="720"/>
              </w:tabs>
              <w:spacing w:line="360" w:lineRule="auto"/>
              <w:rPr>
                <w:sz w:val="23"/>
                <w:szCs w:val="23"/>
              </w:rPr>
            </w:pPr>
          </w:p>
        </w:tc>
        <w:tc>
          <w:tcPr>
            <w:tcW w:w="1884"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规划三甲医院</w:t>
            </w:r>
            <w:r w:rsidRPr="00365BFD">
              <w:rPr>
                <w:rFonts w:ascii="宋体" w:eastAsia="宋体" w:cs="宋体"/>
                <w:color w:val="000000"/>
                <w:szCs w:val="21"/>
              </w:rPr>
              <w:t xml:space="preserve"> </w:t>
            </w:r>
          </w:p>
        </w:tc>
        <w:tc>
          <w:tcPr>
            <w:tcW w:w="1944"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梅榕大道与翠微路交汇处</w:t>
            </w:r>
            <w:r w:rsidRPr="00365BFD">
              <w:rPr>
                <w:rFonts w:ascii="宋体" w:eastAsia="宋体" w:cs="宋体"/>
                <w:color w:val="000000"/>
                <w:szCs w:val="21"/>
              </w:rPr>
              <w:t xml:space="preserve"> </w:t>
            </w:r>
          </w:p>
        </w:tc>
        <w:tc>
          <w:tcPr>
            <w:tcW w:w="1275"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color w:val="000000"/>
                <w:szCs w:val="21"/>
              </w:rPr>
              <w:t xml:space="preserve">14.33 </w:t>
            </w:r>
          </w:p>
        </w:tc>
        <w:tc>
          <w:tcPr>
            <w:tcW w:w="1043"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新建</w:t>
            </w:r>
            <w:r w:rsidRPr="00365BFD">
              <w:rPr>
                <w:rFonts w:ascii="宋体" w:eastAsia="宋体" w:cs="宋体"/>
                <w:color w:val="000000"/>
                <w:szCs w:val="21"/>
              </w:rPr>
              <w:t xml:space="preserve"> </w:t>
            </w:r>
          </w:p>
        </w:tc>
      </w:tr>
      <w:tr w:rsidR="00C0202C" w:rsidRPr="00DB7D4D" w:rsidTr="0048377B">
        <w:tc>
          <w:tcPr>
            <w:tcW w:w="1101" w:type="dxa"/>
          </w:tcPr>
          <w:p w:rsidR="00C0202C" w:rsidRPr="00DB7D4D" w:rsidRDefault="00C0202C" w:rsidP="0048377B">
            <w:pPr>
              <w:tabs>
                <w:tab w:val="num" w:pos="720"/>
              </w:tabs>
              <w:spacing w:line="360" w:lineRule="auto"/>
              <w:rPr>
                <w:sz w:val="23"/>
                <w:szCs w:val="23"/>
              </w:rPr>
            </w:pPr>
            <w:r w:rsidRPr="00DB7D4D">
              <w:rPr>
                <w:rFonts w:hint="eastAsia"/>
                <w:sz w:val="23"/>
                <w:szCs w:val="23"/>
              </w:rPr>
              <w:t>3</w:t>
            </w:r>
          </w:p>
        </w:tc>
        <w:tc>
          <w:tcPr>
            <w:tcW w:w="1275" w:type="dxa"/>
            <w:vMerge/>
          </w:tcPr>
          <w:p w:rsidR="00C0202C" w:rsidRPr="00DB7D4D" w:rsidRDefault="00C0202C" w:rsidP="0048377B">
            <w:pPr>
              <w:tabs>
                <w:tab w:val="num" w:pos="720"/>
              </w:tabs>
              <w:spacing w:line="360" w:lineRule="auto"/>
              <w:rPr>
                <w:sz w:val="23"/>
                <w:szCs w:val="23"/>
              </w:rPr>
            </w:pPr>
          </w:p>
        </w:tc>
        <w:tc>
          <w:tcPr>
            <w:tcW w:w="1884"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县人民医院</w:t>
            </w:r>
            <w:r w:rsidRPr="00365BFD">
              <w:rPr>
                <w:rFonts w:ascii="宋体" w:eastAsia="宋体" w:cs="宋体"/>
                <w:color w:val="000000"/>
                <w:szCs w:val="21"/>
              </w:rPr>
              <w:t xml:space="preserve"> </w:t>
            </w:r>
          </w:p>
        </w:tc>
        <w:tc>
          <w:tcPr>
            <w:tcW w:w="1944"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东大街文明路西南</w:t>
            </w:r>
            <w:r w:rsidRPr="00365BFD">
              <w:rPr>
                <w:rFonts w:ascii="宋体" w:eastAsia="宋体" w:cs="宋体"/>
                <w:color w:val="000000"/>
                <w:szCs w:val="21"/>
              </w:rPr>
              <w:t xml:space="preserve"> </w:t>
            </w:r>
          </w:p>
        </w:tc>
        <w:tc>
          <w:tcPr>
            <w:tcW w:w="1275"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color w:val="000000"/>
                <w:szCs w:val="21"/>
              </w:rPr>
              <w:t xml:space="preserve">3.08 </w:t>
            </w:r>
          </w:p>
        </w:tc>
        <w:tc>
          <w:tcPr>
            <w:tcW w:w="1043"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现状</w:t>
            </w:r>
            <w:r w:rsidRPr="00365BFD">
              <w:rPr>
                <w:rFonts w:ascii="宋体" w:eastAsia="宋体" w:cs="宋体"/>
                <w:color w:val="000000"/>
                <w:szCs w:val="21"/>
              </w:rPr>
              <w:t xml:space="preserve"> </w:t>
            </w:r>
          </w:p>
        </w:tc>
      </w:tr>
      <w:tr w:rsidR="00C0202C" w:rsidRPr="00DB7D4D" w:rsidTr="0048377B">
        <w:tc>
          <w:tcPr>
            <w:tcW w:w="1101" w:type="dxa"/>
          </w:tcPr>
          <w:p w:rsidR="00C0202C" w:rsidRPr="00DB7D4D" w:rsidRDefault="00C0202C" w:rsidP="0048377B">
            <w:pPr>
              <w:tabs>
                <w:tab w:val="num" w:pos="720"/>
              </w:tabs>
              <w:spacing w:line="360" w:lineRule="auto"/>
              <w:rPr>
                <w:sz w:val="23"/>
                <w:szCs w:val="23"/>
              </w:rPr>
            </w:pPr>
            <w:r w:rsidRPr="00DB7D4D">
              <w:rPr>
                <w:rFonts w:hint="eastAsia"/>
                <w:sz w:val="23"/>
                <w:szCs w:val="23"/>
              </w:rPr>
              <w:t>4</w:t>
            </w:r>
          </w:p>
        </w:tc>
        <w:tc>
          <w:tcPr>
            <w:tcW w:w="1275" w:type="dxa"/>
            <w:vMerge/>
          </w:tcPr>
          <w:p w:rsidR="00C0202C" w:rsidRPr="00DB7D4D" w:rsidRDefault="00C0202C" w:rsidP="0048377B">
            <w:pPr>
              <w:tabs>
                <w:tab w:val="num" w:pos="720"/>
              </w:tabs>
              <w:spacing w:line="360" w:lineRule="auto"/>
              <w:rPr>
                <w:sz w:val="23"/>
                <w:szCs w:val="23"/>
              </w:rPr>
            </w:pPr>
          </w:p>
        </w:tc>
        <w:tc>
          <w:tcPr>
            <w:tcW w:w="1884"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鄢陵县中心医院</w:t>
            </w:r>
            <w:r w:rsidRPr="00365BFD">
              <w:rPr>
                <w:rFonts w:ascii="宋体" w:eastAsia="宋体" w:cs="宋体"/>
                <w:color w:val="000000"/>
                <w:szCs w:val="21"/>
              </w:rPr>
              <w:t xml:space="preserve"> </w:t>
            </w:r>
          </w:p>
        </w:tc>
        <w:tc>
          <w:tcPr>
            <w:tcW w:w="1944"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东大街建设路北</w:t>
            </w:r>
            <w:r w:rsidRPr="00365BFD">
              <w:rPr>
                <w:rFonts w:ascii="宋体" w:eastAsia="宋体" w:cs="宋体"/>
                <w:color w:val="000000"/>
                <w:szCs w:val="21"/>
              </w:rPr>
              <w:t xml:space="preserve"> </w:t>
            </w:r>
          </w:p>
        </w:tc>
        <w:tc>
          <w:tcPr>
            <w:tcW w:w="1275"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color w:val="000000"/>
                <w:szCs w:val="21"/>
              </w:rPr>
              <w:t xml:space="preserve">2.20 </w:t>
            </w:r>
          </w:p>
        </w:tc>
        <w:tc>
          <w:tcPr>
            <w:tcW w:w="1043"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现状</w:t>
            </w:r>
            <w:r w:rsidRPr="00365BFD">
              <w:rPr>
                <w:rFonts w:ascii="宋体" w:eastAsia="宋体" w:cs="宋体"/>
                <w:color w:val="000000"/>
                <w:szCs w:val="21"/>
              </w:rPr>
              <w:t xml:space="preserve"> </w:t>
            </w:r>
          </w:p>
        </w:tc>
      </w:tr>
    </w:tbl>
    <w:p w:rsidR="00C0202C" w:rsidRDefault="00C0202C" w:rsidP="00C0202C">
      <w:pPr>
        <w:tabs>
          <w:tab w:val="num" w:pos="720"/>
        </w:tabs>
        <w:spacing w:line="360" w:lineRule="auto"/>
        <w:ind w:firstLineChars="200" w:firstLine="460"/>
        <w:rPr>
          <w:sz w:val="23"/>
          <w:szCs w:val="23"/>
        </w:rPr>
      </w:pPr>
    </w:p>
    <w:p w:rsidR="00C0202C" w:rsidRDefault="00C0202C" w:rsidP="00C0202C">
      <w:pPr>
        <w:tabs>
          <w:tab w:val="num" w:pos="720"/>
        </w:tabs>
        <w:spacing w:line="360" w:lineRule="auto"/>
        <w:ind w:firstLineChars="200" w:firstLine="460"/>
        <w:rPr>
          <w:sz w:val="23"/>
          <w:szCs w:val="23"/>
        </w:rPr>
      </w:pPr>
    </w:p>
    <w:p w:rsidR="00C0202C" w:rsidRPr="00365BFD" w:rsidRDefault="00C0202C" w:rsidP="00C0202C">
      <w:pPr>
        <w:tabs>
          <w:tab w:val="num" w:pos="720"/>
        </w:tabs>
        <w:spacing w:line="360" w:lineRule="auto"/>
        <w:rPr>
          <w:b/>
          <w:bCs/>
          <w:sz w:val="32"/>
          <w:szCs w:val="32"/>
        </w:rPr>
      </w:pPr>
      <w:r>
        <w:rPr>
          <w:rFonts w:hint="eastAsia"/>
          <w:b/>
          <w:bCs/>
          <w:sz w:val="32"/>
          <w:szCs w:val="32"/>
        </w:rPr>
        <w:t>二、</w:t>
      </w:r>
      <w:r w:rsidRPr="00365BFD">
        <w:rPr>
          <w:rFonts w:hint="eastAsia"/>
          <w:b/>
          <w:bCs/>
          <w:sz w:val="32"/>
          <w:szCs w:val="32"/>
        </w:rPr>
        <w:t>片区级综合医疗</w:t>
      </w:r>
    </w:p>
    <w:p w:rsidR="00C0202C" w:rsidRPr="00DB7D4D" w:rsidRDefault="00C0202C" w:rsidP="00C0202C">
      <w:pPr>
        <w:tabs>
          <w:tab w:val="num" w:pos="720"/>
        </w:tabs>
        <w:ind w:firstLineChars="200" w:firstLine="480"/>
        <w:rPr>
          <w:bCs/>
          <w:sz w:val="24"/>
          <w:szCs w:val="24"/>
        </w:rPr>
      </w:pPr>
      <w:r w:rsidRPr="00DB7D4D">
        <w:rPr>
          <w:rFonts w:hint="eastAsia"/>
          <w:bCs/>
          <w:sz w:val="24"/>
          <w:szCs w:val="24"/>
        </w:rPr>
        <w:t>以现状县中医院为基础进行升级改造，改善中医院医疗卫生条件；另外，规划新建</w:t>
      </w:r>
      <w:r w:rsidRPr="00DB7D4D">
        <w:rPr>
          <w:bCs/>
          <w:sz w:val="24"/>
          <w:szCs w:val="24"/>
        </w:rPr>
        <w:t>3</w:t>
      </w:r>
      <w:r w:rsidRPr="00DB7D4D">
        <w:rPr>
          <w:rFonts w:hint="eastAsia"/>
          <w:bCs/>
          <w:sz w:val="24"/>
          <w:szCs w:val="24"/>
        </w:rPr>
        <w:t>座片区级综合医院。</w:t>
      </w:r>
    </w:p>
    <w:tbl>
      <w:tblPr>
        <w:tblpPr w:leftFromText="180" w:rightFromText="180" w:vertAnchor="text" w:horzAnchor="margin" w:tblpY="126"/>
        <w:tblW w:w="856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106"/>
        <w:gridCol w:w="1281"/>
        <w:gridCol w:w="1407"/>
        <w:gridCol w:w="2438"/>
        <w:gridCol w:w="1281"/>
        <w:gridCol w:w="1048"/>
      </w:tblGrid>
      <w:tr w:rsidR="00C0202C" w:rsidRPr="00DB7D4D" w:rsidTr="0048377B">
        <w:trPr>
          <w:trHeight w:val="554"/>
        </w:trPr>
        <w:tc>
          <w:tcPr>
            <w:tcW w:w="1106" w:type="dxa"/>
          </w:tcPr>
          <w:p w:rsidR="00C0202C" w:rsidRPr="00DB7D4D" w:rsidRDefault="00C0202C" w:rsidP="0048377B">
            <w:pPr>
              <w:tabs>
                <w:tab w:val="num" w:pos="720"/>
              </w:tabs>
              <w:spacing w:line="360" w:lineRule="auto"/>
              <w:rPr>
                <w:sz w:val="23"/>
                <w:szCs w:val="23"/>
              </w:rPr>
            </w:pPr>
            <w:r w:rsidRPr="00365BFD">
              <w:rPr>
                <w:rFonts w:ascii="宋体" w:eastAsia="宋体" w:cs="宋体" w:hint="eastAsia"/>
                <w:color w:val="000000"/>
                <w:szCs w:val="21"/>
              </w:rPr>
              <w:t>编号</w:t>
            </w:r>
          </w:p>
        </w:tc>
        <w:tc>
          <w:tcPr>
            <w:tcW w:w="1281" w:type="dxa"/>
          </w:tcPr>
          <w:p w:rsidR="00C0202C" w:rsidRPr="00DB7D4D" w:rsidRDefault="00C0202C" w:rsidP="0048377B">
            <w:pPr>
              <w:tabs>
                <w:tab w:val="num" w:pos="720"/>
              </w:tabs>
              <w:spacing w:line="360" w:lineRule="auto"/>
              <w:rPr>
                <w:sz w:val="23"/>
                <w:szCs w:val="23"/>
              </w:rPr>
            </w:pPr>
            <w:r w:rsidRPr="00365BFD">
              <w:rPr>
                <w:rFonts w:ascii="宋体" w:eastAsia="宋体" w:cs="宋体" w:hint="eastAsia"/>
                <w:color w:val="000000"/>
                <w:szCs w:val="21"/>
              </w:rPr>
              <w:t>类型</w:t>
            </w:r>
          </w:p>
        </w:tc>
        <w:tc>
          <w:tcPr>
            <w:tcW w:w="1407" w:type="dxa"/>
          </w:tcPr>
          <w:p w:rsidR="00C0202C" w:rsidRPr="00DB7D4D" w:rsidRDefault="00C0202C" w:rsidP="0048377B">
            <w:pPr>
              <w:tabs>
                <w:tab w:val="num" w:pos="720"/>
              </w:tabs>
              <w:spacing w:line="360" w:lineRule="auto"/>
              <w:rPr>
                <w:sz w:val="23"/>
                <w:szCs w:val="23"/>
              </w:rPr>
            </w:pPr>
            <w:r w:rsidRPr="00365BFD">
              <w:rPr>
                <w:rFonts w:ascii="宋体" w:eastAsia="宋体" w:cs="宋体" w:hint="eastAsia"/>
                <w:color w:val="000000"/>
                <w:szCs w:val="21"/>
              </w:rPr>
              <w:t>卫生机构名称</w:t>
            </w:r>
          </w:p>
        </w:tc>
        <w:tc>
          <w:tcPr>
            <w:tcW w:w="2438" w:type="dxa"/>
          </w:tcPr>
          <w:p w:rsidR="00C0202C" w:rsidRPr="00DB7D4D" w:rsidRDefault="00C0202C" w:rsidP="0048377B">
            <w:pPr>
              <w:pStyle w:val="Default"/>
              <w:rPr>
                <w:sz w:val="21"/>
                <w:szCs w:val="21"/>
              </w:rPr>
            </w:pPr>
            <w:r w:rsidRPr="00DB7D4D">
              <w:rPr>
                <w:rFonts w:hint="eastAsia"/>
                <w:sz w:val="21"/>
                <w:szCs w:val="21"/>
              </w:rPr>
              <w:t>位置</w:t>
            </w:r>
            <w:r w:rsidRPr="00DB7D4D">
              <w:rPr>
                <w:sz w:val="21"/>
                <w:szCs w:val="21"/>
              </w:rPr>
              <w:t xml:space="preserve"> </w:t>
            </w:r>
          </w:p>
        </w:tc>
        <w:tc>
          <w:tcPr>
            <w:tcW w:w="1281" w:type="dxa"/>
          </w:tcPr>
          <w:p w:rsidR="00C0202C" w:rsidRPr="00DB7D4D" w:rsidRDefault="00C0202C" w:rsidP="0048377B">
            <w:pPr>
              <w:pStyle w:val="Default"/>
              <w:rPr>
                <w:sz w:val="21"/>
                <w:szCs w:val="21"/>
              </w:rPr>
            </w:pPr>
            <w:r w:rsidRPr="00DB7D4D">
              <w:rPr>
                <w:rFonts w:hint="eastAsia"/>
                <w:sz w:val="21"/>
                <w:szCs w:val="21"/>
              </w:rPr>
              <w:t>用地面积（</w:t>
            </w:r>
            <w:r w:rsidRPr="00DB7D4D">
              <w:rPr>
                <w:sz w:val="21"/>
                <w:szCs w:val="21"/>
              </w:rPr>
              <w:t>ha</w:t>
            </w:r>
            <w:r w:rsidRPr="00DB7D4D">
              <w:rPr>
                <w:rFonts w:hint="eastAsia"/>
                <w:sz w:val="21"/>
                <w:szCs w:val="21"/>
              </w:rPr>
              <w:t>）</w:t>
            </w:r>
            <w:r w:rsidRPr="00DB7D4D">
              <w:rPr>
                <w:sz w:val="21"/>
                <w:szCs w:val="21"/>
              </w:rPr>
              <w:t xml:space="preserve"> </w:t>
            </w:r>
          </w:p>
        </w:tc>
        <w:tc>
          <w:tcPr>
            <w:tcW w:w="1048" w:type="dxa"/>
          </w:tcPr>
          <w:p w:rsidR="00C0202C" w:rsidRPr="00DB7D4D" w:rsidRDefault="00C0202C" w:rsidP="0048377B">
            <w:pPr>
              <w:pStyle w:val="Default"/>
              <w:rPr>
                <w:sz w:val="21"/>
                <w:szCs w:val="21"/>
              </w:rPr>
            </w:pPr>
            <w:r w:rsidRPr="00DB7D4D">
              <w:rPr>
                <w:rFonts w:hint="eastAsia"/>
                <w:sz w:val="21"/>
                <w:szCs w:val="21"/>
              </w:rPr>
              <w:t>备注</w:t>
            </w:r>
            <w:r w:rsidRPr="00DB7D4D">
              <w:rPr>
                <w:sz w:val="21"/>
                <w:szCs w:val="21"/>
              </w:rPr>
              <w:t xml:space="preserve"> </w:t>
            </w:r>
          </w:p>
        </w:tc>
      </w:tr>
      <w:tr w:rsidR="00C0202C" w:rsidRPr="00DB7D4D" w:rsidTr="0048377B">
        <w:trPr>
          <w:trHeight w:val="85"/>
        </w:trPr>
        <w:tc>
          <w:tcPr>
            <w:tcW w:w="1106" w:type="dxa"/>
          </w:tcPr>
          <w:p w:rsidR="00C0202C" w:rsidRPr="00DB7D4D" w:rsidRDefault="00C0202C" w:rsidP="0048377B">
            <w:pPr>
              <w:tabs>
                <w:tab w:val="num" w:pos="720"/>
              </w:tabs>
              <w:spacing w:line="360" w:lineRule="auto"/>
              <w:rPr>
                <w:sz w:val="23"/>
                <w:szCs w:val="23"/>
              </w:rPr>
            </w:pPr>
            <w:r w:rsidRPr="00DB7D4D">
              <w:rPr>
                <w:rFonts w:hint="eastAsia"/>
                <w:sz w:val="23"/>
                <w:szCs w:val="23"/>
              </w:rPr>
              <w:t>1</w:t>
            </w:r>
          </w:p>
        </w:tc>
        <w:tc>
          <w:tcPr>
            <w:tcW w:w="1281" w:type="dxa"/>
            <w:vMerge w:val="restart"/>
          </w:tcPr>
          <w:p w:rsidR="00C0202C" w:rsidRPr="00DB7D4D" w:rsidRDefault="00C0202C" w:rsidP="0048377B">
            <w:pPr>
              <w:tabs>
                <w:tab w:val="num" w:pos="720"/>
              </w:tabs>
              <w:spacing w:line="360" w:lineRule="auto"/>
              <w:rPr>
                <w:rFonts w:ascii="宋体" w:eastAsia="宋体" w:cs="宋体"/>
                <w:color w:val="000000"/>
                <w:szCs w:val="21"/>
              </w:rPr>
            </w:pPr>
            <w:r w:rsidRPr="00DB7D4D">
              <w:rPr>
                <w:rFonts w:ascii="宋体" w:eastAsia="宋体" w:cs="宋体" w:hint="eastAsia"/>
                <w:color w:val="000000"/>
                <w:szCs w:val="21"/>
              </w:rPr>
              <w:t>片</w:t>
            </w:r>
            <w:r w:rsidRPr="00365BFD">
              <w:rPr>
                <w:rFonts w:ascii="宋体" w:eastAsia="宋体" w:cs="宋体" w:hint="eastAsia"/>
                <w:color w:val="000000"/>
                <w:szCs w:val="21"/>
              </w:rPr>
              <w:t>级</w:t>
            </w:r>
          </w:p>
          <w:p w:rsidR="00C0202C" w:rsidRPr="00DB7D4D" w:rsidRDefault="00C0202C" w:rsidP="0048377B">
            <w:pPr>
              <w:tabs>
                <w:tab w:val="num" w:pos="720"/>
              </w:tabs>
              <w:spacing w:line="360" w:lineRule="auto"/>
              <w:rPr>
                <w:sz w:val="23"/>
                <w:szCs w:val="23"/>
              </w:rPr>
            </w:pPr>
            <w:r w:rsidRPr="00365BFD">
              <w:rPr>
                <w:rFonts w:ascii="宋体" w:eastAsia="宋体" w:cs="宋体" w:hint="eastAsia"/>
                <w:color w:val="000000"/>
                <w:szCs w:val="21"/>
              </w:rPr>
              <w:t>综合医院</w:t>
            </w:r>
          </w:p>
        </w:tc>
        <w:tc>
          <w:tcPr>
            <w:tcW w:w="1407"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规划医院</w:t>
            </w:r>
            <w:r w:rsidRPr="00365BFD">
              <w:rPr>
                <w:rFonts w:ascii="宋体" w:eastAsia="宋体" w:cs="宋体"/>
                <w:color w:val="000000"/>
                <w:szCs w:val="21"/>
              </w:rPr>
              <w:t xml:space="preserve"> </w:t>
            </w:r>
          </w:p>
        </w:tc>
        <w:tc>
          <w:tcPr>
            <w:tcW w:w="2438"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环湖路海棠路交汇处</w:t>
            </w:r>
            <w:r w:rsidRPr="00365BFD">
              <w:rPr>
                <w:rFonts w:ascii="宋体" w:eastAsia="宋体" w:cs="宋体"/>
                <w:color w:val="000000"/>
                <w:szCs w:val="21"/>
              </w:rPr>
              <w:t xml:space="preserve"> </w:t>
            </w:r>
          </w:p>
        </w:tc>
        <w:tc>
          <w:tcPr>
            <w:tcW w:w="1281"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color w:val="000000"/>
                <w:szCs w:val="21"/>
              </w:rPr>
              <w:t xml:space="preserve">3.24 </w:t>
            </w:r>
          </w:p>
        </w:tc>
        <w:tc>
          <w:tcPr>
            <w:tcW w:w="1048"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规划</w:t>
            </w:r>
            <w:r w:rsidRPr="00365BFD">
              <w:rPr>
                <w:rFonts w:ascii="宋体" w:eastAsia="宋体" w:cs="宋体"/>
                <w:color w:val="000000"/>
                <w:szCs w:val="21"/>
              </w:rPr>
              <w:t xml:space="preserve"> </w:t>
            </w:r>
          </w:p>
        </w:tc>
      </w:tr>
      <w:tr w:rsidR="00C0202C" w:rsidRPr="00DB7D4D" w:rsidTr="0048377B">
        <w:trPr>
          <w:trHeight w:val="584"/>
        </w:trPr>
        <w:tc>
          <w:tcPr>
            <w:tcW w:w="1106" w:type="dxa"/>
          </w:tcPr>
          <w:p w:rsidR="00C0202C" w:rsidRPr="00DB7D4D" w:rsidRDefault="00C0202C" w:rsidP="0048377B">
            <w:pPr>
              <w:tabs>
                <w:tab w:val="num" w:pos="720"/>
              </w:tabs>
              <w:spacing w:line="360" w:lineRule="auto"/>
              <w:rPr>
                <w:sz w:val="23"/>
                <w:szCs w:val="23"/>
              </w:rPr>
            </w:pPr>
            <w:r w:rsidRPr="00DB7D4D">
              <w:rPr>
                <w:rFonts w:hint="eastAsia"/>
                <w:sz w:val="23"/>
                <w:szCs w:val="23"/>
              </w:rPr>
              <w:t>2</w:t>
            </w:r>
          </w:p>
        </w:tc>
        <w:tc>
          <w:tcPr>
            <w:tcW w:w="1281" w:type="dxa"/>
            <w:vMerge/>
          </w:tcPr>
          <w:p w:rsidR="00C0202C" w:rsidRPr="00DB7D4D" w:rsidRDefault="00C0202C" w:rsidP="0048377B">
            <w:pPr>
              <w:tabs>
                <w:tab w:val="num" w:pos="720"/>
              </w:tabs>
              <w:spacing w:line="360" w:lineRule="auto"/>
              <w:rPr>
                <w:sz w:val="23"/>
                <w:szCs w:val="23"/>
              </w:rPr>
            </w:pPr>
          </w:p>
        </w:tc>
        <w:tc>
          <w:tcPr>
            <w:tcW w:w="1407"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鄢陵县中医院</w:t>
            </w:r>
            <w:r w:rsidRPr="00365BFD">
              <w:rPr>
                <w:rFonts w:ascii="宋体" w:eastAsia="宋体" w:cs="宋体"/>
                <w:color w:val="000000"/>
                <w:szCs w:val="21"/>
              </w:rPr>
              <w:t xml:space="preserve"> </w:t>
            </w:r>
          </w:p>
        </w:tc>
        <w:tc>
          <w:tcPr>
            <w:tcW w:w="2438"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花都大道南大街交叉口东</w:t>
            </w:r>
            <w:r w:rsidRPr="00365BFD">
              <w:rPr>
                <w:rFonts w:ascii="宋体" w:eastAsia="宋体" w:cs="宋体"/>
                <w:color w:val="000000"/>
                <w:szCs w:val="21"/>
              </w:rPr>
              <w:t xml:space="preserve"> </w:t>
            </w:r>
          </w:p>
        </w:tc>
        <w:tc>
          <w:tcPr>
            <w:tcW w:w="1281"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color w:val="000000"/>
                <w:szCs w:val="21"/>
              </w:rPr>
              <w:t xml:space="preserve">2.20 </w:t>
            </w:r>
          </w:p>
        </w:tc>
        <w:tc>
          <w:tcPr>
            <w:tcW w:w="1048"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现状</w:t>
            </w:r>
            <w:r w:rsidRPr="00365BFD">
              <w:rPr>
                <w:rFonts w:ascii="宋体" w:eastAsia="宋体" w:cs="宋体"/>
                <w:color w:val="000000"/>
                <w:szCs w:val="21"/>
              </w:rPr>
              <w:t xml:space="preserve"> </w:t>
            </w:r>
          </w:p>
        </w:tc>
      </w:tr>
      <w:tr w:rsidR="00C0202C" w:rsidRPr="00DB7D4D" w:rsidTr="0048377B">
        <w:trPr>
          <w:trHeight w:val="584"/>
        </w:trPr>
        <w:tc>
          <w:tcPr>
            <w:tcW w:w="1106" w:type="dxa"/>
          </w:tcPr>
          <w:p w:rsidR="00C0202C" w:rsidRPr="00DB7D4D" w:rsidRDefault="00C0202C" w:rsidP="0048377B">
            <w:pPr>
              <w:tabs>
                <w:tab w:val="num" w:pos="720"/>
              </w:tabs>
              <w:spacing w:line="360" w:lineRule="auto"/>
              <w:rPr>
                <w:sz w:val="23"/>
                <w:szCs w:val="23"/>
              </w:rPr>
            </w:pPr>
            <w:r w:rsidRPr="00DB7D4D">
              <w:rPr>
                <w:rFonts w:hint="eastAsia"/>
                <w:sz w:val="23"/>
                <w:szCs w:val="23"/>
              </w:rPr>
              <w:lastRenderedPageBreak/>
              <w:t>4</w:t>
            </w:r>
          </w:p>
        </w:tc>
        <w:tc>
          <w:tcPr>
            <w:tcW w:w="1281" w:type="dxa"/>
            <w:vMerge/>
          </w:tcPr>
          <w:p w:rsidR="00C0202C" w:rsidRPr="00DB7D4D" w:rsidRDefault="00C0202C" w:rsidP="0048377B">
            <w:pPr>
              <w:tabs>
                <w:tab w:val="num" w:pos="720"/>
              </w:tabs>
              <w:spacing w:line="360" w:lineRule="auto"/>
              <w:rPr>
                <w:sz w:val="23"/>
                <w:szCs w:val="23"/>
              </w:rPr>
            </w:pPr>
          </w:p>
        </w:tc>
        <w:tc>
          <w:tcPr>
            <w:tcW w:w="1407"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规划医院</w:t>
            </w:r>
            <w:r w:rsidRPr="00365BFD">
              <w:rPr>
                <w:rFonts w:ascii="宋体" w:eastAsia="宋体" w:cs="宋体"/>
                <w:color w:val="000000"/>
                <w:szCs w:val="21"/>
              </w:rPr>
              <w:t xml:space="preserve"> </w:t>
            </w:r>
          </w:p>
        </w:tc>
        <w:tc>
          <w:tcPr>
            <w:tcW w:w="2438"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未来路花园路东南</w:t>
            </w:r>
            <w:r w:rsidRPr="00365BFD">
              <w:rPr>
                <w:rFonts w:ascii="宋体" w:eastAsia="宋体" w:cs="宋体"/>
                <w:color w:val="000000"/>
                <w:szCs w:val="21"/>
              </w:rPr>
              <w:t xml:space="preserve"> </w:t>
            </w:r>
          </w:p>
        </w:tc>
        <w:tc>
          <w:tcPr>
            <w:tcW w:w="1281"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color w:val="000000"/>
                <w:szCs w:val="21"/>
              </w:rPr>
              <w:t xml:space="preserve">4.31 </w:t>
            </w:r>
          </w:p>
        </w:tc>
        <w:tc>
          <w:tcPr>
            <w:tcW w:w="1048"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规划</w:t>
            </w:r>
            <w:r w:rsidRPr="00365BFD">
              <w:rPr>
                <w:rFonts w:ascii="宋体" w:eastAsia="宋体" w:cs="宋体"/>
                <w:color w:val="000000"/>
                <w:szCs w:val="21"/>
              </w:rPr>
              <w:t xml:space="preserve"> </w:t>
            </w:r>
          </w:p>
        </w:tc>
      </w:tr>
      <w:tr w:rsidR="00C0202C" w:rsidRPr="00DB7D4D" w:rsidTr="0048377B">
        <w:trPr>
          <w:trHeight w:val="257"/>
        </w:trPr>
        <w:tc>
          <w:tcPr>
            <w:tcW w:w="1106" w:type="dxa"/>
          </w:tcPr>
          <w:p w:rsidR="00C0202C" w:rsidRPr="00DB7D4D" w:rsidRDefault="00C0202C" w:rsidP="0048377B">
            <w:pPr>
              <w:tabs>
                <w:tab w:val="num" w:pos="720"/>
              </w:tabs>
              <w:spacing w:line="360" w:lineRule="auto"/>
              <w:rPr>
                <w:sz w:val="23"/>
                <w:szCs w:val="23"/>
              </w:rPr>
            </w:pPr>
            <w:r w:rsidRPr="00DB7D4D">
              <w:rPr>
                <w:rFonts w:hint="eastAsia"/>
                <w:sz w:val="23"/>
                <w:szCs w:val="23"/>
              </w:rPr>
              <w:t>5</w:t>
            </w:r>
          </w:p>
        </w:tc>
        <w:tc>
          <w:tcPr>
            <w:tcW w:w="1281" w:type="dxa"/>
            <w:vMerge/>
          </w:tcPr>
          <w:p w:rsidR="00C0202C" w:rsidRPr="00DB7D4D" w:rsidRDefault="00C0202C" w:rsidP="0048377B">
            <w:pPr>
              <w:tabs>
                <w:tab w:val="num" w:pos="720"/>
              </w:tabs>
              <w:spacing w:line="360" w:lineRule="auto"/>
              <w:rPr>
                <w:sz w:val="23"/>
                <w:szCs w:val="23"/>
              </w:rPr>
            </w:pPr>
          </w:p>
        </w:tc>
        <w:tc>
          <w:tcPr>
            <w:tcW w:w="1407"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规划医院</w:t>
            </w:r>
            <w:r w:rsidRPr="00365BFD">
              <w:rPr>
                <w:rFonts w:ascii="宋体" w:eastAsia="宋体" w:cs="宋体"/>
                <w:color w:val="000000"/>
                <w:szCs w:val="21"/>
              </w:rPr>
              <w:t xml:space="preserve"> </w:t>
            </w:r>
          </w:p>
        </w:tc>
        <w:tc>
          <w:tcPr>
            <w:tcW w:w="2438"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工业路未来路东南</w:t>
            </w:r>
            <w:r w:rsidRPr="00365BFD">
              <w:rPr>
                <w:rFonts w:ascii="宋体" w:eastAsia="宋体" w:cs="宋体"/>
                <w:color w:val="000000"/>
                <w:szCs w:val="21"/>
              </w:rPr>
              <w:t xml:space="preserve"> </w:t>
            </w:r>
          </w:p>
        </w:tc>
        <w:tc>
          <w:tcPr>
            <w:tcW w:w="1281"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color w:val="000000"/>
                <w:szCs w:val="21"/>
              </w:rPr>
              <w:t xml:space="preserve">4.37 </w:t>
            </w:r>
          </w:p>
        </w:tc>
        <w:tc>
          <w:tcPr>
            <w:tcW w:w="1048"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规划</w:t>
            </w:r>
            <w:r w:rsidRPr="00365BFD">
              <w:rPr>
                <w:rFonts w:ascii="宋体" w:eastAsia="宋体" w:cs="宋体"/>
                <w:color w:val="000000"/>
                <w:szCs w:val="21"/>
              </w:rPr>
              <w:t xml:space="preserve"> </w:t>
            </w:r>
          </w:p>
        </w:tc>
      </w:tr>
    </w:tbl>
    <w:p w:rsidR="00C0202C" w:rsidRPr="00365BFD" w:rsidRDefault="00C0202C" w:rsidP="00C0202C">
      <w:pPr>
        <w:tabs>
          <w:tab w:val="num" w:pos="720"/>
        </w:tabs>
        <w:spacing w:line="360" w:lineRule="auto"/>
        <w:rPr>
          <w:b/>
          <w:bCs/>
          <w:sz w:val="32"/>
          <w:szCs w:val="32"/>
        </w:rPr>
      </w:pPr>
      <w:r w:rsidRPr="00365BFD">
        <w:rPr>
          <w:rFonts w:hint="eastAsia"/>
          <w:b/>
          <w:bCs/>
          <w:sz w:val="32"/>
          <w:szCs w:val="32"/>
        </w:rPr>
        <w:t>三、社区级医院</w:t>
      </w:r>
    </w:p>
    <w:p w:rsidR="00C0202C" w:rsidRPr="009A6BDD" w:rsidRDefault="00C0202C" w:rsidP="00C0202C">
      <w:pPr>
        <w:tabs>
          <w:tab w:val="num" w:pos="720"/>
        </w:tabs>
        <w:ind w:firstLineChars="200" w:firstLine="480"/>
        <w:rPr>
          <w:bCs/>
          <w:sz w:val="24"/>
          <w:szCs w:val="24"/>
        </w:rPr>
      </w:pPr>
      <w:r w:rsidRPr="00DB7D4D">
        <w:rPr>
          <w:rFonts w:hint="eastAsia"/>
          <w:bCs/>
          <w:sz w:val="24"/>
          <w:szCs w:val="24"/>
        </w:rPr>
        <w:t>完善社区级医疗体系，以鄢陵县</w:t>
      </w:r>
      <w:r>
        <w:rPr>
          <w:rFonts w:hint="eastAsia"/>
          <w:bCs/>
          <w:sz w:val="24"/>
          <w:szCs w:val="24"/>
        </w:rPr>
        <w:t>北关医院</w:t>
      </w:r>
      <w:r w:rsidRPr="00DB7D4D">
        <w:rPr>
          <w:rFonts w:hint="eastAsia"/>
          <w:bCs/>
          <w:sz w:val="24"/>
          <w:szCs w:val="24"/>
        </w:rPr>
        <w:t>为基础，</w:t>
      </w:r>
      <w:r>
        <w:rPr>
          <w:rFonts w:hint="eastAsia"/>
          <w:bCs/>
          <w:sz w:val="24"/>
          <w:szCs w:val="24"/>
        </w:rPr>
        <w:t>新规划</w:t>
      </w:r>
      <w:r>
        <w:rPr>
          <w:rFonts w:hint="eastAsia"/>
          <w:bCs/>
          <w:sz w:val="24"/>
          <w:szCs w:val="24"/>
        </w:rPr>
        <w:t>4</w:t>
      </w:r>
      <w:r>
        <w:rPr>
          <w:rFonts w:hint="eastAsia"/>
          <w:bCs/>
          <w:sz w:val="24"/>
          <w:szCs w:val="24"/>
        </w:rPr>
        <w:t>座</w:t>
      </w:r>
      <w:r w:rsidRPr="00DB7D4D">
        <w:rPr>
          <w:rFonts w:hint="eastAsia"/>
          <w:bCs/>
          <w:sz w:val="24"/>
          <w:szCs w:val="24"/>
        </w:rPr>
        <w:t>社区医院。</w:t>
      </w:r>
      <w:r w:rsidRPr="009A6BDD">
        <w:rPr>
          <w:rFonts w:hint="eastAsia"/>
          <w:bCs/>
          <w:sz w:val="24"/>
          <w:szCs w:val="24"/>
        </w:rPr>
        <w:t>按照新区每</w:t>
      </w:r>
      <w:r w:rsidRPr="009A6BDD">
        <w:rPr>
          <w:rFonts w:hint="eastAsia"/>
          <w:bCs/>
          <w:sz w:val="24"/>
          <w:szCs w:val="24"/>
        </w:rPr>
        <w:t>5</w:t>
      </w:r>
      <w:r w:rsidRPr="009A6BDD">
        <w:rPr>
          <w:rFonts w:hint="eastAsia"/>
          <w:bCs/>
          <w:sz w:val="24"/>
          <w:szCs w:val="24"/>
        </w:rPr>
        <w:t>万人规划一个社区卫生服务中心的标准，并保障居民步行</w:t>
      </w:r>
      <w:r w:rsidRPr="009A6BDD">
        <w:rPr>
          <w:rFonts w:hint="eastAsia"/>
          <w:bCs/>
          <w:sz w:val="24"/>
          <w:szCs w:val="24"/>
        </w:rPr>
        <w:t>15</w:t>
      </w:r>
      <w:r w:rsidRPr="009A6BDD">
        <w:rPr>
          <w:rFonts w:hint="eastAsia"/>
          <w:bCs/>
          <w:sz w:val="24"/>
          <w:szCs w:val="24"/>
        </w:rPr>
        <w:t>分钟可到达的服务半径要求，合理设置社区卫生服务中心。规划至</w:t>
      </w:r>
      <w:r w:rsidRPr="009A6BDD">
        <w:rPr>
          <w:rFonts w:hint="eastAsia"/>
          <w:bCs/>
          <w:sz w:val="24"/>
          <w:szCs w:val="24"/>
        </w:rPr>
        <w:t>20</w:t>
      </w:r>
      <w:r>
        <w:rPr>
          <w:rFonts w:hint="eastAsia"/>
          <w:bCs/>
          <w:sz w:val="24"/>
          <w:szCs w:val="24"/>
        </w:rPr>
        <w:t>3</w:t>
      </w:r>
      <w:r w:rsidRPr="009A6BDD">
        <w:rPr>
          <w:rFonts w:hint="eastAsia"/>
          <w:bCs/>
          <w:sz w:val="24"/>
          <w:szCs w:val="24"/>
        </w:rPr>
        <w:t>0</w:t>
      </w:r>
      <w:r w:rsidRPr="009A6BDD">
        <w:rPr>
          <w:rFonts w:hint="eastAsia"/>
          <w:bCs/>
          <w:sz w:val="24"/>
          <w:szCs w:val="24"/>
        </w:rPr>
        <w:t>年，</w:t>
      </w:r>
      <w:r>
        <w:rPr>
          <w:rFonts w:hint="eastAsia"/>
          <w:bCs/>
          <w:sz w:val="24"/>
          <w:szCs w:val="24"/>
        </w:rPr>
        <w:t>城</w:t>
      </w:r>
      <w:r w:rsidRPr="009A6BDD">
        <w:rPr>
          <w:rFonts w:hint="eastAsia"/>
          <w:bCs/>
          <w:sz w:val="24"/>
          <w:szCs w:val="24"/>
        </w:rPr>
        <w:t>区内设置社区卫生服务中心</w:t>
      </w:r>
      <w:r w:rsidRPr="009A6BDD">
        <w:rPr>
          <w:rFonts w:hint="eastAsia"/>
          <w:bCs/>
          <w:sz w:val="24"/>
          <w:szCs w:val="24"/>
        </w:rPr>
        <w:t>15</w:t>
      </w:r>
      <w:r>
        <w:rPr>
          <w:rFonts w:hint="eastAsia"/>
          <w:bCs/>
          <w:sz w:val="24"/>
          <w:szCs w:val="24"/>
        </w:rPr>
        <w:t>处</w:t>
      </w:r>
      <w:r w:rsidRPr="009A6BDD">
        <w:rPr>
          <w:rFonts w:hint="eastAsia"/>
          <w:bCs/>
          <w:sz w:val="24"/>
          <w:szCs w:val="24"/>
        </w:rPr>
        <w:t>，</w:t>
      </w:r>
      <w:bookmarkStart w:id="14" w:name="_GoBack"/>
      <w:bookmarkEnd w:id="14"/>
      <w:r w:rsidRPr="009A6BDD">
        <w:rPr>
          <w:rFonts w:hint="eastAsia"/>
          <w:bCs/>
          <w:sz w:val="24"/>
          <w:szCs w:val="24"/>
        </w:rPr>
        <w:t>每处</w:t>
      </w:r>
      <w:r w:rsidRPr="009A6BDD">
        <w:rPr>
          <w:rFonts w:hint="eastAsia"/>
          <w:bCs/>
          <w:sz w:val="24"/>
          <w:szCs w:val="24"/>
        </w:rPr>
        <w:t>30-50</w:t>
      </w:r>
      <w:r w:rsidRPr="009A6BDD">
        <w:rPr>
          <w:rFonts w:hint="eastAsia"/>
          <w:bCs/>
          <w:sz w:val="24"/>
          <w:szCs w:val="24"/>
        </w:rPr>
        <w:t>床，总床位</w:t>
      </w:r>
      <w:r w:rsidRPr="009A6BDD">
        <w:rPr>
          <w:rFonts w:hint="eastAsia"/>
          <w:bCs/>
          <w:sz w:val="24"/>
          <w:szCs w:val="24"/>
        </w:rPr>
        <w:t>5000</w:t>
      </w:r>
      <w:r w:rsidRPr="009A6BDD">
        <w:rPr>
          <w:rFonts w:hint="eastAsia"/>
          <w:bCs/>
          <w:sz w:val="24"/>
          <w:szCs w:val="24"/>
        </w:rPr>
        <w:t>床，总用地面积约</w:t>
      </w:r>
      <w:r w:rsidRPr="009A6BDD">
        <w:rPr>
          <w:rFonts w:hint="eastAsia"/>
          <w:bCs/>
          <w:sz w:val="24"/>
          <w:szCs w:val="24"/>
        </w:rPr>
        <w:t>3</w:t>
      </w:r>
      <w:r w:rsidRPr="009A6BDD">
        <w:rPr>
          <w:rFonts w:hint="eastAsia"/>
          <w:bCs/>
          <w:sz w:val="24"/>
          <w:szCs w:val="24"/>
        </w:rPr>
        <w:t>公顷。</w:t>
      </w:r>
    </w:p>
    <w:tbl>
      <w:tblPr>
        <w:tblpPr w:leftFromText="180" w:rightFromText="180" w:vertAnchor="text" w:horzAnchor="margin" w:tblpY="126"/>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101"/>
        <w:gridCol w:w="1275"/>
        <w:gridCol w:w="1884"/>
        <w:gridCol w:w="1944"/>
        <w:gridCol w:w="1275"/>
        <w:gridCol w:w="1043"/>
      </w:tblGrid>
      <w:tr w:rsidR="00C0202C" w:rsidRPr="00DB7D4D" w:rsidTr="0048377B">
        <w:tc>
          <w:tcPr>
            <w:tcW w:w="1101" w:type="dxa"/>
          </w:tcPr>
          <w:p w:rsidR="00C0202C" w:rsidRPr="00DB7D4D" w:rsidRDefault="00C0202C" w:rsidP="0048377B">
            <w:pPr>
              <w:tabs>
                <w:tab w:val="num" w:pos="720"/>
              </w:tabs>
              <w:spacing w:line="360" w:lineRule="auto"/>
              <w:rPr>
                <w:sz w:val="23"/>
                <w:szCs w:val="23"/>
              </w:rPr>
            </w:pPr>
            <w:r w:rsidRPr="00365BFD">
              <w:rPr>
                <w:rFonts w:ascii="宋体" w:eastAsia="宋体" w:cs="宋体" w:hint="eastAsia"/>
                <w:color w:val="000000"/>
                <w:szCs w:val="21"/>
              </w:rPr>
              <w:t>编号</w:t>
            </w:r>
          </w:p>
        </w:tc>
        <w:tc>
          <w:tcPr>
            <w:tcW w:w="1275" w:type="dxa"/>
          </w:tcPr>
          <w:p w:rsidR="00C0202C" w:rsidRPr="00DB7D4D" w:rsidRDefault="00C0202C" w:rsidP="0048377B">
            <w:pPr>
              <w:tabs>
                <w:tab w:val="num" w:pos="720"/>
              </w:tabs>
              <w:spacing w:line="360" w:lineRule="auto"/>
              <w:rPr>
                <w:sz w:val="23"/>
                <w:szCs w:val="23"/>
              </w:rPr>
            </w:pPr>
            <w:r w:rsidRPr="00365BFD">
              <w:rPr>
                <w:rFonts w:ascii="宋体" w:eastAsia="宋体" w:cs="宋体" w:hint="eastAsia"/>
                <w:color w:val="000000"/>
                <w:szCs w:val="21"/>
              </w:rPr>
              <w:t>类型</w:t>
            </w:r>
          </w:p>
        </w:tc>
        <w:tc>
          <w:tcPr>
            <w:tcW w:w="1884" w:type="dxa"/>
          </w:tcPr>
          <w:p w:rsidR="00C0202C" w:rsidRPr="00DB7D4D" w:rsidRDefault="00C0202C" w:rsidP="0048377B">
            <w:pPr>
              <w:tabs>
                <w:tab w:val="num" w:pos="720"/>
              </w:tabs>
              <w:spacing w:line="360" w:lineRule="auto"/>
              <w:rPr>
                <w:sz w:val="23"/>
                <w:szCs w:val="23"/>
              </w:rPr>
            </w:pPr>
            <w:r w:rsidRPr="00365BFD">
              <w:rPr>
                <w:rFonts w:ascii="宋体" w:eastAsia="宋体" w:cs="宋体" w:hint="eastAsia"/>
                <w:color w:val="000000"/>
                <w:szCs w:val="21"/>
              </w:rPr>
              <w:t>卫生机构名称</w:t>
            </w:r>
          </w:p>
        </w:tc>
        <w:tc>
          <w:tcPr>
            <w:tcW w:w="1944" w:type="dxa"/>
          </w:tcPr>
          <w:p w:rsidR="00C0202C" w:rsidRPr="00DB7D4D" w:rsidRDefault="00C0202C" w:rsidP="0048377B">
            <w:pPr>
              <w:pStyle w:val="Default"/>
              <w:rPr>
                <w:sz w:val="21"/>
                <w:szCs w:val="21"/>
              </w:rPr>
            </w:pPr>
            <w:r w:rsidRPr="00DB7D4D">
              <w:rPr>
                <w:rFonts w:hint="eastAsia"/>
                <w:sz w:val="21"/>
                <w:szCs w:val="21"/>
              </w:rPr>
              <w:t>位置</w:t>
            </w:r>
            <w:r w:rsidRPr="00DB7D4D">
              <w:rPr>
                <w:sz w:val="21"/>
                <w:szCs w:val="21"/>
              </w:rPr>
              <w:t xml:space="preserve"> </w:t>
            </w:r>
          </w:p>
        </w:tc>
        <w:tc>
          <w:tcPr>
            <w:tcW w:w="1275" w:type="dxa"/>
          </w:tcPr>
          <w:p w:rsidR="00C0202C" w:rsidRPr="00DB7D4D" w:rsidRDefault="00C0202C" w:rsidP="0048377B">
            <w:pPr>
              <w:pStyle w:val="Default"/>
              <w:rPr>
                <w:sz w:val="21"/>
                <w:szCs w:val="21"/>
              </w:rPr>
            </w:pPr>
            <w:r w:rsidRPr="00DB7D4D">
              <w:rPr>
                <w:rFonts w:hint="eastAsia"/>
                <w:sz w:val="21"/>
                <w:szCs w:val="21"/>
              </w:rPr>
              <w:t>用地面积（</w:t>
            </w:r>
            <w:r w:rsidRPr="00DB7D4D">
              <w:rPr>
                <w:sz w:val="21"/>
                <w:szCs w:val="21"/>
              </w:rPr>
              <w:t>ha</w:t>
            </w:r>
            <w:r w:rsidRPr="00DB7D4D">
              <w:rPr>
                <w:rFonts w:hint="eastAsia"/>
                <w:sz w:val="21"/>
                <w:szCs w:val="21"/>
              </w:rPr>
              <w:t>）</w:t>
            </w:r>
            <w:r w:rsidRPr="00DB7D4D">
              <w:rPr>
                <w:sz w:val="21"/>
                <w:szCs w:val="21"/>
              </w:rPr>
              <w:t xml:space="preserve"> </w:t>
            </w:r>
          </w:p>
        </w:tc>
        <w:tc>
          <w:tcPr>
            <w:tcW w:w="1043" w:type="dxa"/>
          </w:tcPr>
          <w:p w:rsidR="00C0202C" w:rsidRPr="00DB7D4D" w:rsidRDefault="00C0202C" w:rsidP="0048377B">
            <w:pPr>
              <w:pStyle w:val="Default"/>
              <w:rPr>
                <w:sz w:val="21"/>
                <w:szCs w:val="21"/>
              </w:rPr>
            </w:pPr>
            <w:r w:rsidRPr="00DB7D4D">
              <w:rPr>
                <w:rFonts w:hint="eastAsia"/>
                <w:sz w:val="21"/>
                <w:szCs w:val="21"/>
              </w:rPr>
              <w:t>备注</w:t>
            </w:r>
            <w:r w:rsidRPr="00DB7D4D">
              <w:rPr>
                <w:sz w:val="21"/>
                <w:szCs w:val="21"/>
              </w:rPr>
              <w:t xml:space="preserve"> </w:t>
            </w:r>
          </w:p>
        </w:tc>
      </w:tr>
      <w:tr w:rsidR="00C0202C" w:rsidRPr="00DB7D4D" w:rsidTr="0048377B">
        <w:tc>
          <w:tcPr>
            <w:tcW w:w="1101" w:type="dxa"/>
          </w:tcPr>
          <w:p w:rsidR="00C0202C" w:rsidRPr="00DB7D4D" w:rsidRDefault="00C0202C" w:rsidP="0048377B">
            <w:pPr>
              <w:tabs>
                <w:tab w:val="num" w:pos="720"/>
              </w:tabs>
              <w:spacing w:line="360" w:lineRule="auto"/>
              <w:rPr>
                <w:sz w:val="23"/>
                <w:szCs w:val="23"/>
              </w:rPr>
            </w:pPr>
            <w:r w:rsidRPr="00DB7D4D">
              <w:rPr>
                <w:rFonts w:hint="eastAsia"/>
                <w:sz w:val="23"/>
                <w:szCs w:val="23"/>
              </w:rPr>
              <w:t>1</w:t>
            </w:r>
          </w:p>
        </w:tc>
        <w:tc>
          <w:tcPr>
            <w:tcW w:w="1275" w:type="dxa"/>
            <w:vMerge w:val="restart"/>
          </w:tcPr>
          <w:p w:rsidR="00C0202C" w:rsidRPr="00DB7D4D" w:rsidRDefault="00C0202C" w:rsidP="0048377B">
            <w:pPr>
              <w:tabs>
                <w:tab w:val="num" w:pos="720"/>
              </w:tabs>
              <w:spacing w:line="360" w:lineRule="auto"/>
              <w:rPr>
                <w:rFonts w:ascii="宋体" w:eastAsia="宋体" w:cs="宋体"/>
                <w:color w:val="000000"/>
                <w:szCs w:val="21"/>
              </w:rPr>
            </w:pPr>
            <w:r w:rsidRPr="00DB7D4D">
              <w:rPr>
                <w:rFonts w:ascii="宋体" w:eastAsia="宋体" w:cs="宋体" w:hint="eastAsia"/>
                <w:color w:val="000000"/>
                <w:szCs w:val="21"/>
              </w:rPr>
              <w:t>社区</w:t>
            </w:r>
            <w:r w:rsidRPr="00365BFD">
              <w:rPr>
                <w:rFonts w:ascii="宋体" w:eastAsia="宋体" w:cs="宋体" w:hint="eastAsia"/>
                <w:color w:val="000000"/>
                <w:szCs w:val="21"/>
              </w:rPr>
              <w:t>级</w:t>
            </w:r>
          </w:p>
          <w:p w:rsidR="00C0202C" w:rsidRPr="00DB7D4D" w:rsidRDefault="00C0202C" w:rsidP="0048377B">
            <w:pPr>
              <w:tabs>
                <w:tab w:val="num" w:pos="720"/>
              </w:tabs>
              <w:spacing w:line="360" w:lineRule="auto"/>
              <w:rPr>
                <w:sz w:val="23"/>
                <w:szCs w:val="23"/>
              </w:rPr>
            </w:pPr>
            <w:r w:rsidRPr="00365BFD">
              <w:rPr>
                <w:rFonts w:ascii="宋体" w:eastAsia="宋体" w:cs="宋体" w:hint="eastAsia"/>
                <w:color w:val="000000"/>
                <w:szCs w:val="21"/>
              </w:rPr>
              <w:t>综合医院</w:t>
            </w:r>
          </w:p>
        </w:tc>
        <w:tc>
          <w:tcPr>
            <w:tcW w:w="1884"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规划医院</w:t>
            </w:r>
            <w:r>
              <w:rPr>
                <w:rFonts w:ascii="宋体" w:eastAsia="宋体" w:cs="宋体" w:hint="eastAsia"/>
                <w:color w:val="000000"/>
                <w:szCs w:val="21"/>
              </w:rPr>
              <w:t>1</w:t>
            </w:r>
          </w:p>
        </w:tc>
        <w:tc>
          <w:tcPr>
            <w:tcW w:w="1944" w:type="dxa"/>
          </w:tcPr>
          <w:p w:rsidR="00C0202C" w:rsidRPr="00365BFD" w:rsidRDefault="00C0202C" w:rsidP="0048377B">
            <w:pPr>
              <w:autoSpaceDE w:val="0"/>
              <w:autoSpaceDN w:val="0"/>
              <w:rPr>
                <w:rFonts w:ascii="宋体" w:eastAsia="宋体" w:cs="宋体"/>
                <w:color w:val="000000"/>
                <w:szCs w:val="21"/>
              </w:rPr>
            </w:pPr>
            <w:r>
              <w:rPr>
                <w:rFonts w:ascii="宋体" w:eastAsia="宋体" w:cs="宋体" w:hint="eastAsia"/>
                <w:color w:val="000000"/>
                <w:szCs w:val="21"/>
              </w:rPr>
              <w:t>西北片区中心</w:t>
            </w:r>
          </w:p>
        </w:tc>
        <w:tc>
          <w:tcPr>
            <w:tcW w:w="1275" w:type="dxa"/>
          </w:tcPr>
          <w:p w:rsidR="00C0202C" w:rsidRPr="00365BFD" w:rsidRDefault="00C0202C" w:rsidP="0048377B">
            <w:pPr>
              <w:autoSpaceDE w:val="0"/>
              <w:autoSpaceDN w:val="0"/>
              <w:rPr>
                <w:rFonts w:ascii="宋体" w:eastAsia="宋体" w:cs="宋体"/>
                <w:color w:val="000000"/>
                <w:szCs w:val="21"/>
              </w:rPr>
            </w:pPr>
            <w:r>
              <w:rPr>
                <w:rFonts w:ascii="宋体" w:eastAsia="宋体" w:cs="宋体" w:hint="eastAsia"/>
                <w:color w:val="000000"/>
                <w:szCs w:val="21"/>
              </w:rPr>
              <w:t>1.39</w:t>
            </w:r>
          </w:p>
        </w:tc>
        <w:tc>
          <w:tcPr>
            <w:tcW w:w="1043"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规划</w:t>
            </w:r>
            <w:r w:rsidRPr="00365BFD">
              <w:rPr>
                <w:rFonts w:ascii="宋体" w:eastAsia="宋体" w:cs="宋体"/>
                <w:color w:val="000000"/>
                <w:szCs w:val="21"/>
              </w:rPr>
              <w:t xml:space="preserve"> </w:t>
            </w:r>
          </w:p>
        </w:tc>
      </w:tr>
      <w:tr w:rsidR="00C0202C" w:rsidRPr="00DB7D4D" w:rsidTr="0048377B">
        <w:tc>
          <w:tcPr>
            <w:tcW w:w="1101" w:type="dxa"/>
          </w:tcPr>
          <w:p w:rsidR="00C0202C" w:rsidRPr="00DB7D4D" w:rsidRDefault="00C0202C" w:rsidP="0048377B">
            <w:pPr>
              <w:tabs>
                <w:tab w:val="num" w:pos="720"/>
              </w:tabs>
              <w:spacing w:line="360" w:lineRule="auto"/>
              <w:rPr>
                <w:sz w:val="23"/>
                <w:szCs w:val="23"/>
              </w:rPr>
            </w:pPr>
            <w:r w:rsidRPr="00DB7D4D">
              <w:rPr>
                <w:rFonts w:hint="eastAsia"/>
                <w:sz w:val="23"/>
                <w:szCs w:val="23"/>
              </w:rPr>
              <w:t>2</w:t>
            </w:r>
          </w:p>
        </w:tc>
        <w:tc>
          <w:tcPr>
            <w:tcW w:w="1275" w:type="dxa"/>
            <w:vMerge/>
          </w:tcPr>
          <w:p w:rsidR="00C0202C" w:rsidRPr="00DB7D4D" w:rsidRDefault="00C0202C" w:rsidP="0048377B">
            <w:pPr>
              <w:tabs>
                <w:tab w:val="num" w:pos="720"/>
              </w:tabs>
              <w:spacing w:line="360" w:lineRule="auto"/>
              <w:rPr>
                <w:sz w:val="23"/>
                <w:szCs w:val="23"/>
              </w:rPr>
            </w:pPr>
          </w:p>
        </w:tc>
        <w:tc>
          <w:tcPr>
            <w:tcW w:w="1884"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规划医院</w:t>
            </w:r>
            <w:r w:rsidRPr="00365BFD">
              <w:rPr>
                <w:rFonts w:ascii="宋体" w:eastAsia="宋体" w:cs="宋体"/>
                <w:color w:val="000000"/>
                <w:szCs w:val="21"/>
              </w:rPr>
              <w:t xml:space="preserve"> </w:t>
            </w:r>
            <w:r>
              <w:rPr>
                <w:rFonts w:ascii="宋体" w:eastAsia="宋体" w:cs="宋体" w:hint="eastAsia"/>
                <w:color w:val="000000"/>
                <w:szCs w:val="21"/>
              </w:rPr>
              <w:t>2</w:t>
            </w:r>
          </w:p>
        </w:tc>
        <w:tc>
          <w:tcPr>
            <w:tcW w:w="1944" w:type="dxa"/>
          </w:tcPr>
          <w:p w:rsidR="00C0202C" w:rsidRPr="00365BFD" w:rsidRDefault="00C0202C" w:rsidP="0048377B">
            <w:pPr>
              <w:autoSpaceDE w:val="0"/>
              <w:autoSpaceDN w:val="0"/>
              <w:rPr>
                <w:rFonts w:ascii="宋体" w:eastAsia="宋体" w:cs="宋体"/>
                <w:color w:val="000000"/>
                <w:szCs w:val="21"/>
              </w:rPr>
            </w:pPr>
            <w:r>
              <w:rPr>
                <w:rFonts w:ascii="宋体" w:eastAsia="宋体" w:cs="宋体" w:hint="eastAsia"/>
                <w:color w:val="000000"/>
                <w:szCs w:val="21"/>
              </w:rPr>
              <w:t>西南片区北部</w:t>
            </w:r>
            <w:r w:rsidRPr="00365BFD">
              <w:rPr>
                <w:rFonts w:ascii="宋体" w:eastAsia="宋体" w:cs="宋体"/>
                <w:color w:val="000000"/>
                <w:szCs w:val="21"/>
              </w:rPr>
              <w:t xml:space="preserve"> </w:t>
            </w:r>
          </w:p>
        </w:tc>
        <w:tc>
          <w:tcPr>
            <w:tcW w:w="1275" w:type="dxa"/>
          </w:tcPr>
          <w:p w:rsidR="00C0202C" w:rsidRPr="00365BFD" w:rsidRDefault="00C0202C" w:rsidP="0048377B">
            <w:pPr>
              <w:autoSpaceDE w:val="0"/>
              <w:autoSpaceDN w:val="0"/>
              <w:rPr>
                <w:rFonts w:ascii="宋体" w:eastAsia="宋体" w:cs="宋体"/>
                <w:color w:val="000000"/>
                <w:szCs w:val="21"/>
              </w:rPr>
            </w:pPr>
            <w:r>
              <w:rPr>
                <w:rFonts w:ascii="宋体" w:eastAsia="宋体" w:cs="宋体" w:hint="eastAsia"/>
                <w:color w:val="000000"/>
                <w:szCs w:val="21"/>
              </w:rPr>
              <w:t>4.31</w:t>
            </w:r>
          </w:p>
        </w:tc>
        <w:tc>
          <w:tcPr>
            <w:tcW w:w="1043"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规划</w:t>
            </w:r>
            <w:r w:rsidRPr="00365BFD">
              <w:rPr>
                <w:rFonts w:ascii="宋体" w:eastAsia="宋体" w:cs="宋体"/>
                <w:color w:val="000000"/>
                <w:szCs w:val="21"/>
              </w:rPr>
              <w:t xml:space="preserve"> </w:t>
            </w:r>
          </w:p>
        </w:tc>
      </w:tr>
      <w:tr w:rsidR="00C0202C" w:rsidRPr="00DB7D4D" w:rsidTr="0048377B">
        <w:tc>
          <w:tcPr>
            <w:tcW w:w="1101" w:type="dxa"/>
          </w:tcPr>
          <w:p w:rsidR="00C0202C" w:rsidRPr="00DB7D4D" w:rsidRDefault="00C0202C" w:rsidP="0048377B">
            <w:pPr>
              <w:tabs>
                <w:tab w:val="num" w:pos="720"/>
              </w:tabs>
              <w:spacing w:line="360" w:lineRule="auto"/>
              <w:rPr>
                <w:sz w:val="23"/>
                <w:szCs w:val="23"/>
              </w:rPr>
            </w:pPr>
            <w:r w:rsidRPr="00DB7D4D">
              <w:rPr>
                <w:rFonts w:hint="eastAsia"/>
                <w:sz w:val="23"/>
                <w:szCs w:val="23"/>
              </w:rPr>
              <w:t>3</w:t>
            </w:r>
          </w:p>
        </w:tc>
        <w:tc>
          <w:tcPr>
            <w:tcW w:w="1275" w:type="dxa"/>
            <w:vMerge/>
          </w:tcPr>
          <w:p w:rsidR="00C0202C" w:rsidRPr="00DB7D4D" w:rsidRDefault="00C0202C" w:rsidP="0048377B">
            <w:pPr>
              <w:tabs>
                <w:tab w:val="num" w:pos="720"/>
              </w:tabs>
              <w:spacing w:line="360" w:lineRule="auto"/>
              <w:rPr>
                <w:sz w:val="23"/>
                <w:szCs w:val="23"/>
              </w:rPr>
            </w:pPr>
          </w:p>
        </w:tc>
        <w:tc>
          <w:tcPr>
            <w:tcW w:w="1884"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北关医院</w:t>
            </w:r>
            <w:r w:rsidRPr="00365BFD">
              <w:rPr>
                <w:rFonts w:ascii="宋体" w:eastAsia="宋体" w:cs="宋体"/>
                <w:color w:val="000000"/>
                <w:szCs w:val="21"/>
              </w:rPr>
              <w:t xml:space="preserve"> </w:t>
            </w:r>
          </w:p>
        </w:tc>
        <w:tc>
          <w:tcPr>
            <w:tcW w:w="1944"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北大街</w:t>
            </w:r>
            <w:r w:rsidRPr="00365BFD">
              <w:rPr>
                <w:rFonts w:ascii="宋体" w:eastAsia="宋体" w:cs="宋体"/>
                <w:color w:val="000000"/>
                <w:szCs w:val="21"/>
              </w:rPr>
              <w:t xml:space="preserve"> </w:t>
            </w:r>
          </w:p>
        </w:tc>
        <w:tc>
          <w:tcPr>
            <w:tcW w:w="1275"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color w:val="000000"/>
                <w:szCs w:val="21"/>
              </w:rPr>
              <w:t xml:space="preserve">1.57 </w:t>
            </w:r>
          </w:p>
        </w:tc>
        <w:tc>
          <w:tcPr>
            <w:tcW w:w="1043"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现状</w:t>
            </w:r>
            <w:r w:rsidRPr="00365BFD">
              <w:rPr>
                <w:rFonts w:ascii="宋体" w:eastAsia="宋体" w:cs="宋体"/>
                <w:color w:val="000000"/>
                <w:szCs w:val="21"/>
              </w:rPr>
              <w:t xml:space="preserve"> </w:t>
            </w:r>
          </w:p>
        </w:tc>
      </w:tr>
      <w:tr w:rsidR="00C0202C" w:rsidRPr="00DB7D4D" w:rsidTr="0048377B">
        <w:tc>
          <w:tcPr>
            <w:tcW w:w="1101" w:type="dxa"/>
          </w:tcPr>
          <w:p w:rsidR="00C0202C" w:rsidRPr="00DB7D4D" w:rsidRDefault="00C0202C" w:rsidP="0048377B">
            <w:pPr>
              <w:tabs>
                <w:tab w:val="num" w:pos="720"/>
              </w:tabs>
              <w:spacing w:line="360" w:lineRule="auto"/>
              <w:rPr>
                <w:sz w:val="23"/>
                <w:szCs w:val="23"/>
              </w:rPr>
            </w:pPr>
            <w:r>
              <w:rPr>
                <w:rFonts w:hint="eastAsia"/>
                <w:sz w:val="23"/>
                <w:szCs w:val="23"/>
              </w:rPr>
              <w:t>4</w:t>
            </w:r>
          </w:p>
        </w:tc>
        <w:tc>
          <w:tcPr>
            <w:tcW w:w="1275" w:type="dxa"/>
            <w:vMerge/>
          </w:tcPr>
          <w:p w:rsidR="00C0202C" w:rsidRPr="00DB7D4D" w:rsidRDefault="00C0202C" w:rsidP="0048377B">
            <w:pPr>
              <w:tabs>
                <w:tab w:val="num" w:pos="720"/>
              </w:tabs>
              <w:spacing w:line="360" w:lineRule="auto"/>
              <w:rPr>
                <w:sz w:val="23"/>
                <w:szCs w:val="23"/>
              </w:rPr>
            </w:pPr>
          </w:p>
        </w:tc>
        <w:tc>
          <w:tcPr>
            <w:tcW w:w="1884"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规划医院</w:t>
            </w:r>
            <w:r w:rsidRPr="00365BFD">
              <w:rPr>
                <w:rFonts w:ascii="宋体" w:eastAsia="宋体" w:cs="宋体"/>
                <w:color w:val="000000"/>
                <w:szCs w:val="21"/>
              </w:rPr>
              <w:t xml:space="preserve"> </w:t>
            </w:r>
            <w:r>
              <w:rPr>
                <w:rFonts w:ascii="宋体" w:eastAsia="宋体" w:cs="宋体" w:hint="eastAsia"/>
                <w:color w:val="000000"/>
                <w:szCs w:val="21"/>
              </w:rPr>
              <w:t>3</w:t>
            </w:r>
          </w:p>
        </w:tc>
        <w:tc>
          <w:tcPr>
            <w:tcW w:w="1944" w:type="dxa"/>
          </w:tcPr>
          <w:p w:rsidR="00C0202C" w:rsidRPr="00365BFD" w:rsidRDefault="00C0202C" w:rsidP="0048377B">
            <w:pPr>
              <w:autoSpaceDE w:val="0"/>
              <w:autoSpaceDN w:val="0"/>
              <w:rPr>
                <w:rFonts w:ascii="宋体" w:eastAsia="宋体" w:cs="宋体"/>
                <w:color w:val="000000"/>
                <w:szCs w:val="21"/>
              </w:rPr>
            </w:pPr>
            <w:r>
              <w:rPr>
                <w:rFonts w:ascii="宋体" w:eastAsia="宋体" w:cs="宋体" w:hint="eastAsia"/>
                <w:color w:val="000000"/>
                <w:szCs w:val="21"/>
              </w:rPr>
              <w:t>鹤鸣湖东侧</w:t>
            </w:r>
            <w:r w:rsidRPr="00365BFD">
              <w:rPr>
                <w:rFonts w:ascii="宋体" w:eastAsia="宋体" w:cs="宋体"/>
                <w:color w:val="000000"/>
                <w:szCs w:val="21"/>
              </w:rPr>
              <w:t xml:space="preserve"> </w:t>
            </w:r>
          </w:p>
        </w:tc>
        <w:tc>
          <w:tcPr>
            <w:tcW w:w="1275"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color w:val="000000"/>
                <w:szCs w:val="21"/>
              </w:rPr>
              <w:t>3.</w:t>
            </w:r>
            <w:r>
              <w:rPr>
                <w:rFonts w:ascii="宋体" w:eastAsia="宋体" w:cs="宋体" w:hint="eastAsia"/>
                <w:color w:val="000000"/>
                <w:szCs w:val="21"/>
              </w:rPr>
              <w:t>24</w:t>
            </w:r>
          </w:p>
        </w:tc>
        <w:tc>
          <w:tcPr>
            <w:tcW w:w="1043"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规划</w:t>
            </w:r>
            <w:r w:rsidRPr="00365BFD">
              <w:rPr>
                <w:rFonts w:ascii="宋体" w:eastAsia="宋体" w:cs="宋体"/>
                <w:color w:val="000000"/>
                <w:szCs w:val="21"/>
              </w:rPr>
              <w:t xml:space="preserve"> </w:t>
            </w:r>
          </w:p>
        </w:tc>
      </w:tr>
      <w:tr w:rsidR="00C0202C" w:rsidRPr="00DB7D4D" w:rsidTr="0048377B">
        <w:tc>
          <w:tcPr>
            <w:tcW w:w="1101" w:type="dxa"/>
          </w:tcPr>
          <w:p w:rsidR="00C0202C" w:rsidRDefault="00C0202C" w:rsidP="0048377B">
            <w:pPr>
              <w:tabs>
                <w:tab w:val="num" w:pos="720"/>
              </w:tabs>
              <w:spacing w:line="360" w:lineRule="auto"/>
              <w:rPr>
                <w:sz w:val="23"/>
                <w:szCs w:val="23"/>
              </w:rPr>
            </w:pPr>
            <w:r>
              <w:rPr>
                <w:rFonts w:hint="eastAsia"/>
                <w:sz w:val="23"/>
                <w:szCs w:val="23"/>
              </w:rPr>
              <w:t>5</w:t>
            </w:r>
          </w:p>
        </w:tc>
        <w:tc>
          <w:tcPr>
            <w:tcW w:w="1275" w:type="dxa"/>
          </w:tcPr>
          <w:p w:rsidR="00C0202C" w:rsidRPr="00DB7D4D" w:rsidRDefault="00C0202C" w:rsidP="0048377B">
            <w:pPr>
              <w:tabs>
                <w:tab w:val="num" w:pos="720"/>
              </w:tabs>
              <w:spacing w:line="360" w:lineRule="auto"/>
              <w:rPr>
                <w:sz w:val="23"/>
                <w:szCs w:val="23"/>
              </w:rPr>
            </w:pPr>
          </w:p>
        </w:tc>
        <w:tc>
          <w:tcPr>
            <w:tcW w:w="1884"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规划医院</w:t>
            </w:r>
            <w:r w:rsidRPr="00365BFD">
              <w:rPr>
                <w:rFonts w:ascii="宋体" w:eastAsia="宋体" w:cs="宋体"/>
                <w:color w:val="000000"/>
                <w:szCs w:val="21"/>
              </w:rPr>
              <w:t xml:space="preserve"> </w:t>
            </w:r>
            <w:r>
              <w:rPr>
                <w:rFonts w:ascii="宋体" w:eastAsia="宋体" w:cs="宋体" w:hint="eastAsia"/>
                <w:color w:val="000000"/>
                <w:szCs w:val="21"/>
              </w:rPr>
              <w:t>4</w:t>
            </w:r>
          </w:p>
        </w:tc>
        <w:tc>
          <w:tcPr>
            <w:tcW w:w="1944" w:type="dxa"/>
          </w:tcPr>
          <w:p w:rsidR="00C0202C" w:rsidRPr="00365BFD" w:rsidRDefault="00C0202C" w:rsidP="0048377B">
            <w:pPr>
              <w:autoSpaceDE w:val="0"/>
              <w:autoSpaceDN w:val="0"/>
              <w:rPr>
                <w:rFonts w:ascii="宋体" w:eastAsia="宋体" w:cs="宋体"/>
                <w:color w:val="000000"/>
                <w:szCs w:val="21"/>
              </w:rPr>
            </w:pPr>
            <w:r>
              <w:rPr>
                <w:rFonts w:ascii="宋体" w:eastAsia="宋体" w:cs="宋体" w:hint="eastAsia"/>
                <w:color w:val="000000"/>
                <w:szCs w:val="21"/>
              </w:rPr>
              <w:t>未来路中段</w:t>
            </w:r>
          </w:p>
        </w:tc>
        <w:tc>
          <w:tcPr>
            <w:tcW w:w="1275" w:type="dxa"/>
          </w:tcPr>
          <w:p w:rsidR="00C0202C" w:rsidRPr="00365BFD" w:rsidRDefault="00C0202C" w:rsidP="0048377B">
            <w:pPr>
              <w:autoSpaceDE w:val="0"/>
              <w:autoSpaceDN w:val="0"/>
              <w:rPr>
                <w:rFonts w:ascii="宋体" w:eastAsia="宋体" w:cs="宋体"/>
                <w:color w:val="000000"/>
                <w:szCs w:val="21"/>
              </w:rPr>
            </w:pPr>
            <w:r>
              <w:rPr>
                <w:rFonts w:ascii="宋体" w:eastAsia="宋体" w:cs="宋体" w:hint="eastAsia"/>
                <w:color w:val="000000"/>
                <w:szCs w:val="21"/>
              </w:rPr>
              <w:t>4.37</w:t>
            </w:r>
          </w:p>
        </w:tc>
        <w:tc>
          <w:tcPr>
            <w:tcW w:w="1043" w:type="dxa"/>
          </w:tcPr>
          <w:p w:rsidR="00C0202C" w:rsidRPr="00365BFD" w:rsidRDefault="00C0202C" w:rsidP="0048377B">
            <w:pPr>
              <w:autoSpaceDE w:val="0"/>
              <w:autoSpaceDN w:val="0"/>
              <w:rPr>
                <w:rFonts w:ascii="宋体" w:eastAsia="宋体" w:cs="宋体"/>
                <w:color w:val="000000"/>
                <w:szCs w:val="21"/>
              </w:rPr>
            </w:pPr>
            <w:r w:rsidRPr="00365BFD">
              <w:rPr>
                <w:rFonts w:ascii="宋体" w:eastAsia="宋体" w:cs="宋体" w:hint="eastAsia"/>
                <w:color w:val="000000"/>
                <w:szCs w:val="21"/>
              </w:rPr>
              <w:t>规划</w:t>
            </w:r>
            <w:r w:rsidRPr="00365BFD">
              <w:rPr>
                <w:rFonts w:ascii="宋体" w:eastAsia="宋体" w:cs="宋体"/>
                <w:color w:val="000000"/>
                <w:szCs w:val="21"/>
              </w:rPr>
              <w:t xml:space="preserve"> </w:t>
            </w:r>
          </w:p>
        </w:tc>
      </w:tr>
    </w:tbl>
    <w:p w:rsidR="00C0202C" w:rsidRDefault="00C0202C" w:rsidP="00C0202C">
      <w:pPr>
        <w:tabs>
          <w:tab w:val="num" w:pos="720"/>
        </w:tabs>
        <w:spacing w:line="360" w:lineRule="auto"/>
        <w:rPr>
          <w:b/>
          <w:bCs/>
          <w:sz w:val="32"/>
          <w:szCs w:val="32"/>
        </w:rPr>
      </w:pPr>
    </w:p>
    <w:p w:rsidR="00C0202C" w:rsidRDefault="00C0202C" w:rsidP="00C0202C">
      <w:pPr>
        <w:tabs>
          <w:tab w:val="num" w:pos="720"/>
        </w:tabs>
        <w:spacing w:line="360" w:lineRule="auto"/>
        <w:rPr>
          <w:b/>
          <w:bCs/>
          <w:sz w:val="32"/>
          <w:szCs w:val="32"/>
        </w:rPr>
      </w:pPr>
      <w:r>
        <w:rPr>
          <w:b/>
          <w:bCs/>
          <w:noProof/>
          <w:sz w:val="32"/>
          <w:szCs w:val="32"/>
        </w:rPr>
        <w:lastRenderedPageBreak/>
        <w:drawing>
          <wp:inline distT="0" distB="0" distL="0" distR="0">
            <wp:extent cx="5257800" cy="8543925"/>
            <wp:effectExtent l="19050" t="0" r="0" b="0"/>
            <wp:docPr id="4" name="图片 4" descr="规划医院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规划医院副本"/>
                    <pic:cNvPicPr>
                      <a:picLocks noChangeAspect="1" noChangeArrowheads="1"/>
                    </pic:cNvPicPr>
                  </pic:nvPicPr>
                  <pic:blipFill>
                    <a:blip r:embed="rId9"/>
                    <a:srcRect l="5618" r="7484"/>
                    <a:stretch>
                      <a:fillRect/>
                    </a:stretch>
                  </pic:blipFill>
                  <pic:spPr bwMode="auto">
                    <a:xfrm>
                      <a:off x="0" y="0"/>
                      <a:ext cx="5257800" cy="8543925"/>
                    </a:xfrm>
                    <a:prstGeom prst="rect">
                      <a:avLst/>
                    </a:prstGeom>
                    <a:noFill/>
                    <a:ln w="9525">
                      <a:noFill/>
                      <a:miter lim="800000"/>
                      <a:headEnd/>
                      <a:tailEnd/>
                    </a:ln>
                  </pic:spPr>
                </pic:pic>
              </a:graphicData>
            </a:graphic>
          </wp:inline>
        </w:drawing>
      </w:r>
    </w:p>
    <w:p w:rsidR="00C0202C" w:rsidRPr="006E488D" w:rsidRDefault="00C0202C" w:rsidP="00C0202C">
      <w:pPr>
        <w:tabs>
          <w:tab w:val="num" w:pos="720"/>
        </w:tabs>
        <w:spacing w:line="360" w:lineRule="auto"/>
        <w:rPr>
          <w:b/>
          <w:bCs/>
          <w:sz w:val="32"/>
          <w:szCs w:val="32"/>
        </w:rPr>
      </w:pPr>
      <w:r>
        <w:rPr>
          <w:rFonts w:hint="eastAsia"/>
          <w:b/>
          <w:bCs/>
          <w:sz w:val="32"/>
          <w:szCs w:val="32"/>
        </w:rPr>
        <w:lastRenderedPageBreak/>
        <w:t>四、</w:t>
      </w:r>
      <w:r w:rsidRPr="006E488D">
        <w:rPr>
          <w:rFonts w:hint="eastAsia"/>
          <w:b/>
          <w:bCs/>
          <w:sz w:val="32"/>
          <w:szCs w:val="32"/>
        </w:rPr>
        <w:t>社会福利用地</w:t>
      </w:r>
    </w:p>
    <w:p w:rsidR="00C0202C" w:rsidRPr="00DB7D4D" w:rsidRDefault="00C0202C" w:rsidP="00C0202C">
      <w:pPr>
        <w:tabs>
          <w:tab w:val="num" w:pos="720"/>
        </w:tabs>
        <w:ind w:firstLineChars="200" w:firstLine="480"/>
        <w:rPr>
          <w:bCs/>
          <w:sz w:val="24"/>
          <w:szCs w:val="24"/>
        </w:rPr>
      </w:pPr>
      <w:r w:rsidRPr="00DB7D4D">
        <w:rPr>
          <w:rFonts w:hint="eastAsia"/>
          <w:bCs/>
          <w:sz w:val="24"/>
          <w:szCs w:val="24"/>
        </w:rPr>
        <w:t>至</w:t>
      </w:r>
      <w:r w:rsidRPr="00DB7D4D">
        <w:rPr>
          <w:rFonts w:hint="eastAsia"/>
          <w:bCs/>
          <w:sz w:val="24"/>
          <w:szCs w:val="24"/>
        </w:rPr>
        <w:t>2030</w:t>
      </w:r>
      <w:r w:rsidRPr="00DB7D4D">
        <w:rPr>
          <w:rFonts w:hint="eastAsia"/>
          <w:bCs/>
          <w:sz w:val="24"/>
          <w:szCs w:val="24"/>
        </w:rPr>
        <w:t>年，社会福利设施用地</w:t>
      </w:r>
      <w:r w:rsidRPr="00DB7D4D">
        <w:rPr>
          <w:rFonts w:hint="eastAsia"/>
          <w:bCs/>
          <w:sz w:val="24"/>
          <w:szCs w:val="24"/>
        </w:rPr>
        <w:t>9.74</w:t>
      </w:r>
      <w:r w:rsidRPr="00DB7D4D">
        <w:rPr>
          <w:rFonts w:hint="eastAsia"/>
          <w:bCs/>
          <w:sz w:val="24"/>
          <w:szCs w:val="24"/>
        </w:rPr>
        <w:t>公顷。保留现状既有的一处老年公寓，规划期末，共规划会福利设施用地</w:t>
      </w:r>
      <w:r w:rsidRPr="00DB7D4D">
        <w:rPr>
          <w:rFonts w:hint="eastAsia"/>
          <w:bCs/>
          <w:sz w:val="24"/>
          <w:szCs w:val="24"/>
        </w:rPr>
        <w:t>5</w:t>
      </w:r>
      <w:r w:rsidRPr="00DB7D4D">
        <w:rPr>
          <w:rFonts w:hint="eastAsia"/>
          <w:bCs/>
          <w:sz w:val="24"/>
          <w:szCs w:val="24"/>
        </w:rPr>
        <w:t>处，分别位于创业大道开源路交汇处西北，金祥路与泰山路交汇处东北，工业路与景明路交汇处东北，科技大道车站路交汇处西北，花博大道海棠路交汇处。通过完善城区的社会福利设施，为社会提供一定的福利保障。</w:t>
      </w:r>
    </w:p>
    <w:p w:rsidR="00C0202C" w:rsidRDefault="00C0202C" w:rsidP="00C0202C">
      <w:pPr>
        <w:tabs>
          <w:tab w:val="num" w:pos="720"/>
        </w:tabs>
        <w:ind w:firstLineChars="200" w:firstLine="480"/>
        <w:rPr>
          <w:bCs/>
          <w:sz w:val="24"/>
          <w:szCs w:val="24"/>
        </w:rPr>
      </w:pPr>
      <w:r w:rsidRPr="00DB7D4D">
        <w:rPr>
          <w:rFonts w:hint="eastAsia"/>
          <w:bCs/>
          <w:sz w:val="24"/>
          <w:szCs w:val="24"/>
        </w:rPr>
        <w:t>依据《关于加快发展养老服务业的若干意见》</w:t>
      </w:r>
      <w:r w:rsidRPr="00DB7D4D">
        <w:rPr>
          <w:rFonts w:hint="eastAsia"/>
          <w:bCs/>
          <w:sz w:val="24"/>
          <w:szCs w:val="24"/>
        </w:rPr>
        <w:t>(</w:t>
      </w:r>
      <w:r w:rsidRPr="00DB7D4D">
        <w:rPr>
          <w:rFonts w:hint="eastAsia"/>
          <w:bCs/>
          <w:sz w:val="24"/>
          <w:szCs w:val="24"/>
        </w:rPr>
        <w:t>国发</w:t>
      </w:r>
      <w:r w:rsidRPr="00DB7D4D">
        <w:rPr>
          <w:rFonts w:hint="eastAsia"/>
          <w:bCs/>
          <w:sz w:val="24"/>
          <w:szCs w:val="24"/>
        </w:rPr>
        <w:t>[2013]35</w:t>
      </w:r>
      <w:r w:rsidRPr="00DB7D4D">
        <w:rPr>
          <w:rFonts w:hint="eastAsia"/>
          <w:bCs/>
          <w:sz w:val="24"/>
          <w:szCs w:val="24"/>
        </w:rPr>
        <w:t>号</w:t>
      </w:r>
      <w:r w:rsidRPr="00DB7D4D">
        <w:rPr>
          <w:rFonts w:hint="eastAsia"/>
          <w:bCs/>
          <w:sz w:val="24"/>
          <w:szCs w:val="24"/>
        </w:rPr>
        <w:t>),</w:t>
      </w:r>
      <w:r w:rsidRPr="00DB7D4D">
        <w:rPr>
          <w:rFonts w:hint="eastAsia"/>
          <w:bCs/>
          <w:sz w:val="24"/>
          <w:szCs w:val="24"/>
        </w:rPr>
        <w:t>各地在制定城市总体规划、控制性详细规划时，必须按照人均用地不少于</w:t>
      </w:r>
      <w:r w:rsidRPr="00DB7D4D">
        <w:rPr>
          <w:rFonts w:hint="eastAsia"/>
          <w:bCs/>
          <w:sz w:val="24"/>
          <w:szCs w:val="24"/>
        </w:rPr>
        <w:t>0.1</w:t>
      </w:r>
      <w:r w:rsidRPr="00DB7D4D">
        <w:rPr>
          <w:rFonts w:hint="eastAsia"/>
          <w:bCs/>
          <w:sz w:val="24"/>
          <w:szCs w:val="24"/>
        </w:rPr>
        <w:t>平方米的标准，分区分级规划设置养老服务设施。</w:t>
      </w:r>
    </w:p>
    <w:p w:rsidR="00C0202C" w:rsidRPr="006E488D" w:rsidRDefault="00C0202C" w:rsidP="00C0202C">
      <w:pPr>
        <w:tabs>
          <w:tab w:val="num" w:pos="720"/>
        </w:tabs>
        <w:spacing w:line="360" w:lineRule="auto"/>
        <w:rPr>
          <w:b/>
          <w:bCs/>
          <w:sz w:val="32"/>
          <w:szCs w:val="32"/>
        </w:rPr>
      </w:pPr>
      <w:r>
        <w:rPr>
          <w:rFonts w:hint="eastAsia"/>
          <w:b/>
          <w:bCs/>
          <w:sz w:val="32"/>
          <w:szCs w:val="32"/>
        </w:rPr>
        <w:t>五、</w:t>
      </w:r>
      <w:r w:rsidRPr="009A6BDD">
        <w:rPr>
          <w:rFonts w:hint="eastAsia"/>
          <w:b/>
          <w:bCs/>
          <w:sz w:val="32"/>
          <w:szCs w:val="32"/>
        </w:rPr>
        <w:t>公共卫生设施规划布局</w:t>
      </w:r>
    </w:p>
    <w:p w:rsidR="00C0202C" w:rsidRPr="009A6BDD" w:rsidRDefault="00C0202C" w:rsidP="00C0202C">
      <w:pPr>
        <w:tabs>
          <w:tab w:val="num" w:pos="720"/>
        </w:tabs>
        <w:ind w:firstLineChars="200" w:firstLine="480"/>
        <w:rPr>
          <w:bCs/>
          <w:sz w:val="24"/>
          <w:szCs w:val="24"/>
        </w:rPr>
      </w:pPr>
      <w:r w:rsidRPr="009521DD">
        <w:rPr>
          <w:rFonts w:hint="eastAsia"/>
          <w:sz w:val="24"/>
        </w:rPr>
        <w:t>（</w:t>
      </w:r>
      <w:r w:rsidRPr="009A6BDD">
        <w:rPr>
          <w:rFonts w:hint="eastAsia"/>
          <w:bCs/>
          <w:sz w:val="24"/>
          <w:szCs w:val="24"/>
        </w:rPr>
        <w:t>1</w:t>
      </w:r>
      <w:r w:rsidRPr="009A6BDD">
        <w:rPr>
          <w:rFonts w:hint="eastAsia"/>
          <w:bCs/>
          <w:sz w:val="24"/>
          <w:szCs w:val="24"/>
        </w:rPr>
        <w:t>）卫生</w:t>
      </w:r>
      <w:r>
        <w:rPr>
          <w:rFonts w:hint="eastAsia"/>
          <w:bCs/>
          <w:sz w:val="24"/>
          <w:szCs w:val="24"/>
        </w:rPr>
        <w:t>和计划生育委员会</w:t>
      </w:r>
    </w:p>
    <w:p w:rsidR="00C0202C" w:rsidRPr="009A6BDD" w:rsidRDefault="00C0202C" w:rsidP="00C0202C">
      <w:pPr>
        <w:tabs>
          <w:tab w:val="num" w:pos="720"/>
        </w:tabs>
        <w:ind w:firstLineChars="200" w:firstLine="480"/>
        <w:rPr>
          <w:bCs/>
          <w:sz w:val="24"/>
          <w:szCs w:val="24"/>
        </w:rPr>
      </w:pPr>
      <w:r w:rsidRPr="009A6BDD">
        <w:rPr>
          <w:rFonts w:hint="eastAsia"/>
          <w:bCs/>
          <w:sz w:val="24"/>
          <w:szCs w:val="24"/>
        </w:rPr>
        <w:t>至</w:t>
      </w:r>
      <w:r w:rsidRPr="009A6BDD">
        <w:rPr>
          <w:rFonts w:hint="eastAsia"/>
          <w:bCs/>
          <w:sz w:val="24"/>
          <w:szCs w:val="24"/>
        </w:rPr>
        <w:t>20</w:t>
      </w:r>
      <w:r>
        <w:rPr>
          <w:rFonts w:hint="eastAsia"/>
          <w:bCs/>
          <w:sz w:val="24"/>
          <w:szCs w:val="24"/>
        </w:rPr>
        <w:t>3</w:t>
      </w:r>
      <w:r w:rsidRPr="009A6BDD">
        <w:rPr>
          <w:rFonts w:hint="eastAsia"/>
          <w:bCs/>
          <w:sz w:val="24"/>
          <w:szCs w:val="24"/>
        </w:rPr>
        <w:t>0</w:t>
      </w:r>
      <w:r w:rsidRPr="009A6BDD">
        <w:rPr>
          <w:rFonts w:hint="eastAsia"/>
          <w:bCs/>
          <w:sz w:val="24"/>
          <w:szCs w:val="24"/>
        </w:rPr>
        <w:t>年，</w:t>
      </w:r>
      <w:r>
        <w:rPr>
          <w:rFonts w:hint="eastAsia"/>
          <w:bCs/>
          <w:sz w:val="24"/>
          <w:szCs w:val="24"/>
        </w:rPr>
        <w:t>中心城区</w:t>
      </w:r>
      <w:r w:rsidRPr="009A6BDD">
        <w:rPr>
          <w:rFonts w:hint="eastAsia"/>
          <w:bCs/>
          <w:sz w:val="24"/>
          <w:szCs w:val="24"/>
        </w:rPr>
        <w:t>内规划设置</w:t>
      </w:r>
      <w:r w:rsidRPr="009A6BDD">
        <w:rPr>
          <w:rFonts w:hint="eastAsia"/>
          <w:bCs/>
          <w:sz w:val="24"/>
          <w:szCs w:val="24"/>
        </w:rPr>
        <w:t>1</w:t>
      </w:r>
      <w:r w:rsidRPr="009A6BDD">
        <w:rPr>
          <w:rFonts w:hint="eastAsia"/>
          <w:bCs/>
          <w:sz w:val="24"/>
          <w:szCs w:val="24"/>
        </w:rPr>
        <w:t>处卫生</w:t>
      </w:r>
      <w:r>
        <w:rPr>
          <w:rFonts w:hint="eastAsia"/>
          <w:bCs/>
          <w:sz w:val="24"/>
          <w:szCs w:val="24"/>
        </w:rPr>
        <w:t>和计划生育委员会</w:t>
      </w:r>
      <w:r w:rsidRPr="009A6BDD">
        <w:rPr>
          <w:rFonts w:hint="eastAsia"/>
          <w:bCs/>
          <w:sz w:val="24"/>
          <w:szCs w:val="24"/>
        </w:rPr>
        <w:t>，</w:t>
      </w:r>
      <w:r>
        <w:rPr>
          <w:rFonts w:hint="eastAsia"/>
          <w:bCs/>
          <w:sz w:val="24"/>
          <w:szCs w:val="24"/>
        </w:rPr>
        <w:t>鄢陵县人民路西段</w:t>
      </w:r>
      <w:r w:rsidRPr="009A6BDD">
        <w:rPr>
          <w:rFonts w:hint="eastAsia"/>
          <w:bCs/>
          <w:sz w:val="24"/>
          <w:szCs w:val="24"/>
        </w:rPr>
        <w:t>，内容包括：卫生监督、疾病控制、急救医疗、卫生信息服务、健康教育等，既对北部区域提供公共卫生服务，又统筹协调整</w:t>
      </w:r>
      <w:r>
        <w:rPr>
          <w:rFonts w:hint="eastAsia"/>
          <w:bCs/>
          <w:sz w:val="24"/>
          <w:szCs w:val="24"/>
        </w:rPr>
        <w:t>鄢陵县</w:t>
      </w:r>
      <w:r w:rsidRPr="009A6BDD">
        <w:rPr>
          <w:rFonts w:hint="eastAsia"/>
          <w:bCs/>
          <w:sz w:val="24"/>
          <w:szCs w:val="24"/>
        </w:rPr>
        <w:t>的公共卫生系统。</w:t>
      </w:r>
    </w:p>
    <w:p w:rsidR="00C0202C" w:rsidRPr="009A6BDD" w:rsidRDefault="00C0202C" w:rsidP="00C0202C">
      <w:pPr>
        <w:tabs>
          <w:tab w:val="num" w:pos="720"/>
        </w:tabs>
        <w:ind w:firstLineChars="200" w:firstLine="480"/>
        <w:rPr>
          <w:bCs/>
          <w:sz w:val="24"/>
          <w:szCs w:val="24"/>
        </w:rPr>
      </w:pPr>
      <w:r w:rsidRPr="009A6BDD">
        <w:rPr>
          <w:rFonts w:hint="eastAsia"/>
          <w:bCs/>
          <w:sz w:val="24"/>
          <w:szCs w:val="24"/>
        </w:rPr>
        <w:t>（</w:t>
      </w:r>
      <w:r w:rsidRPr="009A6BDD">
        <w:rPr>
          <w:rFonts w:hint="eastAsia"/>
          <w:bCs/>
          <w:sz w:val="24"/>
          <w:szCs w:val="24"/>
        </w:rPr>
        <w:t>2</w:t>
      </w:r>
      <w:r w:rsidRPr="009A6BDD">
        <w:rPr>
          <w:rFonts w:hint="eastAsia"/>
          <w:bCs/>
          <w:sz w:val="24"/>
          <w:szCs w:val="24"/>
        </w:rPr>
        <w:t>）妇幼保健</w:t>
      </w:r>
    </w:p>
    <w:p w:rsidR="00C0202C" w:rsidRPr="009A6BDD" w:rsidRDefault="00C0202C" w:rsidP="00C0202C">
      <w:pPr>
        <w:tabs>
          <w:tab w:val="num" w:pos="720"/>
        </w:tabs>
        <w:ind w:firstLineChars="200" w:firstLine="480"/>
        <w:rPr>
          <w:bCs/>
          <w:sz w:val="24"/>
          <w:szCs w:val="24"/>
        </w:rPr>
      </w:pPr>
      <w:r w:rsidRPr="009A6BDD">
        <w:rPr>
          <w:rFonts w:hint="eastAsia"/>
          <w:bCs/>
          <w:sz w:val="24"/>
          <w:szCs w:val="24"/>
        </w:rPr>
        <w:t>规划</w:t>
      </w:r>
      <w:r>
        <w:rPr>
          <w:rFonts w:hint="eastAsia"/>
          <w:bCs/>
          <w:sz w:val="24"/>
          <w:szCs w:val="24"/>
        </w:rPr>
        <w:t>1</w:t>
      </w:r>
      <w:r w:rsidRPr="009A6BDD">
        <w:rPr>
          <w:rFonts w:hint="eastAsia"/>
          <w:bCs/>
          <w:sz w:val="24"/>
          <w:szCs w:val="24"/>
        </w:rPr>
        <w:t>处妇幼保健院，位于</w:t>
      </w:r>
      <w:r w:rsidRPr="00365BFD">
        <w:rPr>
          <w:rFonts w:ascii="宋体" w:eastAsia="宋体" w:cs="宋体" w:hint="eastAsia"/>
          <w:color w:val="000000"/>
          <w:szCs w:val="21"/>
        </w:rPr>
        <w:t>金汇大道</w:t>
      </w:r>
      <w:r w:rsidRPr="00D6611F">
        <w:rPr>
          <w:rFonts w:hint="eastAsia"/>
          <w:bCs/>
          <w:sz w:val="24"/>
          <w:szCs w:val="24"/>
        </w:rPr>
        <w:t>翠柳路交叉口，占地</w:t>
      </w:r>
      <w:r w:rsidRPr="00D6611F">
        <w:rPr>
          <w:bCs/>
          <w:sz w:val="24"/>
          <w:szCs w:val="24"/>
        </w:rPr>
        <w:t>2</w:t>
      </w:r>
      <w:r w:rsidRPr="00D6611F">
        <w:rPr>
          <w:rFonts w:hint="eastAsia"/>
          <w:bCs/>
          <w:sz w:val="24"/>
          <w:szCs w:val="24"/>
        </w:rPr>
        <w:t>公顷。</w:t>
      </w:r>
    </w:p>
    <w:p w:rsidR="00C0202C" w:rsidRPr="009A6BDD" w:rsidRDefault="00C0202C" w:rsidP="00C0202C">
      <w:pPr>
        <w:tabs>
          <w:tab w:val="num" w:pos="720"/>
        </w:tabs>
        <w:ind w:firstLineChars="200" w:firstLine="480"/>
        <w:rPr>
          <w:bCs/>
          <w:sz w:val="24"/>
          <w:szCs w:val="24"/>
        </w:rPr>
      </w:pPr>
      <w:r w:rsidRPr="009A6BDD">
        <w:rPr>
          <w:rFonts w:hint="eastAsia"/>
          <w:bCs/>
          <w:sz w:val="24"/>
          <w:szCs w:val="24"/>
        </w:rPr>
        <w:t>社区卫生服务中心承担基层妇幼保健职能，业务用房中应有不小于</w:t>
      </w:r>
      <w:r w:rsidRPr="009A6BDD">
        <w:rPr>
          <w:rFonts w:hint="eastAsia"/>
          <w:bCs/>
          <w:sz w:val="24"/>
          <w:szCs w:val="24"/>
        </w:rPr>
        <w:t>300</w:t>
      </w:r>
      <w:r w:rsidRPr="009A6BDD">
        <w:rPr>
          <w:rFonts w:hint="eastAsia"/>
          <w:bCs/>
          <w:sz w:val="24"/>
          <w:szCs w:val="24"/>
        </w:rPr>
        <w:t>平方米的面积用于开展妇幼保健工作。</w:t>
      </w:r>
    </w:p>
    <w:p w:rsidR="00C0202C" w:rsidRPr="009A6BDD" w:rsidRDefault="00C0202C" w:rsidP="00C0202C">
      <w:pPr>
        <w:tabs>
          <w:tab w:val="num" w:pos="720"/>
        </w:tabs>
        <w:ind w:firstLineChars="200" w:firstLine="480"/>
        <w:rPr>
          <w:bCs/>
          <w:sz w:val="24"/>
          <w:szCs w:val="24"/>
        </w:rPr>
      </w:pPr>
      <w:r w:rsidRPr="009A6BDD">
        <w:rPr>
          <w:rFonts w:hint="eastAsia"/>
          <w:bCs/>
          <w:sz w:val="24"/>
          <w:szCs w:val="24"/>
        </w:rPr>
        <w:t>（</w:t>
      </w:r>
      <w:r w:rsidRPr="009A6BDD">
        <w:rPr>
          <w:rFonts w:hint="eastAsia"/>
          <w:bCs/>
          <w:sz w:val="24"/>
          <w:szCs w:val="24"/>
        </w:rPr>
        <w:t>3</w:t>
      </w:r>
      <w:r w:rsidRPr="009A6BDD">
        <w:rPr>
          <w:rFonts w:hint="eastAsia"/>
          <w:bCs/>
          <w:sz w:val="24"/>
          <w:szCs w:val="24"/>
        </w:rPr>
        <w:t>）疾病控制中心</w:t>
      </w:r>
    </w:p>
    <w:p w:rsidR="00C0202C" w:rsidRPr="009A6BDD" w:rsidRDefault="00C0202C" w:rsidP="00C0202C">
      <w:pPr>
        <w:tabs>
          <w:tab w:val="num" w:pos="720"/>
        </w:tabs>
        <w:ind w:firstLineChars="200" w:firstLine="480"/>
        <w:rPr>
          <w:bCs/>
          <w:sz w:val="24"/>
          <w:szCs w:val="24"/>
        </w:rPr>
      </w:pPr>
      <w:r w:rsidRPr="009A6BDD">
        <w:rPr>
          <w:rFonts w:hint="eastAsia"/>
          <w:bCs/>
          <w:sz w:val="24"/>
          <w:szCs w:val="24"/>
        </w:rPr>
        <w:t>鄢陵县疾病预防中心，位于花都大道与开元路交叉口，占地</w:t>
      </w:r>
      <w:r w:rsidRPr="009A6BDD">
        <w:rPr>
          <w:rFonts w:hint="eastAsia"/>
          <w:bCs/>
          <w:sz w:val="24"/>
          <w:szCs w:val="24"/>
        </w:rPr>
        <w:t>0.73</w:t>
      </w:r>
      <w:r w:rsidRPr="009A6BDD">
        <w:rPr>
          <w:rFonts w:hint="eastAsia"/>
          <w:bCs/>
          <w:sz w:val="24"/>
          <w:szCs w:val="24"/>
        </w:rPr>
        <w:t>公顷。</w:t>
      </w:r>
    </w:p>
    <w:p w:rsidR="00C0202C" w:rsidRPr="009A6BDD" w:rsidRDefault="00C0202C" w:rsidP="00C0202C">
      <w:pPr>
        <w:tabs>
          <w:tab w:val="num" w:pos="720"/>
        </w:tabs>
        <w:ind w:firstLineChars="200" w:firstLine="480"/>
        <w:rPr>
          <w:bCs/>
          <w:sz w:val="24"/>
          <w:szCs w:val="24"/>
        </w:rPr>
      </w:pPr>
      <w:r w:rsidRPr="009A6BDD">
        <w:rPr>
          <w:rFonts w:hint="eastAsia"/>
          <w:bCs/>
          <w:sz w:val="24"/>
          <w:szCs w:val="24"/>
        </w:rPr>
        <w:t>（</w:t>
      </w:r>
      <w:r w:rsidRPr="009A6BDD">
        <w:rPr>
          <w:rFonts w:hint="eastAsia"/>
          <w:bCs/>
          <w:sz w:val="24"/>
          <w:szCs w:val="24"/>
        </w:rPr>
        <w:t>4</w:t>
      </w:r>
      <w:r w:rsidRPr="009A6BDD">
        <w:rPr>
          <w:rFonts w:hint="eastAsia"/>
          <w:bCs/>
          <w:sz w:val="24"/>
          <w:szCs w:val="24"/>
        </w:rPr>
        <w:t>）卫生监督</w:t>
      </w:r>
    </w:p>
    <w:p w:rsidR="00C0202C" w:rsidRPr="009A6BDD" w:rsidRDefault="00C0202C" w:rsidP="00C0202C">
      <w:pPr>
        <w:tabs>
          <w:tab w:val="num" w:pos="720"/>
        </w:tabs>
        <w:ind w:firstLineChars="200" w:firstLine="480"/>
        <w:rPr>
          <w:bCs/>
          <w:sz w:val="24"/>
          <w:szCs w:val="24"/>
        </w:rPr>
      </w:pPr>
      <w:r w:rsidRPr="009A6BDD">
        <w:rPr>
          <w:rFonts w:hint="eastAsia"/>
          <w:bCs/>
          <w:sz w:val="24"/>
          <w:szCs w:val="24"/>
        </w:rPr>
        <w:t>规划卫生监督所结合卫生</w:t>
      </w:r>
      <w:r>
        <w:rPr>
          <w:rFonts w:hint="eastAsia"/>
          <w:bCs/>
          <w:sz w:val="24"/>
          <w:szCs w:val="24"/>
        </w:rPr>
        <w:t>和计划生育委员会</w:t>
      </w:r>
      <w:r w:rsidRPr="009A6BDD">
        <w:rPr>
          <w:rFonts w:hint="eastAsia"/>
          <w:bCs/>
          <w:sz w:val="24"/>
          <w:szCs w:val="24"/>
        </w:rPr>
        <w:t>建设，建筑面积按人均不少于</w:t>
      </w:r>
      <w:r w:rsidRPr="009A6BDD">
        <w:rPr>
          <w:rFonts w:hint="eastAsia"/>
          <w:bCs/>
          <w:sz w:val="24"/>
          <w:szCs w:val="24"/>
        </w:rPr>
        <w:t>40</w:t>
      </w:r>
      <w:r w:rsidRPr="009A6BDD">
        <w:rPr>
          <w:rFonts w:hint="eastAsia"/>
          <w:bCs/>
          <w:sz w:val="24"/>
          <w:szCs w:val="24"/>
        </w:rPr>
        <w:t>平方米进行配建。</w:t>
      </w:r>
    </w:p>
    <w:p w:rsidR="00C0202C" w:rsidRPr="009A6BDD" w:rsidRDefault="00C0202C" w:rsidP="00C0202C">
      <w:pPr>
        <w:tabs>
          <w:tab w:val="num" w:pos="720"/>
        </w:tabs>
        <w:ind w:firstLineChars="200" w:firstLine="480"/>
        <w:rPr>
          <w:bCs/>
          <w:sz w:val="24"/>
          <w:szCs w:val="24"/>
        </w:rPr>
      </w:pPr>
      <w:r w:rsidRPr="009A6BDD">
        <w:rPr>
          <w:rFonts w:hint="eastAsia"/>
          <w:bCs/>
          <w:sz w:val="24"/>
          <w:szCs w:val="24"/>
        </w:rPr>
        <w:t>（</w:t>
      </w:r>
      <w:r w:rsidRPr="009A6BDD">
        <w:rPr>
          <w:rFonts w:hint="eastAsia"/>
          <w:bCs/>
          <w:sz w:val="24"/>
          <w:szCs w:val="24"/>
        </w:rPr>
        <w:t>5</w:t>
      </w:r>
      <w:r w:rsidRPr="009A6BDD">
        <w:rPr>
          <w:rFonts w:hint="eastAsia"/>
          <w:bCs/>
          <w:sz w:val="24"/>
          <w:szCs w:val="24"/>
        </w:rPr>
        <w:t>）急救医疗</w:t>
      </w:r>
    </w:p>
    <w:p w:rsidR="00C0202C" w:rsidRPr="009A6BDD" w:rsidRDefault="00C0202C" w:rsidP="00C0202C">
      <w:pPr>
        <w:tabs>
          <w:tab w:val="num" w:pos="720"/>
        </w:tabs>
        <w:ind w:firstLineChars="200" w:firstLine="480"/>
        <w:rPr>
          <w:bCs/>
          <w:sz w:val="24"/>
          <w:szCs w:val="24"/>
        </w:rPr>
      </w:pPr>
      <w:r w:rsidRPr="009A6BDD">
        <w:rPr>
          <w:rFonts w:hint="eastAsia"/>
          <w:bCs/>
          <w:sz w:val="24"/>
          <w:szCs w:val="24"/>
        </w:rPr>
        <w:t>规划急救救援</w:t>
      </w:r>
      <w:r>
        <w:rPr>
          <w:rFonts w:hint="eastAsia"/>
          <w:bCs/>
          <w:sz w:val="24"/>
          <w:szCs w:val="24"/>
        </w:rPr>
        <w:t>指挥</w:t>
      </w:r>
      <w:r w:rsidRPr="009A6BDD">
        <w:rPr>
          <w:rFonts w:hint="eastAsia"/>
          <w:bCs/>
          <w:sz w:val="24"/>
          <w:szCs w:val="24"/>
        </w:rPr>
        <w:t>中心</w:t>
      </w:r>
      <w:r w:rsidRPr="009A6BDD">
        <w:rPr>
          <w:rFonts w:hint="eastAsia"/>
          <w:bCs/>
          <w:sz w:val="24"/>
          <w:szCs w:val="24"/>
        </w:rPr>
        <w:t>1</w:t>
      </w:r>
      <w:r w:rsidRPr="009A6BDD">
        <w:rPr>
          <w:rFonts w:hint="eastAsia"/>
          <w:bCs/>
          <w:sz w:val="24"/>
          <w:szCs w:val="24"/>
        </w:rPr>
        <w:t>处，结合卫生</w:t>
      </w:r>
      <w:r>
        <w:rPr>
          <w:rFonts w:hint="eastAsia"/>
          <w:bCs/>
          <w:sz w:val="24"/>
          <w:szCs w:val="24"/>
        </w:rPr>
        <w:t>和计划生育委员会</w:t>
      </w:r>
      <w:r w:rsidRPr="009A6BDD">
        <w:rPr>
          <w:rFonts w:hint="eastAsia"/>
          <w:bCs/>
          <w:sz w:val="24"/>
          <w:szCs w:val="24"/>
        </w:rPr>
        <w:t>建设。业务用房建筑面积不少于</w:t>
      </w:r>
      <w:r>
        <w:rPr>
          <w:rFonts w:hint="eastAsia"/>
          <w:bCs/>
          <w:sz w:val="24"/>
          <w:szCs w:val="24"/>
        </w:rPr>
        <w:t>3</w:t>
      </w:r>
      <w:r w:rsidRPr="009A6BDD">
        <w:rPr>
          <w:rFonts w:hint="eastAsia"/>
          <w:bCs/>
          <w:sz w:val="24"/>
          <w:szCs w:val="24"/>
        </w:rPr>
        <w:t>200</w:t>
      </w:r>
      <w:r w:rsidRPr="009A6BDD">
        <w:rPr>
          <w:rFonts w:hint="eastAsia"/>
          <w:bCs/>
          <w:sz w:val="24"/>
          <w:szCs w:val="24"/>
        </w:rPr>
        <w:t>平方米，应配置救护运转车辆不少于</w:t>
      </w:r>
      <w:r>
        <w:rPr>
          <w:rFonts w:hint="eastAsia"/>
          <w:bCs/>
          <w:sz w:val="24"/>
          <w:szCs w:val="24"/>
        </w:rPr>
        <w:t>2</w:t>
      </w:r>
      <w:r w:rsidRPr="009A6BDD">
        <w:rPr>
          <w:rFonts w:hint="eastAsia"/>
          <w:bCs/>
          <w:sz w:val="24"/>
          <w:szCs w:val="24"/>
        </w:rPr>
        <w:t>0</w:t>
      </w:r>
      <w:r w:rsidRPr="009A6BDD">
        <w:rPr>
          <w:rFonts w:hint="eastAsia"/>
          <w:bCs/>
          <w:sz w:val="24"/>
          <w:szCs w:val="24"/>
        </w:rPr>
        <w:t>辆，并装备卫星定位系统。规划急救站</w:t>
      </w:r>
      <w:r>
        <w:rPr>
          <w:rFonts w:hint="eastAsia"/>
          <w:bCs/>
          <w:sz w:val="24"/>
          <w:szCs w:val="24"/>
        </w:rPr>
        <w:t>10</w:t>
      </w:r>
      <w:r w:rsidRPr="009A6BDD">
        <w:rPr>
          <w:rFonts w:hint="eastAsia"/>
          <w:bCs/>
          <w:sz w:val="24"/>
          <w:szCs w:val="24"/>
        </w:rPr>
        <w:t>个，建筑面积宜为</w:t>
      </w:r>
      <w:r w:rsidRPr="009A6BDD">
        <w:rPr>
          <w:rFonts w:hint="eastAsia"/>
          <w:bCs/>
          <w:sz w:val="24"/>
          <w:szCs w:val="24"/>
        </w:rPr>
        <w:t>250-500</w:t>
      </w:r>
      <w:r w:rsidRPr="009A6BDD">
        <w:rPr>
          <w:rFonts w:hint="eastAsia"/>
          <w:bCs/>
          <w:sz w:val="24"/>
          <w:szCs w:val="24"/>
        </w:rPr>
        <w:t>平方米，均结合医院布置。</w:t>
      </w:r>
    </w:p>
    <w:p w:rsidR="00C0202C" w:rsidRPr="009A6BDD" w:rsidRDefault="00C0202C" w:rsidP="00C0202C">
      <w:pPr>
        <w:tabs>
          <w:tab w:val="num" w:pos="720"/>
        </w:tabs>
        <w:ind w:firstLineChars="200" w:firstLine="480"/>
        <w:rPr>
          <w:bCs/>
          <w:sz w:val="24"/>
          <w:szCs w:val="24"/>
        </w:rPr>
      </w:pPr>
      <w:r w:rsidRPr="009A6BDD">
        <w:rPr>
          <w:rFonts w:hint="eastAsia"/>
          <w:bCs/>
          <w:sz w:val="24"/>
          <w:szCs w:val="24"/>
        </w:rPr>
        <w:t>（</w:t>
      </w:r>
      <w:r w:rsidRPr="009A6BDD">
        <w:rPr>
          <w:rFonts w:hint="eastAsia"/>
          <w:bCs/>
          <w:sz w:val="24"/>
          <w:szCs w:val="24"/>
        </w:rPr>
        <w:t>6</w:t>
      </w:r>
      <w:r w:rsidRPr="009A6BDD">
        <w:rPr>
          <w:rFonts w:hint="eastAsia"/>
          <w:bCs/>
          <w:sz w:val="24"/>
          <w:szCs w:val="24"/>
        </w:rPr>
        <w:t>）血液机构</w:t>
      </w:r>
    </w:p>
    <w:p w:rsidR="00C0202C" w:rsidRPr="009A6BDD" w:rsidRDefault="00C0202C" w:rsidP="00C0202C">
      <w:pPr>
        <w:tabs>
          <w:tab w:val="num" w:pos="720"/>
        </w:tabs>
        <w:ind w:firstLineChars="200" w:firstLine="480"/>
        <w:rPr>
          <w:bCs/>
          <w:sz w:val="24"/>
          <w:szCs w:val="24"/>
        </w:rPr>
      </w:pPr>
      <w:r w:rsidRPr="009A6BDD">
        <w:rPr>
          <w:rFonts w:hint="eastAsia"/>
          <w:bCs/>
          <w:sz w:val="24"/>
          <w:szCs w:val="24"/>
        </w:rPr>
        <w:t>规划设立血库</w:t>
      </w:r>
      <w:r w:rsidRPr="009A6BDD">
        <w:rPr>
          <w:rFonts w:hint="eastAsia"/>
          <w:bCs/>
          <w:sz w:val="24"/>
          <w:szCs w:val="24"/>
        </w:rPr>
        <w:t>1</w:t>
      </w:r>
      <w:r w:rsidRPr="009A6BDD">
        <w:rPr>
          <w:rFonts w:hint="eastAsia"/>
          <w:bCs/>
          <w:sz w:val="24"/>
          <w:szCs w:val="24"/>
        </w:rPr>
        <w:t>处，位于其急救中心内。</w:t>
      </w:r>
    </w:p>
    <w:p w:rsidR="00C0202C" w:rsidRPr="009A6BDD" w:rsidRDefault="00C0202C" w:rsidP="00C0202C">
      <w:pPr>
        <w:tabs>
          <w:tab w:val="num" w:pos="720"/>
        </w:tabs>
        <w:ind w:firstLineChars="200" w:firstLine="480"/>
        <w:rPr>
          <w:bCs/>
          <w:sz w:val="24"/>
          <w:szCs w:val="24"/>
        </w:rPr>
      </w:pPr>
      <w:r w:rsidRPr="009A6BDD">
        <w:rPr>
          <w:rFonts w:hint="eastAsia"/>
          <w:bCs/>
          <w:sz w:val="24"/>
          <w:szCs w:val="24"/>
        </w:rPr>
        <w:t>（</w:t>
      </w:r>
      <w:r w:rsidRPr="009A6BDD">
        <w:rPr>
          <w:rFonts w:hint="eastAsia"/>
          <w:bCs/>
          <w:sz w:val="24"/>
          <w:szCs w:val="24"/>
        </w:rPr>
        <w:t>7</w:t>
      </w:r>
      <w:r w:rsidRPr="009A6BDD">
        <w:rPr>
          <w:rFonts w:hint="eastAsia"/>
          <w:bCs/>
          <w:sz w:val="24"/>
          <w:szCs w:val="24"/>
        </w:rPr>
        <w:t>）卫生信息服务</w:t>
      </w:r>
    </w:p>
    <w:p w:rsidR="00C0202C" w:rsidRPr="009A6BDD" w:rsidRDefault="00C0202C" w:rsidP="00C0202C">
      <w:pPr>
        <w:tabs>
          <w:tab w:val="num" w:pos="720"/>
        </w:tabs>
        <w:ind w:firstLineChars="200" w:firstLine="480"/>
        <w:rPr>
          <w:bCs/>
          <w:sz w:val="24"/>
          <w:szCs w:val="24"/>
        </w:rPr>
      </w:pPr>
      <w:r w:rsidRPr="009A6BDD">
        <w:rPr>
          <w:rFonts w:hint="eastAsia"/>
          <w:bCs/>
          <w:sz w:val="24"/>
          <w:szCs w:val="24"/>
        </w:rPr>
        <w:t>规划卫生信息服务中心结合公共卫生服务中心或公共卫生服务分中心建设，业务用房建筑面积</w:t>
      </w:r>
      <w:r w:rsidRPr="009A6BDD">
        <w:rPr>
          <w:rFonts w:hint="eastAsia"/>
          <w:bCs/>
          <w:sz w:val="24"/>
          <w:szCs w:val="24"/>
        </w:rPr>
        <w:t>800-1000</w:t>
      </w:r>
      <w:r w:rsidRPr="009A6BDD">
        <w:rPr>
          <w:rFonts w:hint="eastAsia"/>
          <w:bCs/>
          <w:sz w:val="24"/>
          <w:szCs w:val="24"/>
        </w:rPr>
        <w:t>平方米。</w:t>
      </w:r>
    </w:p>
    <w:p w:rsidR="00C0202C" w:rsidRPr="009A6BDD" w:rsidRDefault="00C0202C" w:rsidP="00C0202C">
      <w:pPr>
        <w:tabs>
          <w:tab w:val="num" w:pos="720"/>
        </w:tabs>
        <w:ind w:firstLineChars="200" w:firstLine="480"/>
        <w:rPr>
          <w:bCs/>
          <w:sz w:val="24"/>
          <w:szCs w:val="24"/>
        </w:rPr>
      </w:pPr>
      <w:r w:rsidRPr="009A6BDD">
        <w:rPr>
          <w:rFonts w:hint="eastAsia"/>
          <w:bCs/>
          <w:sz w:val="24"/>
          <w:szCs w:val="24"/>
        </w:rPr>
        <w:t>（</w:t>
      </w:r>
      <w:r w:rsidRPr="009A6BDD">
        <w:rPr>
          <w:rFonts w:hint="eastAsia"/>
          <w:bCs/>
          <w:sz w:val="24"/>
          <w:szCs w:val="24"/>
        </w:rPr>
        <w:t>8</w:t>
      </w:r>
      <w:r w:rsidRPr="009A6BDD">
        <w:rPr>
          <w:rFonts w:hint="eastAsia"/>
          <w:bCs/>
          <w:sz w:val="24"/>
          <w:szCs w:val="24"/>
        </w:rPr>
        <w:t>）健康教育</w:t>
      </w:r>
    </w:p>
    <w:p w:rsidR="00C0202C" w:rsidRPr="009A6BDD" w:rsidRDefault="00C0202C" w:rsidP="00C0202C">
      <w:pPr>
        <w:tabs>
          <w:tab w:val="num" w:pos="720"/>
        </w:tabs>
        <w:ind w:firstLineChars="200" w:firstLine="480"/>
        <w:rPr>
          <w:bCs/>
          <w:sz w:val="24"/>
          <w:szCs w:val="24"/>
        </w:rPr>
      </w:pPr>
      <w:r w:rsidRPr="009A6BDD">
        <w:rPr>
          <w:rFonts w:hint="eastAsia"/>
          <w:bCs/>
          <w:sz w:val="24"/>
          <w:szCs w:val="24"/>
        </w:rPr>
        <w:t>规划健康教育所结合卫生</w:t>
      </w:r>
      <w:r>
        <w:rPr>
          <w:rFonts w:hint="eastAsia"/>
          <w:bCs/>
          <w:sz w:val="24"/>
          <w:szCs w:val="24"/>
        </w:rPr>
        <w:t>和计划生育委员会</w:t>
      </w:r>
      <w:r w:rsidRPr="009A6BDD">
        <w:rPr>
          <w:rFonts w:hint="eastAsia"/>
          <w:bCs/>
          <w:sz w:val="24"/>
          <w:szCs w:val="24"/>
        </w:rPr>
        <w:t>建设，建筑面积按人均不少于</w:t>
      </w:r>
      <w:r w:rsidRPr="009A6BDD">
        <w:rPr>
          <w:rFonts w:hint="eastAsia"/>
          <w:bCs/>
          <w:sz w:val="24"/>
          <w:szCs w:val="24"/>
        </w:rPr>
        <w:t>40</w:t>
      </w:r>
      <w:r w:rsidRPr="009A6BDD">
        <w:rPr>
          <w:rFonts w:hint="eastAsia"/>
          <w:bCs/>
          <w:sz w:val="24"/>
          <w:szCs w:val="24"/>
        </w:rPr>
        <w:t>平方米进行配建。</w:t>
      </w:r>
    </w:p>
    <w:p w:rsidR="00C0202C" w:rsidRPr="009A6BDD" w:rsidRDefault="00C0202C" w:rsidP="00C0202C">
      <w:pPr>
        <w:tabs>
          <w:tab w:val="num" w:pos="720"/>
        </w:tabs>
        <w:ind w:firstLineChars="200" w:firstLine="480"/>
        <w:rPr>
          <w:bCs/>
          <w:sz w:val="24"/>
          <w:szCs w:val="24"/>
        </w:rPr>
      </w:pPr>
      <w:r w:rsidRPr="009A6BDD">
        <w:rPr>
          <w:rFonts w:hint="eastAsia"/>
          <w:bCs/>
          <w:sz w:val="24"/>
          <w:szCs w:val="24"/>
        </w:rPr>
        <w:t>（</w:t>
      </w:r>
      <w:r>
        <w:rPr>
          <w:rFonts w:hint="eastAsia"/>
          <w:bCs/>
          <w:sz w:val="24"/>
          <w:szCs w:val="24"/>
        </w:rPr>
        <w:t>9</w:t>
      </w:r>
      <w:r w:rsidRPr="009A6BDD">
        <w:rPr>
          <w:rFonts w:hint="eastAsia"/>
          <w:bCs/>
          <w:sz w:val="24"/>
          <w:szCs w:val="24"/>
        </w:rPr>
        <w:t>）医疗垃圾处理</w:t>
      </w:r>
    </w:p>
    <w:p w:rsidR="00C0202C" w:rsidRPr="009A6BDD" w:rsidRDefault="00C0202C" w:rsidP="00C0202C">
      <w:pPr>
        <w:tabs>
          <w:tab w:val="num" w:pos="720"/>
        </w:tabs>
        <w:ind w:firstLineChars="200" w:firstLine="480"/>
        <w:rPr>
          <w:bCs/>
          <w:sz w:val="24"/>
          <w:szCs w:val="24"/>
        </w:rPr>
      </w:pPr>
      <w:r w:rsidRPr="009A6BDD">
        <w:rPr>
          <w:rFonts w:hint="eastAsia"/>
          <w:bCs/>
          <w:sz w:val="24"/>
          <w:szCs w:val="24"/>
        </w:rPr>
        <w:t>规划航</w:t>
      </w:r>
      <w:r>
        <w:rPr>
          <w:rFonts w:hint="eastAsia"/>
          <w:bCs/>
          <w:sz w:val="24"/>
          <w:szCs w:val="24"/>
        </w:rPr>
        <w:t>中心城区</w:t>
      </w:r>
      <w:r w:rsidRPr="009A6BDD">
        <w:rPr>
          <w:rFonts w:hint="eastAsia"/>
          <w:bCs/>
          <w:sz w:val="24"/>
          <w:szCs w:val="24"/>
        </w:rPr>
        <w:t>设置</w:t>
      </w:r>
      <w:r w:rsidRPr="009A6BDD">
        <w:rPr>
          <w:rFonts w:hint="eastAsia"/>
          <w:bCs/>
          <w:sz w:val="24"/>
          <w:szCs w:val="24"/>
        </w:rPr>
        <w:t>1</w:t>
      </w:r>
      <w:r w:rsidRPr="009A6BDD">
        <w:rPr>
          <w:rFonts w:hint="eastAsia"/>
          <w:bCs/>
          <w:sz w:val="24"/>
          <w:szCs w:val="24"/>
        </w:rPr>
        <w:t>处医疗废弃物转运中心，各医疗机构内应设置医废弃物收集点。</w:t>
      </w:r>
    </w:p>
    <w:p w:rsidR="00C0202C" w:rsidRDefault="00C0202C" w:rsidP="00C0202C">
      <w:pPr>
        <w:tabs>
          <w:tab w:val="num" w:pos="720"/>
        </w:tabs>
        <w:ind w:firstLineChars="200" w:firstLine="480"/>
        <w:rPr>
          <w:bCs/>
          <w:sz w:val="24"/>
          <w:szCs w:val="24"/>
        </w:rPr>
      </w:pPr>
      <w:r w:rsidRPr="009A6BDD">
        <w:rPr>
          <w:rFonts w:hint="eastAsia"/>
          <w:bCs/>
          <w:sz w:val="24"/>
          <w:szCs w:val="24"/>
        </w:rPr>
        <w:t>医疗废弃物集中</w:t>
      </w:r>
      <w:r>
        <w:rPr>
          <w:rFonts w:hint="eastAsia"/>
          <w:bCs/>
          <w:sz w:val="24"/>
          <w:szCs w:val="24"/>
        </w:rPr>
        <w:t>市级专用医疗垃圾处理中心</w:t>
      </w:r>
      <w:r w:rsidRPr="009A6BDD">
        <w:rPr>
          <w:rFonts w:hint="eastAsia"/>
          <w:bCs/>
          <w:sz w:val="24"/>
          <w:szCs w:val="24"/>
        </w:rPr>
        <w:t>。</w:t>
      </w:r>
    </w:p>
    <w:p w:rsidR="00C0202C" w:rsidRDefault="00C0202C" w:rsidP="00C0202C">
      <w:pPr>
        <w:pStyle w:val="2"/>
      </w:pPr>
      <w:r>
        <w:rPr>
          <w:rFonts w:hint="eastAsia"/>
        </w:rPr>
        <w:lastRenderedPageBreak/>
        <w:t>第四部分、总体方案的合理性、可行性、前瞻性</w:t>
      </w:r>
    </w:p>
    <w:p w:rsidR="00C0202C" w:rsidRDefault="00C0202C" w:rsidP="00C0202C">
      <w:pPr>
        <w:tabs>
          <w:tab w:val="num" w:pos="720"/>
        </w:tabs>
        <w:spacing w:line="360" w:lineRule="auto"/>
        <w:rPr>
          <w:b/>
          <w:bCs/>
          <w:sz w:val="32"/>
          <w:szCs w:val="32"/>
        </w:rPr>
      </w:pPr>
      <w:r w:rsidRPr="009A6BDD">
        <w:rPr>
          <w:rFonts w:hint="eastAsia"/>
          <w:b/>
          <w:bCs/>
          <w:sz w:val="32"/>
          <w:szCs w:val="32"/>
        </w:rPr>
        <w:t>一、</w:t>
      </w:r>
      <w:r w:rsidRPr="009A6BDD">
        <w:rPr>
          <w:b/>
          <w:bCs/>
          <w:sz w:val="32"/>
          <w:szCs w:val="32"/>
        </w:rPr>
        <w:t>规划范围与空间层次</w:t>
      </w:r>
    </w:p>
    <w:p w:rsidR="00C0202C" w:rsidRPr="009A6BDD" w:rsidRDefault="00C0202C" w:rsidP="00C0202C">
      <w:pPr>
        <w:ind w:firstLineChars="200" w:firstLine="480"/>
        <w:rPr>
          <w:rFonts w:ascii="宋体" w:hAnsi="宋体"/>
          <w:sz w:val="24"/>
          <w:szCs w:val="24"/>
        </w:rPr>
      </w:pPr>
      <w:r w:rsidRPr="00764524">
        <w:rPr>
          <w:rFonts w:ascii="宋体" w:hAnsi="宋体" w:hint="eastAsia"/>
          <w:sz w:val="24"/>
          <w:szCs w:val="24"/>
        </w:rPr>
        <w:t>县</w:t>
      </w:r>
      <w:r w:rsidRPr="00764524">
        <w:rPr>
          <w:rFonts w:ascii="宋体" w:hAnsi="宋体"/>
          <w:sz w:val="24"/>
          <w:szCs w:val="24"/>
        </w:rPr>
        <w:t>域范围：即鄢陵行政区划范围，包括</w:t>
      </w:r>
      <w:r w:rsidRPr="00764524">
        <w:rPr>
          <w:rFonts w:ascii="宋体" w:hAnsi="宋体" w:hint="eastAsia"/>
          <w:sz w:val="24"/>
          <w:szCs w:val="24"/>
        </w:rPr>
        <w:t>马栏镇、张桥镇、陶城镇、望田镇、只乐镇、大马镇、柏梁镇、陈化店镇、彭店镇、安陵镇、南坞镇、马坊乡</w:t>
      </w:r>
      <w:r w:rsidRPr="00764524">
        <w:rPr>
          <w:rFonts w:ascii="宋体" w:hAnsi="宋体"/>
          <w:sz w:val="24"/>
          <w:szCs w:val="24"/>
        </w:rPr>
        <w:t>，</w:t>
      </w:r>
      <w:r w:rsidRPr="00764524">
        <w:rPr>
          <w:rFonts w:ascii="宋体" w:hAnsi="宋体" w:hint="eastAsia"/>
          <w:sz w:val="24"/>
          <w:szCs w:val="24"/>
        </w:rPr>
        <w:t>总面积</w:t>
      </w:r>
      <w:bookmarkStart w:id="15" w:name="OLE_LINK289"/>
      <w:bookmarkStart w:id="16" w:name="OLE_LINK288"/>
      <w:r w:rsidRPr="00764524">
        <w:rPr>
          <w:rFonts w:ascii="宋体" w:hAnsi="宋体" w:hint="eastAsia"/>
          <w:sz w:val="24"/>
          <w:szCs w:val="24"/>
        </w:rPr>
        <w:t>869.69</w:t>
      </w:r>
      <w:bookmarkEnd w:id="15"/>
      <w:bookmarkEnd w:id="16"/>
      <w:r w:rsidRPr="00764524">
        <w:rPr>
          <w:rFonts w:ascii="宋体" w:hAnsi="宋体" w:hint="eastAsia"/>
          <w:sz w:val="24"/>
          <w:szCs w:val="24"/>
        </w:rPr>
        <w:t>平方公里。</w:t>
      </w:r>
    </w:p>
    <w:p w:rsidR="00C0202C" w:rsidRPr="00764524" w:rsidRDefault="00C0202C" w:rsidP="00C0202C">
      <w:pPr>
        <w:ind w:firstLineChars="200" w:firstLine="480"/>
        <w:rPr>
          <w:rFonts w:ascii="宋体" w:hAnsi="宋体"/>
          <w:sz w:val="24"/>
          <w:szCs w:val="24"/>
        </w:rPr>
      </w:pPr>
      <w:r w:rsidRPr="00764524">
        <w:rPr>
          <w:rFonts w:ascii="宋体" w:hAnsi="宋体"/>
          <w:sz w:val="24"/>
          <w:szCs w:val="24"/>
        </w:rPr>
        <w:t>中心城区范围：</w:t>
      </w:r>
      <w:r w:rsidRPr="00764524">
        <w:rPr>
          <w:rFonts w:ascii="宋体" w:hAnsi="宋体" w:hint="eastAsia"/>
          <w:sz w:val="24"/>
          <w:szCs w:val="24"/>
        </w:rPr>
        <w:t>西至梅榕大道-酒香路南段，北至花海大道- -金瑞大道-东大街、南至金汇大道-规划南环路，东至花博大道-创业大道-规划百花路-规划G230辅道的范围内，规划范围总面积56.</w:t>
      </w:r>
      <w:bookmarkStart w:id="17" w:name="OLE_LINK696"/>
      <w:r w:rsidRPr="00764524">
        <w:rPr>
          <w:rFonts w:ascii="宋体" w:hAnsi="宋体" w:hint="eastAsia"/>
          <w:sz w:val="24"/>
          <w:szCs w:val="24"/>
        </w:rPr>
        <w:t>67</w:t>
      </w:r>
      <w:bookmarkEnd w:id="17"/>
      <w:r w:rsidRPr="00764524">
        <w:rPr>
          <w:rFonts w:ascii="宋体" w:hAnsi="宋体" w:hint="eastAsia"/>
          <w:sz w:val="24"/>
          <w:szCs w:val="24"/>
        </w:rPr>
        <w:t>平方公里，其中城市建设用地48平方公里。</w:t>
      </w:r>
    </w:p>
    <w:p w:rsidR="00C0202C" w:rsidRPr="009A6BDD" w:rsidRDefault="00C0202C" w:rsidP="00C0202C">
      <w:pPr>
        <w:tabs>
          <w:tab w:val="num" w:pos="720"/>
        </w:tabs>
        <w:spacing w:line="360" w:lineRule="auto"/>
        <w:rPr>
          <w:b/>
          <w:bCs/>
          <w:sz w:val="32"/>
          <w:szCs w:val="32"/>
        </w:rPr>
      </w:pPr>
      <w:r w:rsidRPr="009A6BDD">
        <w:rPr>
          <w:b/>
          <w:bCs/>
          <w:sz w:val="32"/>
          <w:szCs w:val="32"/>
        </w:rPr>
        <w:t>五、城市性质</w:t>
      </w:r>
    </w:p>
    <w:p w:rsidR="00C0202C" w:rsidRPr="00764524" w:rsidRDefault="00C0202C" w:rsidP="00C0202C">
      <w:pPr>
        <w:ind w:firstLineChars="200" w:firstLine="480"/>
        <w:rPr>
          <w:rFonts w:ascii="宋体" w:hAnsi="宋体"/>
          <w:sz w:val="24"/>
          <w:szCs w:val="24"/>
        </w:rPr>
      </w:pPr>
      <w:bookmarkStart w:id="18" w:name="OLE_LINK376"/>
      <w:bookmarkStart w:id="19" w:name="OLE_LINK469"/>
      <w:bookmarkStart w:id="20" w:name="OLE_LINK468"/>
      <w:bookmarkStart w:id="21" w:name="OLE_LINK375"/>
      <w:bookmarkStart w:id="22" w:name="OLE_LINK373"/>
      <w:bookmarkStart w:id="23" w:name="OLE_LINK374"/>
      <w:r w:rsidRPr="00764524">
        <w:rPr>
          <w:rFonts w:ascii="宋体" w:hAnsi="宋体" w:hint="eastAsia"/>
          <w:sz w:val="24"/>
          <w:szCs w:val="24"/>
        </w:rPr>
        <w:t>中国花木之都，全国重要的生态旅游目的地和健康养生养老基地，中原经济区重要的轻工业基地。</w:t>
      </w:r>
    </w:p>
    <w:bookmarkEnd w:id="18"/>
    <w:bookmarkEnd w:id="19"/>
    <w:bookmarkEnd w:id="20"/>
    <w:bookmarkEnd w:id="21"/>
    <w:bookmarkEnd w:id="22"/>
    <w:bookmarkEnd w:id="23"/>
    <w:p w:rsidR="00C0202C" w:rsidRPr="009A6BDD" w:rsidRDefault="00C0202C" w:rsidP="00C0202C">
      <w:pPr>
        <w:tabs>
          <w:tab w:val="num" w:pos="720"/>
        </w:tabs>
        <w:spacing w:line="360" w:lineRule="auto"/>
        <w:rPr>
          <w:b/>
          <w:bCs/>
          <w:sz w:val="32"/>
          <w:szCs w:val="32"/>
        </w:rPr>
      </w:pPr>
      <w:r w:rsidRPr="009A6BDD">
        <w:rPr>
          <w:b/>
          <w:bCs/>
          <w:sz w:val="32"/>
          <w:szCs w:val="32"/>
        </w:rPr>
        <w:t>六、城市职能</w:t>
      </w:r>
    </w:p>
    <w:p w:rsidR="00C0202C" w:rsidRPr="00764524" w:rsidRDefault="00C0202C" w:rsidP="00C0202C">
      <w:pPr>
        <w:ind w:firstLineChars="200" w:firstLine="480"/>
        <w:rPr>
          <w:rFonts w:ascii="宋体" w:hAnsi="宋体"/>
          <w:sz w:val="24"/>
          <w:szCs w:val="24"/>
        </w:rPr>
      </w:pPr>
      <w:r w:rsidRPr="00764524">
        <w:rPr>
          <w:rFonts w:ascii="宋体" w:hAnsi="宋体" w:hint="eastAsia"/>
          <w:sz w:val="24"/>
          <w:szCs w:val="24"/>
        </w:rPr>
        <w:t>政治经济文化中心，国家级生态示范区，生态文化旅游目的地，新兴康养产业基地。</w:t>
      </w:r>
    </w:p>
    <w:p w:rsidR="00C0202C" w:rsidRPr="009A6BDD" w:rsidRDefault="00C0202C" w:rsidP="00C0202C">
      <w:pPr>
        <w:tabs>
          <w:tab w:val="num" w:pos="720"/>
        </w:tabs>
        <w:spacing w:line="360" w:lineRule="auto"/>
        <w:rPr>
          <w:b/>
          <w:bCs/>
          <w:sz w:val="32"/>
          <w:szCs w:val="32"/>
        </w:rPr>
      </w:pPr>
      <w:r w:rsidRPr="009A6BDD">
        <w:rPr>
          <w:b/>
          <w:bCs/>
          <w:sz w:val="32"/>
          <w:szCs w:val="32"/>
        </w:rPr>
        <w:t>七、中心城区人口规模和建设用地规模</w:t>
      </w:r>
    </w:p>
    <w:p w:rsidR="00C0202C" w:rsidRDefault="00C0202C" w:rsidP="00C0202C">
      <w:pPr>
        <w:ind w:firstLineChars="200" w:firstLine="480"/>
        <w:rPr>
          <w:rFonts w:ascii="宋体" w:hAnsi="宋体"/>
          <w:sz w:val="24"/>
          <w:szCs w:val="24"/>
        </w:rPr>
      </w:pPr>
      <w:r w:rsidRPr="00764524">
        <w:rPr>
          <w:rFonts w:ascii="宋体" w:hAnsi="宋体"/>
          <w:sz w:val="24"/>
          <w:szCs w:val="24"/>
        </w:rPr>
        <w:t>规划至20</w:t>
      </w:r>
      <w:r w:rsidRPr="00764524">
        <w:rPr>
          <w:rFonts w:ascii="宋体" w:hAnsi="宋体" w:hint="eastAsia"/>
          <w:sz w:val="24"/>
          <w:szCs w:val="24"/>
        </w:rPr>
        <w:t>2</w:t>
      </w:r>
      <w:r w:rsidRPr="00764524">
        <w:rPr>
          <w:rFonts w:ascii="宋体" w:hAnsi="宋体"/>
          <w:sz w:val="24"/>
          <w:szCs w:val="24"/>
        </w:rPr>
        <w:t>0年，鄢陵中心城区人口规模为</w:t>
      </w:r>
      <w:r w:rsidRPr="00764524">
        <w:rPr>
          <w:rFonts w:ascii="宋体" w:hAnsi="宋体" w:hint="eastAsia"/>
          <w:sz w:val="24"/>
          <w:szCs w:val="24"/>
        </w:rPr>
        <w:t>30</w:t>
      </w:r>
      <w:r w:rsidRPr="00764524">
        <w:rPr>
          <w:rFonts w:ascii="宋体" w:hAnsi="宋体"/>
          <w:sz w:val="24"/>
          <w:szCs w:val="24"/>
        </w:rPr>
        <w:t>万人，建设用地规模为</w:t>
      </w:r>
      <w:r w:rsidRPr="00764524">
        <w:rPr>
          <w:rFonts w:ascii="宋体" w:hAnsi="宋体" w:hint="eastAsia"/>
          <w:sz w:val="24"/>
          <w:szCs w:val="24"/>
        </w:rPr>
        <w:t>32</w:t>
      </w:r>
      <w:r w:rsidRPr="00764524">
        <w:rPr>
          <w:rFonts w:ascii="宋体" w:hAnsi="宋体"/>
          <w:sz w:val="24"/>
          <w:szCs w:val="24"/>
        </w:rPr>
        <w:t>平方公里。</w:t>
      </w:r>
    </w:p>
    <w:p w:rsidR="00C0202C" w:rsidRPr="009A6BDD" w:rsidRDefault="00C0202C" w:rsidP="00C0202C">
      <w:pPr>
        <w:tabs>
          <w:tab w:val="num" w:pos="720"/>
        </w:tabs>
        <w:spacing w:line="360" w:lineRule="auto"/>
        <w:rPr>
          <w:b/>
          <w:bCs/>
          <w:sz w:val="32"/>
          <w:szCs w:val="32"/>
        </w:rPr>
      </w:pPr>
      <w:r w:rsidRPr="009A6BDD">
        <w:rPr>
          <w:b/>
          <w:bCs/>
          <w:sz w:val="32"/>
          <w:szCs w:val="32"/>
        </w:rPr>
        <w:t>八、县域城乡统筹规划</w:t>
      </w:r>
    </w:p>
    <w:p w:rsidR="00C0202C" w:rsidRPr="00764524" w:rsidRDefault="00C0202C" w:rsidP="00C0202C">
      <w:pPr>
        <w:pStyle w:val="3"/>
        <w:spacing w:before="0" w:after="0" w:line="240" w:lineRule="auto"/>
        <w:ind w:firstLineChars="200" w:firstLine="482"/>
        <w:rPr>
          <w:rFonts w:ascii="宋体" w:hAnsi="宋体"/>
          <w:sz w:val="24"/>
          <w:szCs w:val="24"/>
        </w:rPr>
      </w:pPr>
      <w:r w:rsidRPr="00764524">
        <w:rPr>
          <w:rFonts w:ascii="宋体" w:hAnsi="宋体"/>
          <w:sz w:val="24"/>
          <w:szCs w:val="24"/>
        </w:rPr>
        <w:t>1.县域人口规模与城镇化水平</w:t>
      </w:r>
    </w:p>
    <w:p w:rsidR="00C0202C" w:rsidRPr="00764524" w:rsidRDefault="00C0202C" w:rsidP="00C0202C">
      <w:pPr>
        <w:ind w:firstLineChars="200" w:firstLine="480"/>
        <w:rPr>
          <w:rFonts w:ascii="宋体" w:hAnsi="宋体"/>
          <w:sz w:val="24"/>
          <w:szCs w:val="24"/>
        </w:rPr>
      </w:pPr>
      <w:r w:rsidRPr="00764524">
        <w:rPr>
          <w:rFonts w:ascii="宋体" w:hAnsi="宋体"/>
          <w:sz w:val="24"/>
          <w:szCs w:val="24"/>
        </w:rPr>
        <w:t>规划县域常住人口20</w:t>
      </w:r>
      <w:r w:rsidRPr="00764524">
        <w:rPr>
          <w:rFonts w:ascii="宋体" w:hAnsi="宋体" w:hint="eastAsia"/>
          <w:sz w:val="24"/>
          <w:szCs w:val="24"/>
        </w:rPr>
        <w:t>2</w:t>
      </w:r>
      <w:r w:rsidRPr="00764524">
        <w:rPr>
          <w:rFonts w:ascii="宋体" w:hAnsi="宋体"/>
          <w:sz w:val="24"/>
          <w:szCs w:val="24"/>
        </w:rPr>
        <w:t>0年达到</w:t>
      </w:r>
      <w:r w:rsidRPr="00764524">
        <w:rPr>
          <w:rFonts w:ascii="宋体" w:hAnsi="宋体" w:hint="eastAsia"/>
          <w:sz w:val="24"/>
          <w:szCs w:val="24"/>
        </w:rPr>
        <w:t>75.8</w:t>
      </w:r>
      <w:r w:rsidRPr="00764524">
        <w:rPr>
          <w:rFonts w:ascii="宋体" w:hAnsi="宋体"/>
          <w:sz w:val="24"/>
          <w:szCs w:val="24"/>
        </w:rPr>
        <w:t>万人，</w:t>
      </w:r>
      <w:r w:rsidRPr="00764524">
        <w:rPr>
          <w:rFonts w:ascii="宋体" w:hAnsi="宋体" w:hint="eastAsia"/>
          <w:sz w:val="24"/>
          <w:szCs w:val="24"/>
        </w:rPr>
        <w:t>常住人口</w:t>
      </w:r>
      <w:r w:rsidRPr="00764524">
        <w:rPr>
          <w:rFonts w:ascii="宋体" w:hAnsi="宋体"/>
          <w:sz w:val="24"/>
          <w:szCs w:val="24"/>
        </w:rPr>
        <w:t>城镇化率达</w:t>
      </w:r>
      <w:r w:rsidRPr="00764524">
        <w:rPr>
          <w:rFonts w:ascii="宋体" w:hAnsi="宋体" w:hint="eastAsia"/>
          <w:sz w:val="24"/>
          <w:szCs w:val="24"/>
        </w:rPr>
        <w:t>为52</w:t>
      </w:r>
      <w:r w:rsidRPr="00764524">
        <w:rPr>
          <w:rFonts w:ascii="宋体" w:hAnsi="宋体"/>
          <w:sz w:val="24"/>
          <w:szCs w:val="24"/>
        </w:rPr>
        <w:t>%</w:t>
      </w:r>
      <w:r w:rsidRPr="00764524">
        <w:rPr>
          <w:rFonts w:ascii="宋体" w:hAnsi="宋体" w:hint="eastAsia"/>
          <w:sz w:val="24"/>
          <w:szCs w:val="24"/>
        </w:rPr>
        <w:t>左右</w:t>
      </w:r>
      <w:r w:rsidRPr="00764524">
        <w:rPr>
          <w:rFonts w:ascii="宋体" w:hAnsi="宋体"/>
          <w:sz w:val="24"/>
          <w:szCs w:val="24"/>
        </w:rPr>
        <w:t>。</w:t>
      </w:r>
    </w:p>
    <w:p w:rsidR="00C0202C" w:rsidRDefault="00C0202C" w:rsidP="00C0202C">
      <w:pPr>
        <w:ind w:firstLineChars="200" w:firstLine="480"/>
        <w:rPr>
          <w:rFonts w:ascii="宋体" w:hAnsi="宋体"/>
          <w:sz w:val="24"/>
          <w:szCs w:val="24"/>
        </w:rPr>
      </w:pPr>
      <w:r w:rsidRPr="00764524">
        <w:rPr>
          <w:rFonts w:ascii="宋体" w:hAnsi="宋体"/>
          <w:sz w:val="24"/>
          <w:szCs w:val="24"/>
        </w:rPr>
        <w:t>规划县域常住人口20</w:t>
      </w:r>
      <w:r w:rsidRPr="00764524">
        <w:rPr>
          <w:rFonts w:ascii="宋体" w:hAnsi="宋体" w:hint="eastAsia"/>
          <w:sz w:val="24"/>
          <w:szCs w:val="24"/>
        </w:rPr>
        <w:t>3</w:t>
      </w:r>
      <w:r w:rsidRPr="00764524">
        <w:rPr>
          <w:rFonts w:ascii="宋体" w:hAnsi="宋体"/>
          <w:sz w:val="24"/>
          <w:szCs w:val="24"/>
        </w:rPr>
        <w:t>0年达到</w:t>
      </w:r>
      <w:r w:rsidRPr="00764524">
        <w:rPr>
          <w:rFonts w:ascii="宋体" w:hAnsi="宋体" w:hint="eastAsia"/>
          <w:sz w:val="24"/>
          <w:szCs w:val="24"/>
        </w:rPr>
        <w:t>84.8</w:t>
      </w:r>
      <w:r w:rsidRPr="00764524">
        <w:rPr>
          <w:rFonts w:ascii="宋体" w:hAnsi="宋体"/>
          <w:sz w:val="24"/>
          <w:szCs w:val="24"/>
        </w:rPr>
        <w:t>万人，</w:t>
      </w:r>
      <w:r w:rsidRPr="00764524">
        <w:rPr>
          <w:rFonts w:ascii="宋体" w:hAnsi="宋体" w:hint="eastAsia"/>
          <w:sz w:val="24"/>
          <w:szCs w:val="24"/>
        </w:rPr>
        <w:t>常住人口</w:t>
      </w:r>
      <w:r w:rsidRPr="00764524">
        <w:rPr>
          <w:rFonts w:ascii="宋体" w:hAnsi="宋体"/>
          <w:sz w:val="24"/>
          <w:szCs w:val="24"/>
        </w:rPr>
        <w:t>城镇化率达</w:t>
      </w:r>
      <w:r w:rsidRPr="00764524">
        <w:rPr>
          <w:rFonts w:ascii="宋体" w:hAnsi="宋体" w:hint="eastAsia"/>
          <w:sz w:val="24"/>
          <w:szCs w:val="24"/>
        </w:rPr>
        <w:t>为74.1</w:t>
      </w:r>
      <w:r w:rsidRPr="00764524">
        <w:rPr>
          <w:rFonts w:ascii="宋体" w:hAnsi="宋体"/>
          <w:sz w:val="24"/>
          <w:szCs w:val="24"/>
        </w:rPr>
        <w:t>%</w:t>
      </w:r>
      <w:r w:rsidRPr="00764524">
        <w:rPr>
          <w:rFonts w:ascii="宋体" w:hAnsi="宋体" w:hint="eastAsia"/>
          <w:sz w:val="24"/>
          <w:szCs w:val="24"/>
        </w:rPr>
        <w:t>左右</w:t>
      </w:r>
      <w:r w:rsidRPr="00764524">
        <w:rPr>
          <w:rFonts w:ascii="宋体" w:hAnsi="宋体"/>
          <w:sz w:val="24"/>
          <w:szCs w:val="24"/>
        </w:rPr>
        <w:t>。</w:t>
      </w:r>
    </w:p>
    <w:p w:rsidR="00C0202C" w:rsidRPr="00764524" w:rsidRDefault="00C0202C" w:rsidP="00C0202C">
      <w:pPr>
        <w:ind w:firstLineChars="200" w:firstLine="480"/>
        <w:rPr>
          <w:rFonts w:ascii="宋体" w:hAnsi="宋体"/>
          <w:sz w:val="24"/>
          <w:szCs w:val="24"/>
        </w:rPr>
      </w:pPr>
      <w:r>
        <w:rPr>
          <w:rFonts w:ascii="宋体" w:hAnsi="宋体"/>
          <w:noProof/>
          <w:sz w:val="24"/>
          <w:szCs w:val="24"/>
        </w:rPr>
        <w:lastRenderedPageBreak/>
        <w:drawing>
          <wp:inline distT="0" distB="0" distL="0" distR="0">
            <wp:extent cx="3724275" cy="5267325"/>
            <wp:effectExtent l="19050" t="0" r="9525" b="0"/>
            <wp:docPr id="5" name="图片 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1"/>
                    <pic:cNvPicPr>
                      <a:picLocks noChangeAspect="1" noChangeArrowheads="1"/>
                    </pic:cNvPicPr>
                  </pic:nvPicPr>
                  <pic:blipFill>
                    <a:blip r:embed="rId10" cstate="print"/>
                    <a:srcRect/>
                    <a:stretch>
                      <a:fillRect/>
                    </a:stretch>
                  </pic:blipFill>
                  <pic:spPr bwMode="auto">
                    <a:xfrm>
                      <a:off x="0" y="0"/>
                      <a:ext cx="3724275" cy="5267325"/>
                    </a:xfrm>
                    <a:prstGeom prst="rect">
                      <a:avLst/>
                    </a:prstGeom>
                    <a:noFill/>
                    <a:ln w="9525">
                      <a:noFill/>
                      <a:miter lim="800000"/>
                      <a:headEnd/>
                      <a:tailEnd/>
                    </a:ln>
                  </pic:spPr>
                </pic:pic>
              </a:graphicData>
            </a:graphic>
          </wp:inline>
        </w:drawing>
      </w:r>
    </w:p>
    <w:p w:rsidR="00C0202C" w:rsidRPr="00764524" w:rsidRDefault="00C0202C" w:rsidP="00C0202C">
      <w:pPr>
        <w:pStyle w:val="3"/>
        <w:spacing w:before="0" w:after="0" w:line="240" w:lineRule="auto"/>
        <w:ind w:firstLineChars="200" w:firstLine="482"/>
        <w:rPr>
          <w:rFonts w:ascii="宋体" w:hAnsi="宋体"/>
          <w:sz w:val="24"/>
          <w:szCs w:val="24"/>
        </w:rPr>
      </w:pPr>
      <w:r w:rsidRPr="00764524">
        <w:rPr>
          <w:rFonts w:ascii="宋体" w:hAnsi="宋体"/>
          <w:sz w:val="24"/>
          <w:szCs w:val="24"/>
        </w:rPr>
        <w:t>2.县域城镇空间结构</w:t>
      </w:r>
    </w:p>
    <w:p w:rsidR="00C0202C" w:rsidRPr="00764524" w:rsidRDefault="00C0202C" w:rsidP="00C0202C">
      <w:pPr>
        <w:ind w:firstLineChars="200" w:firstLine="480"/>
        <w:rPr>
          <w:rFonts w:ascii="宋体" w:hAnsi="宋体"/>
          <w:sz w:val="24"/>
          <w:szCs w:val="24"/>
        </w:rPr>
      </w:pPr>
      <w:r w:rsidRPr="00764524">
        <w:rPr>
          <w:rFonts w:ascii="宋体" w:hAnsi="宋体" w:hint="eastAsia"/>
          <w:sz w:val="24"/>
          <w:szCs w:val="24"/>
        </w:rPr>
        <w:t>规划采取“强心聚核，轴带拓展，培育支点，网络布局”的空间发展策略。至规划期末形成区域统筹、城乡一体、产业集聚、环境良好的现代复合型城市发展核心区，构建健康、良性、持续协调发展的现代新型城乡体系。</w:t>
      </w:r>
    </w:p>
    <w:p w:rsidR="00C0202C" w:rsidRPr="00764524" w:rsidRDefault="00C0202C" w:rsidP="00C0202C">
      <w:pPr>
        <w:ind w:firstLineChars="200" w:firstLine="480"/>
        <w:rPr>
          <w:rFonts w:ascii="宋体" w:hAnsi="宋体"/>
          <w:sz w:val="24"/>
          <w:szCs w:val="24"/>
        </w:rPr>
      </w:pPr>
      <w:r w:rsidRPr="00764524">
        <w:rPr>
          <w:rFonts w:ascii="宋体" w:hAnsi="宋体"/>
          <w:sz w:val="24"/>
          <w:szCs w:val="24"/>
        </w:rPr>
        <w:t>县域城镇空间结构为“</w:t>
      </w:r>
      <w:r w:rsidRPr="00764524">
        <w:rPr>
          <w:rFonts w:ascii="宋体" w:hAnsi="宋体" w:hint="eastAsia"/>
          <w:sz w:val="24"/>
          <w:szCs w:val="24"/>
        </w:rPr>
        <w:t>一核、三轴、三心”</w:t>
      </w:r>
      <w:r w:rsidRPr="00764524">
        <w:rPr>
          <w:rFonts w:ascii="宋体" w:hAnsi="宋体"/>
          <w:sz w:val="24"/>
          <w:szCs w:val="24"/>
        </w:rPr>
        <w:t>。</w:t>
      </w:r>
    </w:p>
    <w:p w:rsidR="00C0202C" w:rsidRPr="00764524" w:rsidRDefault="00C0202C" w:rsidP="00C0202C">
      <w:pPr>
        <w:ind w:firstLineChars="200" w:firstLine="480"/>
        <w:rPr>
          <w:rFonts w:ascii="宋体" w:hAnsi="宋体"/>
          <w:sz w:val="24"/>
          <w:szCs w:val="24"/>
        </w:rPr>
      </w:pPr>
      <w:r w:rsidRPr="00764524">
        <w:rPr>
          <w:rFonts w:ascii="宋体" w:hAnsi="宋体" w:hint="eastAsia"/>
          <w:sz w:val="24"/>
          <w:szCs w:val="24"/>
        </w:rPr>
        <w:t>一核：城镇发展核心区，包括鄢陵县中心城区和陈化店健康休闲组团、大马旅游物流组团、马栏产业服务组团，马坊生态旅游组团，作为整个县域空间发展的核心。规划强化中心城区的辐射带动作用，同时加强中心城区与周边功能组团合理分工、产业互补，实现中心城区与周边功能组团良性互动发展。完善城镇设施，吸引人口、产业等要素向该地区流动，实现该地区城镇快速发展，形成县域城镇发展核心区，带动县域经济社会发展。</w:t>
      </w:r>
    </w:p>
    <w:p w:rsidR="00C0202C" w:rsidRPr="00764524" w:rsidRDefault="00C0202C" w:rsidP="00C0202C">
      <w:pPr>
        <w:ind w:firstLineChars="200" w:firstLine="480"/>
        <w:rPr>
          <w:rFonts w:ascii="宋体" w:hAnsi="宋体"/>
          <w:sz w:val="24"/>
          <w:szCs w:val="24"/>
        </w:rPr>
      </w:pPr>
      <w:r w:rsidRPr="00764524">
        <w:rPr>
          <w:rFonts w:ascii="宋体" w:hAnsi="宋体" w:hint="eastAsia"/>
          <w:sz w:val="24"/>
          <w:szCs w:val="24"/>
        </w:rPr>
        <w:t>三轴：依托主要交通干线，形成贯穿县域南北的城镇发展轴和联系东西的城镇发展轴。东西向城镇发展轴主要依托许鄢快速路、G311等交通线路，加强在城镇建设、产业发展、设施配套、功能布局等方面与许昌的对接。依托G230、S223，打造县域东部的南北向城镇发展轴，经中心城区与彭店镇、马坊镇、马栏组团、张桥镇、南坞镇、陶城镇相连，通过提升道路等级和道路质量，加快沿线城镇之间、各城镇与中心城区之间的便捷联系，推动沿线城镇快速、协作发展。</w:t>
      </w:r>
      <w:r w:rsidRPr="00764524">
        <w:rPr>
          <w:rFonts w:ascii="宋体" w:hAnsi="宋体" w:hint="eastAsia"/>
          <w:sz w:val="24"/>
          <w:szCs w:val="24"/>
        </w:rPr>
        <w:lastRenderedPageBreak/>
        <w:t>依托S320、S222等，打造县域西部的南北向城镇发展轴，实现中心城区与大马组团、只乐镇、望田镇之间的有机联系，带动县域西部经济社会发展。</w:t>
      </w:r>
    </w:p>
    <w:p w:rsidR="00C0202C" w:rsidRPr="00764524" w:rsidRDefault="00C0202C" w:rsidP="00C0202C">
      <w:pPr>
        <w:ind w:firstLineChars="200" w:firstLine="480"/>
        <w:rPr>
          <w:rFonts w:ascii="宋体" w:hAnsi="宋体"/>
          <w:sz w:val="24"/>
          <w:szCs w:val="24"/>
        </w:rPr>
      </w:pPr>
      <w:r w:rsidRPr="00764524">
        <w:rPr>
          <w:rFonts w:ascii="宋体" w:hAnsi="宋体" w:hint="eastAsia"/>
          <w:sz w:val="24"/>
          <w:szCs w:val="24"/>
        </w:rPr>
        <w:t>三心</w:t>
      </w:r>
      <w:bookmarkStart w:id="24" w:name="OLE_LINK578"/>
      <w:bookmarkStart w:id="25" w:name="OLE_LINK582"/>
      <w:bookmarkStart w:id="26" w:name="OLE_LINK586"/>
      <w:bookmarkStart w:id="27" w:name="OLE_LINK587"/>
      <w:bookmarkStart w:id="28" w:name="OLE_LINK579"/>
      <w:bookmarkStart w:id="29" w:name="OLE_LINK581"/>
      <w:bookmarkStart w:id="30" w:name="OLE_LINK580"/>
      <w:r w:rsidRPr="00764524">
        <w:rPr>
          <w:rFonts w:ascii="宋体" w:hAnsi="宋体" w:hint="eastAsia"/>
          <w:sz w:val="24"/>
          <w:szCs w:val="24"/>
        </w:rPr>
        <w:t>：依据区域经济不均衡发展理论，在县域不同片区内，结合各镇所处的地理位置、</w:t>
      </w:r>
      <w:bookmarkStart w:id="31" w:name="OLE_LINK598"/>
      <w:r w:rsidRPr="00764524">
        <w:rPr>
          <w:rFonts w:ascii="宋体" w:hAnsi="宋体" w:hint="eastAsia"/>
          <w:sz w:val="24"/>
          <w:szCs w:val="24"/>
        </w:rPr>
        <w:t>发展潜力、区位</w:t>
      </w:r>
      <w:bookmarkStart w:id="32" w:name="OLE_LINK610"/>
      <w:bookmarkStart w:id="33" w:name="OLE_LINK611"/>
      <w:r w:rsidRPr="00764524">
        <w:rPr>
          <w:rFonts w:ascii="宋体" w:hAnsi="宋体" w:hint="eastAsia"/>
          <w:sz w:val="24"/>
          <w:szCs w:val="24"/>
        </w:rPr>
        <w:t>条件等因素，培育片区</w:t>
      </w:r>
      <w:bookmarkStart w:id="34" w:name="OLE_LINK596"/>
      <w:bookmarkStart w:id="35" w:name="OLE_LINK597"/>
      <w:r w:rsidRPr="00764524">
        <w:rPr>
          <w:rFonts w:ascii="宋体" w:hAnsi="宋体" w:hint="eastAsia"/>
          <w:sz w:val="24"/>
          <w:szCs w:val="24"/>
        </w:rPr>
        <w:t>新</w:t>
      </w:r>
      <w:bookmarkEnd w:id="34"/>
      <w:bookmarkEnd w:id="35"/>
      <w:r w:rsidRPr="00764524">
        <w:rPr>
          <w:rFonts w:ascii="宋体" w:hAnsi="宋体" w:hint="eastAsia"/>
          <w:sz w:val="24"/>
          <w:szCs w:val="24"/>
        </w:rPr>
        <w:t>的经济增长极，从而带动地区经济社会发展。规划形成彭店、张桥、陶城三个中心镇，重点培育形成县域北部、中南</w:t>
      </w:r>
      <w:bookmarkStart w:id="36" w:name="OLE_LINK602"/>
      <w:bookmarkStart w:id="37" w:name="OLE_LINK601"/>
      <w:bookmarkStart w:id="38" w:name="OLE_LINK599"/>
      <w:bookmarkStart w:id="39" w:name="OLE_LINK600"/>
      <w:r w:rsidRPr="00764524">
        <w:rPr>
          <w:rFonts w:ascii="宋体" w:hAnsi="宋体" w:hint="eastAsia"/>
          <w:sz w:val="24"/>
          <w:szCs w:val="24"/>
        </w:rPr>
        <w:t>部、南部新的经济增长极。培育彭店镇为县域北部的经济增长极，带动北部地区的发展；</w:t>
      </w:r>
      <w:bookmarkStart w:id="40" w:name="OLE_LINK603"/>
      <w:bookmarkStart w:id="41" w:name="OLE_LINK604"/>
      <w:r w:rsidRPr="00764524">
        <w:rPr>
          <w:rFonts w:ascii="宋体" w:hAnsi="宋体" w:hint="eastAsia"/>
          <w:sz w:val="24"/>
          <w:szCs w:val="24"/>
        </w:rPr>
        <w:t>培育张桥镇为县域中南部的经济增长极，实现与只乐镇的联动发展，实现中南部地区的发展</w:t>
      </w:r>
      <w:bookmarkEnd w:id="40"/>
      <w:bookmarkEnd w:id="41"/>
      <w:r w:rsidRPr="00764524">
        <w:rPr>
          <w:rFonts w:ascii="宋体" w:hAnsi="宋体" w:hint="eastAsia"/>
          <w:sz w:val="24"/>
          <w:szCs w:val="24"/>
        </w:rPr>
        <w:t>；培育陶城镇为县域南部的经济增长极，实现与南坞镇和望田</w:t>
      </w:r>
      <w:bookmarkStart w:id="42" w:name="OLE_LINK607"/>
      <w:bookmarkStart w:id="43" w:name="OLE_LINK606"/>
      <w:bookmarkStart w:id="44" w:name="OLE_LINK605"/>
      <w:r w:rsidRPr="00764524">
        <w:rPr>
          <w:rFonts w:ascii="宋体" w:hAnsi="宋体" w:hint="eastAsia"/>
          <w:sz w:val="24"/>
          <w:szCs w:val="24"/>
        </w:rPr>
        <w:t>镇</w:t>
      </w:r>
      <w:bookmarkEnd w:id="42"/>
      <w:bookmarkEnd w:id="43"/>
      <w:bookmarkEnd w:id="44"/>
      <w:r w:rsidRPr="00764524">
        <w:rPr>
          <w:rFonts w:ascii="宋体" w:hAnsi="宋体" w:hint="eastAsia"/>
          <w:sz w:val="24"/>
          <w:szCs w:val="24"/>
        </w:rPr>
        <w:t>的联动发展，实现南部地区的发展</w:t>
      </w:r>
      <w:bookmarkEnd w:id="36"/>
      <w:bookmarkEnd w:id="37"/>
      <w:r w:rsidRPr="00764524">
        <w:rPr>
          <w:rFonts w:ascii="宋体" w:hAnsi="宋体" w:hint="eastAsia"/>
          <w:sz w:val="24"/>
          <w:szCs w:val="24"/>
        </w:rPr>
        <w:t>，从而带动县域的均衡发展。</w:t>
      </w:r>
      <w:bookmarkEnd w:id="24"/>
      <w:bookmarkEnd w:id="25"/>
      <w:bookmarkEnd w:id="26"/>
      <w:bookmarkEnd w:id="27"/>
      <w:bookmarkEnd w:id="28"/>
      <w:bookmarkEnd w:id="29"/>
      <w:bookmarkEnd w:id="30"/>
      <w:bookmarkEnd w:id="31"/>
      <w:bookmarkEnd w:id="32"/>
      <w:bookmarkEnd w:id="33"/>
    </w:p>
    <w:bookmarkEnd w:id="38"/>
    <w:bookmarkEnd w:id="39"/>
    <w:p w:rsidR="00C0202C" w:rsidRPr="00764524" w:rsidRDefault="00C0202C" w:rsidP="00C0202C">
      <w:pPr>
        <w:pStyle w:val="3"/>
        <w:spacing w:before="0" w:after="0" w:line="240" w:lineRule="auto"/>
        <w:ind w:firstLineChars="200" w:firstLine="482"/>
        <w:rPr>
          <w:rFonts w:ascii="宋体" w:hAnsi="宋体"/>
          <w:sz w:val="24"/>
          <w:szCs w:val="24"/>
        </w:rPr>
      </w:pPr>
      <w:r w:rsidRPr="00764524">
        <w:rPr>
          <w:rFonts w:ascii="宋体" w:hAnsi="宋体"/>
          <w:sz w:val="24"/>
          <w:szCs w:val="24"/>
        </w:rPr>
        <w:t>3.城乡基本公共服务均衡化发展</w:t>
      </w:r>
    </w:p>
    <w:p w:rsidR="00C0202C" w:rsidRPr="00764524" w:rsidRDefault="00C0202C" w:rsidP="00C0202C">
      <w:pPr>
        <w:ind w:firstLineChars="200" w:firstLine="480"/>
        <w:rPr>
          <w:rFonts w:ascii="宋体" w:hAnsi="宋体"/>
          <w:sz w:val="24"/>
          <w:szCs w:val="24"/>
        </w:rPr>
      </w:pPr>
      <w:r w:rsidRPr="00764524">
        <w:rPr>
          <w:rFonts w:ascii="宋体" w:hAnsi="宋体" w:hint="eastAsia"/>
          <w:sz w:val="24"/>
          <w:szCs w:val="24"/>
        </w:rPr>
        <w:t>按照“中心城区（城市组团）——中心镇——一般镇——中心村（基层村）”四级体系分级布局配置区域公共服务设施。形成覆盖全县域的以中心城区、城市组团为核心，以中心镇、一般镇为主体，以新农村为基础的四级配置的开放型社会服务设施网络体系。</w:t>
      </w:r>
    </w:p>
    <w:p w:rsidR="00C0202C" w:rsidRPr="009A6BDD" w:rsidRDefault="00C0202C" w:rsidP="00C0202C">
      <w:pPr>
        <w:tabs>
          <w:tab w:val="num" w:pos="720"/>
        </w:tabs>
        <w:spacing w:line="360" w:lineRule="auto"/>
        <w:rPr>
          <w:b/>
          <w:bCs/>
          <w:sz w:val="32"/>
          <w:szCs w:val="32"/>
        </w:rPr>
      </w:pPr>
      <w:r w:rsidRPr="009A6BDD">
        <w:rPr>
          <w:b/>
          <w:bCs/>
          <w:sz w:val="32"/>
          <w:szCs w:val="32"/>
        </w:rPr>
        <w:t>九、中心城区规划</w:t>
      </w:r>
    </w:p>
    <w:p w:rsidR="00C0202C" w:rsidRPr="00764524" w:rsidRDefault="00C0202C" w:rsidP="00C0202C">
      <w:pPr>
        <w:pStyle w:val="3"/>
        <w:spacing w:before="0" w:after="0" w:line="240" w:lineRule="auto"/>
        <w:ind w:firstLineChars="200" w:firstLine="482"/>
        <w:rPr>
          <w:rFonts w:ascii="宋体" w:hAnsi="宋体"/>
          <w:sz w:val="24"/>
          <w:szCs w:val="24"/>
        </w:rPr>
      </w:pPr>
      <w:r w:rsidRPr="00764524">
        <w:rPr>
          <w:rFonts w:ascii="宋体" w:hAnsi="宋体"/>
          <w:sz w:val="24"/>
          <w:szCs w:val="24"/>
        </w:rPr>
        <w:t>1.城市发展方向</w:t>
      </w:r>
    </w:p>
    <w:p w:rsidR="00C0202C" w:rsidRPr="00764524" w:rsidRDefault="00C0202C" w:rsidP="00C0202C">
      <w:pPr>
        <w:ind w:firstLineChars="200" w:firstLine="480"/>
        <w:rPr>
          <w:rFonts w:ascii="宋体" w:hAnsi="宋体"/>
          <w:sz w:val="24"/>
          <w:szCs w:val="24"/>
        </w:rPr>
      </w:pPr>
      <w:r w:rsidRPr="00764524">
        <w:rPr>
          <w:rFonts w:ascii="宋体" w:hAnsi="宋体"/>
          <w:sz w:val="24"/>
          <w:szCs w:val="24"/>
        </w:rPr>
        <w:t>中心城区发展方向为</w:t>
      </w:r>
      <w:bookmarkStart w:id="45" w:name="OLE_LINK54"/>
      <w:r w:rsidRPr="00764524">
        <w:rPr>
          <w:rFonts w:ascii="宋体" w:hAnsi="宋体" w:hint="eastAsia"/>
          <w:sz w:val="24"/>
          <w:szCs w:val="24"/>
        </w:rPr>
        <w:t>“西拓、</w:t>
      </w:r>
      <w:bookmarkStart w:id="46" w:name="OLE_LINK638"/>
      <w:r w:rsidRPr="00764524">
        <w:rPr>
          <w:rFonts w:ascii="宋体" w:hAnsi="宋体" w:hint="eastAsia"/>
          <w:sz w:val="24"/>
          <w:szCs w:val="24"/>
        </w:rPr>
        <w:t>南连</w:t>
      </w:r>
      <w:bookmarkEnd w:id="45"/>
      <w:bookmarkEnd w:id="46"/>
      <w:r w:rsidRPr="00764524">
        <w:rPr>
          <w:rFonts w:ascii="宋体" w:hAnsi="宋体" w:hint="eastAsia"/>
          <w:sz w:val="24"/>
          <w:szCs w:val="24"/>
        </w:rPr>
        <w:t>”。</w:t>
      </w:r>
      <w:bookmarkStart w:id="47" w:name="OLE_LINK269"/>
      <w:bookmarkStart w:id="48" w:name="OLE_LINK265"/>
      <w:bookmarkStart w:id="49" w:name="OLE_LINK266"/>
      <w:bookmarkStart w:id="50" w:name="OLE_LINK270"/>
      <w:r w:rsidRPr="00764524">
        <w:rPr>
          <w:rFonts w:ascii="宋体" w:hAnsi="宋体" w:hint="eastAsia"/>
          <w:sz w:val="24"/>
          <w:szCs w:val="24"/>
        </w:rPr>
        <w:t>规划以向西为主导发展方向，向南为次要发展方向。</w:t>
      </w:r>
    </w:p>
    <w:bookmarkEnd w:id="47"/>
    <w:bookmarkEnd w:id="48"/>
    <w:bookmarkEnd w:id="49"/>
    <w:bookmarkEnd w:id="50"/>
    <w:p w:rsidR="00C0202C" w:rsidRPr="00764524" w:rsidRDefault="00C0202C" w:rsidP="00C0202C">
      <w:pPr>
        <w:pStyle w:val="3"/>
        <w:spacing w:before="0" w:after="0" w:line="240" w:lineRule="auto"/>
        <w:ind w:firstLineChars="200" w:firstLine="482"/>
        <w:rPr>
          <w:rFonts w:ascii="宋体" w:hAnsi="宋体"/>
          <w:sz w:val="24"/>
          <w:szCs w:val="24"/>
        </w:rPr>
      </w:pPr>
      <w:r w:rsidRPr="00764524">
        <w:rPr>
          <w:rFonts w:ascii="宋体" w:hAnsi="宋体"/>
          <w:sz w:val="24"/>
          <w:szCs w:val="24"/>
        </w:rPr>
        <w:t>2.城市空间布局结构</w:t>
      </w:r>
    </w:p>
    <w:p w:rsidR="00C0202C" w:rsidRPr="00764524" w:rsidRDefault="00C0202C" w:rsidP="00C0202C">
      <w:pPr>
        <w:ind w:firstLineChars="200" w:firstLine="480"/>
        <w:rPr>
          <w:rFonts w:ascii="宋体" w:hAnsi="宋体"/>
          <w:sz w:val="24"/>
          <w:szCs w:val="24"/>
        </w:rPr>
      </w:pPr>
      <w:r w:rsidRPr="00764524">
        <w:rPr>
          <w:rFonts w:ascii="宋体" w:hAnsi="宋体"/>
          <w:sz w:val="24"/>
          <w:szCs w:val="24"/>
        </w:rPr>
        <w:t>形成</w:t>
      </w:r>
      <w:bookmarkStart w:id="51" w:name="OLE_LINK65"/>
      <w:r w:rsidRPr="00764524">
        <w:rPr>
          <w:rFonts w:ascii="宋体" w:hAnsi="宋体"/>
          <w:sz w:val="24"/>
          <w:szCs w:val="24"/>
        </w:rPr>
        <w:t>“</w:t>
      </w:r>
      <w:r w:rsidRPr="00764524">
        <w:rPr>
          <w:rFonts w:ascii="宋体" w:hAnsi="宋体" w:hint="eastAsia"/>
          <w:sz w:val="24"/>
          <w:szCs w:val="24"/>
        </w:rPr>
        <w:t>一核两心、三轴四区</w:t>
      </w:r>
      <w:r w:rsidRPr="00764524">
        <w:rPr>
          <w:rFonts w:ascii="宋体" w:hAnsi="宋体"/>
          <w:sz w:val="24"/>
          <w:szCs w:val="24"/>
        </w:rPr>
        <w:t>”</w:t>
      </w:r>
      <w:bookmarkEnd w:id="51"/>
      <w:r w:rsidRPr="00764524">
        <w:rPr>
          <w:rFonts w:ascii="宋体" w:hAnsi="宋体" w:hint="eastAsia"/>
          <w:sz w:val="24"/>
          <w:szCs w:val="24"/>
        </w:rPr>
        <w:t>的空间结构</w:t>
      </w:r>
      <w:r w:rsidRPr="00764524">
        <w:rPr>
          <w:rFonts w:ascii="宋体" w:hAnsi="宋体"/>
          <w:sz w:val="24"/>
          <w:szCs w:val="24"/>
        </w:rPr>
        <w:t>。</w:t>
      </w:r>
    </w:p>
    <w:p w:rsidR="00C0202C" w:rsidRPr="00764524" w:rsidRDefault="00C0202C" w:rsidP="00C0202C">
      <w:pPr>
        <w:ind w:firstLineChars="200" w:firstLine="480"/>
        <w:rPr>
          <w:rFonts w:ascii="宋体" w:hAnsi="宋体"/>
          <w:sz w:val="24"/>
          <w:szCs w:val="24"/>
        </w:rPr>
      </w:pPr>
      <w:bookmarkStart w:id="52" w:name="OLE_LINK591"/>
      <w:bookmarkStart w:id="53" w:name="OLE_LINK609"/>
      <w:bookmarkStart w:id="54" w:name="OLE_LINK608"/>
      <w:bookmarkStart w:id="55" w:name="OLE_LINK66"/>
      <w:bookmarkStart w:id="56" w:name="OLE_LINK616"/>
      <w:bookmarkStart w:id="57" w:name="OLE_LINK617"/>
      <w:bookmarkStart w:id="58" w:name="OLE_LINK619"/>
      <w:bookmarkStart w:id="59" w:name="OLE_LINK618"/>
      <w:r w:rsidRPr="00764524">
        <w:rPr>
          <w:rFonts w:ascii="宋体" w:hAnsi="宋体" w:hint="eastAsia"/>
          <w:sz w:val="24"/>
          <w:szCs w:val="24"/>
        </w:rPr>
        <w:t>“一核”：以鹤鸣湖风景区为生态核心，鹤鸣湖水利风景区是中心城区内的生态核心和大型生态公园。</w:t>
      </w:r>
    </w:p>
    <w:p w:rsidR="00C0202C" w:rsidRPr="00764524" w:rsidRDefault="00C0202C" w:rsidP="00C0202C">
      <w:pPr>
        <w:ind w:firstLineChars="200" w:firstLine="480"/>
        <w:rPr>
          <w:rFonts w:ascii="宋体" w:hAnsi="宋体"/>
          <w:sz w:val="24"/>
          <w:szCs w:val="24"/>
        </w:rPr>
      </w:pPr>
      <w:r w:rsidRPr="00764524">
        <w:rPr>
          <w:rFonts w:ascii="宋体" w:hAnsi="宋体" w:hint="eastAsia"/>
          <w:sz w:val="24"/>
          <w:szCs w:val="24"/>
        </w:rPr>
        <w:t>“两心”：花木博览中心和商业服务中心，完善建设两个中心，优化城市中心的主要服务职能，实现城区的功能升级及对周边地区的辐射吸引力。</w:t>
      </w:r>
    </w:p>
    <w:p w:rsidR="00C0202C" w:rsidRPr="00764524" w:rsidRDefault="00C0202C" w:rsidP="00C0202C">
      <w:pPr>
        <w:ind w:firstLineChars="200" w:firstLine="480"/>
        <w:rPr>
          <w:rFonts w:ascii="宋体" w:hAnsi="宋体"/>
          <w:sz w:val="24"/>
          <w:szCs w:val="24"/>
        </w:rPr>
      </w:pPr>
      <w:r w:rsidRPr="00764524">
        <w:rPr>
          <w:rFonts w:ascii="宋体" w:hAnsi="宋体" w:hint="eastAsia"/>
          <w:sz w:val="24"/>
          <w:szCs w:val="24"/>
        </w:rPr>
        <w:t>“三轴”：</w:t>
      </w:r>
      <w:bookmarkEnd w:id="52"/>
      <w:bookmarkEnd w:id="53"/>
      <w:bookmarkEnd w:id="54"/>
      <w:r w:rsidRPr="00764524">
        <w:rPr>
          <w:rFonts w:ascii="宋体" w:hAnsi="宋体" w:hint="eastAsia"/>
          <w:sz w:val="24"/>
          <w:szCs w:val="24"/>
        </w:rPr>
        <w:t>东西向沿花都大道和许扶运河之间两侧区域的东西向发展轴，依托便利的交通介质条件，形成与陈化店组团和许昌市区在城镇、人口、产业联系密集的发展轴；该轴线为中心城区的主轴线，集城市发展轴、功能串联轴和景观形象轴为一体的复合型轴线；</w:t>
      </w:r>
    </w:p>
    <w:p w:rsidR="00C0202C" w:rsidRPr="00764524" w:rsidRDefault="00C0202C" w:rsidP="00C0202C">
      <w:pPr>
        <w:ind w:firstLineChars="200" w:firstLine="480"/>
        <w:rPr>
          <w:rFonts w:ascii="宋体" w:hAnsi="宋体"/>
          <w:sz w:val="24"/>
          <w:szCs w:val="24"/>
        </w:rPr>
      </w:pPr>
      <w:r w:rsidRPr="00764524">
        <w:rPr>
          <w:rFonts w:ascii="宋体" w:hAnsi="宋体" w:hint="eastAsia"/>
          <w:sz w:val="24"/>
          <w:szCs w:val="24"/>
        </w:rPr>
        <w:t>南北向一条沿锦秀路两侧区域的发展轴，将生态核心、花木博览中心、高铁商务中心各功能进行串联，并与马坊组团和大马组团的生态农业旅游一体发展；另一条沿北大街南大街依托现有完善的发展条件，将商业服务中心和产城融合中心进行串联，</w:t>
      </w:r>
      <w:bookmarkStart w:id="60" w:name="OLE_LINK631"/>
      <w:bookmarkStart w:id="61" w:name="OLE_LINK634"/>
      <w:bookmarkStart w:id="62" w:name="OLE_LINK633"/>
      <w:bookmarkStart w:id="63" w:name="OLE_LINK632"/>
      <w:r w:rsidRPr="00764524">
        <w:rPr>
          <w:rFonts w:ascii="宋体" w:hAnsi="宋体" w:hint="eastAsia"/>
          <w:sz w:val="24"/>
          <w:szCs w:val="24"/>
        </w:rPr>
        <w:t>并促进北部马坊组团的板材加工产业和南部马栏组团的棉纺织加工产业的融合联动发展。</w:t>
      </w:r>
    </w:p>
    <w:bookmarkEnd w:id="60"/>
    <w:bookmarkEnd w:id="61"/>
    <w:bookmarkEnd w:id="62"/>
    <w:bookmarkEnd w:id="63"/>
    <w:p w:rsidR="00C0202C" w:rsidRPr="00764524" w:rsidRDefault="00C0202C" w:rsidP="00C0202C">
      <w:pPr>
        <w:ind w:firstLineChars="200" w:firstLine="480"/>
        <w:rPr>
          <w:rFonts w:ascii="宋体" w:hAnsi="宋体"/>
          <w:sz w:val="24"/>
          <w:szCs w:val="24"/>
        </w:rPr>
      </w:pPr>
      <w:r w:rsidRPr="00764524">
        <w:rPr>
          <w:rFonts w:ascii="宋体" w:hAnsi="宋体" w:hint="eastAsia"/>
          <w:sz w:val="24"/>
          <w:szCs w:val="24"/>
        </w:rPr>
        <w:t>“四区”：旅游度假区、商务服务区、综合生活区、现代产业区。</w:t>
      </w:r>
    </w:p>
    <w:bookmarkEnd w:id="55"/>
    <w:p w:rsidR="00C0202C" w:rsidRPr="00764524" w:rsidRDefault="00C0202C" w:rsidP="00C0202C">
      <w:pPr>
        <w:ind w:firstLineChars="200" w:firstLine="480"/>
        <w:rPr>
          <w:rFonts w:ascii="宋体" w:hAnsi="宋体"/>
          <w:sz w:val="24"/>
          <w:szCs w:val="24"/>
        </w:rPr>
      </w:pPr>
      <w:r w:rsidRPr="00764524">
        <w:rPr>
          <w:rFonts w:ascii="宋体" w:hAnsi="宋体" w:hint="eastAsia"/>
          <w:sz w:val="24"/>
          <w:szCs w:val="24"/>
        </w:rPr>
        <w:t>旅游度假区主要依托鹤鸣湖水利风景区，以提供城市生态休闲旅游、康养度假、科教服务等为主的功能片区；</w:t>
      </w:r>
    </w:p>
    <w:p w:rsidR="00C0202C" w:rsidRPr="00764524" w:rsidRDefault="00C0202C" w:rsidP="00C0202C">
      <w:pPr>
        <w:ind w:firstLineChars="200" w:firstLine="480"/>
        <w:rPr>
          <w:rFonts w:ascii="宋体" w:hAnsi="宋体"/>
          <w:sz w:val="24"/>
          <w:szCs w:val="24"/>
        </w:rPr>
      </w:pPr>
      <w:r w:rsidRPr="00764524">
        <w:rPr>
          <w:rFonts w:ascii="宋体" w:hAnsi="宋体"/>
          <w:sz w:val="24"/>
          <w:szCs w:val="24"/>
        </w:rPr>
        <w:t>商务</w:t>
      </w:r>
      <w:r w:rsidRPr="00764524">
        <w:rPr>
          <w:rFonts w:ascii="宋体" w:hAnsi="宋体" w:hint="eastAsia"/>
          <w:sz w:val="24"/>
          <w:szCs w:val="24"/>
        </w:rPr>
        <w:t>服务</w:t>
      </w:r>
      <w:r w:rsidRPr="00764524">
        <w:rPr>
          <w:rFonts w:ascii="宋体" w:hAnsi="宋体"/>
          <w:sz w:val="24"/>
          <w:szCs w:val="24"/>
        </w:rPr>
        <w:t>区</w:t>
      </w:r>
      <w:r w:rsidRPr="00764524">
        <w:rPr>
          <w:rFonts w:ascii="宋体" w:hAnsi="宋体" w:hint="eastAsia"/>
          <w:sz w:val="24"/>
          <w:szCs w:val="24"/>
        </w:rPr>
        <w:t>包括许扶运河以南区域，</w:t>
      </w:r>
      <w:r w:rsidRPr="00764524">
        <w:rPr>
          <w:rFonts w:ascii="宋体" w:hAnsi="宋体"/>
          <w:sz w:val="24"/>
          <w:szCs w:val="24"/>
        </w:rPr>
        <w:t>依托</w:t>
      </w:r>
      <w:r w:rsidRPr="00764524">
        <w:rPr>
          <w:rFonts w:ascii="宋体" w:hAnsi="宋体" w:hint="eastAsia"/>
          <w:sz w:val="24"/>
          <w:szCs w:val="24"/>
        </w:rPr>
        <w:t>郑合高铁鄢陵南站以及许鄢快速通道的便利条件</w:t>
      </w:r>
      <w:r w:rsidRPr="00764524">
        <w:rPr>
          <w:rFonts w:ascii="宋体" w:hAnsi="宋体"/>
          <w:sz w:val="24"/>
          <w:szCs w:val="24"/>
        </w:rPr>
        <w:t>，</w:t>
      </w:r>
      <w:r w:rsidRPr="00764524">
        <w:rPr>
          <w:rFonts w:ascii="宋体" w:hAnsi="宋体" w:hint="eastAsia"/>
          <w:sz w:val="24"/>
          <w:szCs w:val="24"/>
        </w:rPr>
        <w:t>以</w:t>
      </w:r>
      <w:r w:rsidRPr="00764524">
        <w:rPr>
          <w:rFonts w:ascii="宋体" w:hAnsi="宋体"/>
          <w:sz w:val="24"/>
          <w:szCs w:val="24"/>
        </w:rPr>
        <w:t>发展总部经济、商务金融、会议会展、高档酒店等功能为一</w:t>
      </w:r>
      <w:r w:rsidRPr="00764524">
        <w:rPr>
          <w:rFonts w:ascii="宋体" w:hAnsi="宋体" w:hint="eastAsia"/>
          <w:sz w:val="24"/>
          <w:szCs w:val="24"/>
        </w:rPr>
        <w:t>体的服务功能区；</w:t>
      </w:r>
    </w:p>
    <w:p w:rsidR="00C0202C" w:rsidRPr="00764524" w:rsidRDefault="00C0202C" w:rsidP="00C0202C">
      <w:pPr>
        <w:ind w:firstLineChars="200" w:firstLine="480"/>
        <w:rPr>
          <w:rFonts w:ascii="宋体" w:hAnsi="宋体"/>
          <w:sz w:val="24"/>
          <w:szCs w:val="24"/>
        </w:rPr>
      </w:pPr>
      <w:r w:rsidRPr="00764524">
        <w:rPr>
          <w:rFonts w:ascii="宋体" w:hAnsi="宋体" w:hint="eastAsia"/>
          <w:sz w:val="24"/>
          <w:szCs w:val="24"/>
        </w:rPr>
        <w:t>综合生活区以建成区为基础，发展生态住区、行政服务、商业服务等为一体的综合功能区；</w:t>
      </w:r>
    </w:p>
    <w:p w:rsidR="00C0202C" w:rsidRPr="00764524" w:rsidRDefault="00C0202C" w:rsidP="00C0202C">
      <w:pPr>
        <w:ind w:firstLineChars="200" w:firstLine="480"/>
        <w:rPr>
          <w:rFonts w:ascii="宋体" w:hAnsi="宋体"/>
          <w:sz w:val="24"/>
          <w:szCs w:val="24"/>
        </w:rPr>
      </w:pPr>
      <w:r w:rsidRPr="00764524">
        <w:rPr>
          <w:rFonts w:ascii="宋体" w:hAnsi="宋体" w:hint="eastAsia"/>
          <w:sz w:val="24"/>
          <w:szCs w:val="24"/>
        </w:rPr>
        <w:t>现代产业区</w:t>
      </w:r>
      <w:r w:rsidRPr="00764524">
        <w:rPr>
          <w:rFonts w:ascii="宋体" w:hAnsi="宋体"/>
          <w:sz w:val="24"/>
          <w:szCs w:val="24"/>
        </w:rPr>
        <w:t>区</w:t>
      </w:r>
      <w:r w:rsidRPr="00764524">
        <w:rPr>
          <w:rFonts w:ascii="宋体" w:hAnsi="宋体" w:hint="eastAsia"/>
          <w:sz w:val="24"/>
          <w:szCs w:val="24"/>
        </w:rPr>
        <w:t>主要包括</w:t>
      </w:r>
      <w:r w:rsidRPr="00764524">
        <w:rPr>
          <w:rFonts w:ascii="宋体" w:hAnsi="宋体"/>
          <w:sz w:val="24"/>
          <w:szCs w:val="24"/>
        </w:rPr>
        <w:t>产业集聚区</w:t>
      </w:r>
      <w:r w:rsidRPr="00764524">
        <w:rPr>
          <w:rFonts w:ascii="宋体" w:hAnsi="宋体" w:hint="eastAsia"/>
          <w:sz w:val="24"/>
          <w:szCs w:val="24"/>
        </w:rPr>
        <w:t>，以纺织箱包、装备制造、食品加工为支撑，发展现代物流业、居住配套的产城融合区</w:t>
      </w:r>
      <w:r w:rsidRPr="00764524">
        <w:rPr>
          <w:rFonts w:ascii="宋体" w:hAnsi="宋体"/>
          <w:sz w:val="24"/>
          <w:szCs w:val="24"/>
        </w:rPr>
        <w:t>。</w:t>
      </w:r>
    </w:p>
    <w:bookmarkEnd w:id="56"/>
    <w:bookmarkEnd w:id="57"/>
    <w:bookmarkEnd w:id="58"/>
    <w:bookmarkEnd w:id="59"/>
    <w:p w:rsidR="00C0202C" w:rsidRPr="00764524" w:rsidRDefault="00C0202C" w:rsidP="00C0202C">
      <w:pPr>
        <w:pStyle w:val="3"/>
        <w:spacing w:before="0" w:after="0" w:line="240" w:lineRule="auto"/>
        <w:ind w:firstLineChars="200" w:firstLine="482"/>
        <w:rPr>
          <w:rFonts w:ascii="宋体" w:hAnsi="宋体"/>
          <w:sz w:val="24"/>
          <w:szCs w:val="24"/>
        </w:rPr>
      </w:pPr>
      <w:r w:rsidRPr="00764524">
        <w:rPr>
          <w:rFonts w:ascii="宋体" w:hAnsi="宋体" w:hint="eastAsia"/>
          <w:sz w:val="24"/>
          <w:szCs w:val="24"/>
        </w:rPr>
        <w:lastRenderedPageBreak/>
        <w:t>3</w:t>
      </w:r>
      <w:r w:rsidRPr="00764524">
        <w:rPr>
          <w:rFonts w:ascii="宋体" w:hAnsi="宋体"/>
          <w:sz w:val="24"/>
          <w:szCs w:val="24"/>
        </w:rPr>
        <w:t>.公共管理与公共服务设施布局原则</w:t>
      </w:r>
    </w:p>
    <w:p w:rsidR="00C0202C" w:rsidRPr="00764524" w:rsidRDefault="00C0202C" w:rsidP="00C0202C">
      <w:pPr>
        <w:ind w:firstLineChars="200" w:firstLine="480"/>
        <w:rPr>
          <w:rFonts w:ascii="宋体" w:hAnsi="宋体"/>
          <w:sz w:val="24"/>
          <w:szCs w:val="24"/>
        </w:rPr>
      </w:pPr>
      <w:r w:rsidRPr="00764524">
        <w:rPr>
          <w:rFonts w:ascii="宋体" w:hAnsi="宋体" w:hint="eastAsia"/>
          <w:sz w:val="24"/>
          <w:szCs w:val="24"/>
        </w:rPr>
        <w:t>中心城区公共服务设施按照城市级、片区级和社区级三级配置，空间上形成“四心多点，三级交融”的布局结构。</w:t>
      </w:r>
    </w:p>
    <w:p w:rsidR="00C0202C" w:rsidRPr="00764524" w:rsidRDefault="00C0202C" w:rsidP="00C0202C">
      <w:pPr>
        <w:ind w:firstLineChars="200" w:firstLine="480"/>
        <w:rPr>
          <w:rFonts w:ascii="宋体" w:hAnsi="宋体"/>
          <w:sz w:val="24"/>
          <w:szCs w:val="24"/>
        </w:rPr>
      </w:pPr>
      <w:r w:rsidRPr="00764524">
        <w:rPr>
          <w:rFonts w:ascii="宋体" w:hAnsi="宋体" w:hint="eastAsia"/>
          <w:sz w:val="24"/>
          <w:szCs w:val="24"/>
        </w:rPr>
        <w:t xml:space="preserve">城市级行政中心为：行政中心位于花都大道以北、梅里路以西、翠园路以南、花博大道以东之间的围合区域，为城区的行政服务中心，提供行政办公、文化体育和商业办公的综合服务，兼顾区域和城市行政办公职能。 </w:t>
      </w:r>
    </w:p>
    <w:p w:rsidR="00C0202C" w:rsidRPr="00764524" w:rsidRDefault="00C0202C" w:rsidP="00C0202C">
      <w:pPr>
        <w:ind w:firstLineChars="200" w:firstLine="480"/>
        <w:rPr>
          <w:rFonts w:ascii="宋体" w:hAnsi="宋体"/>
          <w:sz w:val="24"/>
          <w:szCs w:val="24"/>
        </w:rPr>
      </w:pPr>
      <w:r w:rsidRPr="00764524">
        <w:rPr>
          <w:rFonts w:ascii="宋体" w:hAnsi="宋体" w:hint="eastAsia"/>
          <w:sz w:val="24"/>
          <w:szCs w:val="24"/>
        </w:rPr>
        <w:t xml:space="preserve">城市级商业中心：以老城商业中心为主，充分挖掘老城商业中心商业潜力，发展成为集商业服务、休闲娱乐、购物餐饮等服务于一体的县级商业服务中心。  </w:t>
      </w:r>
    </w:p>
    <w:p w:rsidR="00C0202C" w:rsidRPr="00764524" w:rsidRDefault="00C0202C" w:rsidP="00C0202C">
      <w:pPr>
        <w:ind w:firstLineChars="200" w:firstLine="480"/>
        <w:rPr>
          <w:rFonts w:ascii="宋体" w:hAnsi="宋体"/>
          <w:sz w:val="24"/>
          <w:szCs w:val="24"/>
        </w:rPr>
      </w:pPr>
      <w:r w:rsidRPr="00764524">
        <w:rPr>
          <w:rFonts w:ascii="宋体" w:hAnsi="宋体" w:hint="eastAsia"/>
          <w:sz w:val="24"/>
          <w:szCs w:val="24"/>
        </w:rPr>
        <w:t>城市级商业副中心：商业副中心位于高铁站以北，依托郑合高铁鄢陵南站，充分发挥高铁带来的商业和商务效应，提升商业服务与商务办公水平，发展成为区域集商业、商务、办公、会展、创新研发为一体的高铁商务服务中心。</w:t>
      </w:r>
    </w:p>
    <w:p w:rsidR="00C0202C" w:rsidRDefault="00C0202C" w:rsidP="00C0202C">
      <w:pPr>
        <w:ind w:firstLineChars="200" w:firstLine="480"/>
        <w:rPr>
          <w:rFonts w:ascii="宋体" w:hAnsi="宋体"/>
          <w:sz w:val="24"/>
          <w:szCs w:val="24"/>
        </w:rPr>
      </w:pPr>
      <w:r w:rsidRPr="00764524">
        <w:rPr>
          <w:rFonts w:ascii="宋体" w:hAnsi="宋体" w:hint="eastAsia"/>
          <w:sz w:val="24"/>
          <w:szCs w:val="24"/>
        </w:rPr>
        <w:t>城市级文化中心：文化中心位于花博大道以西、翠微路以南、花园路以东、花都大道以北，依托文化馆、科技馆、博物馆等文化设施及体育设施进行建设，发展成为教育文化、康体娱乐、休闲健身等功能为主的文化中心。</w:t>
      </w:r>
      <w:r>
        <w:rPr>
          <w:rFonts w:ascii="宋体" w:hAnsi="宋体"/>
          <w:noProof/>
          <w:sz w:val="24"/>
          <w:szCs w:val="24"/>
        </w:rPr>
        <w:drawing>
          <wp:inline distT="0" distB="0" distL="0" distR="0">
            <wp:extent cx="5276850" cy="3724275"/>
            <wp:effectExtent l="19050" t="0" r="0" b="0"/>
            <wp:docPr id="6" name="图片 6" descr="036中心城区总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036中心城区总图2"/>
                    <pic:cNvPicPr>
                      <a:picLocks noChangeAspect="1" noChangeArrowheads="1"/>
                    </pic:cNvPicPr>
                  </pic:nvPicPr>
                  <pic:blipFill>
                    <a:blip r:embed="rId11"/>
                    <a:srcRect/>
                    <a:stretch>
                      <a:fillRect/>
                    </a:stretch>
                  </pic:blipFill>
                  <pic:spPr bwMode="auto">
                    <a:xfrm>
                      <a:off x="0" y="0"/>
                      <a:ext cx="5276850" cy="3724275"/>
                    </a:xfrm>
                    <a:prstGeom prst="rect">
                      <a:avLst/>
                    </a:prstGeom>
                    <a:noFill/>
                    <a:ln w="9525">
                      <a:noFill/>
                      <a:miter lim="800000"/>
                      <a:headEnd/>
                      <a:tailEnd/>
                    </a:ln>
                  </pic:spPr>
                </pic:pic>
              </a:graphicData>
            </a:graphic>
          </wp:inline>
        </w:drawing>
      </w:r>
    </w:p>
    <w:p w:rsidR="00C0202C" w:rsidRPr="009A6BDD" w:rsidRDefault="00C0202C" w:rsidP="00C0202C">
      <w:pPr>
        <w:pageBreakBefore/>
        <w:tabs>
          <w:tab w:val="num" w:pos="720"/>
        </w:tabs>
        <w:spacing w:line="360" w:lineRule="auto"/>
        <w:rPr>
          <w:b/>
          <w:bCs/>
          <w:sz w:val="32"/>
          <w:szCs w:val="32"/>
        </w:rPr>
      </w:pPr>
      <w:r>
        <w:rPr>
          <w:rFonts w:hint="eastAsia"/>
          <w:b/>
          <w:bCs/>
          <w:sz w:val="32"/>
          <w:szCs w:val="32"/>
        </w:rPr>
        <w:lastRenderedPageBreak/>
        <w:t>十</w:t>
      </w:r>
      <w:r w:rsidRPr="009A6BDD">
        <w:rPr>
          <w:b/>
          <w:bCs/>
          <w:sz w:val="32"/>
          <w:szCs w:val="32"/>
        </w:rPr>
        <w:t>、</w:t>
      </w:r>
      <w:r>
        <w:rPr>
          <w:rFonts w:hint="eastAsia"/>
          <w:b/>
          <w:bCs/>
          <w:sz w:val="32"/>
          <w:szCs w:val="32"/>
        </w:rPr>
        <w:t>规划前瞻性</w:t>
      </w:r>
      <w:r>
        <w:rPr>
          <w:rFonts w:hint="eastAsia"/>
          <w:b/>
          <w:bCs/>
          <w:sz w:val="32"/>
          <w:szCs w:val="32"/>
        </w:rPr>
        <w:t>--</w:t>
      </w:r>
      <w:r>
        <w:rPr>
          <w:rFonts w:hint="eastAsia"/>
          <w:b/>
          <w:bCs/>
          <w:sz w:val="32"/>
          <w:szCs w:val="32"/>
        </w:rPr>
        <w:t>全域健康养生</w:t>
      </w:r>
      <w:r w:rsidRPr="009A6BDD">
        <w:rPr>
          <w:rFonts w:hint="eastAsia"/>
          <w:b/>
          <w:bCs/>
          <w:sz w:val="32"/>
          <w:szCs w:val="32"/>
        </w:rPr>
        <w:t>规划布局</w:t>
      </w:r>
      <w:r>
        <w:rPr>
          <w:bCs/>
          <w:noProof/>
          <w:sz w:val="24"/>
          <w:szCs w:val="24"/>
        </w:rPr>
        <w:drawing>
          <wp:inline distT="0" distB="0" distL="0" distR="0">
            <wp:extent cx="5581650" cy="7696200"/>
            <wp:effectExtent l="19050" t="0" r="0" b="0"/>
            <wp:docPr id="7" name="图片 7" descr="三大主题功能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三大主题功能区"/>
                    <pic:cNvPicPr>
                      <a:picLocks noChangeAspect="1" noChangeArrowheads="1"/>
                    </pic:cNvPicPr>
                  </pic:nvPicPr>
                  <pic:blipFill>
                    <a:blip r:embed="rId12"/>
                    <a:srcRect/>
                    <a:stretch>
                      <a:fillRect/>
                    </a:stretch>
                  </pic:blipFill>
                  <pic:spPr bwMode="auto">
                    <a:xfrm>
                      <a:off x="0" y="0"/>
                      <a:ext cx="5581650" cy="7696200"/>
                    </a:xfrm>
                    <a:prstGeom prst="rect">
                      <a:avLst/>
                    </a:prstGeom>
                    <a:noFill/>
                    <a:ln w="9525">
                      <a:noFill/>
                      <a:miter lim="800000"/>
                      <a:headEnd/>
                      <a:tailEnd/>
                    </a:ln>
                  </pic:spPr>
                </pic:pic>
              </a:graphicData>
            </a:graphic>
          </wp:inline>
        </w:drawing>
      </w:r>
    </w:p>
    <w:p w:rsidR="00C0202C" w:rsidRDefault="00C0202C" w:rsidP="00C0202C">
      <w:pPr>
        <w:autoSpaceDE w:val="0"/>
        <w:autoSpaceDN w:val="0"/>
        <w:adjustRightInd w:val="0"/>
        <w:spacing w:line="360" w:lineRule="auto"/>
        <w:outlineLvl w:val="0"/>
        <w:rPr>
          <w:rFonts w:ascii="宋体" w:eastAsia="宋体" w:hAnsi="宋体" w:cs="宋体"/>
          <w:sz w:val="24"/>
          <w:szCs w:val="24"/>
          <w:lang w:val="zh-CN"/>
        </w:rPr>
      </w:pPr>
    </w:p>
    <w:p w:rsidR="00C0202C" w:rsidRDefault="00C0202C" w:rsidP="00C0202C">
      <w:pPr>
        <w:autoSpaceDE w:val="0"/>
        <w:autoSpaceDN w:val="0"/>
        <w:adjustRightInd w:val="0"/>
        <w:spacing w:line="360" w:lineRule="auto"/>
        <w:outlineLvl w:val="0"/>
        <w:rPr>
          <w:rFonts w:ascii="宋体" w:eastAsia="宋体" w:hAnsi="宋体" w:cs="宋体"/>
          <w:sz w:val="24"/>
          <w:szCs w:val="24"/>
          <w:lang w:val="zh-CN"/>
        </w:rPr>
      </w:pPr>
    </w:p>
    <w:p w:rsidR="00C0202C" w:rsidRDefault="00C0202C" w:rsidP="00C0202C">
      <w:pPr>
        <w:tabs>
          <w:tab w:val="num" w:pos="720"/>
        </w:tabs>
        <w:ind w:firstLineChars="200" w:firstLine="480"/>
        <w:rPr>
          <w:bCs/>
          <w:sz w:val="24"/>
          <w:szCs w:val="24"/>
        </w:rPr>
      </w:pPr>
    </w:p>
    <w:p w:rsidR="00C0202C" w:rsidRPr="009A6BDD" w:rsidRDefault="00C0202C" w:rsidP="00C0202C">
      <w:pPr>
        <w:tabs>
          <w:tab w:val="num" w:pos="720"/>
        </w:tabs>
        <w:ind w:firstLineChars="200" w:firstLine="482"/>
        <w:rPr>
          <w:bCs/>
          <w:sz w:val="24"/>
          <w:szCs w:val="24"/>
        </w:rPr>
      </w:pPr>
      <w:r>
        <w:rPr>
          <w:rFonts w:hint="eastAsia"/>
          <w:b/>
          <w:bCs/>
          <w:sz w:val="24"/>
          <w:szCs w:val="24"/>
        </w:rPr>
        <w:t>三大</w:t>
      </w:r>
      <w:r w:rsidRPr="009A6BDD">
        <w:rPr>
          <w:rFonts w:hint="eastAsia"/>
          <w:b/>
          <w:bCs/>
          <w:sz w:val="24"/>
          <w:szCs w:val="24"/>
        </w:rPr>
        <w:t>主体功能区</w:t>
      </w:r>
    </w:p>
    <w:p w:rsidR="00C0202C" w:rsidRPr="009A6BDD" w:rsidRDefault="00C0202C" w:rsidP="00C0202C">
      <w:pPr>
        <w:tabs>
          <w:tab w:val="num" w:pos="720"/>
        </w:tabs>
        <w:ind w:firstLineChars="200" w:firstLine="482"/>
        <w:rPr>
          <w:b/>
          <w:bCs/>
        </w:rPr>
      </w:pPr>
      <w:r>
        <w:rPr>
          <w:rFonts w:hint="eastAsia"/>
          <w:b/>
          <w:bCs/>
          <w:sz w:val="24"/>
          <w:szCs w:val="24"/>
        </w:rPr>
        <w:t>1</w:t>
      </w:r>
      <w:r>
        <w:rPr>
          <w:rFonts w:hint="eastAsia"/>
          <w:b/>
          <w:bCs/>
          <w:sz w:val="24"/>
          <w:szCs w:val="24"/>
        </w:rPr>
        <w:t>、</w:t>
      </w:r>
      <w:r w:rsidRPr="009A6BDD">
        <w:rPr>
          <w:rFonts w:hint="eastAsia"/>
          <w:b/>
          <w:bCs/>
        </w:rPr>
        <w:t>田园怡养</w:t>
      </w:r>
      <w:r w:rsidRPr="009A6BDD">
        <w:rPr>
          <w:rFonts w:hint="eastAsia"/>
          <w:b/>
          <w:bCs/>
          <w:sz w:val="24"/>
          <w:szCs w:val="24"/>
        </w:rPr>
        <w:t>休闲区</w:t>
      </w:r>
    </w:p>
    <w:p w:rsidR="00C0202C" w:rsidRPr="009A6BDD" w:rsidRDefault="00C0202C" w:rsidP="00C0202C">
      <w:pPr>
        <w:ind w:firstLineChars="200" w:firstLine="480"/>
        <w:rPr>
          <w:rFonts w:ascii="宋体" w:hAnsi="宋体"/>
          <w:sz w:val="24"/>
          <w:szCs w:val="24"/>
        </w:rPr>
      </w:pPr>
      <w:r w:rsidRPr="009A6BDD">
        <w:rPr>
          <w:rFonts w:ascii="宋体" w:hAnsi="宋体" w:hint="eastAsia"/>
          <w:sz w:val="24"/>
          <w:szCs w:val="24"/>
        </w:rPr>
        <w:t>空间范围上主要包括陈化店、柏梁、大马、张桥北部、马栏等乡镇。</w:t>
      </w:r>
    </w:p>
    <w:p w:rsidR="00C0202C" w:rsidRPr="009A6BDD" w:rsidRDefault="00C0202C" w:rsidP="00C0202C">
      <w:pPr>
        <w:ind w:firstLineChars="200" w:firstLine="480"/>
        <w:rPr>
          <w:bCs/>
          <w:sz w:val="24"/>
          <w:szCs w:val="24"/>
        </w:rPr>
      </w:pPr>
      <w:r w:rsidRPr="009A6BDD">
        <w:rPr>
          <w:rFonts w:ascii="宋体" w:hAnsi="宋体" w:hint="eastAsia"/>
          <w:sz w:val="24"/>
          <w:szCs w:val="24"/>
        </w:rPr>
        <w:t>该地域茂密的花卉园林和速生用材林是极其丰富的旅游开发资源，大片林海郁郁葱葱，空气清新清爽，有天然氧吧之称，是现今国际上追求的洗肺、身心康疗的天然场所。充分凸显“鄢陵花都”品牌优势，以区域高负氧离子、花卉苗木、华佗温泉、陈化店水、花博会等为核心资源依托，并融入陈化店茶文化、姚家花园文化、许姓寻根文化、甘罗古柏、乾明寺、兴国寺等人文资源，构建</w:t>
      </w:r>
      <w:r w:rsidRPr="009A6BDD">
        <w:rPr>
          <w:rFonts w:hint="eastAsia"/>
          <w:bCs/>
          <w:sz w:val="24"/>
          <w:szCs w:val="24"/>
        </w:rPr>
        <w:t>集花木休闲养性、花泉养生度假、创意花田养怡、花木博览养目、禅修体验养心等于一体的鄢陵花都静养度假区。</w:t>
      </w:r>
    </w:p>
    <w:p w:rsidR="00C0202C" w:rsidRPr="009A6BDD" w:rsidRDefault="00C0202C" w:rsidP="00C0202C">
      <w:pPr>
        <w:tabs>
          <w:tab w:val="num" w:pos="720"/>
        </w:tabs>
        <w:ind w:firstLineChars="200" w:firstLine="482"/>
        <w:rPr>
          <w:bCs/>
          <w:sz w:val="24"/>
          <w:szCs w:val="24"/>
        </w:rPr>
      </w:pPr>
      <w:r>
        <w:rPr>
          <w:rFonts w:hint="eastAsia"/>
          <w:b/>
          <w:bCs/>
          <w:sz w:val="24"/>
          <w:szCs w:val="24"/>
        </w:rPr>
        <w:t>2</w:t>
      </w:r>
      <w:r>
        <w:rPr>
          <w:rFonts w:hint="eastAsia"/>
          <w:b/>
          <w:bCs/>
          <w:sz w:val="24"/>
          <w:szCs w:val="24"/>
        </w:rPr>
        <w:t>、</w:t>
      </w:r>
      <w:r w:rsidRPr="009A6BDD">
        <w:rPr>
          <w:rFonts w:hint="eastAsia"/>
          <w:b/>
          <w:bCs/>
          <w:sz w:val="24"/>
          <w:szCs w:val="24"/>
        </w:rPr>
        <w:t>彭祖养生体验区</w:t>
      </w:r>
    </w:p>
    <w:p w:rsidR="00C0202C" w:rsidRPr="009A6BDD" w:rsidRDefault="00C0202C" w:rsidP="00C0202C">
      <w:pPr>
        <w:tabs>
          <w:tab w:val="num" w:pos="720"/>
        </w:tabs>
        <w:ind w:firstLineChars="200" w:firstLine="480"/>
        <w:rPr>
          <w:bCs/>
          <w:sz w:val="24"/>
          <w:szCs w:val="24"/>
        </w:rPr>
      </w:pPr>
      <w:r w:rsidRPr="009A6BDD">
        <w:rPr>
          <w:rFonts w:hint="eastAsia"/>
          <w:bCs/>
          <w:sz w:val="24"/>
          <w:szCs w:val="24"/>
        </w:rPr>
        <w:t>空间范围上主要包括彭店、马坊等乡镇。</w:t>
      </w:r>
    </w:p>
    <w:p w:rsidR="00C0202C" w:rsidRDefault="00C0202C" w:rsidP="00C0202C">
      <w:pPr>
        <w:tabs>
          <w:tab w:val="num" w:pos="720"/>
        </w:tabs>
        <w:ind w:firstLineChars="200" w:firstLine="480"/>
        <w:rPr>
          <w:bCs/>
          <w:sz w:val="24"/>
          <w:szCs w:val="24"/>
        </w:rPr>
      </w:pPr>
      <w:r w:rsidRPr="009A6BDD">
        <w:rPr>
          <w:rFonts w:hint="eastAsia"/>
          <w:bCs/>
          <w:sz w:val="24"/>
          <w:szCs w:val="24"/>
        </w:rPr>
        <w:t>以区域河流、田园、乡村等绿色生态环境为基底，充分挖掘与发扬“彭祖烹饪、彭祖气功、彭祖鼓乐、彭祖道养、彭祖医养”等彭祖养生文化，以此为核心主题，充分整合周边千亩荷塘、万亩枣园、生态农业、优美乡村等资源，打造道食养生、康养休闲、乐养体验、养生度假等于一体的特色养生产品，构建彭祖养生体验区。</w:t>
      </w:r>
    </w:p>
    <w:p w:rsidR="00C0202C" w:rsidRDefault="00C0202C" w:rsidP="00C0202C">
      <w:pPr>
        <w:tabs>
          <w:tab w:val="num" w:pos="720"/>
        </w:tabs>
        <w:ind w:firstLineChars="200" w:firstLine="482"/>
        <w:rPr>
          <w:rFonts w:ascii="华文新魏" w:hAnsi="微软雅黑" w:cs="微软雅黑"/>
          <w:color w:val="92D050"/>
          <w:kern w:val="24"/>
          <w:sz w:val="40"/>
          <w:szCs w:val="40"/>
        </w:rPr>
      </w:pPr>
      <w:r>
        <w:rPr>
          <w:rFonts w:hint="eastAsia"/>
          <w:b/>
          <w:bCs/>
          <w:sz w:val="24"/>
          <w:szCs w:val="24"/>
        </w:rPr>
        <w:t>3</w:t>
      </w:r>
      <w:r>
        <w:rPr>
          <w:rFonts w:hint="eastAsia"/>
          <w:b/>
          <w:bCs/>
          <w:sz w:val="24"/>
          <w:szCs w:val="24"/>
        </w:rPr>
        <w:t>、</w:t>
      </w:r>
      <w:r w:rsidRPr="009A6BDD">
        <w:rPr>
          <w:rFonts w:hint="eastAsia"/>
          <w:b/>
          <w:bCs/>
          <w:sz w:val="24"/>
          <w:szCs w:val="24"/>
        </w:rPr>
        <w:t>花都静养度假区</w:t>
      </w:r>
      <w:r>
        <w:rPr>
          <w:rFonts w:hint="eastAsia"/>
          <w:b/>
          <w:bCs/>
          <w:sz w:val="24"/>
          <w:szCs w:val="24"/>
        </w:rPr>
        <w:t>:</w:t>
      </w:r>
      <w:r w:rsidRPr="009A6BDD">
        <w:rPr>
          <w:rFonts w:ascii="华文新魏" w:hAnsi="微软雅黑" w:cs="微软雅黑" w:hint="eastAsia"/>
          <w:color w:val="92D050"/>
          <w:kern w:val="24"/>
          <w:sz w:val="40"/>
          <w:szCs w:val="40"/>
        </w:rPr>
        <w:t xml:space="preserve"> </w:t>
      </w:r>
    </w:p>
    <w:p w:rsidR="00C0202C" w:rsidRPr="009A6BDD" w:rsidRDefault="00C0202C" w:rsidP="00C0202C">
      <w:pPr>
        <w:tabs>
          <w:tab w:val="num" w:pos="720"/>
        </w:tabs>
        <w:ind w:firstLineChars="200" w:firstLine="480"/>
        <w:rPr>
          <w:bCs/>
          <w:sz w:val="24"/>
          <w:szCs w:val="24"/>
        </w:rPr>
      </w:pPr>
      <w:r w:rsidRPr="009A6BDD">
        <w:rPr>
          <w:rFonts w:hint="eastAsia"/>
          <w:bCs/>
          <w:sz w:val="24"/>
          <w:szCs w:val="24"/>
        </w:rPr>
        <w:t>空间范围上主要包括只乐、张桥南部、南坞、望田、陶城等乡镇。</w:t>
      </w:r>
    </w:p>
    <w:p w:rsidR="00C0202C" w:rsidRDefault="00C0202C" w:rsidP="00C0202C">
      <w:pPr>
        <w:tabs>
          <w:tab w:val="num" w:pos="720"/>
        </w:tabs>
        <w:ind w:firstLineChars="200" w:firstLine="480"/>
        <w:rPr>
          <w:bCs/>
          <w:sz w:val="24"/>
          <w:szCs w:val="24"/>
        </w:rPr>
      </w:pPr>
      <w:r w:rsidRPr="009A6BDD">
        <w:rPr>
          <w:rFonts w:hint="eastAsia"/>
          <w:bCs/>
          <w:sz w:val="24"/>
          <w:szCs w:val="24"/>
        </w:rPr>
        <w:t>以区域瓜果、蔬菜等无公害农业基地、河流水资源、河边生态经济林、生态乡村等优美田园生态环境为核心依托，同时结合曹操议事台遗址、禅宇寺、观台遗址、洪山庙大殿等人文资源，以田园养生为主题，以“国家农业公园”发展模式为导向，结合新型城镇化建设，实现农居宾舍化、农田景观化、农村公园化、农产集约化，建设集新农村建设、农业旅游、农产消费于一体，融景观田园养目、有机农产品养身、田园休闲养体、农庄度假养性多种功能于一体的田园怡养休闲区</w:t>
      </w:r>
    </w:p>
    <w:p w:rsidR="00C0202C" w:rsidRDefault="00C0202C" w:rsidP="00C0202C">
      <w:pPr>
        <w:tabs>
          <w:tab w:val="num" w:pos="720"/>
        </w:tabs>
        <w:ind w:firstLineChars="200" w:firstLine="480"/>
        <w:rPr>
          <w:bCs/>
          <w:sz w:val="24"/>
          <w:szCs w:val="24"/>
        </w:rPr>
      </w:pPr>
    </w:p>
    <w:p w:rsidR="00C0202C" w:rsidRDefault="00C0202C" w:rsidP="00C0202C">
      <w:pPr>
        <w:tabs>
          <w:tab w:val="num" w:pos="720"/>
        </w:tabs>
        <w:ind w:firstLineChars="200" w:firstLine="480"/>
        <w:rPr>
          <w:bCs/>
          <w:sz w:val="24"/>
          <w:szCs w:val="24"/>
        </w:rPr>
      </w:pPr>
    </w:p>
    <w:p w:rsidR="00C0202C" w:rsidRDefault="00C0202C" w:rsidP="00C0202C">
      <w:pPr>
        <w:pageBreakBefore/>
        <w:tabs>
          <w:tab w:val="num" w:pos="720"/>
        </w:tabs>
        <w:ind w:firstLineChars="200" w:firstLine="482"/>
        <w:rPr>
          <w:b/>
          <w:bCs/>
          <w:sz w:val="24"/>
          <w:szCs w:val="24"/>
        </w:rPr>
      </w:pPr>
      <w:r>
        <w:rPr>
          <w:rFonts w:hint="eastAsia"/>
          <w:b/>
          <w:bCs/>
          <w:sz w:val="24"/>
          <w:szCs w:val="24"/>
        </w:rPr>
        <w:lastRenderedPageBreak/>
        <w:t>康养示范区：</w:t>
      </w:r>
    </w:p>
    <w:p w:rsidR="00C0202C" w:rsidRPr="009A6BDD" w:rsidRDefault="00C0202C" w:rsidP="00C0202C">
      <w:pPr>
        <w:tabs>
          <w:tab w:val="num" w:pos="720"/>
        </w:tabs>
        <w:ind w:firstLineChars="200" w:firstLine="480"/>
        <w:rPr>
          <w:bCs/>
          <w:sz w:val="24"/>
          <w:szCs w:val="24"/>
        </w:rPr>
      </w:pPr>
      <w:r w:rsidRPr="009A6BDD">
        <w:rPr>
          <w:rFonts w:hint="eastAsia"/>
          <w:bCs/>
          <w:sz w:val="24"/>
          <w:szCs w:val="24"/>
        </w:rPr>
        <w:t>“一核，七镇”：一核指康养核心，七镇指运动健康小镇、药膳食疗小镇、中医药文化小镇、休闲旅游小镇、温泉养生小镇、心灵颐养小镇、国际健康小镇。</w:t>
      </w:r>
    </w:p>
    <w:p w:rsidR="00C0202C" w:rsidRPr="009A6BDD" w:rsidRDefault="00C0202C" w:rsidP="00C0202C">
      <w:pPr>
        <w:tabs>
          <w:tab w:val="num" w:pos="720"/>
        </w:tabs>
        <w:ind w:firstLineChars="200" w:firstLine="480"/>
        <w:rPr>
          <w:bCs/>
          <w:sz w:val="24"/>
          <w:szCs w:val="24"/>
        </w:rPr>
      </w:pPr>
      <w:r>
        <w:rPr>
          <w:bCs/>
          <w:noProof/>
          <w:sz w:val="24"/>
          <w:szCs w:val="24"/>
        </w:rPr>
        <w:drawing>
          <wp:inline distT="0" distB="0" distL="0" distR="0">
            <wp:extent cx="5248275" cy="3819525"/>
            <wp:effectExtent l="19050" t="0" r="9525" b="0"/>
            <wp:docPr id="8" name="图片 8" descr="康养图纸（一核一区七镇）-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康养图纸（一核一区七镇）-Model"/>
                    <pic:cNvPicPr>
                      <a:picLocks noChangeAspect="1" noChangeArrowheads="1"/>
                    </pic:cNvPicPr>
                  </pic:nvPicPr>
                  <pic:blipFill>
                    <a:blip r:embed="rId13" cstate="print"/>
                    <a:srcRect/>
                    <a:stretch>
                      <a:fillRect/>
                    </a:stretch>
                  </pic:blipFill>
                  <pic:spPr bwMode="auto">
                    <a:xfrm>
                      <a:off x="0" y="0"/>
                      <a:ext cx="5248275" cy="3819525"/>
                    </a:xfrm>
                    <a:prstGeom prst="rect">
                      <a:avLst/>
                    </a:prstGeom>
                    <a:noFill/>
                    <a:ln w="9525">
                      <a:noFill/>
                      <a:miter lim="800000"/>
                      <a:headEnd/>
                      <a:tailEnd/>
                    </a:ln>
                  </pic:spPr>
                </pic:pic>
              </a:graphicData>
            </a:graphic>
          </wp:inline>
        </w:drawing>
      </w:r>
    </w:p>
    <w:p w:rsidR="00C0202C" w:rsidRDefault="00C0202C" w:rsidP="00C0202C">
      <w:pPr>
        <w:tabs>
          <w:tab w:val="num" w:pos="720"/>
        </w:tabs>
        <w:ind w:firstLineChars="200" w:firstLine="643"/>
        <w:rPr>
          <w:b/>
          <w:bCs/>
          <w:sz w:val="32"/>
          <w:szCs w:val="32"/>
        </w:rPr>
      </w:pPr>
    </w:p>
    <w:p w:rsidR="00C0202C" w:rsidRPr="009A6BDD" w:rsidRDefault="00C0202C" w:rsidP="00C0202C">
      <w:pPr>
        <w:pageBreakBefore/>
        <w:tabs>
          <w:tab w:val="num" w:pos="720"/>
        </w:tabs>
        <w:ind w:firstLineChars="200" w:firstLine="643"/>
        <w:rPr>
          <w:bCs/>
          <w:sz w:val="24"/>
          <w:szCs w:val="24"/>
        </w:rPr>
      </w:pPr>
      <w:r>
        <w:rPr>
          <w:rFonts w:hint="eastAsia"/>
          <w:b/>
          <w:bCs/>
          <w:sz w:val="32"/>
          <w:szCs w:val="32"/>
        </w:rPr>
        <w:lastRenderedPageBreak/>
        <w:t>十一</w:t>
      </w:r>
      <w:r w:rsidRPr="009A6BDD">
        <w:rPr>
          <w:b/>
          <w:bCs/>
          <w:sz w:val="32"/>
          <w:szCs w:val="32"/>
        </w:rPr>
        <w:t>、</w:t>
      </w:r>
      <w:r>
        <w:rPr>
          <w:rFonts w:hint="eastAsia"/>
          <w:b/>
          <w:bCs/>
          <w:sz w:val="32"/>
          <w:szCs w:val="32"/>
        </w:rPr>
        <w:t>规划合理性</w:t>
      </w:r>
      <w:r>
        <w:rPr>
          <w:rFonts w:hint="eastAsia"/>
          <w:b/>
          <w:bCs/>
          <w:sz w:val="32"/>
          <w:szCs w:val="32"/>
        </w:rPr>
        <w:t>--</w:t>
      </w:r>
      <w:r>
        <w:rPr>
          <w:rFonts w:hint="eastAsia"/>
          <w:b/>
          <w:bCs/>
          <w:sz w:val="32"/>
          <w:szCs w:val="32"/>
        </w:rPr>
        <w:t>均衡布局</w:t>
      </w:r>
      <w:r>
        <w:rPr>
          <w:bCs/>
          <w:noProof/>
          <w:sz w:val="24"/>
          <w:szCs w:val="24"/>
        </w:rPr>
        <w:drawing>
          <wp:inline distT="0" distB="0" distL="0" distR="0">
            <wp:extent cx="5819775" cy="8229600"/>
            <wp:effectExtent l="19050" t="0" r="9525" b="0"/>
            <wp:docPr id="9" name="图片 9" descr="服务半径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服务半径副本"/>
                    <pic:cNvPicPr>
                      <a:picLocks noChangeAspect="1" noChangeArrowheads="1"/>
                    </pic:cNvPicPr>
                  </pic:nvPicPr>
                  <pic:blipFill>
                    <a:blip r:embed="rId14"/>
                    <a:srcRect/>
                    <a:stretch>
                      <a:fillRect/>
                    </a:stretch>
                  </pic:blipFill>
                  <pic:spPr bwMode="auto">
                    <a:xfrm>
                      <a:off x="0" y="0"/>
                      <a:ext cx="5819775" cy="8229600"/>
                    </a:xfrm>
                    <a:prstGeom prst="rect">
                      <a:avLst/>
                    </a:prstGeom>
                    <a:noFill/>
                    <a:ln w="9525">
                      <a:noFill/>
                      <a:miter lim="800000"/>
                      <a:headEnd/>
                      <a:tailEnd/>
                    </a:ln>
                  </pic:spPr>
                </pic:pic>
              </a:graphicData>
            </a:graphic>
          </wp:inline>
        </w:drawing>
      </w:r>
    </w:p>
    <w:p w:rsidR="00C0202C" w:rsidRDefault="00C0202C" w:rsidP="00C0202C">
      <w:pPr>
        <w:ind w:firstLineChars="200" w:firstLine="643"/>
        <w:rPr>
          <w:b/>
          <w:bCs/>
          <w:sz w:val="32"/>
          <w:szCs w:val="32"/>
        </w:rPr>
      </w:pPr>
      <w:r>
        <w:rPr>
          <w:rFonts w:hint="eastAsia"/>
          <w:b/>
          <w:bCs/>
          <w:sz w:val="32"/>
          <w:szCs w:val="32"/>
        </w:rPr>
        <w:lastRenderedPageBreak/>
        <w:t>十二</w:t>
      </w:r>
      <w:r w:rsidRPr="009A6BDD">
        <w:rPr>
          <w:b/>
          <w:bCs/>
          <w:sz w:val="32"/>
          <w:szCs w:val="32"/>
        </w:rPr>
        <w:t>、</w:t>
      </w:r>
      <w:r>
        <w:rPr>
          <w:rFonts w:hint="eastAsia"/>
          <w:b/>
          <w:bCs/>
          <w:sz w:val="32"/>
          <w:szCs w:val="32"/>
        </w:rPr>
        <w:t>规划可行性</w:t>
      </w:r>
      <w:r>
        <w:rPr>
          <w:rFonts w:hint="eastAsia"/>
          <w:b/>
          <w:bCs/>
          <w:sz w:val="32"/>
          <w:szCs w:val="32"/>
        </w:rPr>
        <w:t>--</w:t>
      </w:r>
      <w:r>
        <w:rPr>
          <w:rFonts w:hint="eastAsia"/>
          <w:b/>
          <w:bCs/>
          <w:sz w:val="32"/>
          <w:szCs w:val="32"/>
        </w:rPr>
        <w:t>选址讲究</w:t>
      </w:r>
    </w:p>
    <w:p w:rsidR="00C0202C" w:rsidRPr="009A6BDD" w:rsidRDefault="00C0202C" w:rsidP="00C0202C">
      <w:pPr>
        <w:ind w:firstLineChars="200" w:firstLine="480"/>
        <w:rPr>
          <w:bCs/>
          <w:sz w:val="24"/>
          <w:szCs w:val="24"/>
        </w:rPr>
      </w:pPr>
      <w:r>
        <w:rPr>
          <w:rFonts w:hint="eastAsia"/>
          <w:bCs/>
          <w:sz w:val="24"/>
          <w:szCs w:val="24"/>
        </w:rPr>
        <w:t>新建医院选址尽量选择在交通方便的区域，有助于缓解大量人流、车流带来的交通拥堵</w:t>
      </w:r>
      <w:r>
        <w:rPr>
          <w:rFonts w:hint="eastAsia"/>
          <w:bCs/>
          <w:sz w:val="24"/>
          <w:szCs w:val="24"/>
        </w:rPr>
        <w:t>.</w:t>
      </w:r>
      <w:r>
        <w:rPr>
          <w:rFonts w:hint="eastAsia"/>
          <w:bCs/>
          <w:sz w:val="24"/>
          <w:szCs w:val="24"/>
        </w:rPr>
        <w:t>社区医院选址尽量位于片区中心，便于更好的服务社区人口。选址尽量避开拆迁，因医院大多数为政府投资，过大的拆迁成本会使建设难大增加。</w:t>
      </w:r>
    </w:p>
    <w:p w:rsidR="00DC4BBC" w:rsidRPr="00C0202C" w:rsidRDefault="00DC4BBC"/>
    <w:sectPr w:rsidR="00DC4BBC" w:rsidRPr="00C0202C" w:rsidSect="00DC4BB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0776" w:rsidRDefault="008B0776" w:rsidP="00C0202C">
      <w:r>
        <w:separator/>
      </w:r>
    </w:p>
  </w:endnote>
  <w:endnote w:type="continuationSeparator" w:id="1">
    <w:p w:rsidR="008B0776" w:rsidRDefault="008B0776" w:rsidP="00C0202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5F" w:usb2="00000000" w:usb3="00000000" w:csb0="0000019F" w:csb1="00000000"/>
  </w:font>
  <w:font w:name="ËÎÌå">
    <w:altName w:val="Arial"/>
    <w:panose1 w:val="00000000000000000000"/>
    <w:charset w:val="00"/>
    <w:family w:val="swiss"/>
    <w:notTrueType/>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华文新魏">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0776" w:rsidRDefault="008B0776" w:rsidP="00C0202C">
      <w:r>
        <w:separator/>
      </w:r>
    </w:p>
  </w:footnote>
  <w:footnote w:type="continuationSeparator" w:id="1">
    <w:p w:rsidR="008B0776" w:rsidRDefault="008B0776" w:rsidP="00C0202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031AB"/>
    <w:rsid w:val="003031AB"/>
    <w:rsid w:val="004458F5"/>
    <w:rsid w:val="004D1B39"/>
    <w:rsid w:val="006F0872"/>
    <w:rsid w:val="008B0776"/>
    <w:rsid w:val="00C0202C"/>
    <w:rsid w:val="00DC4BB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3031AB"/>
    <w:pPr>
      <w:widowControl w:val="0"/>
      <w:jc w:val="both"/>
    </w:pPr>
  </w:style>
  <w:style w:type="paragraph" w:styleId="2">
    <w:name w:val="heading 2"/>
    <w:basedOn w:val="a"/>
    <w:next w:val="a"/>
    <w:link w:val="2Char"/>
    <w:uiPriority w:val="9"/>
    <w:unhideWhenUsed/>
    <w:qFormat/>
    <w:rsid w:val="00C0202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C0202C"/>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Plain Text"/>
    <w:basedOn w:val="a"/>
    <w:link w:val="Char"/>
    <w:qFormat/>
    <w:rsid w:val="003031AB"/>
    <w:rPr>
      <w:rFonts w:eastAsia="宋体"/>
      <w:sz w:val="24"/>
    </w:rPr>
  </w:style>
  <w:style w:type="character" w:customStyle="1" w:styleId="Char">
    <w:name w:val="纯文本 Char"/>
    <w:basedOn w:val="a1"/>
    <w:link w:val="a4"/>
    <w:qFormat/>
    <w:rsid w:val="003031AB"/>
    <w:rPr>
      <w:rFonts w:eastAsia="宋体"/>
      <w:sz w:val="24"/>
    </w:rPr>
  </w:style>
  <w:style w:type="paragraph" w:styleId="a0">
    <w:name w:val="Message Header"/>
    <w:basedOn w:val="a"/>
    <w:link w:val="Char0"/>
    <w:uiPriority w:val="99"/>
    <w:semiHidden/>
    <w:unhideWhenUsed/>
    <w:rsid w:val="003031AB"/>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Char0">
    <w:name w:val="信息标题 Char"/>
    <w:basedOn w:val="a1"/>
    <w:link w:val="a0"/>
    <w:uiPriority w:val="99"/>
    <w:semiHidden/>
    <w:rsid w:val="003031AB"/>
    <w:rPr>
      <w:rFonts w:asciiTheme="majorHAnsi" w:eastAsiaTheme="majorEastAsia" w:hAnsiTheme="majorHAnsi" w:cstheme="majorBidi"/>
      <w:sz w:val="24"/>
      <w:szCs w:val="24"/>
      <w:shd w:val="pct20" w:color="auto" w:fill="auto"/>
    </w:rPr>
  </w:style>
  <w:style w:type="paragraph" w:styleId="a5">
    <w:name w:val="header"/>
    <w:basedOn w:val="a"/>
    <w:link w:val="Char1"/>
    <w:uiPriority w:val="99"/>
    <w:semiHidden/>
    <w:unhideWhenUsed/>
    <w:rsid w:val="00C0202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5"/>
    <w:uiPriority w:val="99"/>
    <w:semiHidden/>
    <w:rsid w:val="00C0202C"/>
    <w:rPr>
      <w:sz w:val="18"/>
      <w:szCs w:val="18"/>
    </w:rPr>
  </w:style>
  <w:style w:type="paragraph" w:styleId="a6">
    <w:name w:val="footer"/>
    <w:basedOn w:val="a"/>
    <w:link w:val="Char2"/>
    <w:uiPriority w:val="99"/>
    <w:semiHidden/>
    <w:unhideWhenUsed/>
    <w:rsid w:val="00C0202C"/>
    <w:pPr>
      <w:tabs>
        <w:tab w:val="center" w:pos="4153"/>
        <w:tab w:val="right" w:pos="8306"/>
      </w:tabs>
      <w:snapToGrid w:val="0"/>
      <w:jc w:val="left"/>
    </w:pPr>
    <w:rPr>
      <w:sz w:val="18"/>
      <w:szCs w:val="18"/>
    </w:rPr>
  </w:style>
  <w:style w:type="character" w:customStyle="1" w:styleId="Char2">
    <w:name w:val="页脚 Char"/>
    <w:basedOn w:val="a1"/>
    <w:link w:val="a6"/>
    <w:uiPriority w:val="99"/>
    <w:semiHidden/>
    <w:rsid w:val="00C0202C"/>
    <w:rPr>
      <w:sz w:val="18"/>
      <w:szCs w:val="18"/>
    </w:rPr>
  </w:style>
  <w:style w:type="character" w:customStyle="1" w:styleId="2Char">
    <w:name w:val="标题 2 Char"/>
    <w:basedOn w:val="a1"/>
    <w:link w:val="2"/>
    <w:uiPriority w:val="9"/>
    <w:rsid w:val="00C0202C"/>
    <w:rPr>
      <w:rFonts w:asciiTheme="majorHAnsi" w:eastAsiaTheme="majorEastAsia" w:hAnsiTheme="majorHAnsi" w:cstheme="majorBidi"/>
      <w:b/>
      <w:bCs/>
      <w:sz w:val="32"/>
      <w:szCs w:val="32"/>
    </w:rPr>
  </w:style>
  <w:style w:type="character" w:customStyle="1" w:styleId="3Char">
    <w:name w:val="标题 3 Char"/>
    <w:basedOn w:val="a1"/>
    <w:link w:val="3"/>
    <w:uiPriority w:val="9"/>
    <w:rsid w:val="00C0202C"/>
    <w:rPr>
      <w:b/>
      <w:bCs/>
      <w:sz w:val="32"/>
      <w:szCs w:val="32"/>
    </w:rPr>
  </w:style>
  <w:style w:type="paragraph" w:customStyle="1" w:styleId="Default">
    <w:name w:val="Default"/>
    <w:rsid w:val="00C0202C"/>
    <w:pPr>
      <w:widowControl w:val="0"/>
      <w:autoSpaceDE w:val="0"/>
      <w:autoSpaceDN w:val="0"/>
      <w:adjustRightInd w:val="0"/>
    </w:pPr>
    <w:rPr>
      <w:rFonts w:ascii="宋体" w:eastAsia="宋体" w:cs="宋体"/>
      <w:color w:val="000000"/>
      <w:kern w:val="0"/>
      <w:sz w:val="24"/>
      <w:szCs w:val="24"/>
    </w:rPr>
  </w:style>
  <w:style w:type="paragraph" w:styleId="a7">
    <w:name w:val="Balloon Text"/>
    <w:basedOn w:val="a"/>
    <w:link w:val="Char3"/>
    <w:uiPriority w:val="99"/>
    <w:semiHidden/>
    <w:unhideWhenUsed/>
    <w:rsid w:val="00C0202C"/>
    <w:rPr>
      <w:sz w:val="18"/>
      <w:szCs w:val="18"/>
    </w:rPr>
  </w:style>
  <w:style w:type="character" w:customStyle="1" w:styleId="Char3">
    <w:name w:val="批注框文本 Char"/>
    <w:basedOn w:val="a1"/>
    <w:link w:val="a7"/>
    <w:uiPriority w:val="99"/>
    <w:semiHidden/>
    <w:rsid w:val="00C0202C"/>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20</Pages>
  <Words>1320</Words>
  <Characters>7526</Characters>
  <Application>Microsoft Office Word</Application>
  <DocSecurity>0</DocSecurity>
  <Lines>62</Lines>
  <Paragraphs>17</Paragraphs>
  <ScaleCrop>false</ScaleCrop>
  <Company>China</Company>
  <LinksUpToDate>false</LinksUpToDate>
  <CharactersWithSpaces>8829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2018-05-18T02:29:00Z</dcterms:created>
  <dcterms:modified xsi:type="dcterms:W3CDTF">2018-05-18T02:38:00Z</dcterms:modified>
</cp:coreProperties>
</file>