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spacing w:line="360" w:lineRule="auto"/>
        <w:jc w:val="center"/>
        <w:rPr>
          <w:rFonts w:hint="eastAsia" w:asciiTheme="majorEastAsia" w:hAnsiTheme="majorEastAsia" w:eastAsiaTheme="majorEastAsia" w:cstheme="majorEastAsia"/>
          <w:b/>
          <w:bCs/>
          <w:color w:val="000000"/>
          <w:kern w:val="2"/>
          <w:sz w:val="44"/>
          <w:szCs w:val="44"/>
          <w:lang w:val="en-US" w:eastAsia="zh-CN" w:bidi="ar-SA"/>
        </w:rPr>
      </w:pPr>
      <w:r>
        <w:rPr>
          <w:rFonts w:hint="eastAsia" w:asciiTheme="majorEastAsia" w:hAnsiTheme="majorEastAsia" w:eastAsiaTheme="majorEastAsia" w:cstheme="majorEastAsia"/>
          <w:b/>
          <w:bCs/>
          <w:color w:val="000000"/>
          <w:kern w:val="2"/>
          <w:sz w:val="44"/>
          <w:szCs w:val="44"/>
          <w:lang w:val="en-US" w:eastAsia="zh-CN" w:bidi="ar-SA"/>
        </w:rPr>
        <w:t>许昌市东城区水务局“学院路污水泵站运行设备更新项目（含安装）”</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8025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许昌市东城区水务局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河南省光大建设管理有限公司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十八日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（一）项目名称：</w:t>
      </w:r>
      <w:r>
        <w:rPr>
          <w:rFonts w:hint="eastAsia" w:ascii="宋体" w:hAnsi="宋体" w:eastAsia="宋体" w:cs="Arial"/>
          <w:kern w:val="2"/>
          <w:sz w:val="24"/>
          <w:szCs w:val="24"/>
          <w:lang w:val="en-US" w:eastAsia="zh-CN" w:bidi="ar-SA"/>
        </w:rPr>
        <w:t>学院路污水泵站运行设备更新项目（含安装）</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（二）项目编号：JZFCG-G2018</w:t>
      </w:r>
      <w:r>
        <w:rPr>
          <w:rFonts w:hint="eastAsia" w:cs="仿宋_GB2312"/>
          <w:color w:val="000000"/>
          <w:shd w:val="clear" w:color="auto" w:fill="FFFFFF"/>
          <w:lang w:val="en-US" w:eastAsia="zh-CN"/>
        </w:rPr>
        <w:t>025</w:t>
      </w:r>
      <w:r>
        <w:rPr>
          <w:rFonts w:hint="eastAsia" w:ascii="宋体" w:hAnsi="宋体" w:eastAsia="宋体" w:cs="仿宋_GB2312"/>
          <w:color w:val="000000"/>
          <w:shd w:val="clear" w:color="auto" w:fill="FFFFFF"/>
        </w:rPr>
        <w:t xml:space="preserve">号    </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（三）采购方式：</w:t>
      </w:r>
      <w:r>
        <w:rPr>
          <w:rFonts w:hint="eastAsia" w:ascii="宋体" w:hAnsi="宋体" w:eastAsia="宋体" w:cs="仿宋_GB2312"/>
          <w:color w:val="000000"/>
          <w:shd w:val="clear" w:color="auto" w:fill="FFFFFF"/>
          <w:lang w:eastAsia="zh-CN"/>
        </w:rPr>
        <w:t>公开招标</w:t>
      </w:r>
      <w:r>
        <w:rPr>
          <w:rFonts w:hint="eastAsia" w:ascii="宋体" w:hAnsi="宋体" w:eastAsia="宋体" w:cs="仿宋_GB2312"/>
          <w:color w:val="000000"/>
          <w:shd w:val="clear" w:color="auto" w:fill="FFFFFF"/>
        </w:rPr>
        <w:t xml:space="preserve">                                                                                                                          </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（四）项目主要内容、数量及要求：</w:t>
      </w:r>
      <w:r>
        <w:rPr>
          <w:rFonts w:hint="eastAsia" w:ascii="宋体" w:hAnsi="宋体" w:eastAsia="宋体" w:cs="Arial"/>
          <w:kern w:val="2"/>
          <w:sz w:val="24"/>
          <w:szCs w:val="24"/>
          <w:lang w:val="en-US" w:eastAsia="zh-CN" w:bidi="ar-SA"/>
        </w:rPr>
        <w:t>WQ型无堵塞潜水排污泵（300WQ800—15，功率55KW）2台；WQ型无堵塞潜水排污泵（250WQ600—15，功率45KW）</w:t>
      </w:r>
      <w:r>
        <w:rPr>
          <w:rFonts w:hint="eastAsia" w:ascii="宋体" w:hAnsi="宋体" w:cs="Arial"/>
          <w:kern w:val="2"/>
          <w:sz w:val="24"/>
          <w:szCs w:val="24"/>
          <w:lang w:val="en-US" w:eastAsia="zh-CN" w:bidi="ar-SA"/>
        </w:rPr>
        <w:t>3</w:t>
      </w:r>
      <w:r>
        <w:rPr>
          <w:rFonts w:hint="eastAsia" w:ascii="宋体" w:hAnsi="宋体" w:eastAsia="宋体" w:cs="Arial"/>
          <w:kern w:val="2"/>
          <w:sz w:val="24"/>
          <w:szCs w:val="24"/>
          <w:lang w:val="en-US" w:eastAsia="zh-CN" w:bidi="ar-SA"/>
        </w:rPr>
        <w:t>台；水泵控制柜（TQK系列水泵控制柜）3套；水泵电缆（铜线，外圆直径37.5,3×35+1×10）80米；水泵电缆（铜线，外圆直径27.5,3×16+1×6）160米。</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（五）预算金额：</w:t>
      </w:r>
      <w:r>
        <w:rPr>
          <w:rFonts w:hint="eastAsia" w:ascii="宋体" w:hAnsi="宋体" w:eastAsia="宋体" w:cs="仿宋_GB2312"/>
          <w:color w:val="000000"/>
          <w:u w:val="single"/>
          <w:shd w:val="clear" w:color="auto" w:fill="FFFFFF"/>
        </w:rPr>
        <w:t xml:space="preserve"> </w:t>
      </w:r>
      <w:r>
        <w:rPr>
          <w:rFonts w:hint="eastAsia" w:ascii="宋体" w:hAnsi="宋体" w:eastAsia="宋体" w:cs="仿宋_GB2312"/>
          <w:color w:val="000000"/>
          <w:u w:val="single"/>
          <w:shd w:val="clear" w:color="auto" w:fill="FFFFFF"/>
          <w:lang w:val="en-US" w:eastAsia="zh-CN"/>
        </w:rPr>
        <w:t>250000</w:t>
      </w:r>
      <w:r>
        <w:rPr>
          <w:rFonts w:hint="eastAsia" w:ascii="宋体" w:hAnsi="宋体" w:eastAsia="宋体" w:cs="仿宋_GB2312"/>
          <w:color w:val="000000"/>
          <w:u w:val="single"/>
          <w:shd w:val="clear" w:color="auto" w:fill="FFFFFF"/>
        </w:rPr>
        <w:t xml:space="preserve"> </w:t>
      </w:r>
      <w:r>
        <w:rPr>
          <w:rFonts w:hint="eastAsia" w:ascii="宋体" w:hAnsi="宋体" w:eastAsia="宋体" w:cs="仿宋_GB2312"/>
          <w:color w:val="000000"/>
          <w:shd w:val="clear" w:color="auto" w:fill="FFFFFF"/>
        </w:rPr>
        <w:t>元。最高限价：</w:t>
      </w:r>
      <w:r>
        <w:rPr>
          <w:rFonts w:hint="eastAsia" w:ascii="宋体" w:hAnsi="宋体" w:eastAsia="宋体" w:cs="仿宋_GB2312"/>
          <w:color w:val="000000"/>
          <w:u w:val="single"/>
          <w:shd w:val="clear" w:color="auto" w:fill="FFFFFF"/>
        </w:rPr>
        <w:t xml:space="preserve"> </w:t>
      </w:r>
      <w:r>
        <w:rPr>
          <w:rFonts w:hint="eastAsia" w:ascii="宋体" w:hAnsi="宋体" w:eastAsia="宋体" w:cs="仿宋_GB2312"/>
          <w:color w:val="000000"/>
          <w:u w:val="single"/>
          <w:shd w:val="clear" w:color="auto" w:fill="FFFFFF"/>
          <w:lang w:val="en-US" w:eastAsia="zh-CN"/>
        </w:rPr>
        <w:t>250000</w:t>
      </w:r>
      <w:r>
        <w:rPr>
          <w:rFonts w:hint="eastAsia" w:ascii="宋体" w:hAnsi="宋体" w:eastAsia="宋体" w:cs="仿宋_GB2312"/>
          <w:color w:val="000000"/>
          <w:u w:val="single"/>
          <w:shd w:val="clear" w:color="auto" w:fill="FFFFFF"/>
        </w:rPr>
        <w:t xml:space="preserve"> </w:t>
      </w:r>
      <w:r>
        <w:rPr>
          <w:rFonts w:hint="eastAsia" w:ascii="宋体" w:hAnsi="宋体" w:eastAsia="宋体" w:cs="仿宋_GB2312"/>
          <w:color w:val="000000"/>
          <w:shd w:val="clear" w:color="auto" w:fill="FFFFFF"/>
        </w:rPr>
        <w:t>元。</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（六）交付（服务、完工）时间 ：</w:t>
      </w:r>
      <w:r>
        <w:rPr>
          <w:rFonts w:hint="eastAsia" w:cs="仿宋_GB2312"/>
          <w:color w:val="000000"/>
          <w:shd w:val="clear" w:color="auto" w:fill="FFFFFF"/>
          <w:lang w:eastAsia="zh-CN"/>
        </w:rPr>
        <w:t>合同签订后</w:t>
      </w:r>
      <w:r>
        <w:rPr>
          <w:rFonts w:hint="eastAsia" w:ascii="宋体" w:cs="宋体"/>
          <w:sz w:val="24"/>
          <w:lang w:val="en-US" w:eastAsia="zh-CN"/>
        </w:rPr>
        <w:t>30日历天</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（七）交付（服务、完工）地点：</w:t>
      </w:r>
      <w:r>
        <w:rPr>
          <w:rFonts w:hint="eastAsia" w:ascii="宋体" w:hAnsi="宋体" w:eastAsia="宋体" w:cs="Arial"/>
          <w:kern w:val="2"/>
          <w:sz w:val="24"/>
          <w:szCs w:val="24"/>
          <w:lang w:val="en-US" w:eastAsia="zh-CN" w:bidi="ar-SA"/>
        </w:rPr>
        <w:t>许昌市东城区水务局</w:t>
      </w:r>
    </w:p>
    <w:p>
      <w:pPr>
        <w:pStyle w:val="20"/>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二、需要落实的政府采购政策</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本项目落实</w:t>
      </w:r>
      <w:r>
        <w:rPr>
          <w:rFonts w:hint="eastAsia" w:ascii="宋体" w:hAnsi="宋体" w:eastAsia="宋体" w:cs="仿宋_GB2312"/>
          <w:color w:val="000000"/>
          <w:u w:val="single"/>
          <w:shd w:val="clear" w:color="auto" w:fill="FFFFFF"/>
        </w:rPr>
        <w:t>节能环保</w:t>
      </w:r>
      <w:r>
        <w:rPr>
          <w:rFonts w:hint="eastAsia" w:ascii="宋体" w:hAnsi="宋体" w:eastAsia="宋体" w:cs="仿宋_GB2312"/>
          <w:color w:val="000000"/>
          <w:shd w:val="clear" w:color="auto" w:fill="FFFFFF"/>
        </w:rPr>
        <w:t>、</w:t>
      </w:r>
      <w:r>
        <w:rPr>
          <w:rFonts w:hint="eastAsia" w:ascii="宋体" w:hAnsi="宋体" w:eastAsia="宋体" w:cs="仿宋_GB2312"/>
          <w:color w:val="000000"/>
          <w:u w:val="single"/>
          <w:shd w:val="clear" w:color="auto" w:fill="FFFFFF"/>
        </w:rPr>
        <w:t>中小微型企业</w:t>
      </w:r>
      <w:r>
        <w:rPr>
          <w:rFonts w:hint="eastAsia" w:ascii="宋体" w:hAnsi="宋体" w:eastAsia="宋体" w:cs="仿宋_GB2312"/>
          <w:color w:val="000000"/>
          <w:shd w:val="clear" w:color="auto" w:fill="FFFFFF"/>
        </w:rPr>
        <w:t>、</w:t>
      </w:r>
      <w:r>
        <w:rPr>
          <w:rFonts w:hint="eastAsia" w:ascii="宋体" w:hAnsi="宋体" w:eastAsia="宋体" w:cs="仿宋_GB2312"/>
          <w:color w:val="000000"/>
          <w:u w:val="single"/>
          <w:shd w:val="clear" w:color="auto" w:fill="FFFFFF"/>
        </w:rPr>
        <w:t>残疾人福利性单位</w:t>
      </w:r>
      <w:r>
        <w:rPr>
          <w:rFonts w:hint="eastAsia" w:ascii="宋体" w:hAnsi="宋体" w:eastAsia="宋体" w:cs="仿宋_GB2312"/>
          <w:color w:val="000000"/>
          <w:u w:val="single"/>
          <w:shd w:val="clear" w:color="auto" w:fill="FFFFFF"/>
          <w:lang w:val="en-US" w:eastAsia="zh-CN"/>
        </w:rPr>
        <w:t xml:space="preserve"> </w:t>
      </w:r>
      <w:r>
        <w:rPr>
          <w:rFonts w:hint="eastAsia" w:ascii="宋体" w:hAnsi="宋体" w:eastAsia="宋体" w:cs="仿宋_GB2312"/>
          <w:color w:val="000000"/>
          <w:shd w:val="clear" w:color="auto" w:fill="FFFFFF"/>
        </w:rPr>
        <w:t>扶持等相关政府采购政策。</w:t>
      </w:r>
    </w:p>
    <w:p>
      <w:pPr>
        <w:pStyle w:val="20"/>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三、投标人资格要求</w:t>
      </w:r>
    </w:p>
    <w:p>
      <w:pPr>
        <w:pStyle w:val="20"/>
        <w:widowControl/>
        <w:shd w:val="clear" w:color="auto" w:fill="FFFFFF"/>
        <w:spacing w:line="360" w:lineRule="auto"/>
        <w:ind w:firstLine="480" w:firstLineChars="20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w:t>
      </w:r>
      <w:r>
        <w:rPr>
          <w:rFonts w:hint="eastAsia" w:cs="仿宋_GB2312"/>
          <w:color w:val="000000"/>
          <w:shd w:val="clear" w:color="auto" w:fill="FFFFFF"/>
          <w:lang w:eastAsia="zh-CN"/>
        </w:rPr>
        <w:t>一</w:t>
      </w:r>
      <w:r>
        <w:rPr>
          <w:rFonts w:hint="eastAsia" w:ascii="宋体" w:hAnsi="宋体" w:eastAsia="宋体" w:cs="仿宋_GB2312"/>
          <w:color w:val="000000"/>
          <w:shd w:val="clear" w:color="auto" w:fill="FFFFFF"/>
        </w:rPr>
        <w:t>)符合《中华人民共和国政府采购法》第二十二条之规定；</w:t>
      </w:r>
    </w:p>
    <w:p>
      <w:pPr>
        <w:pStyle w:val="20"/>
        <w:widowControl/>
        <w:shd w:val="clear" w:color="auto" w:fill="FFFFFF"/>
        <w:spacing w:line="360" w:lineRule="auto"/>
        <w:ind w:firstLine="480" w:firstLineChars="20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w:t>
      </w:r>
      <w:r>
        <w:rPr>
          <w:rFonts w:hint="eastAsia" w:cs="仿宋_GB2312"/>
          <w:color w:val="000000"/>
          <w:shd w:val="clear" w:color="auto" w:fill="FFFFFF"/>
          <w:lang w:eastAsia="zh-CN"/>
        </w:rPr>
        <w:t>二</w:t>
      </w:r>
      <w:r>
        <w:rPr>
          <w:rFonts w:hint="eastAsia" w:ascii="宋体" w:hAnsi="宋体" w:eastAsia="宋体" w:cs="仿宋_GB2312"/>
          <w:color w:val="000000"/>
          <w:shd w:val="clear" w:color="auto" w:fill="FFFFFF"/>
        </w:rPr>
        <w:t>)</w:t>
      </w:r>
      <w:r>
        <w:rPr>
          <w:rFonts w:ascii="宋体" w:hAnsi="宋体" w:cs="仿宋_GB2312"/>
          <w:color w:val="000000"/>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p>
    <w:p>
      <w:pPr>
        <w:pStyle w:val="20"/>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w:t>
      </w:r>
      <w:r>
        <w:rPr>
          <w:rFonts w:hint="eastAsia" w:cs="仿宋_GB2312"/>
          <w:color w:val="000000"/>
          <w:shd w:val="clear" w:color="auto" w:fill="FFFFFF"/>
          <w:lang w:eastAsia="zh-CN"/>
        </w:rPr>
        <w:t>三</w:t>
      </w:r>
      <w:r>
        <w:rPr>
          <w:rFonts w:hint="eastAsia" w:ascii="宋体" w:hAnsi="宋体" w:eastAsia="宋体" w:cs="仿宋_GB2312"/>
          <w:color w:val="000000"/>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11</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rPr>
        <w:t>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ascii="宋体" w:hAnsi="宋体" w:eastAsia="宋体" w:cs="Arial"/>
          <w:kern w:val="2"/>
          <w:sz w:val="24"/>
          <w:szCs w:val="24"/>
          <w:lang w:val="en-US" w:eastAsia="zh-CN" w:bidi="ar-SA"/>
        </w:rPr>
        <w:t>许昌市东城区水务局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ascii="宋体" w:hAnsi="宋体" w:eastAsia="宋体" w:cs="仿宋_GB2312"/>
          <w:kern w:val="2"/>
          <w:sz w:val="24"/>
          <w:szCs w:val="24"/>
          <w:lang w:val="en-US" w:eastAsia="zh-CN" w:bidi="ar-SA"/>
        </w:rPr>
        <w:t>许昌市东区管委会6楼1617室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eastAsia="宋体" w:cs="仿宋_GB2312"/>
          <w:kern w:val="2"/>
          <w:sz w:val="24"/>
          <w:szCs w:val="24"/>
          <w:lang w:val="en-US" w:eastAsia="zh-CN" w:bidi="ar-SA"/>
        </w:rPr>
        <w:t>王志方</w:t>
      </w:r>
      <w:r>
        <w:rPr>
          <w:rFonts w:hint="eastAsia" w:cs="仿宋_GB2312" w:asciiTheme="minorEastAsia" w:hAnsiTheme="minorEastAsia" w:eastAsiaTheme="minorEastAsia"/>
          <w:color w:val="000000"/>
        </w:rPr>
        <w:t xml:space="preserve">               联系电话：</w:t>
      </w:r>
      <w:r>
        <w:rPr>
          <w:rFonts w:hint="eastAsia" w:ascii="宋体" w:hAnsi="宋体" w:eastAsia="宋体" w:cs="仿宋_GB2312"/>
          <w:kern w:val="2"/>
          <w:sz w:val="24"/>
          <w:szCs w:val="24"/>
          <w:lang w:val="en-US" w:eastAsia="zh-CN" w:bidi="ar-SA"/>
        </w:rPr>
        <w:t>0374-2991167</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ascii="宋体" w:hAnsi="宋体" w:eastAsia="宋体" w:cs="Arial"/>
          <w:kern w:val="2"/>
          <w:sz w:val="24"/>
          <w:szCs w:val="24"/>
          <w:lang w:val="en-US" w:eastAsia="zh-CN" w:bidi="ar-SA"/>
        </w:rPr>
        <w:t>河南省光大建设管理有限公司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ascii="宋体" w:hAnsi="宋体" w:eastAsia="宋体" w:cs="Arial"/>
          <w:kern w:val="2"/>
          <w:sz w:val="24"/>
          <w:szCs w:val="24"/>
          <w:lang w:val="en-US" w:eastAsia="zh-CN" w:bidi="ar-SA"/>
        </w:rPr>
        <w:t>许昌市魏都区天宝盛世花园</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eastAsia="宋体" w:cs="Arial"/>
          <w:kern w:val="2"/>
          <w:sz w:val="24"/>
          <w:szCs w:val="24"/>
          <w:lang w:val="en-US" w:eastAsia="zh-CN" w:bidi="ar-SA"/>
        </w:rPr>
        <w:t>韩</w:t>
      </w:r>
      <w:r>
        <w:rPr>
          <w:rFonts w:hint="eastAsia" w:ascii="宋体" w:hAnsi="宋体" w:cs="Arial"/>
          <w:kern w:val="2"/>
          <w:sz w:val="24"/>
          <w:szCs w:val="24"/>
          <w:lang w:val="en-US" w:eastAsia="zh-CN" w:bidi="ar-SA"/>
        </w:rPr>
        <w:t>加冰</w:t>
      </w:r>
      <w:r>
        <w:rPr>
          <w:rFonts w:hint="eastAsia" w:cs="仿宋_GB2312" w:asciiTheme="minorEastAsia" w:hAnsiTheme="minorEastAsia" w:eastAsiaTheme="minorEastAsia"/>
          <w:color w:val="000000"/>
        </w:rPr>
        <w:t xml:space="preserve">               联系电话：</w:t>
      </w:r>
      <w:r>
        <w:rPr>
          <w:rFonts w:hint="eastAsia"/>
          <w:color w:val="000000"/>
          <w:shd w:val="clear" w:color="auto" w:fill="FFFFFF"/>
          <w:lang w:val="en-US" w:eastAsia="zh-CN"/>
        </w:rPr>
        <w:t>15936354876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宋体" w:hAnsi="宋体" w:eastAsia="宋体" w:cs="Arial"/>
          <w:kern w:val="2"/>
          <w:sz w:val="24"/>
          <w:szCs w:val="24"/>
          <w:lang w:val="en-US" w:eastAsia="zh-CN" w:bidi="ar-SA"/>
        </w:rPr>
        <w:t>许昌市东城区水务局</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十八</w:t>
      </w:r>
      <w:r>
        <w:rPr>
          <w:rFonts w:hint="eastAsia" w:cs="仿宋_GB2312" w:asciiTheme="minorEastAsia" w:hAnsiTheme="minorEastAsia"/>
          <w:color w:val="000000"/>
          <w:sz w:val="24"/>
          <w:szCs w:val="24"/>
        </w:rPr>
        <w:t>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ascii="楷体" w:hAnsi="楷体" w:eastAsia="楷体" w:cs="宋体"/>
          <w:color w:val="000000"/>
          <w:kern w:val="0"/>
          <w:sz w:val="28"/>
          <w:szCs w:val="28"/>
          <w:lang w:val="zh-CN"/>
        </w:rPr>
        <w:t>：</w:t>
      </w:r>
      <w:r>
        <w:rPr>
          <w:rFonts w:hint="eastAsia" w:ascii="宋体" w:hAnsi="宋体" w:eastAsia="宋体" w:cs="Arial"/>
          <w:kern w:val="2"/>
          <w:sz w:val="24"/>
          <w:szCs w:val="24"/>
          <w:lang w:val="en-US" w:eastAsia="zh-CN" w:bidi="ar-SA"/>
        </w:rPr>
        <w:t>WQ型无堵塞潜水排污泵（300WQ800—15，功率55KW）2台；WQ型无堵塞潜水排污泵（250WQ600—15，功率45KW）</w:t>
      </w:r>
      <w:r>
        <w:rPr>
          <w:rFonts w:hint="eastAsia" w:ascii="宋体" w:hAnsi="宋体" w:cs="Arial"/>
          <w:kern w:val="2"/>
          <w:sz w:val="24"/>
          <w:szCs w:val="24"/>
          <w:lang w:val="en-US" w:eastAsia="zh-CN" w:bidi="ar-SA"/>
        </w:rPr>
        <w:t>3</w:t>
      </w:r>
      <w:r>
        <w:rPr>
          <w:rFonts w:hint="eastAsia" w:ascii="宋体" w:hAnsi="宋体" w:eastAsia="宋体" w:cs="Arial"/>
          <w:kern w:val="2"/>
          <w:sz w:val="24"/>
          <w:szCs w:val="24"/>
          <w:lang w:val="en-US" w:eastAsia="zh-CN" w:bidi="ar-SA"/>
        </w:rPr>
        <w:t>台；水泵控制柜（TQK系列水泵控制柜）3套；水泵电缆（铜线，外圆直径37.5,3×35+1×10）80米；水泵电缆（铜线，外圆直径27.5,3×16+1×6）160米。</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黑体" w:asciiTheme="minorEastAsia" w:hAnsiTheme="minorEastAsia"/>
          <w:b/>
          <w:bCs/>
          <w:color w:val="000000"/>
          <w:sz w:val="24"/>
          <w:szCs w:val="24"/>
          <w:shd w:val="clear" w:color="auto" w:fill="FFFFFF"/>
        </w:rPr>
        <w:t>二、采购清单</w:t>
      </w:r>
    </w:p>
    <w:tbl>
      <w:tblPr>
        <w:tblStyle w:val="25"/>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WQ型无堵塞潜水排污泵</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Times New Roman" w:hAnsi="Times New Roman" w:eastAsia="仿宋_GB2312" w:cs="Times New Roman"/>
                <w:b/>
                <w:i/>
                <w:color w:val="548DD4" w:themeColor="text2" w:themeTint="99"/>
                <w:kern w:val="0"/>
                <w:sz w:val="24"/>
                <w:szCs w:val="24"/>
              </w:rPr>
            </w:pPr>
            <w:r>
              <w:rPr>
                <w:rFonts w:hint="eastAsia" w:ascii="宋体" w:hAnsi="宋体" w:eastAsia="宋体" w:cs="Arial"/>
                <w:kern w:val="2"/>
                <w:sz w:val="24"/>
                <w:szCs w:val="24"/>
                <w:lang w:val="en-US" w:eastAsia="zh-CN" w:bidi="ar-SA"/>
              </w:rPr>
              <w:t>300WQ800—15，功率55KW</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宋体"/>
                <w:i w:val="0"/>
                <w:color w:val="000000"/>
                <w:sz w:val="24"/>
                <w:szCs w:val="24"/>
                <w:u w:val="none"/>
                <w:lang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sz w:val="24"/>
                <w:szCs w:val="24"/>
                <w:u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仿宋" w:hAnsi="仿宋" w:eastAsia="仿宋" w:cs="Times New Roman"/>
                <w:color w:val="FF0000"/>
                <w:kern w:val="0"/>
                <w:sz w:val="24"/>
                <w:szCs w:val="24"/>
                <w:lang w:eastAsia="zh-CN"/>
              </w:rPr>
            </w:pPr>
            <w:r>
              <w:rPr>
                <w:rFonts w:hint="eastAsia" w:ascii="宋体" w:hAnsi="宋体" w:eastAsia="宋体"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WQ型无堵塞潜水排污泵</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250WQ600—15，功率45KW</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宋体"/>
                <w:i w:val="0"/>
                <w:color w:val="000000"/>
                <w:sz w:val="24"/>
                <w:szCs w:val="24"/>
                <w:u w:val="none"/>
                <w:lang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sz w:val="24"/>
                <w:szCs w:val="24"/>
                <w:u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both"/>
              <w:rPr>
                <w:rFonts w:hint="eastAsia" w:ascii="宋体" w:hAnsi="宋体" w:eastAsia="宋体" w:cs="宋体"/>
                <w:color w:val="000000"/>
                <w:kern w:val="0"/>
                <w:sz w:val="24"/>
                <w:szCs w:val="24"/>
                <w:lang w:eastAsia="zh-CN"/>
              </w:rPr>
            </w:pPr>
            <w:r>
              <w:rPr>
                <w:rFonts w:hint="eastAsia" w:eastAsia="宋体" w:cs="Times New Roman" w:asciiTheme="minorEastAsia" w:hAnsiTheme="minorEastAsia"/>
                <w:color w:val="000000"/>
                <w:kern w:val="0"/>
                <w:sz w:val="24"/>
                <w:szCs w:val="24"/>
                <w:lang w:val="en-US" w:eastAsia="zh-CN"/>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水泵控制柜</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TQK系列水泵控制柜</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Arial"/>
                <w:kern w:val="2"/>
                <w:sz w:val="24"/>
                <w:szCs w:val="24"/>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eastAsia="zh-CN"/>
              </w:rPr>
              <w:t>否</w:t>
            </w:r>
            <w:r>
              <w:rPr>
                <w:rFonts w:hint="eastAsia" w:cs="宋体" w:asciiTheme="minorEastAsia" w:hAnsiTheme="minorEastAsia"/>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both"/>
              <w:rPr>
                <w:rFonts w:hint="eastAsia" w:cs="Times New Roman" w:asciiTheme="minorEastAsia" w:hAnsiTheme="minorEastAsia" w:eastAsia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cs="Times New Roman" w:asciiTheme="minorEastAsia" w:hAnsiTheme="minorEastAsia"/>
                <w:color w:val="000000"/>
                <w:kern w:val="0"/>
                <w:sz w:val="24"/>
                <w:szCs w:val="24"/>
              </w:rPr>
            </w:pPr>
            <w:r>
              <w:rPr>
                <w:rFonts w:hint="eastAsia" w:ascii="宋体" w:hAnsi="宋体" w:eastAsia="宋体" w:cs="Arial"/>
                <w:kern w:val="2"/>
                <w:sz w:val="24"/>
                <w:szCs w:val="24"/>
                <w:lang w:val="en-US" w:eastAsia="zh-CN" w:bidi="ar-SA"/>
              </w:rPr>
              <w:t>水泵电缆</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cs="宋体" w:asciiTheme="minorEastAsia" w:hAnsiTheme="minorEastAsia"/>
                <w:color w:val="000000"/>
                <w:kern w:val="0"/>
                <w:sz w:val="24"/>
                <w:szCs w:val="24"/>
              </w:rPr>
            </w:pPr>
            <w:r>
              <w:rPr>
                <w:rFonts w:hint="eastAsia" w:ascii="宋体" w:hAnsi="宋体" w:eastAsia="宋体" w:cs="Arial"/>
                <w:kern w:val="2"/>
                <w:sz w:val="24"/>
                <w:szCs w:val="24"/>
                <w:lang w:val="en-US" w:eastAsia="zh-CN" w:bidi="ar-SA"/>
              </w:rPr>
              <w:t>铜线，外圆直径37.5,3×35+1×10</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rPr>
            </w:pPr>
            <w:r>
              <w:rPr>
                <w:rFonts w:hint="eastAsia" w:ascii="宋体" w:hAnsi="宋体" w:eastAsia="宋体" w:cs="宋体"/>
                <w:i w:val="0"/>
                <w:color w:val="000000"/>
                <w:sz w:val="24"/>
                <w:szCs w:val="24"/>
                <w:u w:val="none"/>
                <w:lang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cs="宋体" w:asciiTheme="minorEastAsia" w:hAnsiTheme="minorEastAsia"/>
                <w:color w:val="000000"/>
                <w:kern w:val="0"/>
                <w:sz w:val="24"/>
                <w:szCs w:val="24"/>
              </w:rPr>
            </w:pPr>
            <w:r>
              <w:rPr>
                <w:rFonts w:hint="eastAsia" w:ascii="宋体" w:hAnsi="宋体" w:eastAsia="宋体" w:cs="宋体"/>
                <w:i w:val="0"/>
                <w:color w:val="000000"/>
                <w:sz w:val="24"/>
                <w:szCs w:val="24"/>
                <w:u w:val="none"/>
                <w:lang w:val="en-US" w:eastAsia="zh-CN"/>
              </w:rPr>
              <w:t>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contextualSpacing/>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both"/>
              <w:rPr>
                <w:rFonts w:hint="eastAsia" w:cs="Times New Roman" w:asciiTheme="minorEastAsia" w:hAnsiTheme="minorEastAsia" w:eastAsia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5</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cs="Times New Roman" w:asciiTheme="minorEastAsia" w:hAnsiTheme="minorEastAsia"/>
                <w:color w:val="000000"/>
                <w:kern w:val="0"/>
                <w:sz w:val="24"/>
                <w:szCs w:val="24"/>
              </w:rPr>
            </w:pPr>
            <w:r>
              <w:rPr>
                <w:rFonts w:hint="eastAsia" w:ascii="宋体" w:hAnsi="宋体" w:eastAsia="宋体" w:cs="Arial"/>
                <w:kern w:val="2"/>
                <w:sz w:val="24"/>
                <w:szCs w:val="24"/>
                <w:lang w:val="en-US" w:eastAsia="zh-CN" w:bidi="ar-SA"/>
              </w:rPr>
              <w:t>水泵电缆</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cs="宋体" w:asciiTheme="minorEastAsia" w:hAnsiTheme="minorEastAsia"/>
                <w:color w:val="000000"/>
                <w:kern w:val="0"/>
                <w:sz w:val="24"/>
                <w:szCs w:val="24"/>
              </w:rPr>
            </w:pPr>
            <w:r>
              <w:rPr>
                <w:rFonts w:hint="eastAsia" w:ascii="宋体" w:hAnsi="宋体" w:eastAsia="宋体" w:cs="Arial"/>
                <w:kern w:val="2"/>
                <w:sz w:val="24"/>
                <w:szCs w:val="24"/>
                <w:lang w:val="en-US" w:eastAsia="zh-CN" w:bidi="ar-SA"/>
              </w:rPr>
              <w:t>铜线，外圆直径27.5,3×16+1×6</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rPr>
            </w:pPr>
            <w:r>
              <w:rPr>
                <w:rFonts w:hint="eastAsia" w:ascii="宋体" w:hAnsi="宋体" w:eastAsia="宋体" w:cs="Arial"/>
                <w:kern w:val="2"/>
                <w:sz w:val="24"/>
                <w:szCs w:val="24"/>
                <w:lang w:val="en-US" w:eastAsia="zh-CN" w:bidi="ar-SA"/>
              </w:rPr>
              <w:t>米</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cs="宋体" w:asciiTheme="minorEastAsia" w:hAnsiTheme="minorEastAsia"/>
                <w:color w:val="000000"/>
                <w:kern w:val="0"/>
                <w:sz w:val="24"/>
                <w:szCs w:val="24"/>
              </w:rPr>
            </w:pPr>
            <w:r>
              <w:rPr>
                <w:rFonts w:hint="eastAsia" w:ascii="宋体" w:hAnsi="宋体" w:eastAsia="宋体" w:cs="Arial"/>
                <w:kern w:val="2"/>
                <w:sz w:val="24"/>
                <w:szCs w:val="24"/>
                <w:lang w:val="en-US" w:eastAsia="zh-CN" w:bidi="ar-SA"/>
              </w:rPr>
              <w:t>160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contextualSpacing/>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否</w:t>
            </w:r>
          </w:p>
        </w:tc>
      </w:tr>
    </w:tbl>
    <w:p>
      <w:p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、售后服务</w:t>
      </w:r>
    </w:p>
    <w:p>
      <w:pPr>
        <w:spacing w:line="360" w:lineRule="auto"/>
        <w:ind w:firstLine="480" w:firstLineChars="200"/>
        <w:contextualSpacing/>
        <w:rPr>
          <w:rFonts w:hint="eastAsia" w:ascii="宋体" w:cs="宋体"/>
          <w:sz w:val="24"/>
          <w:lang w:val="zh-CN" w:eastAsia="zh-CN"/>
        </w:rPr>
      </w:pPr>
      <w:r>
        <w:rPr>
          <w:rFonts w:hint="eastAsia" w:ascii="宋体" w:cs="宋体"/>
          <w:sz w:val="24"/>
          <w:lang w:val="en-US" w:eastAsia="zh-CN"/>
        </w:rPr>
        <w:t>1、</w:t>
      </w:r>
      <w:r>
        <w:rPr>
          <w:rFonts w:hint="eastAsia" w:ascii="宋体" w:cs="宋体"/>
          <w:sz w:val="24"/>
          <w:lang w:val="zh-CN" w:eastAsia="zh-CN"/>
        </w:rPr>
        <w:t>质保期为一年，在质保期内，如所投货物出现质量问题时，中标单位须在</w:t>
      </w:r>
      <w:r>
        <w:rPr>
          <w:rFonts w:hint="eastAsia" w:ascii="宋体" w:cs="宋体"/>
          <w:sz w:val="24"/>
          <w:lang w:val="en-US" w:eastAsia="zh-CN"/>
        </w:rPr>
        <w:t>48</w:t>
      </w:r>
      <w:r>
        <w:rPr>
          <w:rFonts w:hint="eastAsia" w:ascii="宋体" w:cs="宋体"/>
          <w:sz w:val="24"/>
          <w:lang w:val="zh-CN" w:eastAsia="zh-CN"/>
        </w:rPr>
        <w:t>小时内到指定地点进行免费维修服务。超过免费保修期维修业务，只收取材料费，免收工时费等。</w:t>
      </w:r>
    </w:p>
    <w:p>
      <w:pPr>
        <w:spacing w:line="360" w:lineRule="auto"/>
        <w:ind w:firstLine="480" w:firstLineChars="200"/>
        <w:contextualSpacing/>
        <w:rPr>
          <w:rFonts w:hint="eastAsia" w:cs="宋体" w:asciiTheme="minorEastAsia" w:hAnsiTheme="minorEastAsia"/>
          <w:b/>
          <w:color w:val="000000"/>
          <w:kern w:val="0"/>
          <w:sz w:val="24"/>
          <w:szCs w:val="24"/>
          <w:lang w:val="zh-CN"/>
        </w:rPr>
      </w:pPr>
      <w:r>
        <w:rPr>
          <w:rFonts w:hint="eastAsia" w:ascii="宋体" w:cs="宋体"/>
          <w:sz w:val="24"/>
          <w:lang w:val="en-US" w:eastAsia="zh-CN"/>
        </w:rPr>
        <w:t>2、</w:t>
      </w:r>
      <w:r>
        <w:rPr>
          <w:rFonts w:hint="eastAsia" w:ascii="宋体" w:hAnsi="宋体" w:cs="宋体"/>
          <w:kern w:val="0"/>
          <w:sz w:val="24"/>
          <w:szCs w:val="24"/>
          <w:lang w:val="zh-CN"/>
        </w:rPr>
        <w:t>本项目为交钥匙工程（</w:t>
      </w:r>
      <w:r>
        <w:rPr>
          <w:rFonts w:hint="default" w:ascii="宋体" w:hAnsi="宋体" w:eastAsia="宋体" w:cs="Arial"/>
          <w:kern w:val="2"/>
          <w:sz w:val="24"/>
          <w:szCs w:val="24"/>
          <w:lang w:val="en-US" w:eastAsia="zh-CN" w:bidi="ar-SA"/>
        </w:rPr>
        <w:t>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r>
        <w:rPr>
          <w:rFonts w:hint="eastAsia" w:ascii="宋体" w:hAnsi="宋体" w:cs="宋体"/>
          <w:kern w:val="0"/>
          <w:sz w:val="24"/>
          <w:szCs w:val="24"/>
          <w:lang w:val="zh-CN"/>
        </w:rPr>
        <w:t>）。</w:t>
      </w:r>
      <w:r>
        <w:rPr>
          <w:rFonts w:hint="eastAsia" w:ascii="宋体" w:cs="宋体"/>
          <w:sz w:val="24"/>
          <w:lang w:val="zh-CN" w:eastAsia="zh-CN"/>
        </w:rPr>
        <w:t>　　</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eastAsia="zh-CN"/>
        </w:rPr>
        <w:t>四、验收</w:t>
      </w:r>
      <w:r>
        <w:rPr>
          <w:rFonts w:hint="eastAsia" w:cs="宋体" w:asciiTheme="minorEastAsia" w:hAnsiTheme="minorEastAsia"/>
          <w:b/>
          <w:color w:val="000000"/>
          <w:kern w:val="0"/>
          <w:sz w:val="24"/>
          <w:szCs w:val="24"/>
          <w:lang w:val="zh-CN"/>
        </w:rPr>
        <w:t>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ascii="宋体" w:hAnsi="宋体" w:cs="宋体"/>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uto"/>
        <w:ind w:firstLine="480" w:firstLineChars="200"/>
        <w:contextualSpacing/>
        <w:jc w:val="left"/>
        <w:rPr>
          <w:rFonts w:cs="Times New Roman" w:asciiTheme="minorEastAsia" w:hAnsiTheme="minorEastAsia"/>
          <w:i/>
          <w:color w:val="548DD4" w:themeColor="text2" w:themeTint="99"/>
          <w:kern w:val="0"/>
          <w:sz w:val="24"/>
          <w:szCs w:val="24"/>
        </w:rPr>
      </w:pPr>
      <w:r>
        <w:rPr>
          <w:rFonts w:hint="eastAsia" w:ascii="宋体" w:hAnsi="宋体" w:cs="宋体"/>
          <w:color w:val="000000"/>
          <w:kern w:val="0"/>
          <w:sz w:val="24"/>
          <w:szCs w:val="24"/>
          <w:lang w:val="zh-CN"/>
        </w:rPr>
        <w:t>3、</w:t>
      </w:r>
      <w:r>
        <w:rPr>
          <w:rFonts w:hint="eastAsia" w:ascii="宋体" w:hAnsi="宋体"/>
          <w:sz w:val="24"/>
          <w:szCs w:val="24"/>
        </w:rPr>
        <w:t>本项目采用现场运行、测试验收方式验收。投标人完成的项目应达到的质量标准应符合</w:t>
      </w:r>
      <w:r>
        <w:rPr>
          <w:rFonts w:hint="eastAsia" w:ascii="宋体" w:hAnsi="宋体"/>
          <w:sz w:val="24"/>
          <w:szCs w:val="24"/>
          <w:lang w:eastAsia="zh-CN"/>
        </w:rPr>
        <w:t>国家和履约地相关安全质量标准；行业技术规范标准；环保节能标准；强制认证相关标准</w:t>
      </w:r>
      <w:r>
        <w:rPr>
          <w:rFonts w:hint="eastAsia" w:ascii="宋体" w:hAnsi="宋体"/>
          <w:sz w:val="24"/>
          <w:szCs w:val="24"/>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250000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250000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黑体" w:asciiTheme="minorEastAsia" w:hAnsiTheme="minorEastAsia" w:eastAsiaTheme="minorEastAsia"/>
          <w:b/>
          <w:bCs/>
          <w:color w:val="000000"/>
          <w:kern w:val="2"/>
          <w:sz w:val="24"/>
          <w:szCs w:val="24"/>
          <w:shd w:val="clear" w:color="auto" w:fill="FFFFFF"/>
          <w:lang w:val="en-US" w:eastAsia="zh-CN" w:bidi="ar-SA"/>
        </w:rPr>
        <w:t>六</w:t>
      </w:r>
      <w:r>
        <w:rPr>
          <w:rFonts w:hint="eastAsia" w:cs="黑体" w:asciiTheme="minorEastAsia" w:hAnsiTheme="minorEastAsia" w:eastAsiaTheme="minorEastAsia"/>
          <w:b/>
          <w:bCs/>
          <w:color w:val="000000"/>
          <w:kern w:val="2"/>
          <w:sz w:val="24"/>
          <w:szCs w:val="24"/>
          <w:shd w:val="clear" w:color="auto" w:fill="FFFFFF"/>
          <w:lang w:val="zh-CN" w:eastAsia="zh-CN" w:bidi="ar-SA"/>
        </w:rPr>
        <w:t>、资</w:t>
      </w:r>
      <w:r>
        <w:rPr>
          <w:rFonts w:hint="eastAsia" w:cs="宋体" w:asciiTheme="minorEastAsia" w:hAnsiTheme="minorEastAsia"/>
          <w:b/>
          <w:color w:val="000000"/>
          <w:kern w:val="0"/>
          <w:sz w:val="24"/>
          <w:szCs w:val="24"/>
          <w:lang w:val="zh-CN"/>
        </w:rPr>
        <w:t>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ascii="宋体" w:hAnsi="宋体" w:eastAsia="宋体" w:cs="仿宋_GB2312"/>
          <w:kern w:val="2"/>
          <w:sz w:val="24"/>
          <w:szCs w:val="24"/>
          <w:lang w:val="zh-CN" w:eastAsia="zh-CN" w:bidi="ar-SA"/>
        </w:rPr>
        <w:t>银行转账</w:t>
      </w:r>
      <w:r>
        <w:rPr>
          <w:rFonts w:hint="eastAsia" w:cs="宋体" w:asciiTheme="minorEastAsia" w:hAnsiTheme="minorEastAsia"/>
          <w:kern w:val="0"/>
          <w:sz w:val="24"/>
          <w:szCs w:val="24"/>
        </w:rPr>
        <w:t>。</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sz w:val="24"/>
          <w:lang w:eastAsia="zh-CN"/>
        </w:rPr>
        <w:t>工程完工</w:t>
      </w:r>
      <w:r>
        <w:rPr>
          <w:rFonts w:hint="eastAsia" w:ascii="宋体" w:hAnsi="宋体"/>
          <w:sz w:val="24"/>
        </w:rPr>
        <w:t>经验收合格后付总价的</w:t>
      </w:r>
      <w:r>
        <w:rPr>
          <w:rFonts w:hint="eastAsia" w:ascii="宋体" w:hAnsi="宋体"/>
          <w:sz w:val="24"/>
          <w:lang w:val="en-US" w:eastAsia="zh-CN"/>
        </w:rPr>
        <w:t>70</w:t>
      </w:r>
      <w:r>
        <w:rPr>
          <w:rFonts w:hint="eastAsia" w:ascii="宋体" w:hAnsi="宋体"/>
          <w:sz w:val="24"/>
        </w:rPr>
        <w:t>%，运行</w:t>
      </w:r>
      <w:r>
        <w:rPr>
          <w:rFonts w:hint="eastAsia" w:ascii="宋体" w:hAnsi="宋体"/>
          <w:sz w:val="24"/>
          <w:lang w:eastAsia="zh-CN"/>
        </w:rPr>
        <w:t>六</w:t>
      </w:r>
      <w:r>
        <w:rPr>
          <w:rFonts w:hint="eastAsia" w:ascii="宋体" w:hAnsi="宋体"/>
          <w:sz w:val="24"/>
        </w:rPr>
        <w:t>个月无质量问题付</w:t>
      </w:r>
      <w:r>
        <w:rPr>
          <w:rFonts w:hint="eastAsia" w:ascii="宋体" w:hAnsi="宋体"/>
          <w:sz w:val="24"/>
          <w:lang w:val="en-US" w:eastAsia="zh-CN"/>
        </w:rPr>
        <w:t>25</w:t>
      </w:r>
      <w:r>
        <w:rPr>
          <w:rFonts w:hint="eastAsia" w:ascii="宋体" w:hAnsi="宋体"/>
          <w:sz w:val="24"/>
        </w:rPr>
        <w:t>%，剩余</w:t>
      </w:r>
      <w:r>
        <w:rPr>
          <w:rFonts w:hint="eastAsia" w:ascii="宋体" w:hAnsi="宋体"/>
          <w:sz w:val="24"/>
          <w:lang w:val="en-US" w:eastAsia="zh-CN"/>
        </w:rPr>
        <w:t>5</w:t>
      </w:r>
      <w:r>
        <w:rPr>
          <w:rFonts w:hint="eastAsia" w:ascii="宋体" w:hAnsi="宋体"/>
          <w:sz w:val="24"/>
        </w:rPr>
        <w:t>%满一年无质量问题一次付清</w:t>
      </w:r>
      <w:r>
        <w:rPr>
          <w:rFonts w:hint="eastAsia" w:ascii="宋体" w:cs="宋体"/>
          <w:color w:val="000000"/>
          <w:sz w:val="24"/>
        </w:rPr>
        <w:t>。</w:t>
      </w: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ascii="宋体" w:hAnsi="宋体" w:eastAsia="宋体" w:cs="Arial"/>
                <w:kern w:val="2"/>
                <w:sz w:val="24"/>
                <w:szCs w:val="24"/>
                <w:lang w:val="en-US" w:eastAsia="zh-CN" w:bidi="ar-SA"/>
              </w:rPr>
              <w:t>学院路污水泵站运行设备更新项目（含安装）</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ascii="宋体" w:hAnsi="宋体" w:eastAsia="宋体" w:cs="宋体"/>
                <w:color w:val="000000" w:themeColor="text1"/>
                <w:sz w:val="24"/>
                <w:szCs w:val="22"/>
                <w:highlight w:val="none"/>
                <w:shd w:val="clear" w:color="auto" w:fill="FFFFFF"/>
                <w:lang w:val="en-US" w:eastAsia="zh-CN"/>
              </w:rPr>
              <w:t>JZFCG-G2018025</w:t>
            </w:r>
            <w:r>
              <w:rPr>
                <w:rFonts w:hint="eastAsia" w:ascii="宋体" w:hAnsi="宋体" w:eastAsia="宋体" w:cs="宋体"/>
                <w:color w:val="000000" w:themeColor="text1"/>
                <w:sz w:val="24"/>
                <w:szCs w:val="22"/>
                <w:highlight w:val="none"/>
                <w:shd w:val="clear" w:color="auto" w:fill="FFFFFF"/>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ascii="宋体" w:hAnsi="宋体" w:eastAsia="宋体" w:cs="Arial"/>
                <w:kern w:val="2"/>
                <w:sz w:val="24"/>
                <w:szCs w:val="24"/>
                <w:lang w:val="en-US" w:eastAsia="zh-CN" w:bidi="ar-SA"/>
              </w:rPr>
              <w:t>WQ型无堵塞潜水排污泵（300WQ800—15，功率55KW）2台；WQ型无堵塞潜水排污泵（250WQ600—15，功率45KW）</w:t>
            </w:r>
            <w:r>
              <w:rPr>
                <w:rFonts w:hint="eastAsia" w:ascii="宋体" w:hAnsi="宋体" w:cs="Arial"/>
                <w:kern w:val="2"/>
                <w:sz w:val="24"/>
                <w:szCs w:val="24"/>
                <w:lang w:val="en-US" w:eastAsia="zh-CN" w:bidi="ar-SA"/>
              </w:rPr>
              <w:t>3</w:t>
            </w:r>
            <w:r>
              <w:rPr>
                <w:rFonts w:hint="eastAsia" w:ascii="宋体" w:hAnsi="宋体" w:eastAsia="宋体" w:cs="Arial"/>
                <w:kern w:val="2"/>
                <w:sz w:val="24"/>
                <w:szCs w:val="24"/>
                <w:lang w:val="en-US" w:eastAsia="zh-CN" w:bidi="ar-SA"/>
              </w:rPr>
              <w:t>台；水泵控制柜（TQK系列水泵控制柜）3套；水泵电缆（铜线，外圆直径37.5,3×35+1×10）80米；水泵电缆（铜线，外圆直径27.5,3×16+1×6）160米。</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eastAsia="宋体" w:cs="Arial"/>
                <w:kern w:val="2"/>
                <w:sz w:val="24"/>
                <w:szCs w:val="24"/>
                <w:lang w:val="en-US" w:eastAsia="zh-CN" w:bidi="ar-SA"/>
              </w:rPr>
              <w:t>莲城大道与德星路交叉口南200米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Arial"/>
                <w:kern w:val="2"/>
                <w:sz w:val="24"/>
                <w:szCs w:val="24"/>
                <w:lang w:val="en-US" w:eastAsia="zh-CN" w:bidi="ar-SA"/>
              </w:rPr>
              <w:t>许昌市东城区水务局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宋体" w:hAnsi="宋体" w:eastAsia="宋体" w:cs="Arial"/>
                <w:kern w:val="2"/>
                <w:sz w:val="24"/>
                <w:szCs w:val="24"/>
                <w:lang w:val="en-US" w:eastAsia="zh-CN" w:bidi="ar-SA"/>
              </w:rPr>
              <w:t>许昌市东区管委会</w:t>
            </w:r>
            <w:r>
              <w:rPr>
                <w:rFonts w:hint="eastAsia" w:ascii="宋体" w:hAnsi="宋体" w:eastAsia="宋体" w:cs="仿宋_GB2312"/>
                <w:kern w:val="2"/>
                <w:sz w:val="24"/>
                <w:szCs w:val="24"/>
                <w:lang w:val="en-US" w:eastAsia="zh-CN" w:bidi="ar-SA"/>
              </w:rPr>
              <w:t>6楼1617室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仿宋_GB2312"/>
                <w:kern w:val="2"/>
                <w:sz w:val="24"/>
                <w:szCs w:val="24"/>
                <w:lang w:val="en-US" w:eastAsia="zh-CN" w:bidi="ar-SA"/>
              </w:rPr>
              <w:t>王先生</w:t>
            </w:r>
            <w:r>
              <w:rPr>
                <w:rFonts w:hint="eastAsia" w:cs="仿宋_GB2312" w:asciiTheme="minorEastAsia" w:hAnsiTheme="minorEastAsia"/>
                <w:sz w:val="24"/>
                <w:szCs w:val="24"/>
              </w:rPr>
              <w:t xml:space="preserve">                    电话：</w:t>
            </w:r>
            <w:r>
              <w:rPr>
                <w:rFonts w:hint="eastAsia" w:ascii="宋体" w:hAnsi="宋体" w:eastAsia="宋体" w:cs="仿宋_GB2312"/>
                <w:kern w:val="2"/>
                <w:sz w:val="24"/>
                <w:szCs w:val="24"/>
                <w:lang w:val="en-US" w:eastAsia="zh-CN" w:bidi="ar-SA"/>
              </w:rPr>
              <w:t>0374-2991167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Arial"/>
                <w:kern w:val="2"/>
                <w:sz w:val="24"/>
                <w:szCs w:val="24"/>
                <w:lang w:val="en-US" w:eastAsia="zh-CN" w:bidi="ar-SA"/>
              </w:rPr>
              <w:t>河南省光大建设管理有限公司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宋体" w:hAnsi="宋体" w:eastAsia="宋体" w:cs="Arial"/>
                <w:kern w:val="2"/>
                <w:sz w:val="24"/>
                <w:szCs w:val="24"/>
                <w:lang w:val="en-US" w:eastAsia="zh-CN" w:bidi="ar-SA"/>
              </w:rPr>
              <w:t>许昌市魏都区天宝盛世花园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2"/>
                <w:sz w:val="24"/>
                <w:szCs w:val="24"/>
                <w:lang w:val="en-US" w:eastAsia="zh-CN" w:bidi="ar-SA"/>
              </w:rPr>
              <w:t>韩先生</w:t>
            </w:r>
            <w:r>
              <w:rPr>
                <w:rFonts w:hint="eastAsia" w:cs="仿宋_GB2312" w:asciiTheme="minorEastAsia" w:hAnsiTheme="minorEastAsia"/>
                <w:sz w:val="24"/>
                <w:szCs w:val="24"/>
              </w:rPr>
              <w:t xml:space="preserve">                    电话：</w:t>
            </w:r>
            <w:r>
              <w:rPr>
                <w:rFonts w:hint="eastAsia"/>
                <w:color w:val="000000"/>
                <w:shd w:val="clear" w:color="auto" w:fill="FFFFFF"/>
                <w:lang w:val="en-US" w:eastAsia="zh-CN"/>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250000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color w:val="000000" w:themeColor="text1"/>
                <w:sz w:val="24"/>
                <w:szCs w:val="24"/>
                <w:lang w:val="en-US" w:eastAsia="zh-CN"/>
              </w:rPr>
              <w:t>2018</w:t>
            </w:r>
            <w:r>
              <w:rPr>
                <w:rFonts w:hint="eastAsia" w:cs="宋体" w:asciiTheme="minorEastAsia" w:hAnsiTheme="minorEastAsia"/>
                <w:bCs/>
                <w:color w:val="000000" w:themeColor="text1"/>
                <w:sz w:val="24"/>
                <w:szCs w:val="24"/>
                <w:lang w:val="zh-CN"/>
              </w:rPr>
              <w:t>年</w:t>
            </w:r>
            <w:r>
              <w:rPr>
                <w:rFonts w:hint="eastAsia" w:cs="宋体" w:asciiTheme="minorEastAsia" w:hAnsiTheme="minorEastAsia"/>
                <w:bCs/>
                <w:color w:val="000000" w:themeColor="text1"/>
                <w:sz w:val="24"/>
                <w:szCs w:val="24"/>
                <w:lang w:val="en-US" w:eastAsia="zh-CN"/>
              </w:rPr>
              <w:t>5</w:t>
            </w:r>
            <w:r>
              <w:rPr>
                <w:rFonts w:hint="eastAsia" w:cs="宋体" w:asciiTheme="minorEastAsia" w:hAnsiTheme="minorEastAsia"/>
                <w:bCs/>
                <w:color w:val="000000" w:themeColor="text1"/>
                <w:sz w:val="24"/>
                <w:szCs w:val="24"/>
                <w:lang w:val="zh-CN"/>
              </w:rPr>
              <w:t>月</w:t>
            </w:r>
            <w:r>
              <w:rPr>
                <w:rFonts w:hint="eastAsia" w:cs="宋体" w:asciiTheme="minorEastAsia" w:hAnsiTheme="minorEastAsia"/>
                <w:bCs/>
                <w:color w:val="000000" w:themeColor="text1"/>
                <w:sz w:val="24"/>
                <w:szCs w:val="24"/>
                <w:lang w:val="en-US" w:eastAsia="zh-CN"/>
              </w:rPr>
              <w:t>11</w:t>
            </w:r>
            <w:r>
              <w:rPr>
                <w:rFonts w:hint="eastAsia" w:cs="宋体" w:asciiTheme="minorEastAsia" w:hAnsiTheme="minorEastAsia"/>
                <w:bCs/>
                <w:color w:val="000000" w:themeColor="text1"/>
                <w:sz w:val="24"/>
                <w:szCs w:val="24"/>
                <w:lang w:val="zh-CN"/>
              </w:rPr>
              <w:t>日</w:t>
            </w:r>
            <w:r>
              <w:rPr>
                <w:rFonts w:hint="eastAsia" w:cs="宋体" w:asciiTheme="minorEastAsia" w:hAnsiTheme="minorEastAsia"/>
                <w:bCs/>
                <w:color w:val="000000" w:themeColor="text1"/>
                <w:sz w:val="24"/>
                <w:szCs w:val="24"/>
                <w:lang w:val="en-US" w:eastAsia="zh-CN"/>
              </w:rPr>
              <w:t>9</w:t>
            </w:r>
            <w:r>
              <w:rPr>
                <w:rFonts w:hint="eastAsia" w:cs="宋体" w:asciiTheme="minorEastAsia" w:hAnsiTheme="minorEastAsia"/>
                <w:bCs/>
                <w:color w:val="000000" w:themeColor="text1"/>
                <w:sz w:val="24"/>
                <w:szCs w:val="24"/>
                <w:lang w:val="zh-CN"/>
              </w:rPr>
              <w:t>时</w:t>
            </w:r>
            <w:r>
              <w:rPr>
                <w:rFonts w:hint="eastAsia" w:cs="宋体" w:asciiTheme="minorEastAsia" w:hAnsiTheme="minorEastAsia"/>
                <w:bCs/>
                <w:color w:val="000000" w:themeColor="text1"/>
                <w:sz w:val="24"/>
                <w:szCs w:val="24"/>
                <w:lang w:val="en-US" w:eastAsia="zh-CN"/>
              </w:rPr>
              <w:t>30</w:t>
            </w:r>
            <w:r>
              <w:rPr>
                <w:rFonts w:hint="eastAsia" w:cs="宋体" w:asciiTheme="minorEastAsia" w:hAnsiTheme="minorEastAsia"/>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color w:val="000000" w:themeColor="text1"/>
                <w:sz w:val="24"/>
                <w:szCs w:val="24"/>
                <w:u w:val="single"/>
                <w:lang w:val="zh-CN"/>
              </w:rPr>
              <w:t xml:space="preserve"> 二 </w:t>
            </w:r>
            <w:r>
              <w:rPr>
                <w:rFonts w:hint="eastAsia" w:cs="宋体" w:asciiTheme="minorEastAsia" w:hAnsiTheme="minorEastAsia"/>
                <w:bCs/>
                <w:color w:val="000000" w:themeColor="text1"/>
                <w:sz w:val="24"/>
                <w:szCs w:val="24"/>
                <w:lang w:val="zh-CN"/>
              </w:rPr>
              <w:t>室</w:t>
            </w:r>
            <w:r>
              <w:rPr>
                <w:rFonts w:hint="eastAsia" w:cs="宋体" w:asciiTheme="minorEastAsia" w:hAnsiTheme="minorEastAsia"/>
                <w:bCs/>
                <w:sz w:val="24"/>
                <w:szCs w:val="24"/>
                <w:lang w:val="zh-CN"/>
              </w:rPr>
              <w:t>（</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伍仟</w:t>
            </w:r>
            <w:r>
              <w:rPr>
                <w:rFonts w:hint="eastAsia" w:cs="仿宋_GB2312" w:asciiTheme="minorEastAsia" w:hAnsiTheme="minorEastAsia"/>
                <w:sz w:val="24"/>
                <w:szCs w:val="24"/>
                <w:lang w:val="zh-CN"/>
              </w:rPr>
              <w:t>元整（¥</w:t>
            </w:r>
            <w:r>
              <w:rPr>
                <w:rFonts w:hint="eastAsia" w:cs="仿宋_GB2312" w:asciiTheme="minorEastAsia" w:hAnsiTheme="minorEastAsia"/>
                <w:sz w:val="24"/>
                <w:szCs w:val="24"/>
                <w:lang w:val="en-US" w:eastAsia="zh-CN"/>
              </w:rPr>
              <w:t>5000元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w:t>
            </w:r>
            <w:r>
              <w:rPr>
                <w:rFonts w:hint="eastAsia" w:cs="宋体" w:asciiTheme="minorEastAsia" w:hAnsiTheme="minorEastAsia"/>
                <w:color w:val="000000"/>
                <w:sz w:val="24"/>
                <w:szCs w:val="24"/>
                <w:lang w:eastAsia="zh-CN"/>
              </w:rPr>
              <w:t>一</w:t>
            </w:r>
            <w:r>
              <w:rPr>
                <w:rFonts w:hint="eastAsia" w:cs="宋体" w:asciiTheme="minorEastAsia" w:hAnsiTheme="minorEastAsia"/>
                <w:color w:val="000000"/>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guangda0374@126.com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cs="仿宋_GB2312" w:asciiTheme="minorEastAsia" w:hAnsiTheme="minorEastAsia" w:eastAsiaTheme="minorEastAsia"/>
          <w:b/>
          <w:bCs/>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2)投标人所投产品如被列入</w:t>
      </w:r>
      <w:r>
        <w:rPr>
          <w:rFonts w:cs="仿宋_GB2312" w:asciiTheme="minorEastAsia" w:hAnsiTheme="minorEastAsia" w:eastAsiaTheme="minorEastAsia"/>
          <w:kern w:val="2"/>
          <w:sz w:val="24"/>
          <w:szCs w:val="24"/>
          <w:lang w:val="zh-CN" w:eastAsia="zh-CN" w:bidi="ar-SA"/>
        </w:rPr>
        <w:t>《信息安全产品强制性认证目录》，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 中国信息安全认证中心官网（</w:t>
      </w:r>
      <w:r>
        <w:rPr>
          <w:rFonts w:cs="仿宋_GB2312" w:asciiTheme="minorEastAsia" w:hAnsiTheme="minorEastAsia" w:eastAsiaTheme="minorEastAsia"/>
          <w:kern w:val="2"/>
          <w:sz w:val="24"/>
          <w:szCs w:val="24"/>
          <w:lang w:val="zh-CN" w:eastAsia="zh-CN" w:bidi="ar-SA"/>
        </w:rPr>
        <w:t>http://www.isccc.gov.cn/index.shtml</w:t>
      </w:r>
      <w:r>
        <w:rPr>
          <w:rFonts w:hint="eastAsia" w:cs="仿宋_GB2312" w:asciiTheme="minorEastAsia" w:hAnsiTheme="minorEastAsia" w:eastAsiaTheme="minorEastAsia"/>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2" w:firstLineChars="200"/>
        <w:contextualSpacing/>
        <w:rPr>
          <w:rFonts w:hint="eastAsia" w:cs="仿宋_GB2312" w:asciiTheme="minorEastAsia" w:hAnsiTheme="minorEastAsia" w:eastAsiaTheme="minorEastAsia"/>
          <w:b/>
          <w:bCs/>
          <w:szCs w:val="24"/>
          <w:lang w:val="zh-CN"/>
        </w:rPr>
      </w:pPr>
      <w:r>
        <w:rPr>
          <w:rFonts w:hint="eastAsia" w:cs="仿宋_GB2312" w:asciiTheme="minorEastAsia" w:hAnsiTheme="minorEastAsia"/>
          <w:b/>
          <w:bCs/>
          <w:sz w:val="24"/>
          <w:szCs w:val="24"/>
          <w:lang w:val="zh-CN"/>
        </w:rPr>
        <w:t>评标标准中所涉及到的证书及材料，均须在电子投标文件中提供原件扫描件（或图片）。</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360" w:lineRule="auto"/>
              <w:ind w:firstLine="480" w:firstLineChars="200"/>
              <w:rPr>
                <w:rFonts w:ascii="宋体" w:hAnsi="宋体"/>
                <w:color w:val="000000"/>
                <w:sz w:val="24"/>
                <w:szCs w:val="24"/>
              </w:rPr>
            </w:pPr>
            <w:r>
              <w:rPr>
                <w:rFonts w:hint="eastAsia" w:ascii="宋体" w:hAnsi="宋体"/>
                <w:sz w:val="24"/>
                <w:szCs w:val="24"/>
              </w:rPr>
              <w:t>价格分值</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40</w:t>
            </w:r>
            <w:r>
              <w:rPr>
                <w:rFonts w:hint="eastAsia" w:ascii="宋体" w:hAnsi="宋体"/>
                <w:color w:val="000000"/>
                <w:sz w:val="24"/>
                <w:szCs w:val="24"/>
                <w:u w:val="single"/>
              </w:rPr>
              <w:t xml:space="preserve">    </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商务部分：</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25 </w:t>
            </w:r>
            <w:r>
              <w:rPr>
                <w:rFonts w:hint="eastAsia" w:ascii="宋体" w:hAnsi="宋体"/>
                <w:color w:val="000000"/>
                <w:sz w:val="24"/>
                <w:szCs w:val="24"/>
                <w:u w:val="single"/>
              </w:rPr>
              <w:t xml:space="preserve">   </w:t>
            </w:r>
            <w:r>
              <w:rPr>
                <w:rFonts w:hint="eastAsia" w:ascii="宋体" w:hAnsi="宋体"/>
                <w:color w:val="000000"/>
                <w:sz w:val="24"/>
                <w:szCs w:val="24"/>
              </w:rPr>
              <w:t>分</w:t>
            </w:r>
          </w:p>
          <w:p>
            <w:pPr>
              <w:spacing w:line="360" w:lineRule="auto"/>
              <w:ind w:firstLine="480" w:firstLineChars="200"/>
              <w:rPr>
                <w:rFonts w:ascii="宋体" w:hAnsi="宋体"/>
                <w:sz w:val="24"/>
                <w:szCs w:val="24"/>
              </w:rPr>
            </w:pPr>
            <w:r>
              <w:rPr>
                <w:rFonts w:hint="eastAsia" w:ascii="宋体" w:hAnsi="宋体"/>
                <w:color w:val="000000"/>
                <w:sz w:val="24"/>
                <w:szCs w:val="24"/>
              </w:rPr>
              <w:t>技术部分：</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35</w:t>
            </w:r>
            <w:r>
              <w:rPr>
                <w:rFonts w:hint="eastAsia" w:ascii="宋体" w:hAnsi="宋体"/>
                <w:color w:val="000000"/>
                <w:sz w:val="24"/>
                <w:szCs w:val="24"/>
                <w:u w:val="single"/>
              </w:rPr>
              <w:t xml:space="preserve">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价格部分（满</w:t>
            </w:r>
            <w:r>
              <w:rPr>
                <w:rFonts w:hint="eastAsia" w:ascii="宋体" w:hAnsi="宋体"/>
                <w:b/>
                <w:color w:val="000000"/>
                <w:sz w:val="24"/>
                <w:szCs w:val="24"/>
              </w:rPr>
              <w:t>分</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40</w:t>
            </w:r>
            <w:r>
              <w:rPr>
                <w:rFonts w:hint="eastAsia" w:ascii="宋体" w:hAnsi="宋体"/>
                <w:b/>
                <w:color w:val="000000"/>
                <w:sz w:val="24"/>
                <w:szCs w:val="24"/>
                <w:u w:val="single"/>
              </w:rPr>
              <w:t xml:space="preserve">  </w:t>
            </w:r>
            <w:r>
              <w:rPr>
                <w:rFonts w:hint="eastAsia" w:ascii="宋体" w:hAnsi="宋体"/>
                <w:b/>
                <w:color w:val="000000"/>
                <w:sz w:val="24"/>
                <w:szCs w:val="24"/>
              </w:rPr>
              <w:t>分</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967"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237" w:type="dxa"/>
            <w:tcBorders>
              <w:top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评标基准价：满足招标文件要求的有效投标报价中，最低的投标报价为评标基准价。</w:t>
            </w:r>
          </w:p>
          <w:p>
            <w:pPr>
              <w:spacing w:line="360" w:lineRule="auto"/>
              <w:rPr>
                <w:rFonts w:ascii="宋体" w:hAnsi="宋体"/>
                <w:color w:val="000000"/>
                <w:sz w:val="24"/>
                <w:szCs w:val="24"/>
              </w:rPr>
            </w:pPr>
            <w:r>
              <w:rPr>
                <w:rFonts w:hint="eastAsia" w:ascii="宋体" w:hAnsi="宋体"/>
                <w:color w:val="000000"/>
                <w:sz w:val="24"/>
                <w:szCs w:val="24"/>
              </w:rPr>
              <w:t>投标报价得分=（评标基准价/投标报价）×</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40</w:t>
            </w:r>
            <w:r>
              <w:rPr>
                <w:rFonts w:hint="eastAsia" w:ascii="宋体" w:hAnsi="宋体"/>
                <w:color w:val="000000"/>
                <w:sz w:val="24"/>
                <w:szCs w:val="24"/>
                <w:u w:val="single"/>
              </w:rPr>
              <w:t xml:space="preserve">  </w:t>
            </w:r>
          </w:p>
        </w:tc>
        <w:tc>
          <w:tcPr>
            <w:tcW w:w="967"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40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sz w:val="24"/>
                <w:szCs w:val="24"/>
              </w:rPr>
            </w:pPr>
            <w:r>
              <w:rPr>
                <w:rFonts w:hint="eastAsia" w:ascii="宋体" w:hAnsi="宋体"/>
                <w:b/>
                <w:sz w:val="24"/>
                <w:szCs w:val="24"/>
              </w:rPr>
              <w:t>商务部分（满分</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25</w:t>
            </w:r>
            <w:r>
              <w:rPr>
                <w:rFonts w:hint="eastAsia" w:ascii="宋体" w:hAnsi="宋体"/>
                <w:b/>
                <w:color w:val="000000"/>
                <w:sz w:val="24"/>
                <w:szCs w:val="24"/>
                <w:u w:val="single"/>
              </w:rPr>
              <w:t xml:space="preserve">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sz w:val="24"/>
                <w:szCs w:val="24"/>
              </w:rPr>
            </w:pPr>
            <w:r>
              <w:rPr>
                <w:rFonts w:hint="eastAsia" w:ascii="宋体" w:hAnsi="宋体"/>
                <w:sz w:val="24"/>
                <w:szCs w:val="24"/>
              </w:rPr>
              <w:t>信誉</w:t>
            </w:r>
          </w:p>
        </w:tc>
        <w:tc>
          <w:tcPr>
            <w:tcW w:w="6237" w:type="dxa"/>
            <w:vAlign w:val="center"/>
          </w:tcPr>
          <w:p>
            <w:pPr>
              <w:spacing w:line="360" w:lineRule="auto"/>
              <w:rPr>
                <w:rFonts w:ascii="宋体" w:hAnsi="宋体"/>
                <w:sz w:val="24"/>
                <w:szCs w:val="24"/>
              </w:rPr>
            </w:pPr>
            <w:r>
              <w:rPr>
                <w:rFonts w:hint="eastAsia" w:ascii="宋体" w:hAnsi="宋体"/>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宋体" w:hAnsi="宋体" w:cs="Times New Roman"/>
                <w:b/>
                <w:i/>
                <w:color w:val="548DD4"/>
                <w:kern w:val="0"/>
                <w:sz w:val="24"/>
                <w:szCs w:val="24"/>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rPr>
                <w:rFonts w:hint="eastAsia" w:ascii="宋体" w:hAnsi="宋体"/>
                <w:sz w:val="24"/>
                <w:szCs w:val="24"/>
              </w:rPr>
            </w:pPr>
            <w:r>
              <w:rPr>
                <w:rFonts w:hint="eastAsia" w:ascii="宋体" w:hAnsi="宋体"/>
                <w:sz w:val="24"/>
                <w:szCs w:val="24"/>
              </w:rPr>
              <w:t>节约能源、保护环境政策加分</w:t>
            </w: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ascii="宋体" w:hAnsi="宋体" w:cs="仿宋_GB2312"/>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s="仿宋_GB2312"/>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hint="eastAsia" w:ascii="宋体" w:hAnsi="宋体"/>
                <w:sz w:val="24"/>
                <w:szCs w:val="24"/>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企业实力</w:t>
            </w:r>
          </w:p>
        </w:tc>
        <w:tc>
          <w:tcPr>
            <w:tcW w:w="6237" w:type="dxa"/>
            <w:vAlign w:val="center"/>
          </w:tcPr>
          <w:p>
            <w:pPr>
              <w:spacing w:line="360" w:lineRule="auto"/>
              <w:rPr>
                <w:rFonts w:ascii="宋体" w:hAnsi="宋体"/>
                <w:color w:val="000000"/>
                <w:sz w:val="24"/>
                <w:szCs w:val="24"/>
                <w:lang w:val="en-GB"/>
              </w:rPr>
            </w:pPr>
            <w:r>
              <w:rPr>
                <w:rFonts w:hint="eastAsia" w:ascii="宋体" w:hAnsi="宋体"/>
                <w:sz w:val="24"/>
                <w:lang w:eastAsia="zh-CN"/>
              </w:rPr>
              <w:t>投标人</w:t>
            </w:r>
            <w:r>
              <w:rPr>
                <w:rFonts w:hint="eastAsia" w:ascii="宋体" w:hAnsi="宋体" w:cs="Courier New"/>
                <w:color w:val="auto"/>
                <w:sz w:val="24"/>
                <w:szCs w:val="24"/>
                <w:lang w:val="en-US" w:eastAsia="zh-CN"/>
              </w:rPr>
              <w:t>获得质量、环境管理体系认证证书每项得1分，</w:t>
            </w:r>
            <w:r>
              <w:rPr>
                <w:rFonts w:hint="eastAsia" w:ascii="宋体" w:hAnsi="宋体"/>
                <w:sz w:val="24"/>
              </w:rPr>
              <w:t>满分</w:t>
            </w:r>
            <w:r>
              <w:rPr>
                <w:rFonts w:hint="eastAsia" w:ascii="宋体" w:hAnsi="宋体" w:cs="Courier New"/>
                <w:color w:val="auto"/>
                <w:sz w:val="24"/>
                <w:szCs w:val="24"/>
                <w:lang w:val="en-US" w:eastAsia="zh-CN"/>
              </w:rPr>
              <w:t>2分</w:t>
            </w:r>
            <w:r>
              <w:rPr>
                <w:rFonts w:hint="eastAsia" w:ascii="宋体" w:hAnsi="宋体"/>
                <w:sz w:val="24"/>
              </w:rPr>
              <w:t>。</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lang w:val="en-US" w:eastAsia="zh-CN"/>
              </w:rPr>
              <w:t>2</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sz w:val="24"/>
                <w:szCs w:val="24"/>
                <w:lang w:val="en-US" w:eastAsia="zh-CN"/>
              </w:rPr>
            </w:pPr>
            <w:r>
              <w:rPr>
                <w:rFonts w:hint="eastAsia" w:ascii="宋体" w:hAnsi="宋体"/>
                <w:sz w:val="24"/>
                <w:szCs w:val="24"/>
                <w:lang w:val="en-US" w:eastAsia="zh-CN"/>
              </w:rPr>
              <w:t>企业业绩</w:t>
            </w:r>
          </w:p>
        </w:tc>
        <w:tc>
          <w:tcPr>
            <w:tcW w:w="6237" w:type="dxa"/>
            <w:vAlign w:val="center"/>
          </w:tcPr>
          <w:p>
            <w:pPr>
              <w:spacing w:line="360" w:lineRule="auto"/>
              <w:rPr>
                <w:rFonts w:hint="eastAsia" w:ascii="宋体" w:hAnsi="宋体"/>
                <w:sz w:val="24"/>
                <w:lang w:eastAsia="zh-CN"/>
              </w:rPr>
            </w:pPr>
            <w:r>
              <w:rPr>
                <w:rFonts w:hint="eastAsia" w:ascii="宋体" w:hAnsi="宋体" w:cs="Courier New"/>
                <w:color w:val="auto"/>
                <w:sz w:val="24"/>
                <w:szCs w:val="24"/>
                <w:lang w:val="en-US" w:eastAsia="zh-CN"/>
              </w:rPr>
              <w:t>2014年1月1日以来，投标人具有类似项目业绩，合同金额50万元以上（含50万元）得2分，最高得8分。（须提供合同、中标通知书及验收报告三项中至少两项，以合同签订日期为准）</w:t>
            </w:r>
          </w:p>
        </w:tc>
        <w:tc>
          <w:tcPr>
            <w:tcW w:w="967"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8</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sz w:val="24"/>
                <w:szCs w:val="24"/>
              </w:rPr>
            </w:pPr>
            <w:r>
              <w:rPr>
                <w:rFonts w:hint="eastAsia" w:ascii="宋体" w:hAnsi="宋体"/>
                <w:b/>
                <w:sz w:val="24"/>
              </w:rPr>
              <w:t>售后维保服务</w:t>
            </w:r>
          </w:p>
        </w:tc>
        <w:tc>
          <w:tcPr>
            <w:tcW w:w="6237" w:type="dxa"/>
            <w:vAlign w:val="center"/>
          </w:tcPr>
          <w:p>
            <w:pPr>
              <w:rPr>
                <w:rFonts w:hint="eastAsia" w:eastAsia="宋体"/>
                <w:lang w:val="en-US" w:eastAsia="zh-CN"/>
              </w:rPr>
            </w:pPr>
            <w:r>
              <w:rPr>
                <w:rFonts w:hint="eastAsia" w:ascii="宋体" w:hAnsi="宋体"/>
                <w:b/>
                <w:sz w:val="24"/>
                <w:lang w:val="en-US" w:eastAsia="zh-CN"/>
              </w:rPr>
              <w:t xml:space="preserve"> </w:t>
            </w:r>
            <w:r>
              <w:rPr>
                <w:rFonts w:hint="eastAsia" w:ascii="宋体" w:hAnsi="宋体"/>
                <w:sz w:val="24"/>
                <w:lang w:val="en-US" w:eastAsia="zh-CN"/>
              </w:rPr>
              <w:t>下列每具有一项的得6分，最高得12分。</w:t>
            </w:r>
          </w:p>
          <w:p>
            <w:pPr>
              <w:wordWrap w:val="0"/>
              <w:spacing w:line="360" w:lineRule="auto"/>
              <w:rPr>
                <w:rFonts w:hint="eastAsia" w:ascii="宋体" w:hAnsi="宋体"/>
                <w:sz w:val="24"/>
              </w:rPr>
            </w:pPr>
            <w:r>
              <w:rPr>
                <w:rFonts w:hint="eastAsia" w:ascii="宋体" w:hAnsi="宋体"/>
                <w:sz w:val="24"/>
              </w:rPr>
              <w:t>1、售后服务体系完整、计划可行</w:t>
            </w:r>
            <w:r>
              <w:rPr>
                <w:rFonts w:hint="eastAsia" w:ascii="宋体" w:hAnsi="宋体"/>
                <w:sz w:val="24"/>
                <w:lang w:eastAsia="zh-CN"/>
              </w:rPr>
              <w:t>者</w:t>
            </w:r>
            <w:r>
              <w:rPr>
                <w:rFonts w:hint="eastAsia" w:ascii="宋体" w:hAnsi="宋体"/>
                <w:sz w:val="24"/>
              </w:rPr>
              <w:t>。</w:t>
            </w:r>
            <w:r>
              <w:rPr>
                <w:rFonts w:hint="eastAsia" w:ascii="宋体" w:hAnsi="宋体"/>
                <w:sz w:val="24"/>
                <w:lang w:val="en-US" w:eastAsia="zh-CN"/>
              </w:rPr>
              <w:t>（好得6分、</w:t>
            </w:r>
            <w:r>
              <w:rPr>
                <w:rFonts w:hint="eastAsia" w:ascii="宋体" w:hAnsi="宋体"/>
                <w:sz w:val="24"/>
                <w:szCs w:val="24"/>
                <w:lang w:val="en-US" w:eastAsia="zh-CN"/>
              </w:rPr>
              <w:t>有相关描述者得</w:t>
            </w:r>
            <w:r>
              <w:rPr>
                <w:rFonts w:hint="eastAsia" w:ascii="宋体" w:hAnsi="宋体"/>
                <w:sz w:val="24"/>
                <w:lang w:val="en-US" w:eastAsia="zh-CN"/>
              </w:rPr>
              <w:t>3分、</w:t>
            </w:r>
            <w:r>
              <w:rPr>
                <w:rFonts w:hint="eastAsia" w:ascii="宋体" w:hAnsi="宋体"/>
                <w:sz w:val="24"/>
                <w:szCs w:val="24"/>
                <w:lang w:val="en-US" w:eastAsia="zh-CN"/>
              </w:rPr>
              <w:t>不提供者不得分</w:t>
            </w:r>
            <w:r>
              <w:rPr>
                <w:rFonts w:hint="eastAsia" w:ascii="宋体" w:hAnsi="宋体"/>
                <w:sz w:val="24"/>
                <w:lang w:val="en-US" w:eastAsia="zh-CN"/>
              </w:rPr>
              <w:t>）</w:t>
            </w:r>
          </w:p>
          <w:p>
            <w:pPr>
              <w:wordWrap w:val="0"/>
              <w:spacing w:line="360" w:lineRule="auto"/>
              <w:rPr>
                <w:rFonts w:ascii="仿宋" w:hAnsi="仿宋" w:eastAsia="仿宋"/>
                <w:sz w:val="24"/>
                <w:szCs w:val="24"/>
              </w:rPr>
            </w:pPr>
            <w:r>
              <w:rPr>
                <w:rFonts w:hint="eastAsia" w:ascii="宋体" w:hAnsi="宋体"/>
                <w:sz w:val="24"/>
                <w:lang w:val="en-US" w:eastAsia="zh-CN"/>
              </w:rPr>
              <w:t>2</w:t>
            </w:r>
            <w:r>
              <w:rPr>
                <w:rFonts w:hint="eastAsia" w:ascii="宋体" w:hAnsi="宋体"/>
                <w:sz w:val="24"/>
              </w:rPr>
              <w:t>、针对工作人员安排、培训方案及培训计划完整、周密</w:t>
            </w:r>
            <w:r>
              <w:rPr>
                <w:rFonts w:hint="eastAsia" w:ascii="宋体" w:hAnsi="宋体"/>
                <w:sz w:val="24"/>
                <w:lang w:val="en-US" w:eastAsia="zh-CN"/>
              </w:rPr>
              <w:t>。（好得6分、</w:t>
            </w:r>
            <w:r>
              <w:rPr>
                <w:rFonts w:hint="eastAsia" w:ascii="宋体" w:hAnsi="宋体"/>
                <w:sz w:val="24"/>
                <w:szCs w:val="24"/>
                <w:lang w:val="en-US" w:eastAsia="zh-CN"/>
              </w:rPr>
              <w:t>有相关描述者得</w:t>
            </w:r>
            <w:r>
              <w:rPr>
                <w:rFonts w:hint="eastAsia" w:ascii="宋体" w:hAnsi="宋体"/>
                <w:sz w:val="24"/>
                <w:lang w:val="en-US" w:eastAsia="zh-CN"/>
              </w:rPr>
              <w:t>3分、</w:t>
            </w:r>
            <w:r>
              <w:rPr>
                <w:rFonts w:hint="eastAsia" w:ascii="宋体" w:hAnsi="宋体"/>
                <w:sz w:val="24"/>
                <w:szCs w:val="24"/>
                <w:lang w:val="en-US" w:eastAsia="zh-CN"/>
              </w:rPr>
              <w:t>不提供者不得分</w:t>
            </w:r>
            <w:r>
              <w:rPr>
                <w:rFonts w:hint="eastAsia" w:ascii="宋体" w:hAnsi="宋体"/>
                <w:sz w:val="24"/>
                <w:lang w:val="en-US" w:eastAsia="zh-CN"/>
              </w:rPr>
              <w:t>）</w:t>
            </w:r>
          </w:p>
        </w:tc>
        <w:tc>
          <w:tcPr>
            <w:tcW w:w="967" w:type="dxa"/>
            <w:vAlign w:val="center"/>
          </w:tcPr>
          <w:p>
            <w:pPr>
              <w:jc w:val="center"/>
              <w:rPr>
                <w:rFonts w:ascii="宋体" w:hAnsi="宋体"/>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12</w:t>
            </w:r>
            <w:r>
              <w:rPr>
                <w:rFonts w:hint="eastAsia" w:ascii="宋体" w:hAnsi="宋体"/>
                <w:color w:val="000000"/>
                <w:sz w:val="24"/>
                <w:szCs w:val="24"/>
                <w:u w:val="single"/>
              </w:rPr>
              <w:t xml:space="preserve">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35</w:t>
            </w:r>
            <w:r>
              <w:rPr>
                <w:rFonts w:hint="eastAsia" w:ascii="宋体" w:hAnsi="宋体"/>
                <w:b/>
                <w:color w:val="000000"/>
                <w:sz w:val="24"/>
                <w:szCs w:val="24"/>
                <w:u w:val="single"/>
              </w:rPr>
              <w:t xml:space="preserve">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4"/>
                <w:szCs w:val="24"/>
              </w:rPr>
            </w:pPr>
            <w:r>
              <w:rPr>
                <w:rFonts w:hint="eastAsia" w:ascii="宋体" w:hAnsi="宋体"/>
                <w:b/>
                <w:sz w:val="24"/>
              </w:rPr>
              <w:t>对招标文件的响应程度</w:t>
            </w:r>
          </w:p>
        </w:tc>
        <w:tc>
          <w:tcPr>
            <w:tcW w:w="6237" w:type="dxa"/>
            <w:vAlign w:val="center"/>
          </w:tcPr>
          <w:p>
            <w:pPr>
              <w:spacing w:line="360" w:lineRule="auto"/>
              <w:rPr>
                <w:rFonts w:ascii="仿宋" w:hAnsi="仿宋" w:eastAsia="仿宋"/>
                <w:b/>
                <w:sz w:val="24"/>
                <w:szCs w:val="24"/>
              </w:rPr>
            </w:pPr>
            <w:r>
              <w:rPr>
                <w:rFonts w:hint="eastAsia" w:ascii="宋体" w:hAnsi="宋体"/>
                <w:sz w:val="24"/>
                <w:lang w:val="en-US" w:eastAsia="zh-CN"/>
              </w:rPr>
              <w:t>满足招标文件项目需求得10分；</w:t>
            </w:r>
            <w:r>
              <w:rPr>
                <w:rFonts w:hint="eastAsia" w:ascii="宋体" w:hAnsi="宋体"/>
                <w:sz w:val="24"/>
              </w:rPr>
              <w:t>所投产品技术参数优于“货物需求”中技术参数的，每一项加</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满分30分。</w:t>
            </w:r>
          </w:p>
        </w:tc>
        <w:tc>
          <w:tcPr>
            <w:tcW w:w="967" w:type="dxa"/>
            <w:vAlign w:val="center"/>
          </w:tcPr>
          <w:p>
            <w:pPr>
              <w:jc w:val="center"/>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 w:val="24"/>
                <w:szCs w:val="24"/>
              </w:rPr>
            </w:pPr>
            <w:r>
              <w:rPr>
                <w:rFonts w:hint="eastAsia" w:ascii="宋体" w:hAnsi="宋体"/>
                <w:b/>
                <w:sz w:val="24"/>
              </w:rPr>
              <w:t>投标文件规范程度</w:t>
            </w:r>
          </w:p>
        </w:tc>
        <w:tc>
          <w:tcPr>
            <w:tcW w:w="6237" w:type="dxa"/>
            <w:vAlign w:val="center"/>
          </w:tcPr>
          <w:p>
            <w:pPr>
              <w:spacing w:line="360" w:lineRule="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装订规范、文字清晰、无差错</w:t>
            </w:r>
            <w:r>
              <w:rPr>
                <w:rFonts w:hint="eastAsia" w:ascii="宋体" w:hAnsi="宋体"/>
                <w:sz w:val="24"/>
                <w:lang w:val="en-US" w:eastAsia="zh-CN"/>
              </w:rPr>
              <w:t>2</w:t>
            </w:r>
            <w:r>
              <w:rPr>
                <w:rFonts w:hint="eastAsia" w:ascii="宋体" w:hAnsi="宋体"/>
                <w:sz w:val="24"/>
              </w:rPr>
              <w:t>分；</w:t>
            </w:r>
          </w:p>
          <w:p>
            <w:pPr>
              <w:spacing w:line="360" w:lineRule="auto"/>
              <w:rPr>
                <w:rFonts w:ascii="仿宋" w:hAnsi="仿宋" w:eastAsia="仿宋"/>
                <w:sz w:val="24"/>
                <w:szCs w:val="24"/>
              </w:rPr>
            </w:pPr>
            <w:r>
              <w:rPr>
                <w:rFonts w:hint="eastAsia" w:ascii="宋体" w:hAnsi="宋体"/>
                <w:sz w:val="24"/>
              </w:rPr>
              <w:t>2</w:t>
            </w:r>
            <w:r>
              <w:rPr>
                <w:rFonts w:hint="eastAsia" w:ascii="宋体" w:hAnsi="宋体"/>
                <w:sz w:val="24"/>
                <w:lang w:eastAsia="zh-CN"/>
              </w:rPr>
              <w:t>、</w:t>
            </w:r>
            <w:r>
              <w:rPr>
                <w:rFonts w:hint="eastAsia" w:ascii="宋体" w:hAnsi="宋体"/>
                <w:sz w:val="24"/>
              </w:rPr>
              <w:t>所提供资料准确完整</w:t>
            </w:r>
            <w:r>
              <w:rPr>
                <w:rFonts w:hint="eastAsia" w:ascii="宋体" w:hAnsi="宋体"/>
                <w:sz w:val="24"/>
                <w:lang w:val="en-US" w:eastAsia="zh-CN"/>
              </w:rPr>
              <w:t>3</w:t>
            </w:r>
            <w:r>
              <w:rPr>
                <w:rFonts w:hint="eastAsia" w:ascii="宋体" w:hAnsi="宋体"/>
                <w:sz w:val="24"/>
              </w:rPr>
              <w:t>分。</w:t>
            </w:r>
          </w:p>
        </w:tc>
        <w:tc>
          <w:tcPr>
            <w:tcW w:w="967" w:type="dxa"/>
            <w:vAlign w:val="center"/>
          </w:tcPr>
          <w:p>
            <w:pPr>
              <w:jc w:val="center"/>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5</w:t>
            </w:r>
            <w:r>
              <w:rPr>
                <w:rFonts w:hint="eastAsia" w:ascii="宋体" w:hAnsi="宋体"/>
                <w:color w:val="000000"/>
                <w:sz w:val="24"/>
                <w:szCs w:val="24"/>
              </w:rPr>
              <w:t>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rPr>
      </w:pPr>
      <w:r>
        <w:rPr>
          <w:rFonts w:hint="eastAsia" w:ascii="宋体" w:hAnsi="宋体"/>
          <w:bCs/>
          <w:color w:val="000000" w:themeColor="text1"/>
          <w:sz w:val="24"/>
          <w:szCs w:val="24"/>
          <w:lang w:val="en-GB"/>
        </w:rPr>
        <w:t>备注：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ind w:firstLine="2642" w:firstLineChars="940"/>
        <w:rPr>
          <w:rFonts w:hint="eastAsia" w:ascii="黑体" w:hAnsi="宋体" w:eastAsia="黑体"/>
          <w:b/>
          <w:sz w:val="28"/>
          <w:szCs w:val="28"/>
        </w:rPr>
      </w:pPr>
      <w:r>
        <w:rPr>
          <w:rFonts w:hint="eastAsia" w:ascii="黑体" w:hAnsi="宋体" w:eastAsia="黑体"/>
          <w:b/>
          <w:sz w:val="28"/>
          <w:szCs w:val="28"/>
        </w:rPr>
        <w:t xml:space="preserve"> 合同书 （样本）</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宋体" w:hAnsi="宋体"/>
          <w:sz w:val="24"/>
        </w:rPr>
      </w:pPr>
      <w:r>
        <w:rPr>
          <w:rFonts w:hint="eastAsia" w:ascii="宋体" w:hAnsi="宋体"/>
          <w:sz w:val="24"/>
        </w:rPr>
        <w:t>合同编号：</w:t>
      </w:r>
    </w:p>
    <w:p>
      <w:pPr>
        <w:spacing w:line="360" w:lineRule="auto"/>
        <w:rPr>
          <w:rFonts w:hint="eastAsia" w:ascii="宋体" w:hAnsi="宋体"/>
          <w:sz w:val="24"/>
        </w:rPr>
      </w:pPr>
      <w:r>
        <w:rPr>
          <w:rFonts w:hint="eastAsia" w:ascii="宋体" w:hAnsi="宋体"/>
          <w:sz w:val="24"/>
          <w:lang w:eastAsia="zh-CN"/>
        </w:rPr>
        <w:t>甲方</w:t>
      </w:r>
      <w:r>
        <w:rPr>
          <w:rFonts w:hint="eastAsia" w:ascii="宋体" w:hAnsi="宋体"/>
          <w:sz w:val="24"/>
        </w:rPr>
        <w:t>：</w:t>
      </w:r>
    </w:p>
    <w:p>
      <w:pPr>
        <w:spacing w:line="360" w:lineRule="auto"/>
        <w:rPr>
          <w:rFonts w:hint="eastAsia" w:ascii="宋体" w:hAnsi="宋体"/>
          <w:sz w:val="24"/>
        </w:rPr>
      </w:pPr>
      <w:r>
        <w:rPr>
          <w:rFonts w:hint="eastAsia" w:ascii="宋体" w:hAnsi="宋体"/>
          <w:sz w:val="24"/>
          <w:lang w:eastAsia="zh-CN"/>
        </w:rPr>
        <w:t>乙方</w:t>
      </w:r>
      <w:r>
        <w:rPr>
          <w:rFonts w:hint="eastAsia" w:ascii="宋体" w:hAnsi="宋体"/>
          <w:sz w:val="24"/>
        </w:rPr>
        <w:t>：</w:t>
      </w:r>
    </w:p>
    <w:p>
      <w:pPr>
        <w:spacing w:line="360" w:lineRule="auto"/>
        <w:ind w:firstLine="540" w:firstLineChars="225"/>
        <w:rPr>
          <w:rFonts w:hint="eastAsia" w:ascii="宋体" w:hAnsi="宋体"/>
          <w:sz w:val="24"/>
        </w:rPr>
      </w:pPr>
      <w:r>
        <w:rPr>
          <w:rFonts w:hint="eastAsia" w:ascii="宋体" w:hAnsi="宋体"/>
          <w:sz w:val="24"/>
          <w:lang w:eastAsia="zh-CN"/>
        </w:rPr>
        <w:t>甲</w:t>
      </w:r>
      <w:r>
        <w:rPr>
          <w:rFonts w:hint="eastAsia" w:ascii="宋体" w:hAnsi="宋体"/>
          <w:sz w:val="24"/>
        </w:rPr>
        <w:t>、</w:t>
      </w:r>
      <w:r>
        <w:rPr>
          <w:rFonts w:hint="eastAsia" w:ascii="宋体" w:hAnsi="宋体"/>
          <w:sz w:val="24"/>
          <w:lang w:eastAsia="zh-CN"/>
        </w:rPr>
        <w:t>乙</w:t>
      </w:r>
      <w:r>
        <w:rPr>
          <w:rFonts w:hint="eastAsia" w:ascii="宋体" w:hAnsi="宋体"/>
          <w:sz w:val="24"/>
        </w:rPr>
        <w:t>双方根据   年  月  日签发的中标通知书和招投标文件，并经双方协商一致，在平等互利的基础上，达成以下合同条款：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hint="eastAsia" w:ascii="宋体" w:hAnsi="宋体"/>
          <w:sz w:val="24"/>
        </w:rPr>
      </w:pPr>
      <w:r>
        <w:rPr>
          <w:rFonts w:hint="eastAsia" w:ascii="宋体" w:hAnsi="宋体"/>
          <w:sz w:val="24"/>
        </w:rPr>
        <w:t>二、货物名称、数量、规格、型号、金额及交货期</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sz w:val="24"/>
              </w:rPr>
            </w:pPr>
            <w:r>
              <w:rPr>
                <w:rFonts w:hint="eastAsia" w:ascii="宋体" w:hAnsi="宋体"/>
                <w:sz w:val="24"/>
              </w:rPr>
              <w:t>序号</w:t>
            </w:r>
          </w:p>
        </w:tc>
        <w:tc>
          <w:tcPr>
            <w:tcW w:w="1440" w:type="dxa"/>
            <w:vAlign w:val="center"/>
          </w:tcPr>
          <w:p>
            <w:pPr>
              <w:spacing w:line="360" w:lineRule="auto"/>
              <w:jc w:val="center"/>
              <w:rPr>
                <w:rFonts w:hint="eastAsia" w:ascii="宋体" w:hAnsi="宋体"/>
                <w:sz w:val="24"/>
              </w:rPr>
            </w:pPr>
            <w:r>
              <w:rPr>
                <w:rFonts w:hint="eastAsia" w:ascii="宋体" w:hAnsi="宋体"/>
                <w:sz w:val="24"/>
              </w:rPr>
              <w:t>名 称</w:t>
            </w:r>
          </w:p>
        </w:tc>
        <w:tc>
          <w:tcPr>
            <w:tcW w:w="2340" w:type="dxa"/>
            <w:vAlign w:val="center"/>
          </w:tcPr>
          <w:p>
            <w:pPr>
              <w:spacing w:line="360" w:lineRule="auto"/>
              <w:jc w:val="center"/>
              <w:rPr>
                <w:rFonts w:hint="eastAsia" w:ascii="宋体" w:hAnsi="宋体"/>
                <w:sz w:val="24"/>
              </w:rPr>
            </w:pPr>
            <w:r>
              <w:rPr>
                <w:rFonts w:hint="eastAsia" w:ascii="宋体" w:hAnsi="宋体"/>
                <w:sz w:val="24"/>
              </w:rPr>
              <w:t>规格及型号</w:t>
            </w:r>
          </w:p>
        </w:tc>
        <w:tc>
          <w:tcPr>
            <w:tcW w:w="540" w:type="dxa"/>
            <w:vAlign w:val="center"/>
          </w:tcPr>
          <w:p>
            <w:pPr>
              <w:spacing w:line="360" w:lineRule="auto"/>
              <w:jc w:val="center"/>
              <w:rPr>
                <w:rFonts w:hint="eastAsia" w:ascii="宋体" w:hAnsi="宋体"/>
                <w:sz w:val="24"/>
              </w:rPr>
            </w:pPr>
            <w:r>
              <w:rPr>
                <w:rFonts w:hint="eastAsia" w:ascii="宋体" w:hAnsi="宋体"/>
                <w:sz w:val="24"/>
              </w:rPr>
              <w:t>单 位</w:t>
            </w:r>
          </w:p>
        </w:tc>
        <w:tc>
          <w:tcPr>
            <w:tcW w:w="540" w:type="dxa"/>
            <w:vAlign w:val="center"/>
          </w:tcPr>
          <w:p>
            <w:pPr>
              <w:spacing w:line="360" w:lineRule="auto"/>
              <w:jc w:val="center"/>
              <w:rPr>
                <w:rFonts w:hint="eastAsia" w:ascii="宋体" w:hAnsi="宋体"/>
                <w:sz w:val="24"/>
              </w:rPr>
            </w:pPr>
            <w:r>
              <w:rPr>
                <w:rFonts w:hint="eastAsia" w:ascii="宋体" w:hAnsi="宋体"/>
                <w:sz w:val="24"/>
              </w:rPr>
              <w:t>数 量</w:t>
            </w:r>
          </w:p>
        </w:tc>
        <w:tc>
          <w:tcPr>
            <w:tcW w:w="1260" w:type="dxa"/>
            <w:vAlign w:val="center"/>
          </w:tcPr>
          <w:p>
            <w:pPr>
              <w:spacing w:line="360" w:lineRule="auto"/>
              <w:jc w:val="center"/>
              <w:rPr>
                <w:rFonts w:hint="eastAsia" w:ascii="宋体" w:hAnsi="宋体"/>
                <w:sz w:val="24"/>
              </w:rPr>
            </w:pPr>
            <w:r>
              <w:rPr>
                <w:rFonts w:hint="eastAsia" w:ascii="宋体" w:hAnsi="宋体"/>
                <w:sz w:val="24"/>
              </w:rPr>
              <w:t>单 价</w:t>
            </w:r>
          </w:p>
        </w:tc>
        <w:tc>
          <w:tcPr>
            <w:tcW w:w="1260" w:type="dxa"/>
            <w:vAlign w:val="center"/>
          </w:tcPr>
          <w:p>
            <w:pPr>
              <w:spacing w:line="360" w:lineRule="auto"/>
              <w:ind w:firstLine="120" w:firstLineChars="50"/>
              <w:rPr>
                <w:rFonts w:hint="eastAsia" w:ascii="宋体" w:hAnsi="宋体"/>
                <w:sz w:val="24"/>
              </w:rPr>
            </w:pPr>
            <w:r>
              <w:rPr>
                <w:rFonts w:hint="eastAsia" w:ascii="宋体" w:hAnsi="宋体"/>
                <w:sz w:val="24"/>
              </w:rPr>
              <w:t>总价</w:t>
            </w:r>
          </w:p>
        </w:tc>
        <w:tc>
          <w:tcPr>
            <w:tcW w:w="1192" w:type="dxa"/>
            <w:vAlign w:val="center"/>
          </w:tcPr>
          <w:p>
            <w:pPr>
              <w:spacing w:line="360" w:lineRule="auto"/>
              <w:ind w:left="120" w:hanging="120" w:hangingChars="50"/>
              <w:jc w:val="center"/>
              <w:rPr>
                <w:rFonts w:hint="eastAsia" w:ascii="宋体" w:hAnsi="宋体"/>
                <w:sz w:val="24"/>
              </w:rPr>
            </w:pPr>
            <w:r>
              <w:rPr>
                <w:rFonts w:hint="eastAsia" w:ascii="宋体" w:hAnsi="宋体"/>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vAlign w:val="top"/>
          </w:tcPr>
          <w:p>
            <w:pPr>
              <w:spacing w:line="360" w:lineRule="auto"/>
              <w:jc w:val="center"/>
              <w:rPr>
                <w:rFonts w:hint="eastAsia" w:ascii="宋体" w:hAnsi="宋体"/>
                <w:sz w:val="24"/>
              </w:rPr>
            </w:pPr>
            <w:r>
              <w:rPr>
                <w:rFonts w:hint="eastAsia" w:ascii="宋体" w:hAnsi="宋体"/>
                <w:sz w:val="24"/>
              </w:rPr>
              <w:t>合  计</w:t>
            </w:r>
          </w:p>
        </w:tc>
        <w:tc>
          <w:tcPr>
            <w:tcW w:w="7132" w:type="dxa"/>
            <w:gridSpan w:val="6"/>
            <w:vAlign w:val="top"/>
          </w:tcPr>
          <w:p>
            <w:pPr>
              <w:spacing w:line="360" w:lineRule="auto"/>
              <w:rPr>
                <w:rFonts w:hint="eastAsia" w:ascii="宋体" w:hAnsi="宋体"/>
                <w:sz w:val="24"/>
              </w:rPr>
            </w:pPr>
            <w:r>
              <w:rPr>
                <w:rFonts w:hint="eastAsia" w:ascii="宋体" w:hAnsi="宋体"/>
                <w:sz w:val="24"/>
              </w:rPr>
              <w:t xml:space="preserve">大写：　　　　　　           </w:t>
            </w:r>
            <w:r>
              <w:rPr>
                <w:rFonts w:ascii="宋体" w:hAnsi="宋体"/>
                <w:sz w:val="24"/>
              </w:rPr>
              <w:t>小写：</w:t>
            </w:r>
          </w:p>
        </w:tc>
      </w:tr>
    </w:tbl>
    <w:p>
      <w:pPr>
        <w:spacing w:line="360" w:lineRule="auto"/>
        <w:ind w:firstLine="480" w:firstLineChars="200"/>
        <w:rPr>
          <w:rFonts w:hint="eastAsia" w:ascii="宋体" w:hAnsi="宋体"/>
          <w:sz w:val="24"/>
        </w:rPr>
      </w:pPr>
      <w:r>
        <w:rPr>
          <w:rFonts w:hint="eastAsia" w:ascii="宋体" w:hAnsi="宋体"/>
          <w:sz w:val="24"/>
        </w:rPr>
        <w:t>三、</w:t>
      </w:r>
      <w:r>
        <w:rPr>
          <w:rFonts w:hint="eastAsia" w:ascii="宋体" w:hAnsi="宋体"/>
          <w:sz w:val="24"/>
          <w:lang w:eastAsia="zh-CN"/>
        </w:rPr>
        <w:t>采购货物</w:t>
      </w:r>
      <w:r>
        <w:rPr>
          <w:rFonts w:hint="eastAsia" w:ascii="宋体" w:hAnsi="宋体"/>
          <w:sz w:val="24"/>
        </w:rPr>
        <w:t>质量要求及</w:t>
      </w:r>
      <w:r>
        <w:rPr>
          <w:rFonts w:hint="eastAsia" w:ascii="宋体" w:hAnsi="宋体"/>
          <w:sz w:val="24"/>
          <w:lang w:eastAsia="zh-CN"/>
        </w:rPr>
        <w:t>乙方</w:t>
      </w:r>
      <w:r>
        <w:rPr>
          <w:rFonts w:hint="eastAsia" w:ascii="宋体" w:hAnsi="宋体"/>
          <w:sz w:val="24"/>
        </w:rPr>
        <w:t>对质量负责的条件和期限</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乙方</w:t>
      </w:r>
      <w:r>
        <w:rPr>
          <w:rFonts w:hint="eastAsia" w:ascii="宋体" w:hAnsi="宋体"/>
          <w:sz w:val="24"/>
        </w:rPr>
        <w:t>提供的货物须符合国家或地方相关标准。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乙方</w:t>
      </w:r>
      <w:r>
        <w:rPr>
          <w:rFonts w:hint="eastAsia" w:ascii="宋体" w:hAnsi="宋体"/>
          <w:sz w:val="24"/>
        </w:rPr>
        <w:t>应在产品使用期限内，承担所提供的货物因自身质量原因产生的责任。</w:t>
      </w:r>
    </w:p>
    <w:p>
      <w:pPr>
        <w:spacing w:line="360" w:lineRule="auto"/>
        <w:ind w:firstLine="480" w:firstLineChars="200"/>
        <w:rPr>
          <w:rFonts w:hint="eastAsia" w:ascii="宋体" w:hAnsi="宋体"/>
          <w:sz w:val="24"/>
        </w:rPr>
      </w:pPr>
      <w:r>
        <w:rPr>
          <w:rFonts w:hint="eastAsia" w:ascii="宋体" w:hAnsi="宋体"/>
          <w:sz w:val="24"/>
        </w:rPr>
        <w:t>四、交货时间、地点、方式： 年 月 日前，</w:t>
      </w:r>
      <w:r>
        <w:rPr>
          <w:rFonts w:hint="eastAsia" w:ascii="宋体" w:hAnsi="宋体"/>
          <w:sz w:val="24"/>
          <w:lang w:eastAsia="zh-CN"/>
        </w:rPr>
        <w:t>乙方</w:t>
      </w:r>
      <w:r>
        <w:rPr>
          <w:rFonts w:hint="eastAsia" w:ascii="宋体" w:hAnsi="宋体"/>
          <w:sz w:val="24"/>
        </w:rPr>
        <w:t>负责将货物按</w:t>
      </w:r>
      <w:r>
        <w:rPr>
          <w:rFonts w:hint="eastAsia" w:ascii="宋体" w:hAnsi="宋体"/>
          <w:sz w:val="24"/>
          <w:lang w:eastAsia="zh-CN"/>
        </w:rPr>
        <w:t>甲方</w:t>
      </w:r>
      <w:r>
        <w:rPr>
          <w:rFonts w:hint="eastAsia" w:ascii="宋体" w:hAnsi="宋体"/>
          <w:sz w:val="24"/>
        </w:rPr>
        <w:t>规定的地点交货、安装、并具备验收条件。</w:t>
      </w:r>
    </w:p>
    <w:p>
      <w:pPr>
        <w:spacing w:line="360" w:lineRule="auto"/>
        <w:ind w:firstLine="480" w:firstLineChars="200"/>
        <w:rPr>
          <w:rFonts w:hint="eastAsia" w:ascii="宋体" w:hAnsi="宋体"/>
          <w:sz w:val="24"/>
        </w:rPr>
      </w:pPr>
      <w:r>
        <w:rPr>
          <w:rFonts w:hint="eastAsia" w:ascii="宋体" w:hAnsi="宋体"/>
          <w:sz w:val="24"/>
        </w:rPr>
        <w:t>五、货物标志、包装、运输：按招标文件办理。</w:t>
      </w:r>
      <w:r>
        <w:rPr>
          <w:rFonts w:hint="eastAsia" w:ascii="宋体" w:hAnsi="宋体"/>
          <w:sz w:val="24"/>
          <w:lang w:eastAsia="zh-CN"/>
        </w:rPr>
        <w:t>乙方</w:t>
      </w:r>
      <w:r>
        <w:rPr>
          <w:rFonts w:hint="eastAsia" w:ascii="宋体" w:hAnsi="宋体"/>
          <w:sz w:val="24"/>
        </w:rPr>
        <w:t>将货物直接运至规定的地点，运费自理。</w:t>
      </w:r>
    </w:p>
    <w:p>
      <w:pPr>
        <w:spacing w:line="360" w:lineRule="auto"/>
        <w:ind w:firstLine="480" w:firstLineChars="200"/>
        <w:rPr>
          <w:rFonts w:hint="eastAsia" w:ascii="宋体" w:hAnsi="宋体"/>
          <w:sz w:val="24"/>
        </w:rPr>
      </w:pPr>
      <w:r>
        <w:rPr>
          <w:rFonts w:hint="eastAsia" w:ascii="宋体" w:hAnsi="宋体"/>
          <w:sz w:val="24"/>
        </w:rPr>
        <w:t>六、技术资料及技术服务：</w:t>
      </w:r>
      <w:r>
        <w:rPr>
          <w:rFonts w:hint="eastAsia" w:ascii="宋体" w:hAnsi="宋体"/>
          <w:sz w:val="24"/>
          <w:lang w:eastAsia="zh-CN"/>
        </w:rPr>
        <w:t>乙方</w:t>
      </w:r>
      <w:r>
        <w:rPr>
          <w:rFonts w:hint="eastAsia" w:ascii="宋体" w:hAnsi="宋体"/>
          <w:sz w:val="24"/>
        </w:rPr>
        <w:t>在交货时应执行招标文件中有关技术资料、技术服务的规定，向</w:t>
      </w:r>
      <w:r>
        <w:rPr>
          <w:rFonts w:hint="eastAsia" w:ascii="宋体" w:hAnsi="宋体"/>
          <w:sz w:val="24"/>
          <w:lang w:eastAsia="zh-CN"/>
        </w:rPr>
        <w:t>甲方</w:t>
      </w:r>
      <w:r>
        <w:rPr>
          <w:rFonts w:hint="eastAsia" w:ascii="宋体" w:hAnsi="宋体"/>
          <w:sz w:val="24"/>
        </w:rPr>
        <w:t>交付技术资料。</w:t>
      </w:r>
    </w:p>
    <w:p>
      <w:pPr>
        <w:spacing w:line="360" w:lineRule="auto"/>
        <w:ind w:firstLine="480" w:firstLineChars="200"/>
        <w:rPr>
          <w:rFonts w:hint="eastAsia" w:ascii="宋体" w:hAnsi="宋体"/>
          <w:sz w:val="24"/>
        </w:rPr>
      </w:pPr>
      <w:r>
        <w:rPr>
          <w:rFonts w:hint="eastAsia" w:ascii="宋体" w:hAnsi="宋体"/>
          <w:sz w:val="24"/>
        </w:rPr>
        <w:t>七、货物验收：验收标准按招标文件规定执行。</w:t>
      </w:r>
      <w:r>
        <w:rPr>
          <w:rFonts w:hint="eastAsia" w:ascii="宋体" w:hAnsi="宋体"/>
          <w:sz w:val="24"/>
          <w:lang w:eastAsia="zh-CN"/>
        </w:rPr>
        <w:t>甲方</w:t>
      </w:r>
      <w:r>
        <w:rPr>
          <w:rFonts w:hint="eastAsia" w:ascii="宋体" w:hAnsi="宋体"/>
          <w:sz w:val="24"/>
        </w:rPr>
        <w:t>有权对</w:t>
      </w:r>
      <w:r>
        <w:rPr>
          <w:rFonts w:hint="eastAsia" w:ascii="宋体" w:hAnsi="宋体"/>
          <w:sz w:val="24"/>
          <w:lang w:eastAsia="zh-CN"/>
        </w:rPr>
        <w:t>乙方</w:t>
      </w:r>
      <w:r>
        <w:rPr>
          <w:rFonts w:hint="eastAsia" w:ascii="宋体" w:hAnsi="宋体"/>
          <w:sz w:val="24"/>
        </w:rPr>
        <w:t>所交货物</w:t>
      </w:r>
      <w:r>
        <w:rPr>
          <w:rFonts w:hint="eastAsia" w:ascii="宋体" w:hAnsi="宋体"/>
          <w:sz w:val="24"/>
          <w:lang w:eastAsia="zh-CN"/>
        </w:rPr>
        <w:t>进行</w:t>
      </w:r>
      <w:r>
        <w:rPr>
          <w:rFonts w:hint="eastAsia" w:ascii="宋体" w:hAnsi="宋体"/>
          <w:sz w:val="24"/>
        </w:rPr>
        <w:t>抽验。</w:t>
      </w:r>
    </w:p>
    <w:p>
      <w:pPr>
        <w:spacing w:line="360" w:lineRule="auto"/>
        <w:ind w:firstLine="480" w:firstLineChars="200"/>
        <w:rPr>
          <w:rFonts w:hint="eastAsia" w:ascii="宋体" w:hAnsi="宋体"/>
          <w:sz w:val="24"/>
        </w:rPr>
      </w:pPr>
      <w:r>
        <w:rPr>
          <w:rFonts w:hint="eastAsia" w:ascii="宋体" w:hAnsi="宋体"/>
          <w:sz w:val="24"/>
        </w:rPr>
        <w:t>八、售后服务：按招标文件及投标文件相应条款执行。</w:t>
      </w:r>
    </w:p>
    <w:p>
      <w:pPr>
        <w:spacing w:line="360" w:lineRule="auto"/>
        <w:ind w:firstLine="480" w:firstLineChars="200"/>
        <w:rPr>
          <w:rFonts w:hint="eastAsia" w:ascii="宋体" w:hAnsi="宋体"/>
          <w:sz w:val="24"/>
        </w:rPr>
      </w:pPr>
      <w:r>
        <w:rPr>
          <w:rFonts w:hint="eastAsia" w:ascii="宋体" w:hAnsi="宋体"/>
          <w:sz w:val="24"/>
        </w:rPr>
        <w:t>九、</w:t>
      </w:r>
      <w:r>
        <w:rPr>
          <w:rFonts w:hint="eastAsia" w:ascii="宋体" w:hAnsi="宋体"/>
          <w:sz w:val="24"/>
          <w:lang w:eastAsia="zh-CN"/>
        </w:rPr>
        <w:t>付款</w:t>
      </w:r>
      <w:r>
        <w:rPr>
          <w:rFonts w:hint="eastAsia" w:ascii="宋体" w:hAnsi="宋体"/>
          <w:sz w:val="24"/>
        </w:rPr>
        <w:t>方式：</w:t>
      </w:r>
      <w:r>
        <w:rPr>
          <w:rFonts w:hint="eastAsia" w:ascii="宋体" w:hAnsi="宋体"/>
          <w:sz w:val="24"/>
          <w:lang w:eastAsia="zh-CN"/>
        </w:rPr>
        <w:t>工程完工</w:t>
      </w:r>
      <w:r>
        <w:rPr>
          <w:rFonts w:hint="eastAsia" w:ascii="宋体" w:hAnsi="宋体"/>
          <w:sz w:val="24"/>
        </w:rPr>
        <w:t>经验收合格后付总价的</w:t>
      </w:r>
      <w:r>
        <w:rPr>
          <w:rFonts w:hint="eastAsia" w:ascii="宋体" w:hAnsi="宋体"/>
          <w:sz w:val="24"/>
          <w:lang w:val="en-US" w:eastAsia="zh-CN"/>
        </w:rPr>
        <w:t>70</w:t>
      </w:r>
      <w:r>
        <w:rPr>
          <w:rFonts w:hint="eastAsia" w:ascii="宋体" w:hAnsi="宋体"/>
          <w:sz w:val="24"/>
        </w:rPr>
        <w:t>%，运行</w:t>
      </w:r>
      <w:r>
        <w:rPr>
          <w:rFonts w:hint="eastAsia" w:ascii="宋体" w:hAnsi="宋体"/>
          <w:sz w:val="24"/>
          <w:lang w:eastAsia="zh-CN"/>
        </w:rPr>
        <w:t>六</w:t>
      </w:r>
      <w:r>
        <w:rPr>
          <w:rFonts w:hint="eastAsia" w:ascii="宋体" w:hAnsi="宋体"/>
          <w:sz w:val="24"/>
        </w:rPr>
        <w:t>个月无质量问题付</w:t>
      </w:r>
      <w:r>
        <w:rPr>
          <w:rFonts w:hint="eastAsia" w:ascii="宋体" w:hAnsi="宋体"/>
          <w:sz w:val="24"/>
          <w:lang w:val="en-US" w:eastAsia="zh-CN"/>
        </w:rPr>
        <w:t>25</w:t>
      </w:r>
      <w:r>
        <w:rPr>
          <w:rFonts w:hint="eastAsia" w:ascii="宋体" w:hAnsi="宋体"/>
          <w:sz w:val="24"/>
        </w:rPr>
        <w:t>%，剩余</w:t>
      </w:r>
      <w:r>
        <w:rPr>
          <w:rFonts w:hint="eastAsia" w:ascii="宋体" w:hAnsi="宋体"/>
          <w:sz w:val="24"/>
          <w:lang w:val="en-US" w:eastAsia="zh-CN"/>
        </w:rPr>
        <w:t>5</w:t>
      </w:r>
      <w:r>
        <w:rPr>
          <w:rFonts w:hint="eastAsia" w:ascii="宋体" w:hAnsi="宋体"/>
          <w:sz w:val="24"/>
        </w:rPr>
        <w:t>%满一年无质量问题一次付清。</w:t>
      </w:r>
    </w:p>
    <w:p>
      <w:pPr>
        <w:spacing w:line="360" w:lineRule="auto"/>
        <w:ind w:firstLine="480" w:firstLineChars="200"/>
        <w:rPr>
          <w:rFonts w:hint="eastAsia" w:ascii="宋体" w:hAnsi="宋体"/>
          <w:sz w:val="24"/>
        </w:rPr>
      </w:pPr>
      <w:r>
        <w:rPr>
          <w:rFonts w:hint="eastAsia" w:ascii="宋体" w:hAnsi="宋体"/>
          <w:sz w:val="24"/>
        </w:rPr>
        <w:t>十、法律责任</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乙方</w:t>
      </w:r>
      <w:r>
        <w:rPr>
          <w:rFonts w:hint="eastAsia" w:ascii="宋体" w:hAnsi="宋体"/>
          <w:sz w:val="24"/>
        </w:rPr>
        <w:t>所交的货物品种、品牌、型号、规格、质量不符合招、投标文件及本合同规定，</w:t>
      </w:r>
      <w:r>
        <w:rPr>
          <w:rFonts w:hint="eastAsia" w:ascii="宋体" w:hAnsi="宋体"/>
          <w:sz w:val="24"/>
          <w:lang w:eastAsia="zh-CN"/>
        </w:rPr>
        <w:t>甲方</w:t>
      </w:r>
      <w:r>
        <w:rPr>
          <w:rFonts w:hint="eastAsia" w:ascii="宋体" w:hAnsi="宋体"/>
          <w:sz w:val="24"/>
        </w:rPr>
        <w:t>有权拒收，</w:t>
      </w:r>
      <w:r>
        <w:rPr>
          <w:rFonts w:hint="eastAsia" w:ascii="宋体" w:hAnsi="宋体"/>
          <w:sz w:val="24"/>
          <w:lang w:eastAsia="zh-CN"/>
        </w:rPr>
        <w:t>乙方</w:t>
      </w:r>
      <w:r>
        <w:rPr>
          <w:rFonts w:hint="eastAsia" w:ascii="宋体" w:hAnsi="宋体"/>
          <w:sz w:val="24"/>
        </w:rPr>
        <w:t>应在本合同规定的交货期内负责更换并承担因更换而支付的费用。因更换而造成的逾期交货，则按逾期交货处理。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乙方</w:t>
      </w:r>
      <w:r>
        <w:rPr>
          <w:rFonts w:hint="eastAsia" w:ascii="宋体" w:hAnsi="宋体"/>
          <w:sz w:val="24"/>
        </w:rPr>
        <w:t>逾期交付货物，应向</w:t>
      </w:r>
      <w:r>
        <w:rPr>
          <w:rFonts w:hint="eastAsia" w:ascii="宋体" w:hAnsi="宋体"/>
          <w:sz w:val="24"/>
          <w:lang w:eastAsia="zh-CN"/>
        </w:rPr>
        <w:t>甲方</w:t>
      </w:r>
      <w:r>
        <w:rPr>
          <w:rFonts w:hint="eastAsia" w:ascii="宋体" w:hAnsi="宋体"/>
          <w:sz w:val="24"/>
        </w:rPr>
        <w:t>每日支付逾期交货部分货款总值5%的违约金；在合同规定的交货期满15日仍未全部交货，按不能交货处理。仅支付已验收货物的货款，</w:t>
      </w:r>
      <w:r>
        <w:rPr>
          <w:rFonts w:hint="eastAsia" w:ascii="宋体" w:hAnsi="宋体"/>
          <w:sz w:val="24"/>
          <w:lang w:eastAsia="zh-CN"/>
        </w:rPr>
        <w:t>乙方</w:t>
      </w:r>
      <w:r>
        <w:rPr>
          <w:rFonts w:hint="eastAsia" w:ascii="宋体" w:hAnsi="宋体"/>
          <w:sz w:val="24"/>
        </w:rPr>
        <w:t>应承担由此发生的全部费用。</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乙方</w:t>
      </w:r>
      <w:r>
        <w:rPr>
          <w:rFonts w:hint="eastAsia" w:ascii="宋体" w:hAnsi="宋体"/>
          <w:sz w:val="24"/>
        </w:rPr>
        <w:t>在本合同规定的交货期内不能交货，应向</w:t>
      </w:r>
      <w:r>
        <w:rPr>
          <w:rFonts w:hint="eastAsia" w:ascii="宋体" w:hAnsi="宋体"/>
          <w:sz w:val="24"/>
          <w:lang w:eastAsia="zh-CN"/>
        </w:rPr>
        <w:t>甲方</w:t>
      </w:r>
      <w:r>
        <w:rPr>
          <w:rFonts w:hint="eastAsia" w:ascii="宋体" w:hAnsi="宋体"/>
          <w:sz w:val="24"/>
        </w:rPr>
        <w:t>支付全部合同金额5%的违约金，</w:t>
      </w:r>
      <w:r>
        <w:rPr>
          <w:rFonts w:hint="eastAsia" w:ascii="宋体" w:hAnsi="宋体"/>
          <w:sz w:val="24"/>
          <w:lang w:eastAsia="zh-CN"/>
        </w:rPr>
        <w:t>甲方</w:t>
      </w:r>
      <w:r>
        <w:rPr>
          <w:rFonts w:hint="eastAsia" w:ascii="宋体" w:hAnsi="宋体"/>
          <w:sz w:val="24"/>
        </w:rPr>
        <w:t>有权终止合同。</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甲方</w:t>
      </w:r>
      <w:r>
        <w:rPr>
          <w:rFonts w:hint="eastAsia" w:ascii="宋体" w:hAnsi="宋体"/>
          <w:sz w:val="24"/>
        </w:rPr>
        <w:t>无正当理由拒收设备，应向</w:t>
      </w:r>
      <w:r>
        <w:rPr>
          <w:rFonts w:hint="eastAsia" w:ascii="宋体" w:hAnsi="宋体"/>
          <w:sz w:val="24"/>
          <w:lang w:eastAsia="zh-CN"/>
        </w:rPr>
        <w:t>乙方</w:t>
      </w:r>
      <w:r>
        <w:rPr>
          <w:rFonts w:hint="eastAsia" w:ascii="宋体" w:hAnsi="宋体"/>
          <w:sz w:val="24"/>
        </w:rPr>
        <w:t>支付无正当理由拒收设备金额5%的违约金。</w:t>
      </w:r>
    </w:p>
    <w:p>
      <w:pPr>
        <w:spacing w:line="360" w:lineRule="auto"/>
        <w:ind w:firstLine="480" w:firstLineChars="200"/>
        <w:rPr>
          <w:rFonts w:hint="eastAsia" w:ascii="宋体" w:hAnsi="宋体"/>
          <w:sz w:val="24"/>
        </w:rPr>
      </w:pPr>
      <w:r>
        <w:rPr>
          <w:rFonts w:hint="eastAsia" w:ascii="宋体" w:hAnsi="宋体"/>
          <w:sz w:val="24"/>
        </w:rPr>
        <w:t>5、因</w:t>
      </w:r>
      <w:r>
        <w:rPr>
          <w:rFonts w:hint="eastAsia" w:ascii="宋体" w:hAnsi="宋体"/>
          <w:sz w:val="24"/>
          <w:lang w:eastAsia="zh-CN"/>
        </w:rPr>
        <w:t>乙方</w:t>
      </w:r>
      <w:r>
        <w:rPr>
          <w:rFonts w:hint="eastAsia" w:ascii="宋体" w:hAnsi="宋体"/>
          <w:sz w:val="24"/>
        </w:rPr>
        <w:t>原因造成逾期付款，</w:t>
      </w:r>
      <w:r>
        <w:rPr>
          <w:rFonts w:hint="eastAsia" w:ascii="宋体" w:hAnsi="宋体"/>
          <w:sz w:val="24"/>
          <w:lang w:eastAsia="zh-CN"/>
        </w:rPr>
        <w:t>甲方</w:t>
      </w:r>
      <w:r>
        <w:rPr>
          <w:rFonts w:hint="eastAsia" w:ascii="宋体" w:hAnsi="宋体"/>
          <w:sz w:val="24"/>
        </w:rPr>
        <w:t>不承担责任。</w:t>
      </w:r>
    </w:p>
    <w:p>
      <w:pPr>
        <w:spacing w:line="360" w:lineRule="auto"/>
        <w:ind w:firstLine="480" w:firstLineChars="200"/>
        <w:rPr>
          <w:rFonts w:hint="eastAsia" w:ascii="宋体" w:hAnsi="宋体"/>
          <w:sz w:val="24"/>
        </w:rPr>
      </w:pPr>
      <w:r>
        <w:rPr>
          <w:rFonts w:hint="eastAsia" w:ascii="宋体" w:hAnsi="宋体"/>
          <w:sz w:val="24"/>
        </w:rPr>
        <w:t>十一、质量鉴定：因质量问题发生争议，由许昌市技术监督局或其指定的机构进行质量鉴定，该鉴定结论是终局的，</w:t>
      </w:r>
      <w:r>
        <w:rPr>
          <w:rFonts w:hint="eastAsia" w:ascii="宋体" w:hAnsi="宋体"/>
          <w:sz w:val="24"/>
          <w:lang w:eastAsia="zh-CN"/>
        </w:rPr>
        <w:t>甲乙</w:t>
      </w:r>
      <w:r>
        <w:rPr>
          <w:rFonts w:hint="eastAsia" w:ascii="宋体" w:hAnsi="宋体"/>
          <w:sz w:val="24"/>
        </w:rPr>
        <w:t>双方均应当接受鉴定结论。</w:t>
      </w:r>
    </w:p>
    <w:p>
      <w:pPr>
        <w:spacing w:line="360" w:lineRule="auto"/>
        <w:ind w:firstLine="480" w:firstLineChars="200"/>
        <w:rPr>
          <w:rFonts w:hint="eastAsia" w:ascii="宋体" w:hAnsi="宋体"/>
          <w:sz w:val="24"/>
        </w:rPr>
      </w:pPr>
      <w:r>
        <w:rPr>
          <w:rFonts w:hint="eastAsia" w:ascii="宋体" w:hAnsi="宋体"/>
          <w:sz w:val="24"/>
        </w:rPr>
        <w:t>十二、合同生效及其它：本合同经双方法定代表人或委托代理人签字并加盖公章后生效。本合同一式五份，</w:t>
      </w:r>
      <w:r>
        <w:rPr>
          <w:rFonts w:hint="eastAsia" w:ascii="宋体" w:hAnsi="宋体"/>
          <w:sz w:val="24"/>
          <w:lang w:eastAsia="zh-CN"/>
        </w:rPr>
        <w:t>甲乙</w:t>
      </w:r>
      <w:r>
        <w:rPr>
          <w:rFonts w:hint="eastAsia" w:ascii="宋体" w:hAnsi="宋体"/>
          <w:sz w:val="24"/>
        </w:rPr>
        <w:t>双方各一份、招标人三份。</w:t>
      </w:r>
    </w:p>
    <w:p>
      <w:pPr>
        <w:spacing w:line="360" w:lineRule="auto"/>
        <w:ind w:firstLine="480" w:firstLineChars="200"/>
        <w:rPr>
          <w:rFonts w:hint="eastAsia" w:ascii="宋体" w:hAnsi="宋体"/>
          <w:sz w:val="24"/>
        </w:rPr>
      </w:pPr>
      <w:r>
        <w:rPr>
          <w:rFonts w:hint="eastAsia" w:ascii="宋体" w:hAnsi="宋体"/>
          <w:sz w:val="24"/>
          <w:lang w:eastAsia="zh-CN"/>
        </w:rPr>
        <w:t>乙方</w:t>
      </w:r>
      <w:r>
        <w:rPr>
          <w:rFonts w:hint="eastAsia" w:ascii="宋体" w:hAnsi="宋体"/>
          <w:sz w:val="24"/>
        </w:rPr>
        <w:t xml:space="preserve">：                              </w:t>
      </w:r>
      <w:r>
        <w:rPr>
          <w:rFonts w:hint="eastAsia" w:ascii="宋体" w:hAnsi="宋体"/>
          <w:sz w:val="24"/>
          <w:lang w:eastAsia="zh-CN"/>
        </w:rPr>
        <w:t>甲方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地址：                              地址：</w:t>
      </w:r>
    </w:p>
    <w:p>
      <w:pPr>
        <w:spacing w:line="360" w:lineRule="auto"/>
        <w:ind w:firstLine="480" w:firstLineChars="200"/>
        <w:rPr>
          <w:rFonts w:hint="eastAsia" w:ascii="宋体" w:hAnsi="宋体"/>
          <w:sz w:val="24"/>
        </w:rPr>
      </w:pPr>
      <w:r>
        <w:rPr>
          <w:rFonts w:hint="eastAsia" w:ascii="宋体" w:hAnsi="宋体"/>
          <w:sz w:val="24"/>
        </w:rPr>
        <w:t>法定代表人：                        法定代表人：</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宋体" w:hAnsi="宋体"/>
          <w:sz w:val="24"/>
        </w:rPr>
      </w:pPr>
      <w:r>
        <w:rPr>
          <w:rFonts w:hint="eastAsia"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税务登记证号：                      签定时间：</w:t>
      </w:r>
    </w:p>
    <w:p>
      <w:pPr>
        <w:spacing w:line="360" w:lineRule="auto"/>
        <w:ind w:firstLine="480" w:firstLineChars="200"/>
        <w:rPr>
          <w:rFonts w:hint="eastAsia" w:ascii="宋体" w:hAnsi="宋体"/>
          <w:sz w:val="24"/>
        </w:rPr>
      </w:pPr>
      <w:r>
        <w:rPr>
          <w:rFonts w:hint="eastAsia" w:ascii="宋体" w:hAnsi="宋体"/>
          <w:sz w:val="24"/>
        </w:rPr>
        <w:t>签定时间：</w:t>
      </w:r>
    </w:p>
    <w:p>
      <w:pPr>
        <w:spacing w:line="360" w:lineRule="auto"/>
        <w:ind w:firstLine="480" w:firstLineChars="200"/>
        <w:rPr>
          <w:rFonts w:hint="eastAsia" w:ascii="宋体" w:hAnsi="宋体"/>
          <w:sz w:val="24"/>
        </w:rPr>
      </w:pPr>
    </w:p>
    <w:p/>
    <w:p>
      <w:pPr>
        <w:pStyle w:val="13"/>
        <w:spacing w:line="360" w:lineRule="auto"/>
        <w:contextualSpacing/>
        <w:jc w:val="both"/>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27"/>
          <w:rFonts w:ascii="宋体" w:hAnsi="宋体" w:eastAsia="宋体"/>
        </w:rPr>
      </w:pPr>
      <w:r>
        <w:rPr>
          <w:rStyle w:val="27"/>
          <w:rFonts w:hint="eastAsia" w:ascii="宋体" w:hAnsi="宋体" w:eastAsia="宋体"/>
        </w:rPr>
        <w:t>投标文件封皮格式</w:t>
      </w:r>
      <w:bookmarkStart w:id="1" w:name="_Toc16238"/>
      <w:bookmarkStart w:id="2" w:name="_Toc12595"/>
      <w:bookmarkStart w:id="3" w:name="_Toc5131"/>
      <w:bookmarkStart w:id="4" w:name="_Toc14398"/>
    </w:p>
    <w:p>
      <w:pPr>
        <w:pStyle w:val="6"/>
        <w:ind w:firstLine="340"/>
      </w:pPr>
    </w:p>
    <w:p>
      <w:pPr>
        <w:jc w:val="right"/>
        <w:rPr>
          <w:rStyle w:val="27"/>
          <w:rFonts w:ascii="宋体" w:hAnsi="宋体" w:eastAsia="宋体"/>
        </w:rPr>
      </w:pPr>
      <w:r>
        <w:rPr>
          <w:rStyle w:val="27"/>
          <w:rFonts w:hint="eastAsia" w:ascii="宋体" w:hAnsi="宋体" w:eastAsia="宋体"/>
        </w:rPr>
        <w:t>正本/副本</w:t>
      </w:r>
    </w:p>
    <w:bookmarkEnd w:id="1"/>
    <w:bookmarkEnd w:id="2"/>
    <w:bookmarkEnd w:id="3"/>
    <w:bookmarkEnd w:id="4"/>
    <w:p>
      <w:pPr>
        <w:jc w:val="left"/>
        <w:rPr>
          <w:rStyle w:val="2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  月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86274126"/>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5</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w:t>
      </w:r>
      <w:r>
        <w:rPr>
          <w:rFonts w:hint="eastAsia" w:asciiTheme="minorEastAsia" w:hAnsiTheme="minorEastAsia"/>
          <w:b/>
          <w:snapToGrid w:val="0"/>
          <w:kern w:val="0"/>
          <w:sz w:val="24"/>
          <w:szCs w:val="24"/>
          <w:lang w:eastAsia="zh-CN"/>
        </w:rPr>
        <w:t>采购人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bookmarkStart w:id="13" w:name="_GoBack"/>
      <w:bookmarkEnd w:id="13"/>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abstractNum w:abstractNumId="5">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62062C8"/>
    <w:rsid w:val="0B7C7CF7"/>
    <w:rsid w:val="0C414F12"/>
    <w:rsid w:val="150E2ADE"/>
    <w:rsid w:val="1B5D1EDD"/>
    <w:rsid w:val="20AE2391"/>
    <w:rsid w:val="23454469"/>
    <w:rsid w:val="335D147F"/>
    <w:rsid w:val="501718D6"/>
    <w:rsid w:val="52183274"/>
    <w:rsid w:val="5D69733E"/>
    <w:rsid w:val="5F066B31"/>
    <w:rsid w:val="634A52C8"/>
    <w:rsid w:val="65DA2E90"/>
    <w:rsid w:val="67F955F7"/>
    <w:rsid w:val="6C836283"/>
    <w:rsid w:val="6D180B3A"/>
    <w:rsid w:val="718948C2"/>
    <w:rsid w:val="7C873BF4"/>
    <w:rsid w:val="7DC057CC"/>
    <w:rsid w:val="7DEA1225"/>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来自北方的狼</cp:lastModifiedBy>
  <dcterms:modified xsi:type="dcterms:W3CDTF">2018-04-19T02:12:52Z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