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E54DC">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FE034A">
        <w:rPr>
          <w:rFonts w:asciiTheme="majorEastAsia" w:eastAsiaTheme="majorEastAsia" w:hAnsiTheme="majorEastAsia" w:cstheme="majorEastAsia" w:hint="eastAsia"/>
          <w:b/>
          <w:bCs/>
          <w:color w:val="000000"/>
          <w:sz w:val="44"/>
          <w:szCs w:val="44"/>
        </w:rPr>
        <w:t>智慧型互动网络语言</w:t>
      </w:r>
      <w:r w:rsidR="006B5035">
        <w:rPr>
          <w:rFonts w:asciiTheme="majorEastAsia" w:eastAsiaTheme="majorEastAsia" w:hAnsiTheme="majorEastAsia" w:cstheme="majorEastAsia" w:hint="eastAsia"/>
          <w:b/>
          <w:bCs/>
          <w:color w:val="000000"/>
          <w:sz w:val="44"/>
          <w:szCs w:val="44"/>
        </w:rPr>
        <w:t>实训室</w:t>
      </w:r>
      <w:r w:rsidR="005E54DC">
        <w:rPr>
          <w:rFonts w:asciiTheme="majorEastAsia" w:eastAsiaTheme="majorEastAsia" w:hAnsiTheme="majorEastAsia" w:cstheme="majorEastAsia" w:hint="eastAsia"/>
          <w:b/>
          <w:bCs/>
          <w:color w:val="000000"/>
          <w:sz w:val="44"/>
          <w:szCs w:val="44"/>
        </w:rPr>
        <w:t>设备</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FE034A">
        <w:rPr>
          <w:rFonts w:asciiTheme="majorEastAsia" w:eastAsiaTheme="majorEastAsia" w:hAnsiTheme="majorEastAsia" w:cstheme="majorEastAsia" w:hint="eastAsia"/>
          <w:b/>
          <w:bCs/>
          <w:color w:val="000000"/>
          <w:sz w:val="36"/>
          <w:szCs w:val="36"/>
        </w:rPr>
        <w:t>16-1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E54DC">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DC1CD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DC1CD4">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FE034A">
        <w:rPr>
          <w:rFonts w:asciiTheme="minorEastAsia" w:eastAsiaTheme="minorEastAsia" w:hAnsiTheme="minorEastAsia" w:cs="仿宋_GB2312" w:hint="eastAsia"/>
          <w:color w:val="000000"/>
          <w:shd w:val="clear" w:color="auto" w:fill="FFFFFF"/>
        </w:rPr>
        <w:t>智慧型互动网络语言实训室</w:t>
      </w:r>
      <w:r w:rsidR="005E54DC">
        <w:rPr>
          <w:rFonts w:asciiTheme="minorEastAsia" w:eastAsiaTheme="minorEastAsia" w:hAnsiTheme="minorEastAsia" w:cs="仿宋_GB2312" w:hint="eastAsia"/>
          <w:color w:val="000000"/>
          <w:shd w:val="clear" w:color="auto" w:fill="FFFFFF"/>
        </w:rPr>
        <w:t>设备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FE034A">
        <w:rPr>
          <w:rFonts w:asciiTheme="minorEastAsia" w:eastAsiaTheme="minorEastAsia" w:hAnsiTheme="minorEastAsia" w:cs="仿宋_GB2312" w:hint="eastAsia"/>
          <w:color w:val="000000"/>
          <w:shd w:val="clear" w:color="auto" w:fill="FFFFFF"/>
        </w:rPr>
        <w:t>16</w:t>
      </w:r>
      <w:r w:rsidR="006B5035">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190D7E"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FE034A" w:rsidRPr="00FE034A">
        <w:rPr>
          <w:rFonts w:asciiTheme="minorEastAsia" w:hAnsiTheme="minorEastAsia" w:cs="仿宋_GB2312" w:hint="eastAsia"/>
          <w:color w:val="000000"/>
          <w:sz w:val="24"/>
          <w:szCs w:val="24"/>
          <w:shd w:val="clear" w:color="auto" w:fill="FFFFFF"/>
        </w:rPr>
        <w:t>智慧型互动网络语言实训室设备</w:t>
      </w:r>
      <w:r w:rsidR="005E54DC" w:rsidRPr="005E54DC">
        <w:rPr>
          <w:rFonts w:asciiTheme="minorEastAsia" w:hAnsiTheme="minorEastAsia" w:cs="仿宋_GB2312" w:hint="eastAsia"/>
          <w:color w:val="000000"/>
          <w:sz w:val="24"/>
          <w:szCs w:val="24"/>
          <w:shd w:val="clear" w:color="auto" w:fill="FFFFFF"/>
        </w:rPr>
        <w:t>1批。</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FE034A">
        <w:rPr>
          <w:rFonts w:asciiTheme="minorEastAsia" w:hAnsiTheme="minorEastAsia" w:cs="仿宋_GB2312" w:hint="eastAsia"/>
          <w:color w:val="000000"/>
          <w:sz w:val="24"/>
          <w:szCs w:val="24"/>
          <w:shd w:val="clear" w:color="auto" w:fill="FFFFFF"/>
        </w:rPr>
        <w:t>670</w:t>
      </w:r>
      <w:r w:rsidR="005E54DC">
        <w:rPr>
          <w:rFonts w:asciiTheme="minorEastAsia" w:hAnsiTheme="minorEastAsia" w:cs="仿宋_GB2312" w:hint="eastAsia"/>
          <w:color w:val="000000"/>
          <w:sz w:val="24"/>
          <w:szCs w:val="24"/>
          <w:shd w:val="clear" w:color="auto" w:fill="FFFFFF"/>
        </w:rPr>
        <w:t>000</w:t>
      </w:r>
      <w:r w:rsidRPr="00FE2296">
        <w:rPr>
          <w:rFonts w:asciiTheme="minorEastAsia" w:hAnsiTheme="minorEastAsia" w:cs="仿宋_GB2312" w:hint="eastAsia"/>
          <w:color w:val="000000"/>
          <w:sz w:val="24"/>
          <w:szCs w:val="24"/>
          <w:shd w:val="clear" w:color="auto" w:fill="FFFFFF"/>
        </w:rPr>
        <w:t>元。最高限价：</w:t>
      </w:r>
      <w:r w:rsidR="00FE034A">
        <w:rPr>
          <w:rFonts w:asciiTheme="minorEastAsia" w:hAnsiTheme="minorEastAsia" w:cs="仿宋_GB2312" w:hint="eastAsia"/>
          <w:color w:val="000000"/>
          <w:sz w:val="24"/>
          <w:szCs w:val="24"/>
          <w:shd w:val="clear" w:color="auto" w:fill="FFFFFF"/>
        </w:rPr>
        <w:t>670</w:t>
      </w:r>
      <w:r w:rsidR="005E54DC">
        <w:rPr>
          <w:rFonts w:asciiTheme="minorEastAsia" w:hAnsiTheme="minorEastAsia" w:cs="仿宋_GB2312" w:hint="eastAsia"/>
          <w:color w:val="000000"/>
          <w:sz w:val="24"/>
          <w:szCs w:val="24"/>
          <w:shd w:val="clear" w:color="auto" w:fill="FFFFFF"/>
        </w:rPr>
        <w:t>000</w:t>
      </w:r>
      <w:r w:rsidRPr="00FE2296">
        <w:rPr>
          <w:rFonts w:asciiTheme="minorEastAsia" w:hAnsiTheme="minorEastAsia" w:cs="仿宋_GB2312" w:hint="eastAsia"/>
          <w:color w:val="000000"/>
          <w:sz w:val="24"/>
          <w:szCs w:val="24"/>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 xml:space="preserve">（六）交付（服务、完工）时间 </w:t>
      </w:r>
      <w:r w:rsidR="005E54DC">
        <w:rPr>
          <w:rFonts w:asciiTheme="minorEastAsia" w:hAnsiTheme="minorEastAsia" w:cs="仿宋_GB2312" w:hint="eastAsia"/>
          <w:color w:val="000000"/>
          <w:sz w:val="24"/>
          <w:szCs w:val="24"/>
          <w:shd w:val="clear" w:color="auto" w:fill="FFFFFF"/>
        </w:rPr>
        <w:t>：</w:t>
      </w:r>
      <w:r w:rsidR="002A2EDA" w:rsidRPr="00FE2296">
        <w:rPr>
          <w:rFonts w:asciiTheme="minorEastAsia" w:hAnsiTheme="minorEastAsia" w:cs="仿宋_GB2312" w:hint="eastAsia"/>
          <w:color w:val="000000"/>
          <w:sz w:val="24"/>
          <w:szCs w:val="24"/>
          <w:shd w:val="clear" w:color="auto" w:fill="FFFFFF"/>
        </w:rPr>
        <w:t>30</w:t>
      </w:r>
      <w:r w:rsidR="00190D7E">
        <w:rPr>
          <w:rFonts w:asciiTheme="minorEastAsia" w:hAnsiTheme="minorEastAsia" w:cs="仿宋_GB2312" w:hint="eastAsia"/>
          <w:color w:val="000000"/>
          <w:sz w:val="24"/>
          <w:szCs w:val="24"/>
          <w:shd w:val="clear" w:color="auto" w:fill="FFFFFF"/>
        </w:rPr>
        <w:t>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5E54DC">
        <w:rPr>
          <w:rFonts w:asciiTheme="minorEastAsia" w:hAnsiTheme="minorEastAsia" w:cs="仿宋_GB2312" w:hint="eastAsia"/>
          <w:color w:val="000000"/>
          <w:sz w:val="24"/>
          <w:szCs w:val="24"/>
          <w:shd w:val="clear" w:color="auto" w:fill="FFFFFF"/>
        </w:rPr>
        <w:t>职业技术学院实训室</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EB1EE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EB1EE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EB1EE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EB1EE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EB1EE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EB1EE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EB1EE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EB1EE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DC1CD4">
      <w:pPr>
        <w:widowControl/>
        <w:shd w:val="clear" w:color="auto" w:fill="FFFFFF"/>
        <w:spacing w:line="360" w:lineRule="auto"/>
        <w:ind w:firstLineChars="150" w:firstLine="36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BF5B84">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C1CD4">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DC1CD4">
        <w:rPr>
          <w:rFonts w:asciiTheme="minorEastAsia" w:eastAsiaTheme="minorEastAsia" w:hAnsiTheme="minorEastAsia" w:cs="仿宋_GB2312" w:hint="eastAsia"/>
          <w:color w:val="000000"/>
        </w:rPr>
        <w:t>4</w:t>
      </w:r>
      <w:r w:rsidRPr="00DC5A3D">
        <w:rPr>
          <w:rFonts w:asciiTheme="minorEastAsia" w:eastAsiaTheme="minorEastAsia" w:hAnsiTheme="minorEastAsia" w:cs="仿宋_GB2312" w:hint="eastAsia"/>
          <w:color w:val="000000"/>
        </w:rPr>
        <w:t>日</w:t>
      </w:r>
      <w:r w:rsidR="00DC1CD4">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DC1CD4">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DC1CD4">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5E54DC">
        <w:rPr>
          <w:rFonts w:asciiTheme="minorEastAsia" w:eastAsiaTheme="minorEastAsia" w:hAnsiTheme="minorEastAsia" w:cs="黑体" w:hint="eastAsia"/>
          <w:bCs/>
          <w:color w:val="000000"/>
          <w:shd w:val="clear" w:color="auto" w:fill="FFFFFF"/>
        </w:rPr>
        <w:t>职业技术学院</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665164" w:rsidRPr="00665164">
        <w:rPr>
          <w:rFonts w:ascii="宋体" w:hAnsi="宋体" w:cs="黑体" w:hint="eastAsia"/>
          <w:bCs/>
          <w:color w:val="000000"/>
          <w:shd w:val="clear" w:color="auto" w:fill="FFFFFF"/>
        </w:rPr>
        <w:t>许昌市</w:t>
      </w:r>
      <w:r w:rsidR="005E54DC">
        <w:rPr>
          <w:rFonts w:ascii="宋体" w:hAnsi="宋体" w:cs="黑体" w:hint="eastAsia"/>
          <w:bCs/>
          <w:color w:val="000000"/>
          <w:shd w:val="clear" w:color="auto" w:fill="FFFFFF"/>
        </w:rPr>
        <w:t>新兴东路4336号</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5E54DC">
        <w:rPr>
          <w:rFonts w:asciiTheme="minorEastAsia" w:eastAsiaTheme="minorEastAsia" w:hAnsiTheme="minorEastAsia" w:cs="黑体" w:hint="eastAsia"/>
          <w:bCs/>
          <w:color w:val="000000"/>
          <w:shd w:val="clear" w:color="auto" w:fill="FFFFFF"/>
        </w:rPr>
        <w:t>王</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665164" w:rsidRPr="00665164">
        <w:rPr>
          <w:rFonts w:asciiTheme="minorEastAsia" w:eastAsiaTheme="minorEastAsia" w:hAnsiTheme="minorEastAsia" w:cs="黑体" w:hint="eastAsia"/>
          <w:bCs/>
          <w:color w:val="000000"/>
          <w:shd w:val="clear" w:color="auto" w:fill="FFFFFF"/>
        </w:rPr>
        <w:t>18</w:t>
      </w:r>
      <w:r w:rsidR="005E54DC">
        <w:rPr>
          <w:rFonts w:asciiTheme="minorEastAsia" w:eastAsiaTheme="minorEastAsia" w:hAnsiTheme="minorEastAsia" w:cs="黑体" w:hint="eastAsia"/>
          <w:bCs/>
          <w:color w:val="000000"/>
          <w:shd w:val="clear" w:color="auto" w:fill="FFFFFF"/>
        </w:rPr>
        <w:t>503749668</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lastRenderedPageBreak/>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5E54DC">
        <w:rPr>
          <w:rFonts w:asciiTheme="minorEastAsia" w:hAnsiTheme="minorEastAsia" w:cs="仿宋_GB2312" w:hint="eastAsia"/>
          <w:color w:val="000000"/>
          <w:sz w:val="24"/>
          <w:szCs w:val="24"/>
        </w:rPr>
        <w:t>职业技术学院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DC1CD4">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DC1CD4">
        <w:rPr>
          <w:rFonts w:asciiTheme="minorEastAsia" w:hAnsiTheme="minorEastAsia" w:cs="仿宋_GB2312" w:hint="eastAsia"/>
          <w:color w:val="000000"/>
          <w:sz w:val="24"/>
          <w:szCs w:val="24"/>
        </w:rPr>
        <w:t>十</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322712">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65164" w:rsidRDefault="00F51389" w:rsidP="006B5035">
      <w:pPr>
        <w:widowControl/>
        <w:shd w:val="clear" w:color="auto" w:fill="FFFFFF"/>
        <w:spacing w:line="360" w:lineRule="auto"/>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tbl>
      <w:tblPr>
        <w:tblW w:w="10316"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73"/>
        <w:gridCol w:w="1038"/>
        <w:gridCol w:w="1282"/>
        <w:gridCol w:w="5806"/>
        <w:gridCol w:w="850"/>
        <w:gridCol w:w="567"/>
      </w:tblGrid>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00" w:lineRule="atLeast"/>
              <w:jc w:val="center"/>
              <w:rPr>
                <w:rFonts w:ascii="宋体" w:eastAsia="宋体" w:hAnsi="宋体" w:cs="宋体"/>
                <w:color w:val="000000"/>
                <w:kern w:val="0"/>
                <w:sz w:val="24"/>
              </w:rPr>
            </w:pPr>
            <w:r w:rsidRPr="00E944D2">
              <w:rPr>
                <w:rFonts w:ascii="宋体" w:eastAsia="宋体" w:hAnsi="宋体" w:cs="Times New Roman" w:hint="eastAsia"/>
                <w:color w:val="000000"/>
                <w:kern w:val="0"/>
                <w:sz w:val="24"/>
              </w:rPr>
              <w:t>序号</w:t>
            </w:r>
          </w:p>
        </w:tc>
        <w:tc>
          <w:tcPr>
            <w:tcW w:w="1038"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00" w:lineRule="atLeast"/>
              <w:jc w:val="center"/>
              <w:rPr>
                <w:rFonts w:ascii="宋体" w:eastAsia="宋体" w:hAnsi="宋体" w:cs="宋体"/>
                <w:color w:val="000000"/>
                <w:kern w:val="0"/>
                <w:sz w:val="24"/>
              </w:rPr>
            </w:pPr>
            <w:r w:rsidRPr="00E944D2">
              <w:rPr>
                <w:rFonts w:ascii="宋体" w:eastAsia="宋体" w:hAnsi="宋体" w:cs="Times New Roman" w:hint="eastAsia"/>
                <w:color w:val="000000"/>
                <w:kern w:val="0"/>
                <w:sz w:val="24"/>
              </w:rPr>
              <w:t>名称</w:t>
            </w:r>
          </w:p>
        </w:tc>
        <w:tc>
          <w:tcPr>
            <w:tcW w:w="7088" w:type="dxa"/>
            <w:gridSpan w:val="2"/>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00" w:lineRule="atLeast"/>
              <w:jc w:val="center"/>
              <w:rPr>
                <w:rFonts w:ascii="宋体" w:eastAsia="宋体" w:hAnsi="宋体" w:cs="宋体"/>
                <w:color w:val="000000"/>
                <w:kern w:val="0"/>
                <w:sz w:val="24"/>
              </w:rPr>
            </w:pPr>
            <w:r w:rsidRPr="00E944D2">
              <w:rPr>
                <w:rFonts w:ascii="宋体" w:eastAsia="宋体" w:hAnsi="宋体" w:cs="Times New Roman" w:hint="eastAsia"/>
                <w:color w:val="000000"/>
                <w:kern w:val="0"/>
                <w:sz w:val="24"/>
              </w:rPr>
              <w:t>主要技术参数</w:t>
            </w:r>
          </w:p>
        </w:tc>
        <w:tc>
          <w:tcPr>
            <w:tcW w:w="850"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00" w:lineRule="atLeast"/>
              <w:jc w:val="center"/>
              <w:rPr>
                <w:rFonts w:ascii="宋体" w:eastAsia="宋体" w:hAnsi="宋体" w:cs="宋体"/>
                <w:color w:val="000000"/>
                <w:kern w:val="0"/>
                <w:sz w:val="24"/>
              </w:rPr>
            </w:pPr>
            <w:r w:rsidRPr="00E944D2">
              <w:rPr>
                <w:rFonts w:ascii="宋体" w:eastAsia="宋体" w:hAnsi="宋体" w:cs="Times New Roman" w:hint="eastAsia"/>
                <w:color w:val="000000"/>
                <w:kern w:val="0"/>
                <w:sz w:val="24"/>
              </w:rPr>
              <w:t>数量</w:t>
            </w:r>
          </w:p>
        </w:tc>
        <w:tc>
          <w:tcPr>
            <w:tcW w:w="567"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00" w:lineRule="atLeast"/>
              <w:jc w:val="center"/>
              <w:rPr>
                <w:rFonts w:ascii="宋体" w:eastAsia="宋体" w:hAnsi="宋体" w:cs="宋体"/>
                <w:color w:val="000000"/>
                <w:kern w:val="0"/>
                <w:sz w:val="24"/>
              </w:rPr>
            </w:pPr>
            <w:r w:rsidRPr="00E944D2">
              <w:rPr>
                <w:rFonts w:ascii="宋体" w:eastAsia="宋体" w:hAnsi="宋体" w:cs="Times New Roman" w:hint="eastAsia"/>
                <w:color w:val="000000"/>
                <w:kern w:val="0"/>
                <w:sz w:val="24"/>
              </w:rPr>
              <w:t>单位</w:t>
            </w:r>
          </w:p>
        </w:tc>
      </w:tr>
      <w:tr w:rsidR="00463BD2" w:rsidRPr="00E944D2" w:rsidTr="00CC1518">
        <w:trPr>
          <w:trHeight w:val="165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资源服务器</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1、规格：19英寸工业标准2U机架式服务器；</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2、芯片组：</w:t>
            </w:r>
            <w:r w:rsidRPr="00E944D2">
              <w:rPr>
                <w:rFonts w:ascii="宋体" w:eastAsia="宋体" w:hAnsi="宋体" w:cs="Times New Roman"/>
                <w:color w:val="000000"/>
                <w:kern w:val="0"/>
                <w:sz w:val="24"/>
              </w:rPr>
              <w:t>Intel C610芯片组</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*3、处理器：</w:t>
            </w:r>
            <w:r w:rsidRPr="00E944D2">
              <w:rPr>
                <w:rFonts w:ascii="宋体" w:eastAsia="宋体" w:hAnsi="宋体" w:cs="Times New Roman"/>
                <w:color w:val="000000"/>
                <w:kern w:val="0"/>
                <w:sz w:val="24"/>
              </w:rPr>
              <w:t>2颗Intel/英特尔 至强 E5-2630V4 CPU10核16线程 2.4主频</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4、内存：8*16GB R-ECC 1333 DDR3 1.35V低功耗内存，</w:t>
            </w:r>
            <w:r w:rsidRPr="00E944D2">
              <w:rPr>
                <w:rFonts w:ascii="宋体" w:eastAsia="宋体" w:hAnsi="宋体" w:cs="Times New Roman"/>
                <w:color w:val="000000"/>
                <w:kern w:val="0"/>
                <w:sz w:val="24"/>
              </w:rPr>
              <w:t>≥24条扩展插槽</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*5、硬盘：8</w:t>
            </w:r>
            <w:r w:rsidRPr="00E944D2">
              <w:rPr>
                <w:rFonts w:ascii="宋体" w:eastAsia="宋体" w:hAnsi="宋体" w:cs="Times New Roman"/>
                <w:color w:val="000000"/>
                <w:kern w:val="0"/>
                <w:sz w:val="24"/>
              </w:rPr>
              <w:t>块</w:t>
            </w:r>
            <w:r w:rsidRPr="00E944D2">
              <w:rPr>
                <w:rFonts w:ascii="宋体" w:eastAsia="宋体" w:hAnsi="宋体" w:cs="Times New Roman" w:hint="eastAsia"/>
                <w:color w:val="000000"/>
                <w:kern w:val="0"/>
                <w:sz w:val="24"/>
              </w:rPr>
              <w:t>6</w:t>
            </w:r>
            <w:r w:rsidRPr="00E944D2">
              <w:rPr>
                <w:rFonts w:ascii="宋体" w:eastAsia="宋体" w:hAnsi="宋体" w:cs="Times New Roman"/>
                <w:color w:val="000000"/>
                <w:kern w:val="0"/>
                <w:sz w:val="24"/>
              </w:rPr>
              <w:t>00GB 10K 热插拔2.5寸SAS</w:t>
            </w:r>
            <w:r w:rsidRPr="00E944D2">
              <w:rPr>
                <w:rFonts w:ascii="宋体" w:eastAsia="宋体" w:hAnsi="宋体" w:cs="Times New Roman" w:hint="eastAsia"/>
                <w:color w:val="000000"/>
                <w:kern w:val="0"/>
                <w:sz w:val="24"/>
              </w:rPr>
              <w:t>，最大可扩展为26个2.5寸SAS硬盘；</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6、RAID功能：</w:t>
            </w:r>
            <w:r w:rsidRPr="00E944D2">
              <w:rPr>
                <w:rFonts w:ascii="宋体" w:eastAsia="宋体" w:hAnsi="宋体" w:cs="Times New Roman"/>
                <w:color w:val="000000"/>
                <w:kern w:val="0"/>
                <w:sz w:val="24"/>
              </w:rPr>
              <w:t>外插SAS/SATA 6Gb/s RAID卡,1G缓存,支持0,1,5,10,50等RAID级别</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7、网卡：≥5个Intel千兆网卡，支持iSCSI连接，支持虚拟化技术；</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8、配件：DVD-RW光驱，USB键盘鼠标、21.5英寸显示器，机架安装导轨；</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9、 电源：</w:t>
            </w:r>
            <w:r w:rsidRPr="00E944D2">
              <w:rPr>
                <w:rFonts w:ascii="宋体" w:eastAsia="宋体" w:hAnsi="宋体" w:cs="Times New Roman"/>
                <w:color w:val="000000"/>
                <w:kern w:val="0"/>
                <w:sz w:val="24"/>
              </w:rPr>
              <w:t>输出功率≥750W 80+金牌电源，1+1冗余电源，支持PMBus 1.2，集成Intel Node Manager芯片</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10、冷却系统：支持5+1冗余热插拔系统风扇；</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11、I/O扩展：</w:t>
            </w:r>
            <w:r w:rsidRPr="00E944D2">
              <w:rPr>
                <w:rFonts w:ascii="宋体" w:eastAsia="宋体" w:hAnsi="宋体" w:cs="Times New Roman"/>
                <w:color w:val="000000"/>
                <w:kern w:val="0"/>
                <w:sz w:val="24"/>
              </w:rPr>
              <w:t>扩展槽 ≥8个PCIe 3.0, 4个USB接口，1个串口</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*12、安全：TCG1.2的TCM可信模块，配套数据保护</w:t>
            </w:r>
            <w:proofErr w:type="gramStart"/>
            <w:r w:rsidRPr="00E944D2">
              <w:rPr>
                <w:rFonts w:ascii="宋体" w:eastAsia="宋体" w:hAnsi="宋体" w:cs="Times New Roman" w:hint="eastAsia"/>
                <w:color w:val="000000"/>
                <w:kern w:val="0"/>
                <w:sz w:val="24"/>
              </w:rPr>
              <w:t>盾</w:t>
            </w:r>
            <w:proofErr w:type="gramEnd"/>
            <w:r w:rsidRPr="00E944D2">
              <w:rPr>
                <w:rFonts w:ascii="宋体" w:eastAsia="宋体" w:hAnsi="宋体" w:cs="Times New Roman" w:hint="eastAsia"/>
                <w:color w:val="000000"/>
                <w:kern w:val="0"/>
                <w:sz w:val="24"/>
              </w:rPr>
              <w:t>软件；</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25"/>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2</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外语学习系统</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w:t>
            </w:r>
            <w:r w:rsidRPr="00E944D2">
              <w:rPr>
                <w:rFonts w:ascii="宋体" w:eastAsia="宋体" w:hAnsi="宋体" w:cs="Times New Roman"/>
                <w:color w:val="000000"/>
                <w:kern w:val="0"/>
                <w:sz w:val="24"/>
              </w:rPr>
              <w:t>网络</w:t>
            </w:r>
            <w:proofErr w:type="gramStart"/>
            <w:r w:rsidRPr="00E944D2">
              <w:rPr>
                <w:rFonts w:ascii="宋体" w:eastAsia="宋体" w:hAnsi="宋体" w:cs="Times New Roman"/>
                <w:color w:val="000000"/>
                <w:kern w:val="0"/>
                <w:sz w:val="24"/>
              </w:rPr>
              <w:t>学习器</w:t>
            </w:r>
            <w:proofErr w:type="gramEnd"/>
            <w:r w:rsidRPr="00E944D2">
              <w:rPr>
                <w:rFonts w:ascii="宋体" w:eastAsia="宋体" w:hAnsi="宋体" w:cs="Times New Roman"/>
                <w:color w:val="000000"/>
                <w:kern w:val="0"/>
                <w:sz w:val="24"/>
              </w:rPr>
              <w:t>功能，集人机交互式学习模式、课文中英文对照显示、</w:t>
            </w:r>
            <w:proofErr w:type="gramStart"/>
            <w:r w:rsidRPr="00E944D2">
              <w:rPr>
                <w:rFonts w:ascii="宋体" w:eastAsia="宋体" w:hAnsi="宋体" w:cs="Times New Roman"/>
                <w:color w:val="000000"/>
                <w:kern w:val="0"/>
                <w:sz w:val="24"/>
              </w:rPr>
              <w:t>声文同步</w:t>
            </w:r>
            <w:proofErr w:type="gramEnd"/>
            <w:r w:rsidRPr="00E944D2">
              <w:rPr>
                <w:rFonts w:ascii="宋体" w:eastAsia="宋体" w:hAnsi="宋体" w:cs="Times New Roman"/>
                <w:color w:val="000000"/>
                <w:kern w:val="0"/>
                <w:sz w:val="24"/>
              </w:rPr>
              <w:t>、变速播放、智能朗读、自动朗读、手动朗读、循环播放、顺序播放、复读、跟读、录音、回放、视频录制与回放、直播课堂、在线学习、</w:t>
            </w:r>
            <w:proofErr w:type="gramStart"/>
            <w:r w:rsidRPr="00E944D2">
              <w:rPr>
                <w:rFonts w:ascii="宋体" w:eastAsia="宋体" w:hAnsi="宋体" w:cs="Times New Roman"/>
                <w:color w:val="000000"/>
                <w:kern w:val="0"/>
                <w:sz w:val="24"/>
              </w:rPr>
              <w:t>学习博客为</w:t>
            </w:r>
            <w:proofErr w:type="gramEnd"/>
            <w:r w:rsidRPr="00E944D2">
              <w:rPr>
                <w:rFonts w:ascii="宋体" w:eastAsia="宋体" w:hAnsi="宋体" w:cs="Times New Roman"/>
                <w:color w:val="000000"/>
                <w:kern w:val="0"/>
                <w:sz w:val="24"/>
              </w:rPr>
              <w:t>一体的个性化学习管理空间；学生能够自主点播资料库中的节目，包括音频和视频媒体，</w:t>
            </w:r>
            <w:proofErr w:type="gramStart"/>
            <w:r w:rsidRPr="00E944D2">
              <w:rPr>
                <w:rFonts w:ascii="宋体" w:eastAsia="宋体" w:hAnsi="宋体" w:cs="Times New Roman"/>
                <w:color w:val="000000"/>
                <w:kern w:val="0"/>
                <w:sz w:val="24"/>
              </w:rPr>
              <w:t>须实现</w:t>
            </w:r>
            <w:proofErr w:type="gramEnd"/>
            <w:r w:rsidRPr="00E944D2">
              <w:rPr>
                <w:rFonts w:ascii="宋体" w:eastAsia="宋体" w:hAnsi="宋体" w:cs="Times New Roman"/>
                <w:color w:val="000000"/>
                <w:kern w:val="0"/>
                <w:sz w:val="24"/>
              </w:rPr>
              <w:t>学生与计算机进行互动练习及多种学习模式等。</w:t>
            </w:r>
            <w:proofErr w:type="gramStart"/>
            <w:r w:rsidRPr="00E944D2">
              <w:rPr>
                <w:rFonts w:ascii="宋体" w:eastAsia="宋体" w:hAnsi="宋体" w:cs="Times New Roman"/>
                <w:color w:val="000000"/>
                <w:kern w:val="0"/>
                <w:sz w:val="24"/>
              </w:rPr>
              <w:t>须实现</w:t>
            </w:r>
            <w:proofErr w:type="gramEnd"/>
            <w:r w:rsidRPr="00E944D2">
              <w:rPr>
                <w:rFonts w:ascii="宋体" w:eastAsia="宋体" w:hAnsi="宋体" w:cs="Times New Roman"/>
                <w:color w:val="000000"/>
                <w:kern w:val="0"/>
                <w:sz w:val="24"/>
              </w:rPr>
              <w:t>教师对学生自学的在线指导、在线建议以及师生在线交流</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w:t>
            </w:r>
            <w:r w:rsidRPr="00E944D2">
              <w:rPr>
                <w:rFonts w:ascii="宋体" w:eastAsia="宋体" w:hAnsi="宋体" w:cs="Times New Roman"/>
                <w:color w:val="000000"/>
                <w:kern w:val="0"/>
                <w:sz w:val="24"/>
              </w:rPr>
              <w:t>系统在教学过程中，学生能自主制定学习计划，教师能察看学生学习计划，并且能对学生的学习计划进行评价指导，给出学习建议</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w:t>
            </w:r>
            <w:r w:rsidRPr="00E944D2">
              <w:rPr>
                <w:rFonts w:ascii="宋体" w:eastAsia="宋体" w:hAnsi="宋体" w:cs="Times New Roman"/>
                <w:color w:val="000000"/>
                <w:kern w:val="0"/>
                <w:sz w:val="24"/>
              </w:rPr>
              <w:t>系统具备教学资源建设不仅要实现资源共享，而且必须实现优质资源的共建，系统应支持每位教师都能参与资源共建。并且实现所有老师都能</w:t>
            </w:r>
            <w:proofErr w:type="gramStart"/>
            <w:r w:rsidRPr="00E944D2">
              <w:rPr>
                <w:rFonts w:ascii="宋体" w:eastAsia="宋体" w:hAnsi="宋体" w:cs="Times New Roman"/>
                <w:color w:val="000000"/>
                <w:kern w:val="0"/>
                <w:sz w:val="24"/>
              </w:rPr>
              <w:t>发布仅</w:t>
            </w:r>
            <w:proofErr w:type="gramEnd"/>
            <w:r w:rsidRPr="00E944D2">
              <w:rPr>
                <w:rFonts w:ascii="宋体" w:eastAsia="宋体" w:hAnsi="宋体" w:cs="Times New Roman"/>
                <w:color w:val="000000"/>
                <w:kern w:val="0"/>
                <w:sz w:val="24"/>
              </w:rPr>
              <w:t>供个人使用的私有资源或者是供所有人点播的公共资源。所投系统在教学过程中，每位老师都能录制自己或者名师的视频精品课程，同时也可把这些精品课程用于到日常的教学及让学生在第二课堂自主学习时点播。所投系统在教学过程中，每</w:t>
            </w:r>
            <w:r w:rsidRPr="00E944D2">
              <w:rPr>
                <w:rFonts w:ascii="宋体" w:eastAsia="宋体" w:hAnsi="宋体" w:cs="Times New Roman"/>
                <w:color w:val="000000"/>
                <w:kern w:val="0"/>
                <w:sz w:val="24"/>
              </w:rPr>
              <w:lastRenderedPageBreak/>
              <w:t>个教师都可以很方便进行课堂录制、上传、添加自己的教案及课件资源；系统需为每位老师提供图文编辑窗口，自动生成多媒体课件；系统必须支持</w:t>
            </w:r>
            <w:r w:rsidRPr="00E944D2">
              <w:rPr>
                <w:rFonts w:ascii="宋体" w:eastAsia="宋体" w:hAnsi="宋体" w:cs="Times New Roman" w:hint="eastAsia"/>
                <w:color w:val="000000"/>
                <w:kern w:val="0"/>
                <w:sz w:val="24"/>
              </w:rPr>
              <w:t>flv、</w:t>
            </w:r>
            <w:r w:rsidRPr="00E944D2">
              <w:rPr>
                <w:rFonts w:ascii="宋体" w:eastAsia="宋体" w:hAnsi="宋体" w:cs="Times New Roman"/>
                <w:color w:val="000000"/>
                <w:kern w:val="0"/>
                <w:sz w:val="24"/>
              </w:rPr>
              <w:t>ppt、rm、avi、asf、rar</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gif、jpg、mpeg、mpe、mp3、wmv、mpeg4、mp4等流行的所有音频课件、视频课件、flash、文本课件等资源格式，避免老师做课件时需转换资源格式的麻烦</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w:t>
            </w:r>
            <w:r w:rsidRPr="00E944D2">
              <w:rPr>
                <w:rFonts w:ascii="宋体" w:eastAsia="宋体" w:hAnsi="宋体" w:cs="Times New Roman"/>
                <w:color w:val="000000"/>
                <w:kern w:val="0"/>
                <w:sz w:val="24"/>
              </w:rPr>
              <w:t>系统在教学过程中，教师可通过系统自主建立网络课堂，开设属于自己的网络课堂；可以很方便地将自己的多媒体课件设为网络课程供学生自主学习；老师可以制定网络课程、修改网络课程、实时调整课程内容。所投系统在教学过程中，系统具有学习记录功能，能记录在线学习时间和自主学习内容</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w:t>
            </w:r>
            <w:r w:rsidRPr="00E944D2">
              <w:rPr>
                <w:rFonts w:ascii="宋体" w:eastAsia="宋体" w:hAnsi="宋体" w:cs="Times New Roman"/>
                <w:color w:val="000000"/>
                <w:kern w:val="0"/>
                <w:sz w:val="24"/>
              </w:rPr>
              <w:t>智能采集、录制、编辑合成、在线点播与现场直播、远程自动添加到课程资源库、动态屏幕捕获、自动生成文字索引、全实时采集与编码、基于Web的课件点播、可课件制作、支持SCORM1.2国际标准等功能</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w:t>
            </w:r>
            <w:r w:rsidRPr="00E944D2">
              <w:rPr>
                <w:rFonts w:ascii="宋体" w:eastAsia="宋体" w:hAnsi="宋体" w:cs="Times New Roman"/>
                <w:color w:val="000000"/>
                <w:kern w:val="0"/>
                <w:sz w:val="24"/>
              </w:rPr>
              <w:t>具有</w:t>
            </w:r>
            <w:r w:rsidRPr="00E944D2">
              <w:rPr>
                <w:rFonts w:ascii="宋体" w:eastAsia="宋体" w:hAnsi="宋体" w:cs="Times New Roman" w:hint="eastAsia"/>
                <w:color w:val="000000"/>
                <w:kern w:val="0"/>
                <w:sz w:val="24"/>
              </w:rPr>
              <w:t>丰富的</w:t>
            </w:r>
            <w:r w:rsidRPr="00E944D2">
              <w:rPr>
                <w:rFonts w:ascii="宋体" w:eastAsia="宋体" w:hAnsi="宋体" w:cs="Times New Roman"/>
                <w:color w:val="000000"/>
                <w:kern w:val="0"/>
                <w:sz w:val="24"/>
              </w:rPr>
              <w:t>多媒体课件库、网络课程、题库、资源库等大量教学辅助资源，</w:t>
            </w:r>
            <w:r w:rsidRPr="00E944D2">
              <w:rPr>
                <w:rFonts w:ascii="宋体" w:eastAsia="宋体" w:hAnsi="宋体" w:cs="Times New Roman" w:hint="eastAsia"/>
                <w:color w:val="000000"/>
                <w:kern w:val="0"/>
                <w:sz w:val="24"/>
              </w:rPr>
              <w:t>提供</w:t>
            </w:r>
            <w:r w:rsidRPr="00E944D2">
              <w:rPr>
                <w:rFonts w:ascii="宋体" w:eastAsia="宋体" w:hAnsi="宋体" w:cs="Times New Roman"/>
                <w:color w:val="000000"/>
                <w:kern w:val="0"/>
                <w:sz w:val="24"/>
              </w:rPr>
              <w:t>包括英、韩、日、法、德、西、俄等8大语种素材资源；</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7</w:t>
            </w:r>
            <w:r w:rsidRPr="00E944D2">
              <w:rPr>
                <w:rFonts w:ascii="宋体" w:eastAsia="宋体" w:hAnsi="宋体" w:cs="Times New Roman" w:hint="eastAsia"/>
                <w:color w:val="000000"/>
                <w:kern w:val="0"/>
                <w:sz w:val="24"/>
              </w:rPr>
              <w:t>、系统没有使用点数限制。</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3</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校园网络考试系统</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题库管理：系统具备一定数量的英语试题库，题库支持手动录入、支持Excel批量导入题库，实现大量题库的快速建立；支持文字、图片、音视频等多种资源格式；便于用户分类管理各类试题资源系统具备级别、难度、题型、测试点、分数、答题时间等，各类题库分级方式允许用户自定义题库名称，支持移动题库及移动试题。实现题库的分类、建立、Excel批量导入/导出等题库分类管理功能。真正有效帮助学校建立起具有本校教学特色的试题库；</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*2、试卷制作：提供固定和随机等多种组卷策略模式，教师可以根据相关题库、知识点、难度系数等属性选择性的智能组卷。根据实际需要打乱题序或打乱试题选项顺序；可设置全屏或者分屏考试模式；</w:t>
            </w:r>
            <w:proofErr w:type="gramStart"/>
            <w:r w:rsidRPr="00E944D2">
              <w:rPr>
                <w:rFonts w:ascii="宋体" w:eastAsia="宋体" w:hAnsi="宋体" w:cs="Times New Roman" w:hint="eastAsia"/>
                <w:color w:val="000000"/>
                <w:kern w:val="0"/>
                <w:sz w:val="24"/>
              </w:rPr>
              <w:t>提供组卷</w:t>
            </w:r>
            <w:proofErr w:type="gramEnd"/>
            <w:r w:rsidRPr="00E944D2">
              <w:rPr>
                <w:rFonts w:ascii="宋体" w:eastAsia="宋体" w:hAnsi="宋体" w:cs="Times New Roman" w:hint="eastAsia"/>
                <w:color w:val="000000"/>
                <w:kern w:val="0"/>
                <w:sz w:val="24"/>
              </w:rPr>
              <w:t>时可选择自动随机出题和固定出题模式功能截图、可选择全屏考试或者每屏一题分屏模式考试功能截图；</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3、考试管理：针对考试要求，可以设定参考范围、答卷时间、答题信息、考试次数、选项顺序打乱、人机绑定功能、试卷打开次数限制、试卷的生效及结束时间（精确到几点几分几秒）等；</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统计分析：提供基于WEB的计报表，包含考试时间、答题时间、个人成绩、最高、最低、平均成绩、及格率、题型得分统计、题型平均分值、优、良、中、及格、不及格、实考、缺考统计等各项指标统计分析；提供以上分析统计功能截图；</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*5、监考管理：学生ip绑定限制；一个学生账号不可以多点登陆；选项乱序，同一道试题，A.B.C.D选项顺序随机乱序；学生没有点</w:t>
            </w:r>
            <w:r w:rsidRPr="00E944D2">
              <w:rPr>
                <w:rFonts w:ascii="宋体" w:eastAsia="宋体" w:hAnsi="宋体" w:cs="Times New Roman" w:hint="eastAsia"/>
                <w:color w:val="000000"/>
                <w:kern w:val="0"/>
                <w:sz w:val="24"/>
              </w:rPr>
              <w:lastRenderedPageBreak/>
              <w:t>击提交试卷时，学生可多次做答，学生重新进入同一试卷答题，需扣除上次答题时间；（提供IP锁定及解锁、试题选项</w:t>
            </w:r>
            <w:proofErr w:type="gramStart"/>
            <w:r w:rsidRPr="00E944D2">
              <w:rPr>
                <w:rFonts w:ascii="宋体" w:eastAsia="宋体" w:hAnsi="宋体" w:cs="Times New Roman" w:hint="eastAsia"/>
                <w:color w:val="000000"/>
                <w:kern w:val="0"/>
                <w:sz w:val="24"/>
              </w:rPr>
              <w:t>乱序功能截</w:t>
            </w:r>
            <w:proofErr w:type="gramEnd"/>
            <w:r w:rsidRPr="00E944D2">
              <w:rPr>
                <w:rFonts w:ascii="宋体" w:eastAsia="宋体" w:hAnsi="宋体" w:cs="Times New Roman" w:hint="eastAsia"/>
                <w:color w:val="000000"/>
                <w:kern w:val="0"/>
                <w:sz w:val="24"/>
              </w:rPr>
              <w:t>图）；</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题型管理：系统提供填空类型、单选类型、多选类型、判断类型、听力题、写作题、翻译题、问答类型、论述类型等题型；同时试题全面支持图片、音视频文件；对于一些不常见的特殊题型，系统可实现用户自定义题型；</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7、成绩查询：教师可以对学生的成绩进行</w:t>
            </w:r>
            <w:proofErr w:type="gramStart"/>
            <w:r w:rsidRPr="00E944D2">
              <w:rPr>
                <w:rFonts w:ascii="宋体" w:eastAsia="宋体" w:hAnsi="宋体" w:cs="Times New Roman" w:hint="eastAsia"/>
                <w:color w:val="000000"/>
                <w:kern w:val="0"/>
                <w:sz w:val="24"/>
              </w:rPr>
              <w:t>统计分</w:t>
            </w:r>
            <w:proofErr w:type="gramEnd"/>
            <w:r w:rsidRPr="00E944D2">
              <w:rPr>
                <w:rFonts w:ascii="宋体" w:eastAsia="宋体" w:hAnsi="宋体" w:cs="Times New Roman" w:hint="eastAsia"/>
                <w:color w:val="000000"/>
                <w:kern w:val="0"/>
                <w:sz w:val="24"/>
              </w:rPr>
              <w:t>查询。用户根据对数据的需求，定义查询试卷的相关属性比如试卷名称、班级、</w:t>
            </w:r>
            <w:proofErr w:type="gramStart"/>
            <w:r w:rsidRPr="00E944D2">
              <w:rPr>
                <w:rFonts w:ascii="宋体" w:eastAsia="宋体" w:hAnsi="宋体" w:cs="Times New Roman" w:hint="eastAsia"/>
                <w:color w:val="000000"/>
                <w:kern w:val="0"/>
                <w:sz w:val="24"/>
              </w:rPr>
              <w:t>帐号</w:t>
            </w:r>
            <w:proofErr w:type="gramEnd"/>
            <w:r w:rsidRPr="00E944D2">
              <w:rPr>
                <w:rFonts w:ascii="宋体" w:eastAsia="宋体" w:hAnsi="宋体" w:cs="Times New Roman" w:hint="eastAsia"/>
                <w:color w:val="000000"/>
                <w:kern w:val="0"/>
                <w:sz w:val="24"/>
              </w:rPr>
              <w:t>、姓名、性别、学号等各种组合查询，也可以单独查询；</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8、自主测试：学生可以从指定的题库中组卷进行自主测试训练，需具有随机出题和固定出题模式；提供学生</w:t>
            </w:r>
            <w:proofErr w:type="gramStart"/>
            <w:r w:rsidRPr="00E944D2">
              <w:rPr>
                <w:rFonts w:ascii="宋体" w:eastAsia="宋体" w:hAnsi="宋体" w:cs="Times New Roman" w:hint="eastAsia"/>
                <w:color w:val="000000"/>
                <w:kern w:val="0"/>
                <w:sz w:val="24"/>
              </w:rPr>
              <w:t>自测组卷</w:t>
            </w:r>
            <w:proofErr w:type="gramEnd"/>
            <w:r w:rsidRPr="00E944D2">
              <w:rPr>
                <w:rFonts w:ascii="宋体" w:eastAsia="宋体" w:hAnsi="宋体" w:cs="Times New Roman" w:hint="eastAsia"/>
                <w:color w:val="000000"/>
                <w:kern w:val="0"/>
                <w:sz w:val="24"/>
              </w:rPr>
              <w:t>时可选择随机出题和固定出题模式功能截图；</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9、自动添加：教师对试卷进行审查调整过程中，教师可以使用一道新试题替换试卷中的某道试题，同时系统自动把该道试题为题库资源</w:t>
            </w:r>
            <w:proofErr w:type="gramStart"/>
            <w:r w:rsidRPr="00E944D2">
              <w:rPr>
                <w:rFonts w:ascii="宋体" w:eastAsia="宋体" w:hAnsi="宋体" w:cs="Times New Roman" w:hint="eastAsia"/>
                <w:color w:val="000000"/>
                <w:kern w:val="0"/>
                <w:sz w:val="24"/>
              </w:rPr>
              <w:t>保存到试题库</w:t>
            </w:r>
            <w:proofErr w:type="gramEnd"/>
            <w:r w:rsidRPr="00E944D2">
              <w:rPr>
                <w:rFonts w:ascii="宋体" w:eastAsia="宋体" w:hAnsi="宋体" w:cs="Times New Roman" w:hint="eastAsia"/>
                <w:color w:val="000000"/>
                <w:kern w:val="0"/>
                <w:sz w:val="24"/>
              </w:rPr>
              <w:t>中；</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10、题库权限：每位教师可以设置相关题库的使用权限；题库无限级、题库查看权限设置；提供投标产品的题库权限设置功能截图，如可设置学生是否可见、其他老师是否可见</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*11、系统没有使用点数限制。</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4</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教师智慧教学终端</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1、处理器：≥Intel 酷</w:t>
            </w:r>
            <w:proofErr w:type="gramStart"/>
            <w:r w:rsidRPr="00E944D2">
              <w:rPr>
                <w:rFonts w:ascii="宋体" w:eastAsia="宋体" w:hAnsi="宋体" w:cs="Times New Roman" w:hint="eastAsia"/>
                <w:color w:val="000000"/>
                <w:kern w:val="0"/>
                <w:sz w:val="24"/>
              </w:rPr>
              <w:t>睿</w:t>
            </w:r>
            <w:proofErr w:type="gramEnd"/>
            <w:r w:rsidRPr="00E944D2">
              <w:rPr>
                <w:rFonts w:ascii="宋体" w:eastAsia="宋体" w:hAnsi="宋体" w:cs="Times New Roman" w:hint="eastAsia"/>
                <w:color w:val="000000"/>
                <w:kern w:val="0"/>
                <w:sz w:val="24"/>
              </w:rPr>
              <w:t>i5-6500；</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color w:val="000000"/>
                <w:kern w:val="0"/>
                <w:sz w:val="24"/>
              </w:rPr>
              <w:t>*</w:t>
            </w:r>
            <w:r w:rsidRPr="00E944D2">
              <w:rPr>
                <w:rFonts w:ascii="宋体" w:eastAsia="宋体" w:hAnsi="宋体" w:cs="Times New Roman" w:hint="eastAsia"/>
                <w:color w:val="000000"/>
                <w:kern w:val="0"/>
                <w:sz w:val="24"/>
              </w:rPr>
              <w:t>2、内存：≥4GB DDR3；</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color w:val="000000"/>
                <w:kern w:val="0"/>
                <w:sz w:val="24"/>
              </w:rPr>
              <w:t>*</w:t>
            </w:r>
            <w:r w:rsidRPr="00E944D2">
              <w:rPr>
                <w:rFonts w:ascii="宋体" w:eastAsia="宋体" w:hAnsi="宋体" w:cs="Times New Roman" w:hint="eastAsia"/>
                <w:color w:val="000000"/>
                <w:kern w:val="0"/>
                <w:sz w:val="24"/>
              </w:rPr>
              <w:t>3、硬盘：≥256G 固态；</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4、网卡：100/1000M自适应网卡，无线网卡；</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5、接口：USB≥ 5个接口，HDMI接口≥1个；</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6、键鼠：防水键盘、抗菌鼠标；</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7、显示：21.5英寸全视角显示；</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8、结构：一体化设计模式教师多功能智能一体化网络教学终端（含e-learning互动网络</w:t>
            </w:r>
            <w:proofErr w:type="gramStart"/>
            <w:r w:rsidRPr="00E944D2">
              <w:rPr>
                <w:rFonts w:ascii="宋体" w:eastAsia="宋体" w:hAnsi="宋体" w:cs="Times New Roman" w:hint="eastAsia"/>
                <w:color w:val="000000"/>
                <w:kern w:val="0"/>
                <w:sz w:val="24"/>
              </w:rPr>
              <w:t>教学器</w:t>
            </w:r>
            <w:proofErr w:type="gramEnd"/>
            <w:r w:rsidRPr="00E944D2">
              <w:rPr>
                <w:rFonts w:ascii="宋体" w:eastAsia="宋体" w:hAnsi="宋体" w:cs="Times New Roman" w:hint="eastAsia"/>
                <w:color w:val="000000"/>
                <w:kern w:val="0"/>
                <w:sz w:val="24"/>
              </w:rPr>
              <w:t>和独立PC模块）；</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*9、手写教学：无源电磁手写、屏幕书写教学、手写录入；；</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*10、智能控制：电容感应触摸按键自学功能一键直达；提供教学终端及一键教学功能电容感应触摸按键投标产品一致的实物图片；</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*11、教师终端控制单元：采用专用智能</w:t>
            </w:r>
            <w:r w:rsidRPr="00E944D2">
              <w:rPr>
                <w:rFonts w:ascii="宋体" w:eastAsia="宋体" w:hAnsi="宋体" w:cs="Times New Roman"/>
                <w:color w:val="000000"/>
                <w:kern w:val="0"/>
                <w:sz w:val="24"/>
              </w:rPr>
              <w:t>IC</w:t>
            </w:r>
            <w:r w:rsidRPr="00E944D2">
              <w:rPr>
                <w:rFonts w:ascii="宋体" w:eastAsia="宋体" w:hAnsi="宋体" w:cs="Times New Roman" w:hint="eastAsia"/>
                <w:color w:val="000000"/>
                <w:kern w:val="0"/>
                <w:sz w:val="24"/>
              </w:rPr>
              <w:t>控制，电容感应触摸按键，为了耐用和避免误操作，要求控制单元非机械按键控制；</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12、教师终端要求采用一体化设计，集成智慧终端和电脑模块，集成智能控制交互单元、集成电容触摸控制单元、数字音频处理单元及大屏幕显示单元，优越的结构化设计及平板外观设计，简单、方便、实用、专业；</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 xml:space="preserve">13、无线企业级路由器：11AC，全新一代无线技术，2.4G和5G双频并发，无线速率可达1.75Gbps，MIPS 32位网络专用处理器，256M </w:t>
            </w:r>
            <w:r w:rsidRPr="00E944D2">
              <w:rPr>
                <w:rFonts w:ascii="宋体" w:eastAsia="宋体" w:hAnsi="宋体" w:cs="Times New Roman" w:hint="eastAsia"/>
                <w:color w:val="000000"/>
                <w:kern w:val="0"/>
                <w:sz w:val="24"/>
              </w:rPr>
              <w:lastRenderedPageBreak/>
              <w:t>DDRⅢ内存，2个千兆WAN口，3个千兆LAN口；</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2513"/>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5</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学生智慧学习终端</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1、处理器：≥Intel 酷</w:t>
            </w:r>
            <w:proofErr w:type="gramStart"/>
            <w:r w:rsidRPr="00E944D2">
              <w:rPr>
                <w:rFonts w:ascii="宋体" w:eastAsia="宋体" w:hAnsi="宋体" w:cs="Times New Roman" w:hint="eastAsia"/>
                <w:color w:val="000000"/>
                <w:kern w:val="0"/>
                <w:sz w:val="24"/>
              </w:rPr>
              <w:t>睿</w:t>
            </w:r>
            <w:proofErr w:type="gramEnd"/>
            <w:r w:rsidRPr="00E944D2">
              <w:rPr>
                <w:rFonts w:ascii="宋体" w:eastAsia="宋体" w:hAnsi="宋体" w:cs="Times New Roman" w:hint="eastAsia"/>
                <w:color w:val="000000"/>
                <w:kern w:val="0"/>
                <w:sz w:val="24"/>
              </w:rPr>
              <w:t>i5-6500；</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color w:val="000000"/>
                <w:kern w:val="0"/>
                <w:sz w:val="24"/>
              </w:rPr>
              <w:t>*</w:t>
            </w:r>
            <w:r w:rsidRPr="00E944D2">
              <w:rPr>
                <w:rFonts w:ascii="宋体" w:eastAsia="宋体" w:hAnsi="宋体" w:cs="Times New Roman" w:hint="eastAsia"/>
                <w:color w:val="000000"/>
                <w:kern w:val="0"/>
                <w:sz w:val="24"/>
              </w:rPr>
              <w:t>2、内存：≥4GB DDR3；</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color w:val="000000"/>
                <w:kern w:val="0"/>
                <w:sz w:val="24"/>
              </w:rPr>
              <w:t>*</w:t>
            </w:r>
            <w:r w:rsidRPr="00E944D2">
              <w:rPr>
                <w:rFonts w:ascii="宋体" w:eastAsia="宋体" w:hAnsi="宋体" w:cs="Times New Roman" w:hint="eastAsia"/>
                <w:color w:val="000000"/>
                <w:kern w:val="0"/>
                <w:sz w:val="24"/>
              </w:rPr>
              <w:t>3、硬盘：≥128G 固态；</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4、网卡：集成千兆以太网卡，无线网卡；</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5、接口：USB≥ 5个接口，HDMI接口≥1个；</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6、键鼠：防水键盘、抗菌鼠标；</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7、显示：21.5英寸全视角显示；</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8、结构：一体化设计模式学生多功能智能一体化网络学习终端（</w:t>
            </w:r>
            <w:proofErr w:type="gramStart"/>
            <w:r w:rsidRPr="00E944D2">
              <w:rPr>
                <w:rFonts w:ascii="宋体" w:eastAsia="宋体" w:hAnsi="宋体" w:cs="Times New Roman" w:hint="eastAsia"/>
                <w:color w:val="000000"/>
                <w:kern w:val="0"/>
                <w:sz w:val="24"/>
              </w:rPr>
              <w:t>含独立</w:t>
            </w:r>
            <w:proofErr w:type="gramEnd"/>
            <w:r w:rsidRPr="00E944D2">
              <w:rPr>
                <w:rFonts w:ascii="宋体" w:eastAsia="宋体" w:hAnsi="宋体" w:cs="Times New Roman" w:hint="eastAsia"/>
                <w:color w:val="000000"/>
                <w:kern w:val="0"/>
                <w:sz w:val="24"/>
              </w:rPr>
              <w:t>PC模块）；</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*9、功能定制：触摸式自主学习按键功能可自定义修改，实现个性化自学资源及网络化考试平台一键调用；</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*10、智能控制：电容感应触摸按键自学功能一键直达；提供学习终端及一键自学功能电容感应触摸按键投标产品一致的实物图片；</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*11、学生终端控制单元：采用专用智能</w:t>
            </w:r>
            <w:r w:rsidRPr="00E944D2">
              <w:rPr>
                <w:rFonts w:ascii="宋体" w:eastAsia="宋体" w:hAnsi="宋体" w:cs="Times New Roman"/>
                <w:color w:val="000000"/>
                <w:kern w:val="0"/>
                <w:sz w:val="24"/>
              </w:rPr>
              <w:t>IC</w:t>
            </w:r>
            <w:r w:rsidRPr="00E944D2">
              <w:rPr>
                <w:rFonts w:ascii="宋体" w:eastAsia="宋体" w:hAnsi="宋体" w:cs="Times New Roman" w:hint="eastAsia"/>
                <w:color w:val="000000"/>
                <w:kern w:val="0"/>
                <w:sz w:val="24"/>
              </w:rPr>
              <w:t>控制，电容感应触摸按键，为了耐用和避免误操作，要求控制单元非机械按键控制；</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12、学生终端要求采用一体化设计，集成智慧终端和电脑模块，集成智能控制交互单元、集成电容触摸控制单元、数字音频处理单元及大屏幕显示单元，优越的结构化设计及平板外观设计，简单、方便、实用、专业；</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56</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6</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教学管理及控制软件</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1、具备传统数字语音室和电脑网络教室的所有功能。教师能调用本机、局域网资源及外部设备（包括卡座、功放等）的多媒体资料及实时连接云服务器资源进行教学，将视频、图片、声音、教师</w:t>
            </w:r>
            <w:r w:rsidRPr="00E944D2">
              <w:rPr>
                <w:rFonts w:ascii="宋体" w:eastAsia="宋体" w:hAnsi="宋体" w:cs="Times New Roman"/>
                <w:color w:val="000000"/>
                <w:kern w:val="0"/>
                <w:sz w:val="24"/>
              </w:rPr>
              <w:t>word文档或ppt，FLASH等实时高清广播或直播给全体学生进行授课；多媒体广播（视频、课件等）；支持多媒体课件跟读、跟读对比、复读功能，</w:t>
            </w:r>
            <w:proofErr w:type="gramStart"/>
            <w:r w:rsidRPr="00E944D2">
              <w:rPr>
                <w:rFonts w:ascii="宋体" w:eastAsia="宋体" w:hAnsi="宋体" w:cs="Times New Roman"/>
                <w:color w:val="000000"/>
                <w:kern w:val="0"/>
                <w:sz w:val="24"/>
              </w:rPr>
              <w:t>支持声文同步</w:t>
            </w:r>
            <w:proofErr w:type="gramEnd"/>
            <w:r w:rsidRPr="00E944D2">
              <w:rPr>
                <w:rFonts w:ascii="宋体" w:eastAsia="宋体" w:hAnsi="宋体" w:cs="Times New Roman"/>
                <w:color w:val="000000"/>
                <w:kern w:val="0"/>
                <w:sz w:val="24"/>
              </w:rPr>
              <w:t>，实现视频或语音的变速</w:t>
            </w:r>
            <w:proofErr w:type="gramStart"/>
            <w:r w:rsidRPr="00E944D2">
              <w:rPr>
                <w:rFonts w:ascii="宋体" w:eastAsia="宋体" w:hAnsi="宋体" w:cs="Times New Roman"/>
                <w:color w:val="000000"/>
                <w:kern w:val="0"/>
                <w:sz w:val="24"/>
              </w:rPr>
              <w:t>不</w:t>
            </w:r>
            <w:proofErr w:type="gramEnd"/>
            <w:r w:rsidRPr="00E944D2">
              <w:rPr>
                <w:rFonts w:ascii="宋体" w:eastAsia="宋体" w:hAnsi="宋体" w:cs="Times New Roman"/>
                <w:color w:val="000000"/>
                <w:kern w:val="0"/>
                <w:sz w:val="24"/>
              </w:rPr>
              <w:t>变调播放；实现学生的vod视频点播，aod音频点播；</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具备多媒体教学与集中控制、云平台的功能。除具有广播教学、语音教学、视频直播、分班教学、示范教学、资源推送、分组讨论、电子抢答、电脑朗读、字谜竞猜、学生屏幕转播、监视监控、学生端控制、学生屏幕转播、一键锁定或解锁全部学生终端等，还具有互动网络</w:t>
            </w:r>
            <w:proofErr w:type="gramStart"/>
            <w:r w:rsidRPr="00E944D2">
              <w:rPr>
                <w:rFonts w:ascii="宋体" w:eastAsia="宋体" w:hAnsi="宋体" w:cs="Times New Roman" w:hint="eastAsia"/>
                <w:color w:val="000000"/>
                <w:kern w:val="0"/>
                <w:sz w:val="24"/>
              </w:rPr>
              <w:t>教学器</w:t>
            </w:r>
            <w:proofErr w:type="gramEnd"/>
            <w:r w:rsidRPr="00E944D2">
              <w:rPr>
                <w:rFonts w:ascii="宋体" w:eastAsia="宋体" w:hAnsi="宋体" w:cs="Times New Roman" w:hint="eastAsia"/>
                <w:color w:val="000000"/>
                <w:kern w:val="0"/>
                <w:sz w:val="24"/>
              </w:rPr>
              <w:t>功能、互动网络</w:t>
            </w:r>
            <w:proofErr w:type="gramStart"/>
            <w:r w:rsidRPr="00E944D2">
              <w:rPr>
                <w:rFonts w:ascii="宋体" w:eastAsia="宋体" w:hAnsi="宋体" w:cs="Times New Roman" w:hint="eastAsia"/>
                <w:color w:val="000000"/>
                <w:kern w:val="0"/>
                <w:sz w:val="24"/>
              </w:rPr>
              <w:t>学习器</w:t>
            </w:r>
            <w:proofErr w:type="gramEnd"/>
            <w:r w:rsidRPr="00E944D2">
              <w:rPr>
                <w:rFonts w:ascii="宋体" w:eastAsia="宋体" w:hAnsi="宋体" w:cs="Times New Roman" w:hint="eastAsia"/>
                <w:color w:val="000000"/>
                <w:kern w:val="0"/>
                <w:sz w:val="24"/>
              </w:rPr>
              <w:t>功能、制定学习计划、统计学习记录；云平台支持，一键登录平台；</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*3、教师授课过程中实现互动教学。可以实现课堂教学互动抢答，教师与学生的多媒体网络互动；实现教师、学生语音和媒体的同步交互；</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w:t>
            </w:r>
            <w:r w:rsidRPr="00E944D2">
              <w:rPr>
                <w:rFonts w:ascii="宋体" w:eastAsia="宋体" w:hAnsi="宋体" w:cs="Times New Roman"/>
                <w:color w:val="000000"/>
                <w:kern w:val="0"/>
                <w:sz w:val="24"/>
              </w:rPr>
              <w:t>网络</w:t>
            </w:r>
            <w:proofErr w:type="gramStart"/>
            <w:r w:rsidRPr="00E944D2">
              <w:rPr>
                <w:rFonts w:ascii="宋体" w:eastAsia="宋体" w:hAnsi="宋体" w:cs="Times New Roman"/>
                <w:color w:val="000000"/>
                <w:kern w:val="0"/>
                <w:sz w:val="24"/>
              </w:rPr>
              <w:t>学习器</w:t>
            </w:r>
            <w:proofErr w:type="gramEnd"/>
            <w:r w:rsidRPr="00E944D2">
              <w:rPr>
                <w:rFonts w:ascii="宋体" w:eastAsia="宋体" w:hAnsi="宋体" w:cs="Times New Roman"/>
                <w:color w:val="000000"/>
                <w:kern w:val="0"/>
                <w:sz w:val="24"/>
              </w:rPr>
              <w:t>功能，集人机交互式学习模式、课文中英文对照显示、</w:t>
            </w:r>
            <w:proofErr w:type="gramStart"/>
            <w:r w:rsidRPr="00E944D2">
              <w:rPr>
                <w:rFonts w:ascii="宋体" w:eastAsia="宋体" w:hAnsi="宋体" w:cs="Times New Roman"/>
                <w:color w:val="000000"/>
                <w:kern w:val="0"/>
                <w:sz w:val="24"/>
              </w:rPr>
              <w:t>声文同步</w:t>
            </w:r>
            <w:proofErr w:type="gramEnd"/>
            <w:r w:rsidRPr="00E944D2">
              <w:rPr>
                <w:rFonts w:ascii="宋体" w:eastAsia="宋体" w:hAnsi="宋体" w:cs="Times New Roman"/>
                <w:color w:val="000000"/>
                <w:kern w:val="0"/>
                <w:sz w:val="24"/>
              </w:rPr>
              <w:t>、变速播放、智能朗读、自动朗读、手动朗读、循环播放、顺序播放、复读、跟读、录音、回放、视频录制与回放、直播课堂、在线学习、</w:t>
            </w:r>
            <w:proofErr w:type="gramStart"/>
            <w:r w:rsidRPr="00E944D2">
              <w:rPr>
                <w:rFonts w:ascii="宋体" w:eastAsia="宋体" w:hAnsi="宋体" w:cs="Times New Roman"/>
                <w:color w:val="000000"/>
                <w:kern w:val="0"/>
                <w:sz w:val="24"/>
              </w:rPr>
              <w:t>学习博客为</w:t>
            </w:r>
            <w:proofErr w:type="gramEnd"/>
            <w:r w:rsidRPr="00E944D2">
              <w:rPr>
                <w:rFonts w:ascii="宋体" w:eastAsia="宋体" w:hAnsi="宋体" w:cs="Times New Roman"/>
                <w:color w:val="000000"/>
                <w:kern w:val="0"/>
                <w:sz w:val="24"/>
              </w:rPr>
              <w:t>一体的个性化学习管理空间；学生</w:t>
            </w:r>
            <w:r w:rsidRPr="00E944D2">
              <w:rPr>
                <w:rFonts w:ascii="宋体" w:eastAsia="宋体" w:hAnsi="宋体" w:cs="Times New Roman"/>
                <w:color w:val="000000"/>
                <w:kern w:val="0"/>
                <w:sz w:val="24"/>
              </w:rPr>
              <w:lastRenderedPageBreak/>
              <w:t>能够自主点播资料库中的节目，包括音频和视频媒体，</w:t>
            </w:r>
            <w:proofErr w:type="gramStart"/>
            <w:r w:rsidRPr="00E944D2">
              <w:rPr>
                <w:rFonts w:ascii="宋体" w:eastAsia="宋体" w:hAnsi="宋体" w:cs="Times New Roman"/>
                <w:color w:val="000000"/>
                <w:kern w:val="0"/>
                <w:sz w:val="24"/>
              </w:rPr>
              <w:t>须实现</w:t>
            </w:r>
            <w:proofErr w:type="gramEnd"/>
            <w:r w:rsidRPr="00E944D2">
              <w:rPr>
                <w:rFonts w:ascii="宋体" w:eastAsia="宋体" w:hAnsi="宋体" w:cs="Times New Roman"/>
                <w:color w:val="000000"/>
                <w:kern w:val="0"/>
                <w:sz w:val="24"/>
              </w:rPr>
              <w:t>学生与计算机进行互动练习及多种学习模式等。</w:t>
            </w:r>
            <w:proofErr w:type="gramStart"/>
            <w:r w:rsidRPr="00E944D2">
              <w:rPr>
                <w:rFonts w:ascii="宋体" w:eastAsia="宋体" w:hAnsi="宋体" w:cs="Times New Roman"/>
                <w:color w:val="000000"/>
                <w:kern w:val="0"/>
                <w:sz w:val="24"/>
              </w:rPr>
              <w:t>须实现</w:t>
            </w:r>
            <w:proofErr w:type="gramEnd"/>
            <w:r w:rsidRPr="00E944D2">
              <w:rPr>
                <w:rFonts w:ascii="宋体" w:eastAsia="宋体" w:hAnsi="宋体" w:cs="Times New Roman"/>
                <w:color w:val="000000"/>
                <w:kern w:val="0"/>
                <w:sz w:val="24"/>
              </w:rPr>
              <w:t>教师对学生自学的在线指导、在线建议以及师生在线交流</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w:t>
            </w:r>
            <w:r w:rsidRPr="00E944D2">
              <w:rPr>
                <w:rFonts w:ascii="宋体" w:eastAsia="宋体" w:hAnsi="宋体" w:cs="Times New Roman"/>
                <w:color w:val="000000"/>
                <w:kern w:val="0"/>
                <w:sz w:val="24"/>
              </w:rPr>
              <w:t>系统在教学过程中，学生能自主制定学习计划，教师能</w:t>
            </w:r>
            <w:r w:rsidRPr="00E944D2">
              <w:rPr>
                <w:rFonts w:ascii="宋体" w:eastAsia="宋体" w:hAnsi="宋体" w:cs="Times New Roman" w:hint="eastAsia"/>
                <w:color w:val="000000"/>
                <w:kern w:val="0"/>
                <w:sz w:val="24"/>
              </w:rPr>
              <w:t>查看</w:t>
            </w:r>
            <w:r w:rsidRPr="00E944D2">
              <w:rPr>
                <w:rFonts w:ascii="宋体" w:eastAsia="宋体" w:hAnsi="宋体" w:cs="Times New Roman"/>
                <w:color w:val="000000"/>
                <w:kern w:val="0"/>
                <w:sz w:val="24"/>
              </w:rPr>
              <w:t>学生学习计划，并且能对学生的学习计划进行评价指导，给出学习建议</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w:t>
            </w:r>
            <w:r w:rsidRPr="00E944D2">
              <w:rPr>
                <w:rFonts w:ascii="宋体" w:eastAsia="宋体" w:hAnsi="宋体" w:cs="Times New Roman"/>
                <w:color w:val="000000"/>
                <w:kern w:val="0"/>
                <w:sz w:val="24"/>
              </w:rPr>
              <w:t>系统具备教学资源建设不仅要实现资源共享，而且必须实现优质资源的共建，系统应支持每位教师都能参与资源共建。并且实现所有老师都能</w:t>
            </w:r>
            <w:proofErr w:type="gramStart"/>
            <w:r w:rsidRPr="00E944D2">
              <w:rPr>
                <w:rFonts w:ascii="宋体" w:eastAsia="宋体" w:hAnsi="宋体" w:cs="Times New Roman"/>
                <w:color w:val="000000"/>
                <w:kern w:val="0"/>
                <w:sz w:val="24"/>
              </w:rPr>
              <w:t>发布仅</w:t>
            </w:r>
            <w:proofErr w:type="gramEnd"/>
            <w:r w:rsidRPr="00E944D2">
              <w:rPr>
                <w:rFonts w:ascii="宋体" w:eastAsia="宋体" w:hAnsi="宋体" w:cs="Times New Roman"/>
                <w:color w:val="000000"/>
                <w:kern w:val="0"/>
                <w:sz w:val="24"/>
              </w:rPr>
              <w:t>供个人使用的私有资源或者是供所有人点播的公共资源。所投系统在教学过程中，每位老师都能录制自己或者名师的视频精品课程，同时也可把这些精品课程用于到日常的教学及让学生在第二课堂自主学习时点播。所投系统在教学过程中，每个教师都可以很方便进行课堂录制、上传、添加自己的教案及课件资源；系统需为每位老师提供图文编辑窗口，自动生成多媒体课件；系统必须支持ppt、rm、avi、asf、rar</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gif、jpg、mpeg、mpe、flv、mp3、wmv、mpeg4、mp4等流行的所有音频课件、视频课件、flash、文本课件等资源格式，避免老师做课件时需转换资源格式的麻烦</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w:t>
            </w:r>
            <w:r w:rsidRPr="00E944D2">
              <w:rPr>
                <w:rFonts w:ascii="宋体" w:eastAsia="宋体" w:hAnsi="宋体" w:cs="Times New Roman"/>
                <w:color w:val="000000"/>
                <w:kern w:val="0"/>
                <w:sz w:val="24"/>
              </w:rPr>
              <w:t>系统在教学过程中，教师可通过系统自主建立网络课堂，开设属于自己的网络课堂；可以很方便地将自己的多媒体课件设为网络课程供学生自主学习；老师可以制定网络课程、修改网络课程、实时调整课程内容。所投系统在教学过程中，系统具有学习记录功能，能记录在线学习时间和自主学习内容</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w:t>
            </w:r>
            <w:r w:rsidRPr="00E944D2">
              <w:rPr>
                <w:rFonts w:ascii="宋体" w:eastAsia="宋体" w:hAnsi="宋体" w:cs="Times New Roman"/>
                <w:color w:val="000000"/>
                <w:kern w:val="0"/>
                <w:sz w:val="24"/>
              </w:rPr>
              <w:t>具有</w:t>
            </w:r>
            <w:r w:rsidRPr="00E944D2">
              <w:rPr>
                <w:rFonts w:ascii="宋体" w:eastAsia="宋体" w:hAnsi="宋体" w:cs="Times New Roman" w:hint="eastAsia"/>
                <w:color w:val="000000"/>
                <w:kern w:val="0"/>
                <w:sz w:val="24"/>
              </w:rPr>
              <w:t>丰富的</w:t>
            </w:r>
            <w:r w:rsidRPr="00E944D2">
              <w:rPr>
                <w:rFonts w:ascii="宋体" w:eastAsia="宋体" w:hAnsi="宋体" w:cs="Times New Roman"/>
                <w:color w:val="000000"/>
                <w:kern w:val="0"/>
                <w:sz w:val="24"/>
              </w:rPr>
              <w:t>多媒体课件库、网络课程、题库、资源库等大量教学辅助资源，</w:t>
            </w:r>
            <w:r w:rsidRPr="00E944D2">
              <w:rPr>
                <w:rFonts w:ascii="宋体" w:eastAsia="宋体" w:hAnsi="宋体" w:cs="Times New Roman" w:hint="eastAsia"/>
                <w:color w:val="000000"/>
                <w:kern w:val="0"/>
                <w:sz w:val="24"/>
              </w:rPr>
              <w:t>提供</w:t>
            </w:r>
            <w:r w:rsidRPr="00E944D2">
              <w:rPr>
                <w:rFonts w:ascii="宋体" w:eastAsia="宋体" w:hAnsi="宋体" w:cs="Times New Roman"/>
                <w:color w:val="000000"/>
                <w:kern w:val="0"/>
                <w:sz w:val="24"/>
              </w:rPr>
              <w:t>包括英、韩、日、法、德、西、俄等8大语种素材资源</w:t>
            </w:r>
            <w:r w:rsidRPr="00E944D2">
              <w:rPr>
                <w:rFonts w:ascii="宋体" w:eastAsia="宋体" w:hAnsi="宋体" w:cs="Times New Roman" w:hint="eastAsia"/>
                <w:color w:val="000000"/>
                <w:kern w:val="0"/>
                <w:sz w:val="24"/>
              </w:rPr>
              <w:t>。</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7</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交换机</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1、端口数量：52个,</w:t>
            </w:r>
            <w:r w:rsidRPr="00E944D2">
              <w:rPr>
                <w:rFonts w:ascii="宋体" w:eastAsia="宋体" w:hAnsi="宋体" w:cs="Times New Roman"/>
                <w:color w:val="000000"/>
                <w:kern w:val="0"/>
                <w:sz w:val="24"/>
              </w:rPr>
              <w:t xml:space="preserve"> 48个10/100/1000Base-TX，4个100/1000Base-X SFP</w:t>
            </w:r>
            <w:r w:rsidRPr="00E944D2">
              <w:rPr>
                <w:rFonts w:ascii="宋体" w:eastAsia="宋体" w:hAnsi="宋体" w:cs="Times New Roman" w:hint="eastAsia"/>
                <w:color w:val="000000"/>
                <w:kern w:val="0"/>
                <w:sz w:val="24"/>
              </w:rPr>
              <w:t>；</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2、传输速率：10/100/1000Mbps；</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*3、背板带宽：≥256Gbps；</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*4、包转发率：≥78Mpps；</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5、MAC地址表：≥16K；</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6、端口结构：非模块化；</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7、交换方式：存储-转发；</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8、网络标准：IEEE 802.3，IEEE 802.3u，IEEE 802.3ab，IEEE 802.3z，IEEE 802.3x。</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台</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widowControl/>
              <w:wordWrap w:val="0"/>
              <w:spacing w:before="100" w:beforeAutospacing="1" w:after="100" w:afterAutospacing="1" w:line="315" w:lineRule="atLeast"/>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8</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多媒体功放</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1、额定功率：2x60W/100W/8Ω；</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2、频率响应：20Hz-20KHz+1/-3dB；</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3、线路输出：L/R≧0dB；</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4、失真度：≦0.5%；</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lastRenderedPageBreak/>
              <w:t>5、信噪比：≧80dB；</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6、灵敏度：线路-12 dB ±1 dB；话筒-34dB ±1 dB。</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lastRenderedPageBreak/>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台</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lastRenderedPageBreak/>
              <w:t>9</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多媒体音响</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1、额度功率：60W-100 W；</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2、额定阻抗：8Ω；</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3、频率范围：80Hz-18KHz；</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4、灵敏度：88dB；</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5、尺寸：41*25*18cm；</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6、安装：带安装支架。</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10</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多媒体话筒</w:t>
            </w:r>
          </w:p>
        </w:tc>
        <w:tc>
          <w:tcPr>
            <w:tcW w:w="7088" w:type="dxa"/>
            <w:gridSpan w:val="2"/>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1、配1个接收器、1支麦克风、1个支架、1个领</w:t>
            </w:r>
            <w:proofErr w:type="gramStart"/>
            <w:r w:rsidRPr="00E944D2">
              <w:rPr>
                <w:rFonts w:ascii="宋体" w:eastAsia="宋体" w:hAnsi="宋体" w:cs="Times New Roman" w:hint="eastAsia"/>
                <w:color w:val="000000"/>
                <w:kern w:val="0"/>
                <w:sz w:val="24"/>
              </w:rPr>
              <w:t>夹式麦克</w:t>
            </w:r>
            <w:proofErr w:type="gramEnd"/>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w:t>
            </w:r>
            <w:r w:rsidRPr="00E944D2">
              <w:rPr>
                <w:rFonts w:ascii="宋体" w:eastAsia="宋体" w:hAnsi="宋体" w:cs="Times New Roman"/>
                <w:color w:val="000000"/>
                <w:kern w:val="0"/>
                <w:sz w:val="24"/>
              </w:rPr>
              <w:t>频响范围</w:t>
            </w:r>
            <w:r w:rsidRPr="00E944D2">
              <w:rPr>
                <w:rFonts w:ascii="宋体" w:eastAsia="宋体" w:hAnsi="宋体" w:cs="Times New Roman" w:hint="eastAsia"/>
                <w:color w:val="000000"/>
                <w:kern w:val="0"/>
                <w:sz w:val="24"/>
              </w:rPr>
              <w:t>：8</w:t>
            </w:r>
            <w:r w:rsidRPr="00E944D2">
              <w:rPr>
                <w:rFonts w:ascii="宋体" w:eastAsia="宋体" w:hAnsi="宋体" w:cs="Times New Roman"/>
                <w:color w:val="000000"/>
                <w:kern w:val="0"/>
                <w:sz w:val="24"/>
              </w:rPr>
              <w:t>0Hz-16KHz</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3、发射功率：≤</w:t>
            </w:r>
            <w:r w:rsidRPr="00E944D2">
              <w:rPr>
                <w:rFonts w:ascii="宋体" w:eastAsia="宋体" w:hAnsi="宋体" w:cs="Times New Roman"/>
                <w:color w:val="000000"/>
                <w:kern w:val="0"/>
                <w:sz w:val="24"/>
              </w:rPr>
              <w:t>10mW</w:t>
            </w:r>
            <w:r w:rsidRPr="00E944D2">
              <w:rPr>
                <w:rFonts w:ascii="宋体" w:eastAsia="宋体" w:hAnsi="宋体" w:cs="Times New Roman" w:hint="eastAsia"/>
                <w:color w:val="000000"/>
                <w:kern w:val="0"/>
                <w:sz w:val="24"/>
              </w:rPr>
              <w:t>；</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4、灵敏度</w:t>
            </w:r>
            <w:r w:rsidRPr="00E944D2">
              <w:rPr>
                <w:rFonts w:ascii="宋体" w:eastAsia="宋体" w:hAnsi="宋体" w:cs="Times New Roman"/>
                <w:color w:val="000000"/>
                <w:kern w:val="0"/>
                <w:sz w:val="24"/>
              </w:rPr>
              <w:t>: 输入10-15dBuv时</w:t>
            </w:r>
            <w:r w:rsidRPr="00E944D2">
              <w:rPr>
                <w:rFonts w:ascii="宋体" w:eastAsia="宋体" w:hAnsi="宋体" w:cs="Times New Roman" w:hint="eastAsia"/>
                <w:color w:val="000000"/>
                <w:kern w:val="0"/>
                <w:sz w:val="24"/>
              </w:rPr>
              <w:t>。</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11</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教师主控台</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1、钢木结合设计，尺寸：180*80；</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2、做工精细，设计美观。</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张</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12</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学生双联桌</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1、钢木结合设计，尺寸：140cmX 60cm；</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2、做工精细，坚固耐用；</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3、可根据教室大小及布局，微调尺寸。</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56</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座</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13</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教师椅</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w:t>
            </w:r>
            <w:r w:rsidRPr="00E944D2">
              <w:rPr>
                <w:rFonts w:ascii="宋体" w:eastAsia="宋体" w:hAnsi="宋体" w:cs="Times New Roman"/>
                <w:color w:val="000000"/>
                <w:kern w:val="0"/>
                <w:sz w:val="24"/>
              </w:rPr>
              <w:t>规格：高靠背座椅；</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w:t>
            </w:r>
            <w:r w:rsidRPr="00E944D2">
              <w:rPr>
                <w:rFonts w:ascii="宋体" w:eastAsia="宋体" w:hAnsi="宋体" w:cs="Times New Roman"/>
                <w:color w:val="000000"/>
                <w:kern w:val="0"/>
                <w:sz w:val="24"/>
              </w:rPr>
              <w:t>材料：黑色格调，西皮材料，</w:t>
            </w:r>
            <w:proofErr w:type="gramStart"/>
            <w:r w:rsidRPr="00E944D2">
              <w:rPr>
                <w:rFonts w:ascii="宋体" w:eastAsia="宋体" w:hAnsi="宋体" w:cs="Times New Roman"/>
                <w:color w:val="000000"/>
                <w:kern w:val="0"/>
                <w:sz w:val="24"/>
              </w:rPr>
              <w:t>全实木</w:t>
            </w:r>
            <w:proofErr w:type="gramEnd"/>
            <w:r w:rsidRPr="00E944D2">
              <w:rPr>
                <w:rFonts w:ascii="宋体" w:eastAsia="宋体" w:hAnsi="宋体" w:cs="Times New Roman"/>
                <w:color w:val="000000"/>
                <w:kern w:val="0"/>
                <w:sz w:val="24"/>
              </w:rPr>
              <w:t>框架，采用上等</w:t>
            </w:r>
            <w:proofErr w:type="gramStart"/>
            <w:r w:rsidRPr="00E944D2">
              <w:rPr>
                <w:rFonts w:ascii="宋体" w:eastAsia="宋体" w:hAnsi="宋体" w:cs="Times New Roman"/>
                <w:color w:val="000000"/>
                <w:kern w:val="0"/>
                <w:sz w:val="24"/>
              </w:rPr>
              <w:t>榉</w:t>
            </w:r>
            <w:proofErr w:type="gramEnd"/>
            <w:r w:rsidRPr="00E944D2">
              <w:rPr>
                <w:rFonts w:ascii="宋体" w:eastAsia="宋体" w:hAnsi="宋体" w:cs="Times New Roman"/>
                <w:color w:val="000000"/>
                <w:kern w:val="0"/>
                <w:sz w:val="24"/>
              </w:rPr>
              <w:t>木，环保漆面，质地细腻；</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w:t>
            </w:r>
            <w:r w:rsidRPr="00E944D2">
              <w:rPr>
                <w:rFonts w:ascii="宋体" w:eastAsia="宋体" w:hAnsi="宋体" w:cs="Times New Roman"/>
                <w:color w:val="000000"/>
                <w:kern w:val="0"/>
                <w:sz w:val="24"/>
              </w:rPr>
              <w:t xml:space="preserve">要求：外形美观，经久耐用。 </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把</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14</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学生凳</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1、尺寸：24cm*34cm*43cm；</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2、规格：主架为钢结构，面为高密度板；</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3、面板：厚度为1.8cm，四周角铁包边；</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4、凳腿及横档：2.5cm*2.5cm* 0.12cm优质矩形钢管；</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5、工艺：所有金属结构部分焊接良好，焊点表面打磨</w:t>
            </w:r>
            <w:proofErr w:type="gramStart"/>
            <w:r w:rsidRPr="00E944D2">
              <w:rPr>
                <w:rFonts w:ascii="宋体" w:eastAsia="宋体" w:hAnsi="宋体" w:cs="Times New Roman" w:hint="eastAsia"/>
                <w:color w:val="000000"/>
                <w:kern w:val="0"/>
                <w:sz w:val="24"/>
              </w:rPr>
              <w:t>光滑,</w:t>
            </w:r>
            <w:proofErr w:type="gramEnd"/>
            <w:r w:rsidRPr="00E944D2">
              <w:rPr>
                <w:rFonts w:ascii="宋体" w:eastAsia="宋体" w:hAnsi="宋体" w:cs="Times New Roman" w:hint="eastAsia"/>
                <w:color w:val="000000"/>
                <w:kern w:val="0"/>
                <w:sz w:val="24"/>
              </w:rPr>
              <w:t>金属件表面进行酸洗、磷化处理，用黑色环氧树脂静电喷涂；</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6、材料：采用环保材料，坚固耐用。</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56</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roofErr w:type="gramStart"/>
            <w:r w:rsidRPr="00E944D2">
              <w:rPr>
                <w:rFonts w:ascii="宋体" w:eastAsia="宋体" w:hAnsi="宋体" w:cs="Times New Roman" w:hint="eastAsia"/>
                <w:color w:val="000000"/>
                <w:kern w:val="0"/>
                <w:sz w:val="24"/>
              </w:rPr>
              <w:t>个</w:t>
            </w:r>
            <w:proofErr w:type="gramEnd"/>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15</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头戴</w:t>
            </w:r>
            <w:proofErr w:type="gramStart"/>
            <w:r w:rsidRPr="00E944D2">
              <w:rPr>
                <w:rFonts w:ascii="宋体" w:eastAsia="宋体" w:hAnsi="宋体" w:cs="Times New Roman" w:hint="eastAsia"/>
                <w:color w:val="000000"/>
                <w:kern w:val="0"/>
                <w:sz w:val="24"/>
              </w:rPr>
              <w:t>式耳麦</w:t>
            </w:r>
            <w:proofErr w:type="gramEnd"/>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1、立体声插头、柱极体麦克；</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2、音质好、不宜折断。</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60</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副</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16</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机柜</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1、规格0.6*0.6*1.8米；</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2、型材焊接框架结构,框架强度高；</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3、工艺精湛、尺寸精密。</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roofErr w:type="gramStart"/>
            <w:r w:rsidRPr="00E944D2">
              <w:rPr>
                <w:rFonts w:ascii="宋体" w:eastAsia="宋体" w:hAnsi="宋体" w:cs="Times New Roman"/>
                <w:color w:val="000000"/>
                <w:kern w:val="0"/>
                <w:sz w:val="24"/>
              </w:rPr>
              <w:t>个</w:t>
            </w:r>
            <w:proofErr w:type="gramEnd"/>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17</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综合布线</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1、超五类网线、网头；</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2、国标电源线、优质电源插座；</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3、PVC线槽(部分钢槽)及其他相关线材。</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60</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color w:val="000000"/>
                <w:kern w:val="0"/>
                <w:sz w:val="24"/>
              </w:rPr>
              <w:t>座</w:t>
            </w:r>
          </w:p>
        </w:tc>
      </w:tr>
      <w:tr w:rsidR="00463BD2" w:rsidRPr="00E944D2" w:rsidTr="00CC1518">
        <w:trPr>
          <w:trHeight w:val="1361"/>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18</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空调</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1、冷暖柜机：3匹；</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2、制冷量：</w:t>
            </w:r>
            <w:r w:rsidRPr="00E944D2">
              <w:rPr>
                <w:rFonts w:ascii="宋体" w:eastAsia="宋体" w:hAnsi="宋体" w:cs="Times New Roman"/>
                <w:color w:val="000000"/>
                <w:kern w:val="0"/>
                <w:sz w:val="24"/>
              </w:rPr>
              <w:t>7200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1500-8100)W</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制冷功率</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2470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500-3280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W</w:t>
            </w:r>
            <w:r w:rsidRPr="00E944D2">
              <w:rPr>
                <w:rFonts w:ascii="宋体" w:eastAsia="宋体" w:hAnsi="宋体" w:cs="Times New Roman" w:hint="eastAsia"/>
                <w:color w:val="000000"/>
                <w:kern w:val="0"/>
                <w:sz w:val="24"/>
              </w:rPr>
              <w:t>；</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w:t>
            </w:r>
            <w:r w:rsidRPr="00E944D2">
              <w:rPr>
                <w:rFonts w:ascii="宋体" w:eastAsia="宋体" w:hAnsi="宋体" w:cs="Times New Roman"/>
                <w:color w:val="000000"/>
                <w:kern w:val="0"/>
                <w:sz w:val="24"/>
              </w:rPr>
              <w:t>制热量：8900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1500-9500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W，制热功率：3050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460-3510</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W；</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w:t>
            </w:r>
            <w:r w:rsidRPr="00E944D2">
              <w:rPr>
                <w:rFonts w:ascii="宋体" w:eastAsia="宋体" w:hAnsi="宋体" w:cs="Times New Roman"/>
                <w:color w:val="000000"/>
                <w:kern w:val="0"/>
                <w:sz w:val="24"/>
              </w:rPr>
              <w:t>安装牢固</w:t>
            </w:r>
            <w:r w:rsidRPr="00E944D2">
              <w:rPr>
                <w:rFonts w:ascii="宋体" w:eastAsia="宋体" w:hAnsi="宋体" w:cs="Times New Roman" w:hint="eastAsia"/>
                <w:color w:val="000000"/>
                <w:kern w:val="0"/>
                <w:sz w:val="24"/>
              </w:rPr>
              <w:t>：专业安装人员安装，</w:t>
            </w:r>
            <w:r w:rsidRPr="00E944D2">
              <w:rPr>
                <w:rFonts w:ascii="宋体" w:eastAsia="宋体" w:hAnsi="宋体" w:cs="Times New Roman"/>
                <w:color w:val="000000"/>
                <w:kern w:val="0"/>
                <w:sz w:val="24"/>
              </w:rPr>
              <w:t>安全保障</w:t>
            </w:r>
            <w:r w:rsidRPr="00E944D2">
              <w:rPr>
                <w:rFonts w:ascii="宋体" w:eastAsia="宋体" w:hAnsi="宋体" w:cs="Times New Roman" w:hint="eastAsia"/>
                <w:color w:val="000000"/>
                <w:kern w:val="0"/>
                <w:sz w:val="24"/>
              </w:rPr>
              <w:t>。</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台</w:t>
            </w:r>
          </w:p>
        </w:tc>
      </w:tr>
      <w:tr w:rsidR="00463BD2" w:rsidRPr="00E944D2" w:rsidTr="00CC1518">
        <w:trPr>
          <w:trHeight w:val="540"/>
          <w:jc w:val="center"/>
        </w:trPr>
        <w:tc>
          <w:tcPr>
            <w:tcW w:w="773"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lastRenderedPageBreak/>
              <w:t>19</w:t>
            </w:r>
          </w:p>
        </w:tc>
        <w:tc>
          <w:tcPr>
            <w:tcW w:w="1038"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监控系统</w:t>
            </w:r>
          </w:p>
        </w:tc>
        <w:tc>
          <w:tcPr>
            <w:tcW w:w="7088" w:type="dxa"/>
            <w:gridSpan w:val="2"/>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1、四路录播主机一台；</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2、球形摄像头四支；</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3、2T存储硬盘二块；</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4、电源适配器四个；</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5、32寸监视器一台；</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6、布线材料及安装一套。</w:t>
            </w:r>
          </w:p>
        </w:tc>
        <w:tc>
          <w:tcPr>
            <w:tcW w:w="850"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w:t>
            </w:r>
          </w:p>
        </w:tc>
        <w:tc>
          <w:tcPr>
            <w:tcW w:w="567"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vMerge w:val="restart"/>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20</w:t>
            </w:r>
          </w:p>
        </w:tc>
        <w:tc>
          <w:tcPr>
            <w:tcW w:w="1038" w:type="dxa"/>
            <w:vMerge w:val="restart"/>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装饰部分</w:t>
            </w:r>
          </w:p>
        </w:tc>
        <w:tc>
          <w:tcPr>
            <w:tcW w:w="1282"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旧墙壁处理</w:t>
            </w:r>
          </w:p>
        </w:tc>
        <w:tc>
          <w:tcPr>
            <w:tcW w:w="5806" w:type="dxa"/>
            <w:tcMar>
              <w:top w:w="0" w:type="dxa"/>
              <w:left w:w="105" w:type="dxa"/>
              <w:bottom w:w="0" w:type="dxa"/>
              <w:right w:w="105" w:type="dxa"/>
            </w:tcMa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1、旧墙处理80㎡；</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2、专业施工，室内旧墙面铲除及垃圾清理等；</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3、施工过程注意安全，降低噪音，以免影响教学。</w:t>
            </w:r>
          </w:p>
        </w:tc>
        <w:tc>
          <w:tcPr>
            <w:tcW w:w="850" w:type="dxa"/>
            <w:vMerge w:val="restart"/>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w:t>
            </w:r>
          </w:p>
        </w:tc>
        <w:tc>
          <w:tcPr>
            <w:tcW w:w="567" w:type="dxa"/>
            <w:vMerge w:val="restart"/>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套</w:t>
            </w:r>
          </w:p>
        </w:tc>
      </w:tr>
      <w:tr w:rsidR="00463BD2" w:rsidRPr="00E944D2" w:rsidTr="00CC1518">
        <w:trPr>
          <w:trHeight w:val="540"/>
          <w:jc w:val="center"/>
        </w:trPr>
        <w:tc>
          <w:tcPr>
            <w:tcW w:w="773"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038"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282"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墙壁粉刷</w:t>
            </w:r>
          </w:p>
        </w:tc>
        <w:tc>
          <w:tcPr>
            <w:tcW w:w="5806" w:type="dxa"/>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1、墙壁粉刷80㎡；</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2、漆：采用优质油漆，无异味、环保型；</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3、墙面处理：刷墙</w:t>
            </w:r>
            <w:proofErr w:type="gramStart"/>
            <w:r w:rsidRPr="00E944D2">
              <w:rPr>
                <w:rFonts w:ascii="宋体" w:eastAsia="宋体" w:hAnsi="宋体" w:cs="Times New Roman" w:hint="eastAsia"/>
                <w:color w:val="000000"/>
                <w:kern w:val="0"/>
                <w:sz w:val="24"/>
              </w:rPr>
              <w:t>锢</w:t>
            </w:r>
            <w:proofErr w:type="gramEnd"/>
            <w:r w:rsidRPr="00E944D2">
              <w:rPr>
                <w:rFonts w:ascii="宋体" w:eastAsia="宋体" w:hAnsi="宋体" w:cs="Times New Roman" w:hint="eastAsia"/>
                <w:color w:val="000000"/>
                <w:kern w:val="0"/>
                <w:sz w:val="24"/>
              </w:rPr>
              <w:t>2遍，批腻子3遍，墙体找平，刷漆3遍；</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4、采用国家及行业标准，环保安全，美观大方。</w:t>
            </w:r>
          </w:p>
        </w:tc>
        <w:tc>
          <w:tcPr>
            <w:tcW w:w="850"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567"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r>
      <w:tr w:rsidR="00463BD2" w:rsidRPr="00E944D2" w:rsidTr="00CC1518">
        <w:trPr>
          <w:trHeight w:val="540"/>
          <w:jc w:val="center"/>
        </w:trPr>
        <w:tc>
          <w:tcPr>
            <w:tcW w:w="773"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038"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282"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遮光窗帘</w:t>
            </w:r>
          </w:p>
        </w:tc>
        <w:tc>
          <w:tcPr>
            <w:tcW w:w="5806" w:type="dxa"/>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1、遮光窗帘2套；</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2、专业定制窗帘，双面遮光，遮光性能好，加厚隔音遮阳窗帘；</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w:t>
            </w:r>
            <w:r w:rsidRPr="00E944D2">
              <w:rPr>
                <w:rFonts w:ascii="宋体" w:eastAsia="宋体" w:hAnsi="宋体" w:cs="Times New Roman"/>
                <w:color w:val="000000"/>
                <w:kern w:val="0"/>
                <w:sz w:val="24"/>
              </w:rPr>
              <w:t>1米4个挂圈</w:t>
            </w:r>
            <w:r w:rsidRPr="00E944D2">
              <w:rPr>
                <w:rFonts w:ascii="宋体" w:eastAsia="宋体" w:hAnsi="宋体" w:cs="Times New Roman" w:hint="eastAsia"/>
                <w:color w:val="000000"/>
                <w:kern w:val="0"/>
                <w:sz w:val="24"/>
              </w:rPr>
              <w:t>，</w:t>
            </w:r>
            <w:r w:rsidRPr="00E944D2">
              <w:rPr>
                <w:rFonts w:ascii="宋体" w:eastAsia="宋体" w:hAnsi="宋体" w:cs="Times New Roman"/>
                <w:color w:val="000000"/>
                <w:kern w:val="0"/>
                <w:sz w:val="24"/>
              </w:rPr>
              <w:t>铝合金杆</w:t>
            </w:r>
            <w:r w:rsidRPr="00E944D2">
              <w:rPr>
                <w:rFonts w:ascii="宋体" w:eastAsia="宋体" w:hAnsi="宋体" w:cs="Times New Roman" w:hint="eastAsia"/>
                <w:color w:val="000000"/>
                <w:kern w:val="0"/>
                <w:sz w:val="24"/>
              </w:rPr>
              <w:t>，颜色与整体环境相匹配。</w:t>
            </w:r>
          </w:p>
        </w:tc>
        <w:tc>
          <w:tcPr>
            <w:tcW w:w="850"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567"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r>
      <w:tr w:rsidR="00463BD2" w:rsidRPr="00E944D2" w:rsidTr="00CC1518">
        <w:trPr>
          <w:trHeight w:val="540"/>
          <w:jc w:val="center"/>
        </w:trPr>
        <w:tc>
          <w:tcPr>
            <w:tcW w:w="773"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038"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282"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教室吊顶</w:t>
            </w:r>
          </w:p>
        </w:tc>
        <w:tc>
          <w:tcPr>
            <w:tcW w:w="5806" w:type="dxa"/>
            <w:tcMar>
              <w:top w:w="0" w:type="dxa"/>
              <w:left w:w="105" w:type="dxa"/>
              <w:bottom w:w="0" w:type="dxa"/>
              <w:right w:w="105" w:type="dxa"/>
            </w:tcMar>
            <w:vAlign w:val="center"/>
          </w:tcPr>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1、吊顶120㎡；</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2、材质：铝单板、环保材料、38mm轻钢龙骨主架、32mm副架、08mm吊丝；</w:t>
            </w:r>
          </w:p>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3、尺寸：600*600*1.2mm；</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4、颜色：闪银（可根据房间色调进行调整）。</w:t>
            </w:r>
          </w:p>
        </w:tc>
        <w:tc>
          <w:tcPr>
            <w:tcW w:w="850"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567"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r>
      <w:tr w:rsidR="00463BD2" w:rsidRPr="00E944D2" w:rsidTr="00CC1518">
        <w:trPr>
          <w:trHeight w:val="540"/>
          <w:jc w:val="center"/>
        </w:trPr>
        <w:tc>
          <w:tcPr>
            <w:tcW w:w="773"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038"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1282" w:type="dxa"/>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电路与照明</w:t>
            </w:r>
          </w:p>
        </w:tc>
        <w:tc>
          <w:tcPr>
            <w:tcW w:w="5806" w:type="dxa"/>
            <w:tcMar>
              <w:top w:w="0" w:type="dxa"/>
              <w:left w:w="105" w:type="dxa"/>
              <w:bottom w:w="0" w:type="dxa"/>
              <w:right w:w="105" w:type="dxa"/>
            </w:tcMar>
            <w:vAlign w:val="center"/>
          </w:tcPr>
          <w:p w:rsidR="00463BD2" w:rsidRPr="00E944D2" w:rsidRDefault="00463BD2" w:rsidP="00CC1518">
            <w:pPr>
              <w:jc w:val="left"/>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1、电路与照明(1套)；</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2、格栅灯：21个；</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3、材质：不锈钢格栅灯；</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4、尺寸：600*600*100mm；</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5、规格：三管型；</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6、电路：计算机电源、空调电源及灯光照明分开控制；</w:t>
            </w:r>
          </w:p>
          <w:p w:rsidR="00463BD2" w:rsidRPr="00E944D2" w:rsidRDefault="00463BD2" w:rsidP="00CC1518">
            <w:pPr>
              <w:rPr>
                <w:rFonts w:ascii="宋体" w:eastAsia="宋体" w:hAnsi="宋体" w:cs="Times New Roman"/>
                <w:color w:val="000000"/>
                <w:kern w:val="0"/>
                <w:sz w:val="24"/>
              </w:rPr>
            </w:pPr>
            <w:r w:rsidRPr="00E944D2">
              <w:rPr>
                <w:rFonts w:ascii="宋体" w:eastAsia="宋体" w:hAnsi="宋体" w:cs="Times New Roman" w:hint="eastAsia"/>
                <w:color w:val="000000"/>
                <w:kern w:val="0"/>
                <w:sz w:val="24"/>
              </w:rPr>
              <w:t>7、电线：优质电线、主线4㎡铜芯电线、副线2.5㎡铜芯电线、优质开关。</w:t>
            </w:r>
          </w:p>
        </w:tc>
        <w:tc>
          <w:tcPr>
            <w:tcW w:w="850"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c>
          <w:tcPr>
            <w:tcW w:w="567" w:type="dxa"/>
            <w:vMerge/>
            <w:tcMar>
              <w:top w:w="0" w:type="dxa"/>
              <w:left w:w="105" w:type="dxa"/>
              <w:bottom w:w="0" w:type="dxa"/>
              <w:right w:w="105" w:type="dxa"/>
            </w:tcMar>
            <w:vAlign w:val="center"/>
          </w:tcPr>
          <w:p w:rsidR="00463BD2" w:rsidRPr="00E944D2" w:rsidRDefault="00463BD2" w:rsidP="00CC1518">
            <w:pPr>
              <w:jc w:val="center"/>
              <w:rPr>
                <w:rFonts w:ascii="宋体" w:eastAsia="宋体" w:hAnsi="宋体" w:cs="Times New Roman"/>
                <w:color w:val="000000"/>
                <w:kern w:val="0"/>
                <w:sz w:val="24"/>
              </w:rPr>
            </w:pPr>
          </w:p>
        </w:tc>
      </w:tr>
    </w:tbl>
    <w:p w:rsidR="002E744B" w:rsidRPr="005E54DC" w:rsidRDefault="00665164" w:rsidP="006B5035">
      <w:pPr>
        <w:widowControl/>
        <w:shd w:val="clear" w:color="auto" w:fill="FFFFFF"/>
        <w:spacing w:line="600" w:lineRule="exact"/>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Pr="00665164">
        <w:rPr>
          <w:rFonts w:ascii="宋体" w:hAnsi="宋体" w:cs="宋体" w:hint="eastAsia"/>
          <w:color w:val="000000"/>
          <w:kern w:val="0"/>
          <w:sz w:val="24"/>
        </w:rPr>
        <w:t>二、</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hint="eastAsia"/>
          <w:kern w:val="0"/>
          <w:sz w:val="24"/>
          <w:szCs w:val="24"/>
        </w:rPr>
      </w:pPr>
      <w:r>
        <w:rPr>
          <w:rFonts w:asciiTheme="minorEastAsia" w:hAnsiTheme="minorEastAsia" w:cs="宋体" w:hint="eastAsia"/>
          <w:kern w:val="0"/>
          <w:sz w:val="24"/>
          <w:szCs w:val="24"/>
        </w:rPr>
        <w:t>1、</w:t>
      </w:r>
      <w:r w:rsidRPr="006D1D15">
        <w:rPr>
          <w:rFonts w:asciiTheme="minorEastAsia" w:hAnsiTheme="minorEastAsia" w:cs="Times New Roman" w:hint="eastAsia"/>
          <w:kern w:val="0"/>
          <w:sz w:val="24"/>
          <w:szCs w:val="24"/>
        </w:rPr>
        <w:t>国家标准：</w:t>
      </w:r>
    </w:p>
    <w:p w:rsidR="00FD4452" w:rsidRDefault="00FD4452"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Times New Roman" w:hint="eastAsia"/>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w:t>
      </w:r>
      <w:r>
        <w:rPr>
          <w:rFonts w:asciiTheme="minorEastAsia" w:hAnsiTheme="minorEastAsia" w:cs="宋体" w:hint="eastAsia"/>
          <w:kern w:val="0"/>
          <w:sz w:val="24"/>
          <w:szCs w:val="24"/>
        </w:rPr>
        <w:lastRenderedPageBreak/>
        <w:t>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D4452" w:rsidP="00FD445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kern w:val="0"/>
          <w:sz w:val="24"/>
          <w:szCs w:val="24"/>
        </w:rPr>
        <w:t xml:space="preserve">  </w:t>
      </w:r>
      <w:r w:rsidR="00F51389" w:rsidRPr="005516C5">
        <w:rPr>
          <w:rFonts w:asciiTheme="minorEastAsia" w:hAnsiTheme="minorEastAsia" w:cs="微软雅黑" w:hint="eastAsia"/>
          <w:b/>
          <w:color w:val="FF0000"/>
          <w:sz w:val="24"/>
          <w:szCs w:val="24"/>
        </w:rPr>
        <w:t>★</w:t>
      </w:r>
      <w:r w:rsidR="00F64E31">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6D1D15" w:rsidRDefault="006D1D15" w:rsidP="006D1D1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设备安装调试并且使用正常后，由我院设备具体使用部门和我院采购组共同组成验收小组，对照双方签订合同，现场检验货物品牌型号数量和演示具体操作功能。</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F64E31">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6D1D15">
        <w:rPr>
          <w:rFonts w:asciiTheme="minorEastAsia" w:eastAsiaTheme="minorEastAsia" w:hAnsiTheme="minorEastAsia" w:cs="黑体" w:hint="eastAsia"/>
          <w:b/>
          <w:bCs/>
          <w:color w:val="000000"/>
          <w:shd w:val="clear" w:color="auto" w:fill="FFFFFF"/>
        </w:rPr>
        <w:t>670</w:t>
      </w:r>
      <w:r w:rsidR="00F64E31">
        <w:rPr>
          <w:rFonts w:asciiTheme="minorEastAsia" w:eastAsiaTheme="minorEastAsia" w:hAnsiTheme="minorEastAsia" w:cs="黑体" w:hint="eastAsia"/>
          <w:b/>
          <w:bCs/>
          <w:color w:val="000000"/>
          <w:shd w:val="clear" w:color="auto" w:fill="FFFFFF"/>
        </w:rPr>
        <w:t>000</w:t>
      </w:r>
      <w:r w:rsidRPr="00034FC6">
        <w:rPr>
          <w:rFonts w:asciiTheme="minorEastAsia" w:eastAsiaTheme="minorEastAsia" w:hAnsiTheme="minorEastAsia" w:cs="黑体" w:hint="eastAsia"/>
          <w:b/>
          <w:bCs/>
          <w:color w:val="000000"/>
          <w:shd w:val="clear" w:color="auto" w:fill="FFFFFF"/>
        </w:rPr>
        <w:t>元。最高限价</w:t>
      </w:r>
      <w:r w:rsidR="006D1D15">
        <w:rPr>
          <w:rFonts w:asciiTheme="minorEastAsia" w:eastAsiaTheme="minorEastAsia" w:hAnsiTheme="minorEastAsia" w:cs="黑体" w:hint="eastAsia"/>
          <w:b/>
          <w:bCs/>
          <w:color w:val="000000"/>
          <w:shd w:val="clear" w:color="auto" w:fill="FFFFFF"/>
        </w:rPr>
        <w:t>670</w:t>
      </w:r>
      <w:r w:rsidR="00F64E31">
        <w:rPr>
          <w:rFonts w:asciiTheme="minorEastAsia" w:eastAsiaTheme="minorEastAsia" w:hAnsiTheme="minorEastAsia" w:cs="黑体" w:hint="eastAsia"/>
          <w:b/>
          <w:bCs/>
          <w:color w:val="000000"/>
          <w:shd w:val="clear" w:color="auto" w:fill="FFFFFF"/>
        </w:rPr>
        <w:t>000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244597" w:rsidRDefault="00F51389" w:rsidP="00244597">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244597" w:rsidRPr="004E5617">
        <w:rPr>
          <w:rFonts w:asciiTheme="minorEastAsia" w:hAnsiTheme="minorEastAsia" w:cs="宋体" w:hint="eastAsia"/>
          <w:color w:val="000000"/>
          <w:kern w:val="0"/>
          <w:sz w:val="24"/>
          <w:szCs w:val="24"/>
          <w:lang w:val="zh-CN"/>
        </w:rPr>
        <w:t>经验收合格</w:t>
      </w:r>
      <w:proofErr w:type="gramStart"/>
      <w:r w:rsidR="00244597" w:rsidRPr="004E5617">
        <w:rPr>
          <w:rFonts w:asciiTheme="minorEastAsia" w:hAnsiTheme="minorEastAsia" w:cs="宋体" w:hint="eastAsia"/>
          <w:color w:val="000000"/>
          <w:kern w:val="0"/>
          <w:sz w:val="24"/>
          <w:szCs w:val="24"/>
          <w:lang w:val="zh-CN"/>
        </w:rPr>
        <w:t>付合同</w:t>
      </w:r>
      <w:proofErr w:type="gramEnd"/>
      <w:r w:rsidR="00244597" w:rsidRPr="004E5617">
        <w:rPr>
          <w:rFonts w:asciiTheme="minorEastAsia" w:hAnsiTheme="minorEastAsia" w:cs="宋体" w:hint="eastAsia"/>
          <w:color w:val="000000"/>
          <w:kern w:val="0"/>
          <w:sz w:val="24"/>
          <w:szCs w:val="24"/>
          <w:lang w:val="zh-CN"/>
        </w:rPr>
        <w:t>总价款的</w:t>
      </w:r>
      <w:r w:rsidR="00244597" w:rsidRPr="004E5617">
        <w:rPr>
          <w:rFonts w:asciiTheme="minorEastAsia" w:hAnsiTheme="minorEastAsia" w:cs="宋体"/>
          <w:color w:val="000000"/>
          <w:kern w:val="0"/>
          <w:sz w:val="24"/>
          <w:szCs w:val="24"/>
          <w:lang w:val="zh-CN"/>
        </w:rPr>
        <w:t>90%</w:t>
      </w:r>
      <w:r w:rsidR="00244597" w:rsidRPr="004E5617">
        <w:rPr>
          <w:rFonts w:asciiTheme="minorEastAsia" w:hAnsiTheme="minorEastAsia" w:cs="宋体" w:hint="eastAsia"/>
          <w:color w:val="000000"/>
          <w:kern w:val="0"/>
          <w:sz w:val="24"/>
          <w:szCs w:val="24"/>
          <w:lang w:val="zh-CN"/>
        </w:rPr>
        <w:t>，剩余</w:t>
      </w:r>
      <w:r w:rsidR="00244597" w:rsidRPr="004E5617">
        <w:rPr>
          <w:rFonts w:asciiTheme="minorEastAsia" w:hAnsiTheme="minorEastAsia" w:cs="宋体"/>
          <w:color w:val="000000"/>
          <w:kern w:val="0"/>
          <w:sz w:val="24"/>
          <w:szCs w:val="24"/>
          <w:lang w:val="zh-CN"/>
        </w:rPr>
        <w:t>10%</w:t>
      </w:r>
      <w:r w:rsidR="00244597" w:rsidRPr="004E5617">
        <w:rPr>
          <w:rFonts w:asciiTheme="minorEastAsia" w:hAnsiTheme="minorEastAsia" w:cs="宋体" w:hint="eastAsia"/>
          <w:color w:val="000000"/>
          <w:kern w:val="0"/>
          <w:sz w:val="24"/>
          <w:szCs w:val="24"/>
          <w:lang w:val="zh-CN"/>
        </w:rPr>
        <w:t>满一年无质量问题一次付清。</w:t>
      </w:r>
    </w:p>
    <w:p w:rsidR="00AF6E5C" w:rsidRPr="00E761E8" w:rsidRDefault="00322712" w:rsidP="00322712">
      <w:pPr>
        <w:adjustRightInd w:val="0"/>
        <w:snapToGrid w:val="0"/>
        <w:spacing w:line="360" w:lineRule="auto"/>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六</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6D1D15" w:rsidRPr="00434826" w:rsidRDefault="006D1D15" w:rsidP="006D1D15">
      <w:pPr>
        <w:widowControl/>
        <w:shd w:val="clear" w:color="auto" w:fill="FFFFFF"/>
        <w:spacing w:line="360" w:lineRule="auto"/>
        <w:ind w:firstLineChars="200" w:firstLine="480"/>
        <w:jc w:val="left"/>
        <w:rPr>
          <w:rFonts w:ascii="宋体" w:eastAsia="宋体" w:hAnsi="Calibri" w:cs="宋体"/>
          <w:sz w:val="24"/>
          <w:lang w:val="zh-CN"/>
        </w:rPr>
      </w:pPr>
      <w:r w:rsidRPr="00434826">
        <w:rPr>
          <w:rFonts w:ascii="宋体" w:eastAsia="宋体" w:hAnsi="Calibri" w:cs="宋体" w:hint="eastAsia"/>
          <w:sz w:val="24"/>
          <w:lang w:val="zh-CN"/>
        </w:rPr>
        <w:t>3、</w:t>
      </w:r>
      <w:r>
        <w:rPr>
          <w:rFonts w:ascii="宋体" w:eastAsia="宋体" w:hAnsi="Calibri" w:cs="宋体" w:hint="eastAsia"/>
          <w:sz w:val="24"/>
          <w:lang w:val="zh-CN"/>
        </w:rPr>
        <w:t>本项目的</w:t>
      </w:r>
      <w:r w:rsidRPr="00184E54">
        <w:rPr>
          <w:rFonts w:ascii="宋体" w:eastAsia="宋体" w:hAnsi="Calibri" w:cs="宋体" w:hint="eastAsia"/>
          <w:sz w:val="24"/>
          <w:lang w:val="zh-CN"/>
        </w:rPr>
        <w:t>核心产品</w:t>
      </w:r>
      <w:r>
        <w:rPr>
          <w:rFonts w:ascii="宋体" w:eastAsia="宋体" w:hAnsi="Calibri" w:cs="宋体" w:hint="eastAsia"/>
          <w:sz w:val="24"/>
          <w:lang w:val="zh-CN"/>
        </w:rPr>
        <w:t>：</w:t>
      </w:r>
      <w:r w:rsidRPr="00F61DC0">
        <w:rPr>
          <w:rFonts w:ascii="宋体" w:eastAsia="宋体" w:hAnsi="宋体" w:cs="宋体" w:hint="eastAsia"/>
          <w:sz w:val="24"/>
          <w:lang w:val="zh-CN"/>
        </w:rPr>
        <w:t>序号2外语学习系统</w:t>
      </w:r>
      <w:r w:rsidRPr="00F61DC0">
        <w:rPr>
          <w:rFonts w:ascii="宋体" w:eastAsia="宋体" w:hAnsi="宋体" w:cs="宋体"/>
          <w:sz w:val="24"/>
          <w:lang w:val="zh-CN"/>
        </w:rPr>
        <w:t>、序号</w:t>
      </w:r>
      <w:r w:rsidRPr="00F61DC0">
        <w:rPr>
          <w:rFonts w:ascii="宋体" w:eastAsia="宋体" w:hAnsi="宋体" w:cs="宋体" w:hint="eastAsia"/>
          <w:sz w:val="24"/>
          <w:lang w:val="zh-CN"/>
        </w:rPr>
        <w:t>6教学管理及控制软件。</w:t>
      </w:r>
      <w:r>
        <w:rPr>
          <w:rFonts w:ascii="宋体" w:eastAsia="宋体" w:hAnsi="Calibri" w:cs="宋体" w:hint="eastAsia"/>
          <w:sz w:val="24"/>
          <w:lang w:val="zh-CN"/>
        </w:rPr>
        <w:t xml:space="preserve">　</w:t>
      </w:r>
    </w:p>
    <w:p w:rsidR="00AF6E5C" w:rsidRDefault="006D1D15" w:rsidP="006D1D15">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4</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6D1D15"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5</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6D1D15"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6</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6D1D15"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7</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284D40">
              <w:rPr>
                <w:rFonts w:asciiTheme="minorEastAsia" w:hAnsiTheme="minorEastAsia" w:cs="仿宋_GB2312" w:hint="eastAsia"/>
                <w:sz w:val="24"/>
                <w:szCs w:val="24"/>
              </w:rPr>
              <w:t>智慧型互动网络语言</w:t>
            </w:r>
            <w:r w:rsidR="006B5035">
              <w:rPr>
                <w:rFonts w:asciiTheme="minorEastAsia" w:hAnsiTheme="minorEastAsia" w:cs="仿宋_GB2312" w:hint="eastAsia"/>
                <w:sz w:val="24"/>
                <w:szCs w:val="24"/>
              </w:rPr>
              <w:t>实训室</w:t>
            </w:r>
            <w:r w:rsidR="00F64E31">
              <w:rPr>
                <w:rFonts w:asciiTheme="minorEastAsia" w:hAnsiTheme="minorEastAsia" w:cs="仿宋_GB2312" w:hint="eastAsia"/>
                <w:sz w:val="24"/>
                <w:szCs w:val="24"/>
              </w:rPr>
              <w:t>设备</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284D40">
              <w:rPr>
                <w:rFonts w:asciiTheme="minorEastAsia" w:hAnsiTheme="minorEastAsia" w:cs="仿宋_GB2312" w:hint="eastAsia"/>
                <w:sz w:val="24"/>
                <w:szCs w:val="24"/>
              </w:rPr>
              <w:t>16</w:t>
            </w:r>
            <w:r w:rsidR="006B5035">
              <w:rPr>
                <w:rFonts w:asciiTheme="minorEastAsia" w:hAnsiTheme="minorEastAsia" w:cs="仿宋_GB2312" w:hint="eastAsia"/>
                <w:sz w:val="24"/>
                <w:szCs w:val="24"/>
              </w:rPr>
              <w:t>-1</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284D40">
              <w:rPr>
                <w:rFonts w:asciiTheme="minorEastAsia" w:hAnsiTheme="minorEastAsia" w:cs="仿宋_GB2312" w:hint="eastAsia"/>
                <w:sz w:val="24"/>
                <w:szCs w:val="24"/>
              </w:rPr>
              <w:t>智慧型互动网络语言</w:t>
            </w:r>
            <w:r w:rsidR="006B5035">
              <w:rPr>
                <w:rFonts w:asciiTheme="minorEastAsia" w:hAnsiTheme="minorEastAsia" w:cs="仿宋_GB2312" w:hint="eastAsia"/>
                <w:sz w:val="24"/>
                <w:szCs w:val="24"/>
              </w:rPr>
              <w:t>实训室</w:t>
            </w:r>
            <w:r w:rsidR="00F64E31">
              <w:rPr>
                <w:rFonts w:asciiTheme="minorEastAsia" w:hAnsiTheme="minorEastAsia" w:cs="仿宋_GB2312" w:hint="eastAsia"/>
                <w:sz w:val="24"/>
                <w:szCs w:val="24"/>
              </w:rPr>
              <w:t>设备</w:t>
            </w:r>
            <w:r w:rsidR="003B4391">
              <w:rPr>
                <w:rFonts w:asciiTheme="minorEastAsia" w:hAnsiTheme="minorEastAsia" w:cs="仿宋_GB2312" w:hint="eastAsia"/>
                <w:sz w:val="24"/>
                <w:szCs w:val="24"/>
              </w:rPr>
              <w:t>1批</w:t>
            </w:r>
          </w:p>
          <w:p w:rsidR="00F51389" w:rsidRPr="00A10179" w:rsidRDefault="00F51389" w:rsidP="00F64E31">
            <w:pPr>
              <w:wordWrap w:val="0"/>
              <w:topLinePunct/>
              <w:snapToGrid w:val="0"/>
              <w:spacing w:line="360" w:lineRule="auto"/>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F64E31" w:rsidRPr="00F64E3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职业技术学院实训室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F64E31" w:rsidRPr="00F64E31">
              <w:rPr>
                <w:rFonts w:asciiTheme="minorEastAsia" w:hAnsiTheme="minorEastAsia" w:cs="仿宋_GB2312" w:hint="eastAsia"/>
                <w:sz w:val="24"/>
                <w:szCs w:val="24"/>
              </w:rPr>
              <w:t>许昌市新兴东路4336号</w:t>
            </w:r>
          </w:p>
          <w:p w:rsidR="00F51389" w:rsidRPr="004D4D0B" w:rsidRDefault="00F51389" w:rsidP="00F64E31">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F64E31">
              <w:rPr>
                <w:rFonts w:asciiTheme="minorEastAsia" w:hAnsiTheme="minorEastAsia" w:cs="宋体" w:hint="eastAsia"/>
                <w:color w:val="000000"/>
                <w:kern w:val="0"/>
                <w:lang w:val="zh-CN"/>
              </w:rPr>
              <w:t>王</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4D4D0B" w:rsidRPr="00665164">
              <w:rPr>
                <w:rFonts w:asciiTheme="minorEastAsia" w:eastAsiaTheme="minorEastAsia" w:hAnsiTheme="minorEastAsia" w:cs="黑体" w:hint="eastAsia"/>
                <w:bCs/>
                <w:color w:val="000000"/>
                <w:shd w:val="clear" w:color="auto" w:fill="FFFFFF"/>
              </w:rPr>
              <w:t>18</w:t>
            </w:r>
            <w:r w:rsidR="00F64E31">
              <w:rPr>
                <w:rFonts w:asciiTheme="minorEastAsia" w:eastAsiaTheme="minorEastAsia" w:hAnsiTheme="minorEastAsia" w:cs="黑体" w:hint="eastAsia"/>
                <w:bCs/>
                <w:color w:val="000000"/>
                <w:shd w:val="clear" w:color="auto" w:fill="FFFFFF"/>
              </w:rPr>
              <w:t>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EB1EE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EB1EE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284D40"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670</w:t>
            </w:r>
            <w:r w:rsidR="00F64E31">
              <w:rPr>
                <w:rFonts w:asciiTheme="minorEastAsia" w:hAnsiTheme="minorEastAsia" w:cs="宋体" w:hint="eastAsia"/>
                <w:bCs/>
                <w:sz w:val="24"/>
                <w:szCs w:val="24"/>
                <w:lang w:val="zh-CN"/>
              </w:rPr>
              <w:t>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EB1E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EB1E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EB1EE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EB1EE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6A6923" w:rsidRDefault="00314062" w:rsidP="00284D40">
            <w:pPr>
              <w:autoSpaceDE w:val="0"/>
              <w:autoSpaceDN w:val="0"/>
              <w:adjustRightInd w:val="0"/>
              <w:spacing w:line="360" w:lineRule="auto"/>
              <w:rPr>
                <w:rFonts w:asciiTheme="minorEastAsia" w:hAnsiTheme="minorEastAsia" w:cs="宋体"/>
                <w:bCs/>
                <w:sz w:val="24"/>
                <w:szCs w:val="24"/>
                <w:lang w:val="zh-CN"/>
              </w:rPr>
            </w:pPr>
            <w:r w:rsidRPr="006A6923">
              <w:rPr>
                <w:rFonts w:asciiTheme="minorEastAsia" w:hAnsiTheme="minorEastAsia" w:cs="宋体" w:hint="eastAsia"/>
                <w:bCs/>
                <w:sz w:val="24"/>
                <w:szCs w:val="24"/>
                <w:lang w:val="zh-CN"/>
              </w:rPr>
              <w:t>2018</w:t>
            </w:r>
            <w:r w:rsidR="00F51389" w:rsidRPr="006A6923">
              <w:rPr>
                <w:rFonts w:asciiTheme="minorEastAsia" w:hAnsiTheme="minorEastAsia" w:cs="宋体" w:hint="eastAsia"/>
                <w:bCs/>
                <w:sz w:val="24"/>
                <w:szCs w:val="24"/>
                <w:lang w:val="zh-CN"/>
              </w:rPr>
              <w:t>年</w:t>
            </w:r>
            <w:r w:rsidR="006A6923" w:rsidRPr="006A6923">
              <w:rPr>
                <w:rFonts w:asciiTheme="minorEastAsia" w:hAnsiTheme="minorEastAsia" w:cs="宋体" w:hint="eastAsia"/>
                <w:bCs/>
                <w:sz w:val="24"/>
                <w:szCs w:val="24"/>
                <w:lang w:val="zh-CN"/>
              </w:rPr>
              <w:t>6</w:t>
            </w:r>
            <w:r w:rsidR="00F51389" w:rsidRPr="006A6923">
              <w:rPr>
                <w:rFonts w:asciiTheme="minorEastAsia" w:hAnsiTheme="minorEastAsia" w:cs="宋体" w:hint="eastAsia"/>
                <w:bCs/>
                <w:sz w:val="24"/>
                <w:szCs w:val="24"/>
                <w:lang w:val="zh-CN"/>
              </w:rPr>
              <w:t>月</w:t>
            </w:r>
            <w:r w:rsidR="006A6923" w:rsidRPr="006A6923">
              <w:rPr>
                <w:rFonts w:asciiTheme="minorEastAsia" w:hAnsiTheme="minorEastAsia" w:cs="宋体" w:hint="eastAsia"/>
                <w:bCs/>
                <w:sz w:val="24"/>
                <w:szCs w:val="24"/>
                <w:lang w:val="zh-CN"/>
              </w:rPr>
              <w:t>4</w:t>
            </w:r>
            <w:r w:rsidR="00F51389" w:rsidRPr="006A6923">
              <w:rPr>
                <w:rFonts w:asciiTheme="minorEastAsia" w:hAnsiTheme="minorEastAsia" w:cs="宋体" w:hint="eastAsia"/>
                <w:bCs/>
                <w:sz w:val="24"/>
                <w:szCs w:val="24"/>
                <w:lang w:val="zh-CN"/>
              </w:rPr>
              <w:t>日</w:t>
            </w:r>
            <w:r w:rsidR="006A6923" w:rsidRPr="006A6923">
              <w:rPr>
                <w:rFonts w:asciiTheme="minorEastAsia" w:hAnsiTheme="minorEastAsia" w:cs="宋体" w:hint="eastAsia"/>
                <w:bCs/>
                <w:sz w:val="24"/>
                <w:szCs w:val="24"/>
                <w:lang w:val="zh-CN"/>
              </w:rPr>
              <w:t>9</w:t>
            </w:r>
            <w:r w:rsidR="00F51389" w:rsidRPr="006A6923">
              <w:rPr>
                <w:rFonts w:asciiTheme="minorEastAsia" w:hAnsiTheme="minorEastAsia" w:cs="宋体" w:hint="eastAsia"/>
                <w:bCs/>
                <w:sz w:val="24"/>
                <w:szCs w:val="24"/>
                <w:lang w:val="zh-CN"/>
              </w:rPr>
              <w:t>时</w:t>
            </w:r>
            <w:r w:rsidR="006A6923" w:rsidRPr="006A6923">
              <w:rPr>
                <w:rFonts w:asciiTheme="minorEastAsia" w:hAnsiTheme="minorEastAsia" w:cs="宋体" w:hint="eastAsia"/>
                <w:bCs/>
                <w:sz w:val="24"/>
                <w:szCs w:val="24"/>
                <w:lang w:val="zh-CN"/>
              </w:rPr>
              <w:t>30</w:t>
            </w:r>
            <w:r w:rsidR="00F51389" w:rsidRPr="006A6923">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B1DA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B1DAD" w:rsidRPr="006A6923">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F64E31">
              <w:rPr>
                <w:rFonts w:asciiTheme="minorEastAsia" w:hAnsiTheme="minorEastAsia" w:cs="仿宋_GB2312" w:hint="eastAsia"/>
                <w:sz w:val="24"/>
                <w:szCs w:val="24"/>
                <w:lang w:val="zh-CN"/>
              </w:rPr>
              <w:t>壹</w:t>
            </w:r>
            <w:r w:rsidR="00FD74FB">
              <w:rPr>
                <w:rFonts w:asciiTheme="minorEastAsia" w:hAnsiTheme="minorEastAsia" w:cs="仿宋_GB2312" w:hint="eastAsia"/>
                <w:sz w:val="24"/>
                <w:szCs w:val="24"/>
                <w:lang w:val="zh-CN"/>
              </w:rPr>
              <w:t>万</w:t>
            </w:r>
            <w:r w:rsidR="00284D40">
              <w:rPr>
                <w:rFonts w:asciiTheme="minorEastAsia" w:hAnsiTheme="minorEastAsia" w:cs="仿宋_GB2312" w:hint="eastAsia"/>
                <w:sz w:val="24"/>
                <w:szCs w:val="24"/>
                <w:lang w:val="zh-CN"/>
              </w:rPr>
              <w:t>叁</w:t>
            </w:r>
            <w:r w:rsidR="00314062">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F64E31">
              <w:rPr>
                <w:rFonts w:asciiTheme="minorEastAsia" w:hAnsiTheme="minorEastAsia" w:cs="仿宋_GB2312" w:hint="eastAsia"/>
                <w:sz w:val="24"/>
                <w:szCs w:val="24"/>
                <w:lang w:val="zh-CN"/>
              </w:rPr>
              <w:t>1</w:t>
            </w:r>
            <w:r w:rsidR="00284D40">
              <w:rPr>
                <w:rFonts w:asciiTheme="minorEastAsia" w:hAnsiTheme="minorEastAsia" w:cs="仿宋_GB2312" w:hint="eastAsia"/>
                <w:sz w:val="24"/>
                <w:szCs w:val="24"/>
                <w:lang w:val="zh-CN"/>
              </w:rPr>
              <w:t>3</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EB1EE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EB1EE1"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lastRenderedPageBreak/>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EB1EE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EB1EE1"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EB1EE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EB1E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EB1EE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EB1EE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284D40" w:rsidRPr="00CF6945" w:rsidRDefault="00284D40" w:rsidP="00284D40">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（一）</w:t>
      </w:r>
      <w:r w:rsidRPr="00CF6945">
        <w:rPr>
          <w:rFonts w:ascii="宋体" w:eastAsia="宋体" w:hAnsi="宋体" w:cs="Times New Roman" w:hint="eastAsia"/>
          <w:b/>
          <w:sz w:val="24"/>
        </w:rPr>
        <w:t>信誉</w:t>
      </w:r>
      <w:r>
        <w:rPr>
          <w:rFonts w:ascii="宋体" w:eastAsia="宋体" w:hAnsi="宋体" w:cs="Times New Roman" w:hint="eastAsia"/>
          <w:b/>
          <w:sz w:val="24"/>
        </w:rPr>
        <w:t>7</w:t>
      </w:r>
      <w:r w:rsidRPr="00CF6945">
        <w:rPr>
          <w:rFonts w:ascii="宋体" w:eastAsia="宋体" w:hAnsi="宋体" w:cs="Times New Roman" w:hint="eastAsia"/>
          <w:b/>
          <w:sz w:val="24"/>
        </w:rPr>
        <w:t>分</w:t>
      </w:r>
    </w:p>
    <w:p w:rsidR="00284D40" w:rsidRDefault="00284D40" w:rsidP="00284D4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sz w:val="24"/>
        </w:rPr>
        <w:t>1</w:t>
      </w:r>
      <w:r>
        <w:rPr>
          <w:rFonts w:ascii="宋体" w:eastAsia="宋体" w:hAnsi="宋体" w:cs="Times New Roman" w:hint="eastAsia"/>
          <w:color w:val="000000"/>
          <w:sz w:val="24"/>
        </w:rPr>
        <w:t>、</w:t>
      </w:r>
      <w:r w:rsidRPr="00CF6945">
        <w:rPr>
          <w:rFonts w:ascii="宋体" w:eastAsia="宋体" w:hAnsi="宋体" w:cs="Times New Roman" w:hint="eastAsia"/>
          <w:kern w:val="0"/>
          <w:sz w:val="24"/>
        </w:rPr>
        <w:t>根据投标人在本项目以前社会对其认可</w:t>
      </w:r>
      <w:r w:rsidRPr="00CF6945">
        <w:rPr>
          <w:rFonts w:ascii="宋体" w:eastAsia="宋体" w:hAnsi="宋体" w:cs="Times New Roman" w:hint="eastAsia"/>
          <w:sz w:val="24"/>
        </w:rPr>
        <w:t>度以及行政主管部门、工商、银行、行业部门颁发的荣誉证书等情况</w:t>
      </w:r>
      <w:r w:rsidRPr="00CF6945">
        <w:rPr>
          <w:rFonts w:ascii="宋体" w:eastAsia="宋体" w:hAnsi="宋体" w:cs="Times New Roman" w:hint="eastAsia"/>
          <w:kern w:val="0"/>
          <w:sz w:val="24"/>
        </w:rPr>
        <w:t>评定，基本分1分，每提供一份荣誉证书加1分，满</w:t>
      </w:r>
      <w:r w:rsidRPr="00CF6945">
        <w:rPr>
          <w:rFonts w:ascii="宋体" w:eastAsia="宋体" w:hAnsi="宋体" w:cs="Times New Roman" w:hint="eastAsia"/>
          <w:kern w:val="0"/>
          <w:sz w:val="24"/>
        </w:rPr>
        <w:lastRenderedPageBreak/>
        <w:t>分3分。</w:t>
      </w:r>
    </w:p>
    <w:p w:rsidR="00284D40" w:rsidRDefault="00284D40" w:rsidP="00284D4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color w:val="000000"/>
          <w:sz w:val="24"/>
        </w:rPr>
        <w:t>、</w:t>
      </w:r>
      <w:r>
        <w:rPr>
          <w:rFonts w:ascii="宋体" w:eastAsia="宋体" w:hAnsi="宋体" w:cs="Times New Roman"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284D40" w:rsidRDefault="00284D40" w:rsidP="00284D4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3、投标人提供</w:t>
      </w:r>
      <w:r>
        <w:rPr>
          <w:rFonts w:ascii="宋体" w:eastAsia="宋体" w:hAnsi="宋体" w:cs="Times New Roman"/>
          <w:sz w:val="24"/>
        </w:rPr>
        <w:t>ISO9001</w:t>
      </w:r>
      <w:r>
        <w:rPr>
          <w:rFonts w:ascii="宋体" w:eastAsia="宋体" w:hAnsi="宋体" w:cs="Times New Roman" w:hint="eastAsia"/>
          <w:sz w:val="24"/>
        </w:rPr>
        <w:t>质量管理体系认证和</w:t>
      </w:r>
      <w:r>
        <w:rPr>
          <w:rFonts w:ascii="宋体" w:eastAsia="宋体" w:hAnsi="宋体" w:cs="Times New Roman"/>
          <w:sz w:val="24"/>
        </w:rPr>
        <w:t>OHSAS18001</w:t>
      </w:r>
      <w:r>
        <w:rPr>
          <w:rFonts w:ascii="宋体" w:eastAsia="宋体" w:hAnsi="宋体" w:cs="Times New Roman" w:hint="eastAsia"/>
          <w:sz w:val="24"/>
        </w:rPr>
        <w:t>职业健康安全管理体系认证的，每提供一项1分，满分</w:t>
      </w:r>
      <w:r>
        <w:rPr>
          <w:rFonts w:ascii="宋体" w:eastAsia="宋体" w:hAnsi="宋体" w:cs="Times New Roman"/>
          <w:sz w:val="24"/>
        </w:rPr>
        <w:t>2</w:t>
      </w:r>
      <w:r>
        <w:rPr>
          <w:rFonts w:ascii="宋体" w:eastAsia="宋体" w:hAnsi="宋体" w:cs="Times New Roman" w:hint="eastAsia"/>
          <w:sz w:val="24"/>
        </w:rPr>
        <w:t>分。</w:t>
      </w:r>
    </w:p>
    <w:p w:rsidR="00284D40" w:rsidRPr="00CF6945" w:rsidRDefault="00284D40" w:rsidP="00284D40">
      <w:pPr>
        <w:spacing w:line="360" w:lineRule="auto"/>
        <w:ind w:firstLineChars="200" w:firstLine="482"/>
        <w:rPr>
          <w:rFonts w:ascii="宋体" w:eastAsia="宋体" w:hAnsi="宋体" w:cs="Times New Roman"/>
          <w:b/>
          <w:color w:val="000000"/>
          <w:sz w:val="24"/>
        </w:rPr>
      </w:pPr>
      <w:r>
        <w:rPr>
          <w:rFonts w:ascii="宋体" w:eastAsia="宋体" w:hAnsi="宋体" w:cs="Times New Roman" w:hint="eastAsia"/>
          <w:b/>
          <w:color w:val="000000"/>
          <w:sz w:val="24"/>
        </w:rPr>
        <w:t>（二）</w:t>
      </w:r>
      <w:r w:rsidRPr="00CF6945">
        <w:rPr>
          <w:rFonts w:ascii="宋体" w:eastAsia="宋体" w:hAnsi="宋体" w:cs="Times New Roman" w:hint="eastAsia"/>
          <w:b/>
          <w:color w:val="000000"/>
          <w:sz w:val="24"/>
        </w:rPr>
        <w:t>售后服务5分</w:t>
      </w:r>
    </w:p>
    <w:p w:rsidR="00284D40" w:rsidRPr="007D3375" w:rsidRDefault="00284D40" w:rsidP="00284D40">
      <w:pPr>
        <w:spacing w:line="360" w:lineRule="auto"/>
        <w:ind w:firstLineChars="200" w:firstLine="480"/>
        <w:rPr>
          <w:rFonts w:ascii="宋体" w:eastAsia="宋体" w:hAnsi="宋体" w:cs="Times New Roman"/>
          <w:sz w:val="24"/>
        </w:rPr>
      </w:pPr>
      <w:r>
        <w:rPr>
          <w:rFonts w:ascii="宋体" w:eastAsia="宋体" w:hAnsi="宋体" w:cs="Times New Roman" w:hint="eastAsia"/>
          <w:color w:val="000000"/>
          <w:sz w:val="24"/>
        </w:rPr>
        <w:t>1、</w:t>
      </w:r>
      <w:r w:rsidRPr="00CF6945">
        <w:rPr>
          <w:rFonts w:ascii="宋体" w:eastAsia="宋体" w:hAnsi="宋体" w:cs="Times New Roman" w:hint="eastAsia"/>
          <w:color w:val="000000"/>
          <w:sz w:val="24"/>
        </w:rPr>
        <w:t>解决问题时间：以小时为单位（四舍五入法，30分钟及以上按1小时计算），以6小时为起点，</w:t>
      </w:r>
      <w:r w:rsidRPr="00CF6945">
        <w:rPr>
          <w:rFonts w:ascii="宋体" w:eastAsia="宋体" w:hAnsi="宋体" w:cs="Times New Roman" w:hint="eastAsia"/>
          <w:sz w:val="24"/>
        </w:rPr>
        <w:t>基本分1分，</w:t>
      </w:r>
      <w:r w:rsidRPr="00CF6945">
        <w:rPr>
          <w:rFonts w:ascii="宋体" w:eastAsia="宋体" w:hAnsi="宋体" w:cs="Times New Roman" w:hint="eastAsia"/>
          <w:color w:val="000000"/>
          <w:sz w:val="24"/>
        </w:rPr>
        <w:t>每减少1小时，加0.5分，满分2分。</w:t>
      </w:r>
      <w:r>
        <w:rPr>
          <w:rFonts w:ascii="宋体" w:eastAsia="宋体" w:hAnsi="宋体" w:cs="Times New Roman" w:hint="eastAsia"/>
          <w:sz w:val="24"/>
        </w:rPr>
        <w:t>6小时以上不得分</w:t>
      </w:r>
      <w:r w:rsidRPr="00503C40">
        <w:rPr>
          <w:rFonts w:ascii="宋体" w:eastAsia="宋体" w:hAnsi="宋体" w:cs="Times New Roman" w:hint="eastAsia"/>
          <w:sz w:val="24"/>
        </w:rPr>
        <w:t>。</w:t>
      </w:r>
    </w:p>
    <w:p w:rsidR="00284D40" w:rsidRPr="00CF6945" w:rsidRDefault="00284D40" w:rsidP="00284D40">
      <w:pPr>
        <w:spacing w:line="360" w:lineRule="auto"/>
        <w:ind w:firstLineChars="200" w:firstLine="480"/>
        <w:rPr>
          <w:rFonts w:ascii="宋体" w:eastAsia="宋体" w:hAnsi="宋体" w:cs="Times New Roman"/>
          <w:bCs/>
          <w:color w:val="000000"/>
          <w:sz w:val="24"/>
        </w:rPr>
      </w:pPr>
      <w:r>
        <w:rPr>
          <w:rFonts w:ascii="宋体" w:eastAsia="宋体" w:hAnsi="宋体" w:cs="Times New Roman" w:hint="eastAsia"/>
          <w:bCs/>
          <w:color w:val="000000"/>
          <w:sz w:val="24"/>
        </w:rPr>
        <w:t>2、</w:t>
      </w:r>
      <w:r w:rsidRPr="00CF6945">
        <w:rPr>
          <w:rFonts w:ascii="宋体" w:eastAsia="宋体" w:hAnsi="宋体" w:cs="Times New Roman" w:hint="eastAsia"/>
          <w:bCs/>
          <w:color w:val="000000"/>
          <w:sz w:val="24"/>
        </w:rPr>
        <w:t>免费保修时间：以年为单位</w:t>
      </w:r>
      <w:r w:rsidRPr="00CF6945">
        <w:rPr>
          <w:rFonts w:ascii="宋体" w:eastAsia="宋体" w:hAnsi="宋体" w:cs="Times New Roman" w:hint="eastAsia"/>
          <w:color w:val="000000"/>
          <w:sz w:val="24"/>
        </w:rPr>
        <w:t>（四舍五入法，6个月及以上按1年计算）</w:t>
      </w:r>
      <w:r w:rsidRPr="00CF6945">
        <w:rPr>
          <w:rFonts w:ascii="宋体" w:eastAsia="宋体" w:hAnsi="宋体" w:cs="Times New Roman" w:hint="eastAsia"/>
          <w:bCs/>
          <w:color w:val="000000"/>
          <w:sz w:val="24"/>
        </w:rPr>
        <w:t>，以3年为起点，</w:t>
      </w:r>
      <w:r w:rsidRPr="00CF6945">
        <w:rPr>
          <w:rFonts w:ascii="宋体" w:eastAsia="宋体" w:hAnsi="宋体" w:cs="Times New Roman" w:hint="eastAsia"/>
          <w:sz w:val="24"/>
        </w:rPr>
        <w:t>基本分1分，</w:t>
      </w:r>
      <w:r w:rsidRPr="00CF6945">
        <w:rPr>
          <w:rFonts w:ascii="宋体" w:eastAsia="宋体" w:hAnsi="宋体" w:cs="Times New Roman" w:hint="eastAsia"/>
          <w:bCs/>
          <w:color w:val="000000"/>
          <w:sz w:val="24"/>
        </w:rPr>
        <w:t>每增加1年加1分，满分3分。3年以下的不得分。</w:t>
      </w:r>
    </w:p>
    <w:p w:rsidR="00284D40" w:rsidRDefault="00284D40" w:rsidP="00284D40">
      <w:pPr>
        <w:spacing w:line="360" w:lineRule="auto"/>
        <w:ind w:firstLineChars="200" w:firstLine="482"/>
        <w:rPr>
          <w:rFonts w:ascii="宋体" w:eastAsia="宋体" w:hAnsi="宋体" w:cs="Times New Roman"/>
          <w:b/>
          <w:color w:val="000000"/>
          <w:sz w:val="24"/>
        </w:rPr>
      </w:pPr>
      <w:r>
        <w:rPr>
          <w:rFonts w:ascii="宋体" w:eastAsia="宋体" w:hAnsi="宋体" w:cs="Times New Roman" w:hint="eastAsia"/>
          <w:b/>
          <w:color w:val="000000"/>
          <w:sz w:val="24"/>
        </w:rPr>
        <w:t>（三）</w:t>
      </w:r>
      <w:r w:rsidRPr="00CF6945">
        <w:rPr>
          <w:rFonts w:ascii="宋体" w:eastAsia="宋体" w:hAnsi="宋体" w:cs="Times New Roman" w:hint="eastAsia"/>
          <w:b/>
          <w:color w:val="000000"/>
          <w:sz w:val="24"/>
        </w:rPr>
        <w:t>业绩</w:t>
      </w:r>
      <w:r>
        <w:rPr>
          <w:rFonts w:ascii="宋体" w:eastAsia="宋体" w:hAnsi="宋体" w:cs="Times New Roman" w:hint="eastAsia"/>
          <w:b/>
          <w:color w:val="000000"/>
          <w:sz w:val="24"/>
        </w:rPr>
        <w:t>6</w:t>
      </w:r>
      <w:r w:rsidRPr="00CF6945">
        <w:rPr>
          <w:rFonts w:ascii="宋体" w:eastAsia="宋体" w:hAnsi="宋体" w:cs="Times New Roman" w:hint="eastAsia"/>
          <w:b/>
          <w:color w:val="000000"/>
          <w:sz w:val="24"/>
        </w:rPr>
        <w:t>分</w:t>
      </w:r>
    </w:p>
    <w:p w:rsidR="00284D40" w:rsidRPr="003A21C8" w:rsidRDefault="00284D40" w:rsidP="00284D40">
      <w:pPr>
        <w:spacing w:line="360" w:lineRule="auto"/>
        <w:ind w:firstLine="420"/>
        <w:rPr>
          <w:rFonts w:ascii="Calibri" w:eastAsia="宋体" w:hAnsi="Calibri" w:cs="Times New Roman"/>
          <w:sz w:val="24"/>
        </w:rPr>
      </w:pPr>
      <w:r>
        <w:rPr>
          <w:rFonts w:ascii="宋体" w:eastAsia="宋体" w:hAnsi="宋体" w:cs="Times New Roman" w:hint="eastAsia"/>
          <w:color w:val="000000"/>
          <w:sz w:val="24"/>
        </w:rPr>
        <w:t>投标人</w:t>
      </w:r>
      <w:r w:rsidRPr="00CF6945">
        <w:rPr>
          <w:rFonts w:ascii="宋体" w:eastAsia="宋体" w:hAnsi="宋体" w:cs="Times New Roman" w:hint="eastAsia"/>
          <w:color w:val="000000"/>
          <w:sz w:val="24"/>
        </w:rPr>
        <w:t>2014年以来具有类似项目业绩，</w:t>
      </w:r>
      <w:r>
        <w:rPr>
          <w:rFonts w:ascii="宋体" w:eastAsia="宋体" w:hAnsi="宋体" w:cs="Times New Roman" w:hint="eastAsia"/>
          <w:color w:val="000000"/>
          <w:sz w:val="24"/>
        </w:rPr>
        <w:t>合同、中标通知书、验收报告齐全，</w:t>
      </w:r>
      <w:r w:rsidRPr="00CF6945">
        <w:rPr>
          <w:rFonts w:ascii="宋体" w:eastAsia="宋体" w:hAnsi="宋体" w:cs="Times New Roman" w:hint="eastAsia"/>
          <w:color w:val="000000"/>
          <w:sz w:val="24"/>
        </w:rPr>
        <w:t>单项合同</w:t>
      </w:r>
      <w:r>
        <w:rPr>
          <w:rFonts w:ascii="宋体" w:eastAsia="宋体" w:hAnsi="宋体" w:cs="Times New Roman" w:hint="eastAsia"/>
          <w:color w:val="000000"/>
          <w:sz w:val="24"/>
        </w:rPr>
        <w:t>60</w:t>
      </w:r>
      <w:r w:rsidRPr="00CF6945">
        <w:rPr>
          <w:rFonts w:ascii="宋体" w:eastAsia="宋体" w:hAnsi="宋体" w:cs="Times New Roman" w:hint="eastAsia"/>
          <w:color w:val="000000"/>
          <w:sz w:val="24"/>
        </w:rPr>
        <w:t>万元及以上，每份2分，满分</w:t>
      </w:r>
      <w:r>
        <w:rPr>
          <w:rFonts w:ascii="宋体" w:eastAsia="宋体" w:hAnsi="宋体" w:cs="Times New Roman" w:hint="eastAsia"/>
          <w:color w:val="000000"/>
          <w:sz w:val="24"/>
        </w:rPr>
        <w:t>6</w:t>
      </w:r>
      <w:r w:rsidRPr="00CF6945">
        <w:rPr>
          <w:rFonts w:ascii="宋体" w:eastAsia="宋体" w:hAnsi="宋体" w:cs="Times New Roman" w:hint="eastAsia"/>
          <w:color w:val="000000"/>
          <w:sz w:val="24"/>
        </w:rPr>
        <w:t>分（以合同日期为准）。</w:t>
      </w:r>
    </w:p>
    <w:p w:rsidR="00284D40" w:rsidRPr="00CF6945" w:rsidRDefault="00284D40" w:rsidP="00284D40">
      <w:pPr>
        <w:spacing w:line="360" w:lineRule="auto"/>
        <w:ind w:firstLineChars="200" w:firstLine="482"/>
        <w:rPr>
          <w:rFonts w:ascii="宋体" w:eastAsia="宋体" w:hAnsi="宋体" w:cs="Times New Roman"/>
          <w:b/>
          <w:color w:val="000000"/>
          <w:sz w:val="24"/>
        </w:rPr>
      </w:pPr>
      <w:r>
        <w:rPr>
          <w:rFonts w:ascii="宋体" w:eastAsia="宋体" w:hAnsi="宋体" w:cs="Times New Roman" w:hint="eastAsia"/>
          <w:b/>
          <w:color w:val="000000"/>
          <w:sz w:val="24"/>
        </w:rPr>
        <w:t>（四）</w:t>
      </w:r>
      <w:r w:rsidRPr="00CF6945">
        <w:rPr>
          <w:rFonts w:ascii="宋体" w:eastAsia="宋体" w:hAnsi="宋体" w:cs="Times New Roman" w:hint="eastAsia"/>
          <w:b/>
          <w:color w:val="000000"/>
          <w:sz w:val="24"/>
        </w:rPr>
        <w:t>投标文件规范程度2分</w:t>
      </w:r>
    </w:p>
    <w:p w:rsidR="00284D40" w:rsidRPr="00CF6945" w:rsidRDefault="00284D40" w:rsidP="00284D4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1、</w:t>
      </w:r>
      <w:r w:rsidRPr="00CF6945">
        <w:rPr>
          <w:rFonts w:ascii="宋体" w:eastAsia="宋体" w:hAnsi="宋体" w:cs="Times New Roman" w:hint="eastAsia"/>
          <w:color w:val="000000"/>
          <w:sz w:val="24"/>
        </w:rPr>
        <w:t>装订规范、文字清晰、无差错1分，</w:t>
      </w:r>
    </w:p>
    <w:p w:rsidR="00284D40" w:rsidRPr="00CF6945" w:rsidRDefault="00284D40" w:rsidP="00284D4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w:t>
      </w:r>
      <w:r w:rsidRPr="00CF6945">
        <w:rPr>
          <w:rFonts w:ascii="宋体" w:eastAsia="宋体" w:hAnsi="宋体" w:cs="Times New Roman" w:hint="eastAsia"/>
          <w:color w:val="000000"/>
          <w:sz w:val="24"/>
        </w:rPr>
        <w:t>所提供资料准确完整1分。</w:t>
      </w:r>
    </w:p>
    <w:p w:rsidR="00284D40" w:rsidRPr="00CF6945" w:rsidRDefault="00284D40" w:rsidP="00284D40">
      <w:pPr>
        <w:spacing w:line="360" w:lineRule="auto"/>
        <w:ind w:firstLineChars="200" w:firstLine="482"/>
        <w:rPr>
          <w:rFonts w:ascii="宋体" w:eastAsia="宋体" w:hAnsi="宋体" w:cs="Times New Roman"/>
          <w:b/>
          <w:color w:val="000000"/>
          <w:sz w:val="24"/>
        </w:rPr>
      </w:pPr>
      <w:r>
        <w:rPr>
          <w:rFonts w:ascii="宋体" w:eastAsia="宋体" w:hAnsi="宋体" w:cs="Times New Roman" w:hint="eastAsia"/>
          <w:b/>
          <w:color w:val="000000"/>
          <w:sz w:val="24"/>
        </w:rPr>
        <w:t>（五）</w:t>
      </w:r>
      <w:r w:rsidRPr="00CF6945">
        <w:rPr>
          <w:rFonts w:ascii="宋体" w:eastAsia="宋体" w:hAnsi="宋体" w:cs="Times New Roman" w:hint="eastAsia"/>
          <w:b/>
          <w:color w:val="000000"/>
          <w:sz w:val="24"/>
        </w:rPr>
        <w:t>对招标文件的响应程度30分</w:t>
      </w:r>
    </w:p>
    <w:p w:rsidR="00284D40" w:rsidRPr="00CF6945" w:rsidRDefault="00284D40" w:rsidP="00284D4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1、</w:t>
      </w:r>
      <w:r w:rsidRPr="00CF6945">
        <w:rPr>
          <w:rFonts w:ascii="宋体" w:eastAsia="宋体" w:hAnsi="宋体" w:cs="Times New Roman" w:hint="eastAsia"/>
          <w:color w:val="000000"/>
          <w:sz w:val="24"/>
        </w:rPr>
        <w:t>不满足招标文件技术指标要求和商务条款规定的为无效投标。</w:t>
      </w:r>
    </w:p>
    <w:p w:rsidR="00284D40" w:rsidRDefault="00284D40" w:rsidP="00284D4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w:t>
      </w:r>
      <w:r w:rsidRPr="00CF6945">
        <w:rPr>
          <w:rFonts w:ascii="宋体" w:eastAsia="宋体" w:hAnsi="宋体" w:cs="Times New Roman" w:hint="eastAsia"/>
          <w:color w:val="000000"/>
          <w:sz w:val="24"/>
        </w:rPr>
        <w:t>完全满足招标文件技术要求的</w:t>
      </w:r>
      <w:r>
        <w:rPr>
          <w:rFonts w:ascii="宋体" w:eastAsia="宋体" w:hAnsi="宋体" w:cs="Times New Roman" w:hint="eastAsia"/>
          <w:color w:val="000000"/>
          <w:sz w:val="24"/>
        </w:rPr>
        <w:t>30</w:t>
      </w:r>
      <w:r w:rsidRPr="00CF6945">
        <w:rPr>
          <w:rFonts w:ascii="宋体" w:eastAsia="宋体" w:hAnsi="宋体" w:cs="Times New Roman" w:hint="eastAsia"/>
          <w:color w:val="000000"/>
          <w:sz w:val="24"/>
        </w:rPr>
        <w:t>分。</w:t>
      </w:r>
    </w:p>
    <w:p w:rsidR="00284D40" w:rsidRPr="00CF6945" w:rsidRDefault="00284D40" w:rsidP="00284D40">
      <w:pPr>
        <w:snapToGrid w:val="0"/>
        <w:spacing w:line="360" w:lineRule="auto"/>
        <w:ind w:firstLineChars="200" w:firstLine="482"/>
        <w:rPr>
          <w:rFonts w:ascii="宋体" w:eastAsia="宋体" w:hAnsi="宋体" w:cs="宋体"/>
          <w:b/>
          <w:sz w:val="24"/>
        </w:rPr>
      </w:pPr>
      <w:r>
        <w:rPr>
          <w:rFonts w:ascii="宋体" w:eastAsia="宋体" w:hAnsi="宋体" w:cs="宋体" w:hint="eastAsia"/>
          <w:b/>
          <w:sz w:val="24"/>
        </w:rPr>
        <w:t>（七）</w:t>
      </w:r>
      <w:r w:rsidRPr="00CF6945">
        <w:rPr>
          <w:rFonts w:ascii="宋体" w:eastAsia="宋体" w:hAnsi="宋体" w:cs="宋体" w:hint="eastAsia"/>
          <w:b/>
          <w:sz w:val="24"/>
        </w:rPr>
        <w:t>投标报价50分</w:t>
      </w:r>
    </w:p>
    <w:p w:rsidR="00284D40" w:rsidRPr="00284D40" w:rsidRDefault="00284D40" w:rsidP="00284D40">
      <w:pPr>
        <w:widowControl/>
        <w:ind w:firstLineChars="200" w:firstLine="480"/>
        <w:jc w:val="left"/>
        <w:rPr>
          <w:rFonts w:ascii="宋体" w:hAnsi="宋体" w:cs="宋体"/>
          <w:sz w:val="24"/>
        </w:rPr>
      </w:pPr>
      <w:r w:rsidRPr="00CF6945">
        <w:rPr>
          <w:rFonts w:ascii="宋体" w:eastAsia="宋体" w:hAnsi="宋体" w:cs="宋体" w:hint="eastAsia"/>
          <w:sz w:val="24"/>
        </w:rPr>
        <w:t>报价得分=最低有效投标报价/有效投标报价×</w:t>
      </w:r>
      <w:r>
        <w:rPr>
          <w:rFonts w:ascii="宋体" w:eastAsia="宋体" w:hAnsi="宋体" w:cs="宋体" w:hint="eastAsia"/>
          <w:sz w:val="24"/>
        </w:rPr>
        <w:t>50</w:t>
      </w:r>
    </w:p>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F1377A">
        <w:rPr>
          <w:rFonts w:asciiTheme="minorEastAsia" w:hAnsiTheme="minorEastAsia" w:hint="eastAsia"/>
          <w:snapToGrid w:val="0"/>
          <w:kern w:val="0"/>
          <w:sz w:val="24"/>
          <w:szCs w:val="24"/>
        </w:rPr>
        <w:t>项目编号</w:t>
      </w:r>
      <w:r w:rsidRPr="006B6406">
        <w:rPr>
          <w:rFonts w:asciiTheme="minorEastAsia" w:hAnsiTheme="minorEastAsia" w:hint="eastAsia"/>
          <w:snapToGrid w:val="0"/>
          <w:kern w:val="0"/>
          <w:sz w:val="24"/>
          <w:szCs w:val="24"/>
        </w:rPr>
        <w:t>）采购的招标公告及投标邀请，_______（姓名和职务）被正式授权并代表投标人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F1377A">
        <w:rPr>
          <w:rFonts w:asciiTheme="minorEastAsia" w:eastAsiaTheme="minorEastAsia" w:hAnsiTheme="minorEastAsia" w:hint="eastAsia"/>
          <w:snapToGrid w:val="0"/>
          <w:kern w:val="0"/>
          <w:szCs w:val="24"/>
        </w:rPr>
        <w:t>项目编号</w:t>
      </w:r>
      <w:r w:rsidRPr="006B6406">
        <w:rPr>
          <w:rFonts w:asciiTheme="minorEastAsia" w:eastAsiaTheme="minorEastAsia" w:hAnsiTheme="minorEastAsia" w:hint="eastAsia"/>
          <w:snapToGrid w:val="0"/>
          <w:kern w:val="0"/>
          <w:szCs w:val="24"/>
        </w:rPr>
        <w:t>）招标文件的全部内容。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F1377A">
        <w:rPr>
          <w:rFonts w:asciiTheme="minorEastAsia" w:hAnsiTheme="minorEastAsia" w:hint="eastAsia"/>
          <w:color w:val="000000"/>
          <w:szCs w:val="24"/>
        </w:rPr>
        <w:t>项目编号</w:t>
      </w:r>
      <w:r w:rsidRPr="007F26FA">
        <w:rPr>
          <w:rFonts w:asciiTheme="minorEastAsia" w:hAnsiTheme="minorEastAsia"/>
          <w:color w:val="000000"/>
          <w:szCs w:val="24"/>
        </w:rPr>
        <w:t>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FD4452">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FD4452">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FD445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FD4452">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FD4452">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FD445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FD4452">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FD4452">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FD4452">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FD4452">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FD445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72" w:rsidRPr="00A35E77" w:rsidRDefault="00ED4472" w:rsidP="005939AD">
      <w:pPr>
        <w:rPr>
          <w:rFonts w:ascii="仿宋_GB2312" w:eastAsia="仿宋_GB2312"/>
          <w:b/>
          <w:sz w:val="32"/>
          <w:szCs w:val="32"/>
        </w:rPr>
      </w:pPr>
      <w:r>
        <w:separator/>
      </w:r>
    </w:p>
  </w:endnote>
  <w:endnote w:type="continuationSeparator" w:id="0">
    <w:p w:rsidR="00ED4472" w:rsidRPr="00A35E77" w:rsidRDefault="00ED447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34A" w:rsidRDefault="00EB1EE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034A" w:rsidRDefault="00EB1EE1">
                <w:pPr>
                  <w:pStyle w:val="a5"/>
                </w:pPr>
                <w:fldSimple w:instr=" PAGE  \* MERGEFORMAT ">
                  <w:r w:rsidR="006A6923">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72" w:rsidRPr="00A35E77" w:rsidRDefault="00ED4472" w:rsidP="005939AD">
      <w:pPr>
        <w:rPr>
          <w:rFonts w:ascii="仿宋_GB2312" w:eastAsia="仿宋_GB2312"/>
          <w:b/>
          <w:sz w:val="32"/>
          <w:szCs w:val="32"/>
        </w:rPr>
      </w:pPr>
      <w:r>
        <w:separator/>
      </w:r>
    </w:p>
  </w:footnote>
  <w:footnote w:type="continuationSeparator" w:id="0">
    <w:p w:rsidR="00ED4472" w:rsidRPr="00A35E77" w:rsidRDefault="00ED447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4214BA"/>
    <w:multiLevelType w:val="singleLevel"/>
    <w:tmpl w:val="594214BA"/>
    <w:lvl w:ilvl="0">
      <w:start w:val="1"/>
      <w:numFmt w:val="decimal"/>
      <w:suff w:val="nothing"/>
      <w:lvlText w:val="%1、"/>
      <w:lvlJc w:val="left"/>
    </w:lvl>
  </w:abstractNum>
  <w:abstractNum w:abstractNumId="18">
    <w:nsid w:val="594B991F"/>
    <w:multiLevelType w:val="singleLevel"/>
    <w:tmpl w:val="594B991F"/>
    <w:lvl w:ilvl="0">
      <w:start w:val="1"/>
      <w:numFmt w:val="decimal"/>
      <w:lvlText w:val="%1."/>
      <w:lvlJc w:val="left"/>
      <w:pPr>
        <w:ind w:left="425" w:hanging="425"/>
      </w:pPr>
      <w:rPr>
        <w:rFonts w:hint="default"/>
      </w:rPr>
    </w:lvl>
  </w:abstractNum>
  <w:abstractNum w:abstractNumId="19">
    <w:nsid w:val="5950AC21"/>
    <w:multiLevelType w:val="singleLevel"/>
    <w:tmpl w:val="5950AC21"/>
    <w:lvl w:ilvl="0">
      <w:start w:val="14"/>
      <w:numFmt w:val="decimal"/>
      <w:suff w:val="nothing"/>
      <w:lvlText w:val="%1、"/>
      <w:lvlJc w:val="left"/>
    </w:lvl>
  </w:abstractNum>
  <w:abstractNum w:abstractNumId="20">
    <w:nsid w:val="5950AC55"/>
    <w:multiLevelType w:val="singleLevel"/>
    <w:tmpl w:val="5950AC55"/>
    <w:lvl w:ilvl="0">
      <w:start w:val="10"/>
      <w:numFmt w:val="decimal"/>
      <w:suff w:val="nothing"/>
      <w:lvlText w:val="%1、"/>
      <w:lvlJc w:val="left"/>
    </w:lvl>
  </w:abstractNum>
  <w:abstractNum w:abstractNumId="21">
    <w:nsid w:val="5950ACCA"/>
    <w:multiLevelType w:val="singleLevel"/>
    <w:tmpl w:val="5950ACCA"/>
    <w:lvl w:ilvl="0">
      <w:start w:val="5"/>
      <w:numFmt w:val="decimal"/>
      <w:suff w:val="nothing"/>
      <w:lvlText w:val="%1、"/>
      <w:lvlJc w:val="left"/>
    </w:lvl>
  </w:abstractNum>
  <w:abstractNum w:abstractNumId="22">
    <w:nsid w:val="5951B756"/>
    <w:multiLevelType w:val="singleLevel"/>
    <w:tmpl w:val="5951B756"/>
    <w:lvl w:ilvl="0">
      <w:start w:val="2"/>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8"/>
  </w:num>
  <w:num w:numId="7">
    <w:abstractNumId w:val="3"/>
  </w:num>
  <w:num w:numId="8">
    <w:abstractNumId w:val="0"/>
  </w:num>
  <w:num w:numId="9">
    <w:abstractNumId w:val="13"/>
  </w:num>
  <w:num w:numId="10">
    <w:abstractNumId w:val="16"/>
  </w:num>
  <w:num w:numId="11">
    <w:abstractNumId w:val="4"/>
  </w:num>
  <w:num w:numId="12">
    <w:abstractNumId w:val="1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22"/>
  </w:num>
  <w:num w:numId="23">
    <w:abstractNumId w:val="7"/>
  </w:num>
  <w:num w:numId="24">
    <w:abstractNumId w:val="18"/>
  </w:num>
  <w:num w:numId="25">
    <w:abstractNumId w:val="17"/>
  </w:num>
  <w:num w:numId="26">
    <w:abstractNumId w:val="15"/>
  </w:num>
  <w:num w:numId="27">
    <w:abstractNumId w:val="19"/>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10C26"/>
    <w:rsid w:val="0011325E"/>
    <w:rsid w:val="001262C8"/>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2EDA"/>
    <w:rsid w:val="002B2BE8"/>
    <w:rsid w:val="002D0D13"/>
    <w:rsid w:val="002D5F63"/>
    <w:rsid w:val="002E3055"/>
    <w:rsid w:val="002E60F6"/>
    <w:rsid w:val="002E61BB"/>
    <w:rsid w:val="002E744B"/>
    <w:rsid w:val="0030587D"/>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39DE"/>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BD2"/>
    <w:rsid w:val="004661DD"/>
    <w:rsid w:val="004676F5"/>
    <w:rsid w:val="004713E9"/>
    <w:rsid w:val="00475975"/>
    <w:rsid w:val="00475BC1"/>
    <w:rsid w:val="00477E2A"/>
    <w:rsid w:val="00483BBC"/>
    <w:rsid w:val="004A1281"/>
    <w:rsid w:val="004A1B61"/>
    <w:rsid w:val="004A35BF"/>
    <w:rsid w:val="004A69C6"/>
    <w:rsid w:val="004C00FF"/>
    <w:rsid w:val="004C15CA"/>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41CB"/>
    <w:rsid w:val="00636AAD"/>
    <w:rsid w:val="00642A1B"/>
    <w:rsid w:val="00644E97"/>
    <w:rsid w:val="00650C75"/>
    <w:rsid w:val="00651415"/>
    <w:rsid w:val="00665164"/>
    <w:rsid w:val="006674B6"/>
    <w:rsid w:val="00671218"/>
    <w:rsid w:val="00680403"/>
    <w:rsid w:val="0068441A"/>
    <w:rsid w:val="00685CAE"/>
    <w:rsid w:val="00687238"/>
    <w:rsid w:val="0069117B"/>
    <w:rsid w:val="006951C7"/>
    <w:rsid w:val="006A6923"/>
    <w:rsid w:val="006B3B14"/>
    <w:rsid w:val="006B5035"/>
    <w:rsid w:val="006C33F0"/>
    <w:rsid w:val="006C575E"/>
    <w:rsid w:val="006D1D15"/>
    <w:rsid w:val="006D24FE"/>
    <w:rsid w:val="006D7995"/>
    <w:rsid w:val="006E1073"/>
    <w:rsid w:val="006E5294"/>
    <w:rsid w:val="006E69A9"/>
    <w:rsid w:val="006E7D75"/>
    <w:rsid w:val="006F1458"/>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B7556"/>
    <w:rsid w:val="008C0905"/>
    <w:rsid w:val="008C37C0"/>
    <w:rsid w:val="008C380D"/>
    <w:rsid w:val="008E7034"/>
    <w:rsid w:val="008E7A50"/>
    <w:rsid w:val="00903C60"/>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C0D4D"/>
    <w:rsid w:val="00AC6B92"/>
    <w:rsid w:val="00AD310A"/>
    <w:rsid w:val="00AD43D5"/>
    <w:rsid w:val="00AD5C9F"/>
    <w:rsid w:val="00AE0428"/>
    <w:rsid w:val="00AF1961"/>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80C52"/>
    <w:rsid w:val="00B91885"/>
    <w:rsid w:val="00B95A20"/>
    <w:rsid w:val="00BB1EC0"/>
    <w:rsid w:val="00BB6CC2"/>
    <w:rsid w:val="00BC01E9"/>
    <w:rsid w:val="00BD3AFF"/>
    <w:rsid w:val="00BD5E71"/>
    <w:rsid w:val="00BD70F1"/>
    <w:rsid w:val="00BF1DA5"/>
    <w:rsid w:val="00BF21E1"/>
    <w:rsid w:val="00BF5B84"/>
    <w:rsid w:val="00C02C98"/>
    <w:rsid w:val="00C06F9E"/>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21019"/>
    <w:rsid w:val="00D228EB"/>
    <w:rsid w:val="00D247BC"/>
    <w:rsid w:val="00D31F0B"/>
    <w:rsid w:val="00D35049"/>
    <w:rsid w:val="00D409E1"/>
    <w:rsid w:val="00D44821"/>
    <w:rsid w:val="00D54C29"/>
    <w:rsid w:val="00D60BC1"/>
    <w:rsid w:val="00D82CAB"/>
    <w:rsid w:val="00D87CA6"/>
    <w:rsid w:val="00D90CE2"/>
    <w:rsid w:val="00D95770"/>
    <w:rsid w:val="00DA3386"/>
    <w:rsid w:val="00DB1DAD"/>
    <w:rsid w:val="00DB748A"/>
    <w:rsid w:val="00DC1CD4"/>
    <w:rsid w:val="00DC3CD1"/>
    <w:rsid w:val="00DC5A3D"/>
    <w:rsid w:val="00DD116A"/>
    <w:rsid w:val="00DD1648"/>
    <w:rsid w:val="00E155B5"/>
    <w:rsid w:val="00E16A95"/>
    <w:rsid w:val="00E203D7"/>
    <w:rsid w:val="00E23924"/>
    <w:rsid w:val="00E24944"/>
    <w:rsid w:val="00E32D01"/>
    <w:rsid w:val="00E366C3"/>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1EE1"/>
    <w:rsid w:val="00EB238D"/>
    <w:rsid w:val="00EB2492"/>
    <w:rsid w:val="00EB3D1C"/>
    <w:rsid w:val="00EB4C15"/>
    <w:rsid w:val="00EC0745"/>
    <w:rsid w:val="00EC2484"/>
    <w:rsid w:val="00ED4472"/>
    <w:rsid w:val="00ED4705"/>
    <w:rsid w:val="00ED4AF7"/>
    <w:rsid w:val="00EE20E3"/>
    <w:rsid w:val="00EE37D3"/>
    <w:rsid w:val="00EE38E4"/>
    <w:rsid w:val="00EF1EAB"/>
    <w:rsid w:val="00EF56E4"/>
    <w:rsid w:val="00EF684F"/>
    <w:rsid w:val="00EF69A2"/>
    <w:rsid w:val="00F01880"/>
    <w:rsid w:val="00F06A23"/>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4452"/>
    <w:rsid w:val="00FD62FF"/>
    <w:rsid w:val="00FD74FB"/>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0E3C4B-EF11-408B-8CEC-F872FA7C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75</Pages>
  <Words>6632</Words>
  <Characters>37808</Characters>
  <Application>Microsoft Office Word</Application>
  <DocSecurity>0</DocSecurity>
  <Lines>315</Lines>
  <Paragraphs>88</Paragraphs>
  <ScaleCrop>false</ScaleCrop>
  <Company>Sky123.Org</Company>
  <LinksUpToDate>false</LinksUpToDate>
  <CharactersWithSpaces>44352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2018-04-23T02:07:00Z</cp:lastPrinted>
  <dcterms:created xsi:type="dcterms:W3CDTF">2018-04-23T01:39:00Z</dcterms:created>
  <dcterms:modified xsi:type="dcterms:W3CDTF">2018-05-10T01:53:00Z</dcterms:modified>
</cp:coreProperties>
</file>