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D0" w:rsidRDefault="000F662E">
      <w:pPr>
        <w:ind w:leftChars="152" w:left="5159" w:hangingChars="1100" w:hanging="4840"/>
        <w:rPr>
          <w:sz w:val="44"/>
          <w:szCs w:val="44"/>
        </w:rPr>
      </w:pPr>
      <w:r>
        <w:rPr>
          <w:rFonts w:hint="eastAsia"/>
          <w:sz w:val="44"/>
          <w:szCs w:val="44"/>
        </w:rPr>
        <w:t>禹州市投资总公司办公家具采购项目</w:t>
      </w:r>
    </w:p>
    <w:p w:rsidR="007403D0" w:rsidRDefault="000F662E">
      <w:pPr>
        <w:ind w:leftChars="988" w:left="5155" w:hangingChars="700" w:hanging="3080"/>
        <w:rPr>
          <w:sz w:val="44"/>
          <w:szCs w:val="44"/>
        </w:rPr>
      </w:pPr>
      <w:r>
        <w:rPr>
          <w:rFonts w:hint="eastAsia"/>
          <w:sz w:val="44"/>
          <w:szCs w:val="44"/>
        </w:rPr>
        <w:t>招标文件变更公告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项目名称：禹州市投资总公司办公家具采购项目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项目编号：</w:t>
      </w:r>
      <w:r>
        <w:rPr>
          <w:rFonts w:hint="eastAsia"/>
          <w:sz w:val="30"/>
          <w:szCs w:val="30"/>
        </w:rPr>
        <w:t>YZCG-DL-2018007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变更内容：</w:t>
      </w:r>
    </w:p>
    <w:p w:rsidR="007403D0" w:rsidRDefault="000F662E">
      <w:pPr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清单中带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号的需提供成品样品（详见附件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p w:rsidR="007403D0" w:rsidRDefault="000F662E">
      <w:pPr>
        <w:pStyle w:val="a0"/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材质说明（详见附件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p w:rsidR="007403D0" w:rsidRDefault="000F662E">
      <w:pPr>
        <w:pStyle w:val="a0"/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原招标文件招标控制价变更为</w:t>
      </w:r>
      <w:r>
        <w:rPr>
          <w:rFonts w:hint="eastAsia"/>
          <w:sz w:val="30"/>
          <w:szCs w:val="30"/>
        </w:rPr>
        <w:t xml:space="preserve"> 156770</w:t>
      </w:r>
      <w:bookmarkStart w:id="0" w:name="_GoBack"/>
      <w:bookmarkEnd w:id="0"/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元，清单数量（详见附件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p w:rsidR="007403D0" w:rsidRDefault="000F662E">
      <w:pPr>
        <w:pStyle w:val="a0"/>
        <w:numPr>
          <w:ilvl w:val="0"/>
          <w:numId w:val="1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原招标文件第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页</w:t>
      </w:r>
      <w:r>
        <w:rPr>
          <w:rFonts w:hint="eastAsia"/>
          <w:sz w:val="30"/>
          <w:szCs w:val="30"/>
        </w:rPr>
        <w:t>3.5</w:t>
      </w:r>
      <w:r>
        <w:rPr>
          <w:rFonts w:hint="eastAsia"/>
          <w:sz w:val="30"/>
          <w:szCs w:val="30"/>
        </w:rPr>
        <w:t>评分标准变更（详见附件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</w:p>
    <w:p w:rsidR="007403D0" w:rsidRPr="00232215" w:rsidRDefault="000F662E" w:rsidP="00232215">
      <w:pPr>
        <w:pStyle w:val="a0"/>
        <w:numPr>
          <w:ilvl w:val="0"/>
          <w:numId w:val="1"/>
        </w:numPr>
        <w:ind w:firstLineChars="200" w:firstLine="600"/>
        <w:rPr>
          <w:rFonts w:asciiTheme="minorHAnsi" w:hAnsiTheme="minorHAnsi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原招标文件第</w:t>
      </w:r>
      <w:r>
        <w:rPr>
          <w:rFonts w:hint="eastAsia"/>
          <w:sz w:val="30"/>
          <w:szCs w:val="30"/>
        </w:rPr>
        <w:t>36</w:t>
      </w:r>
      <w:r>
        <w:rPr>
          <w:rFonts w:hint="eastAsia"/>
          <w:sz w:val="30"/>
          <w:szCs w:val="30"/>
        </w:rPr>
        <w:t>页</w:t>
      </w:r>
      <w:r>
        <w:rPr>
          <w:rFonts w:hint="eastAsia"/>
          <w:sz w:val="30"/>
          <w:szCs w:val="30"/>
        </w:rPr>
        <w:t>5.3.1</w:t>
      </w:r>
      <w:r>
        <w:rPr>
          <w:rFonts w:hint="eastAsia"/>
          <w:sz w:val="30"/>
          <w:szCs w:val="30"/>
        </w:rPr>
        <w:t>中标结果及相关信息请登陆：全国公共资源交易平台（河南省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许昌市）、河南省电子招标投标公共服务平台。</w:t>
      </w:r>
    </w:p>
    <w:p w:rsidR="007403D0" w:rsidRDefault="007403D0" w:rsidP="00232215">
      <w:pPr>
        <w:pStyle w:val="a0"/>
        <w:ind w:firstLine="240"/>
      </w:pP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招标人：禹州市投资总公司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地址：禹州市颍川办人民防空大楼三楼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联系人：杨先生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  <w:r>
        <w:rPr>
          <w:rFonts w:hint="eastAsia"/>
          <w:sz w:val="30"/>
          <w:szCs w:val="30"/>
        </w:rPr>
        <w:t>13733600006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招标代理机构：阳光工程项目管理有限公司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联系人：高女士</w:t>
      </w:r>
    </w:p>
    <w:p w:rsidR="007403D0" w:rsidRDefault="000F662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15836514444</w:t>
      </w:r>
    </w:p>
    <w:p w:rsidR="007403D0" w:rsidRDefault="00F73D4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</w:p>
    <w:sectPr w:rsidR="007403D0" w:rsidSect="0074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D4" w:rsidRDefault="002329D4" w:rsidP="00232215">
      <w:r>
        <w:separator/>
      </w:r>
    </w:p>
  </w:endnote>
  <w:endnote w:type="continuationSeparator" w:id="1">
    <w:p w:rsidR="002329D4" w:rsidRDefault="002329D4" w:rsidP="0023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D4" w:rsidRDefault="002329D4" w:rsidP="00232215">
      <w:r>
        <w:separator/>
      </w:r>
    </w:p>
  </w:footnote>
  <w:footnote w:type="continuationSeparator" w:id="1">
    <w:p w:rsidR="002329D4" w:rsidRDefault="002329D4" w:rsidP="00232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7AEE9A"/>
    <w:multiLevelType w:val="singleLevel"/>
    <w:tmpl w:val="D07AEE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45503F"/>
    <w:rsid w:val="000F662E"/>
    <w:rsid w:val="001C119F"/>
    <w:rsid w:val="00232215"/>
    <w:rsid w:val="002329D4"/>
    <w:rsid w:val="007403D0"/>
    <w:rsid w:val="00F73D47"/>
    <w:rsid w:val="09BA4EFC"/>
    <w:rsid w:val="20BB4BEE"/>
    <w:rsid w:val="24C75F63"/>
    <w:rsid w:val="32980B6B"/>
    <w:rsid w:val="3C595471"/>
    <w:rsid w:val="49CD10EE"/>
    <w:rsid w:val="51410AC2"/>
    <w:rsid w:val="54FB0A87"/>
    <w:rsid w:val="6D535020"/>
    <w:rsid w:val="7945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403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7403D0"/>
    <w:pPr>
      <w:ind w:firstLineChars="100" w:firstLine="420"/>
    </w:pPr>
    <w:rPr>
      <w:rFonts w:ascii="Times New Roman" w:hAnsi="Times New Roman"/>
      <w:kern w:val="0"/>
      <w:sz w:val="24"/>
    </w:rPr>
  </w:style>
  <w:style w:type="paragraph" w:styleId="a4">
    <w:name w:val="Body Text"/>
    <w:basedOn w:val="a"/>
    <w:unhideWhenUsed/>
    <w:qFormat/>
    <w:rsid w:val="007403D0"/>
    <w:pPr>
      <w:spacing w:after="120"/>
    </w:pPr>
  </w:style>
  <w:style w:type="paragraph" w:styleId="a5">
    <w:name w:val="header"/>
    <w:basedOn w:val="a"/>
    <w:link w:val="Char"/>
    <w:rsid w:val="0023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322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3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322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河南省科信建设咨询有限公司1:李玉敏</cp:lastModifiedBy>
  <cp:revision>3</cp:revision>
  <dcterms:created xsi:type="dcterms:W3CDTF">2018-05-08T07:14:00Z</dcterms:created>
  <dcterms:modified xsi:type="dcterms:W3CDTF">2018-05-10T07:57:00Z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