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8B" w:rsidRPr="00947706" w:rsidRDefault="0073416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947706">
        <w:rPr>
          <w:rFonts w:asciiTheme="minorEastAsia" w:hAnsiTheme="minorEastAsia" w:hint="eastAsia"/>
          <w:b/>
          <w:bCs/>
          <w:sz w:val="32"/>
          <w:szCs w:val="32"/>
        </w:rPr>
        <w:t>禹州市文殊镇贺庙村土地复垦项目第1、3、5标段</w:t>
      </w:r>
    </w:p>
    <w:p w:rsidR="0012298B" w:rsidRPr="00947706" w:rsidRDefault="0073416E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947706">
        <w:rPr>
          <w:rFonts w:asciiTheme="minorEastAsia" w:hAnsiTheme="minorEastAsia" w:hint="eastAsia"/>
          <w:b/>
          <w:bCs/>
          <w:sz w:val="32"/>
          <w:szCs w:val="32"/>
        </w:rPr>
        <w:t>评标</w:t>
      </w:r>
      <w:r w:rsidR="006561C4" w:rsidRPr="00947706">
        <w:rPr>
          <w:rFonts w:asciiTheme="minorEastAsia" w:hAnsiTheme="minorEastAsia" w:hint="eastAsia"/>
          <w:b/>
          <w:bCs/>
          <w:sz w:val="32"/>
          <w:szCs w:val="32"/>
        </w:rPr>
        <w:t>结果公示</w:t>
      </w:r>
    </w:p>
    <w:p w:rsidR="0012298B" w:rsidRDefault="0073416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12298B" w:rsidRDefault="007341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 项目概况</w:t>
      </w:r>
    </w:p>
    <w:p w:rsidR="0012298B" w:rsidRDefault="0073416E">
      <w:pPr>
        <w:spacing w:line="360" w:lineRule="auto"/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项目名称：禹州市文殊镇贺庙村土地复垦项目第1、3、5标段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项目编号：JSGC-SZ-2018088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</w:p>
    <w:p w:rsidR="0012298B" w:rsidRDefault="0073416E">
      <w:pPr>
        <w:spacing w:line="360" w:lineRule="auto"/>
        <w:ind w:firstLineChars="650" w:firstLine="1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1标：4642647.69元；</w:t>
      </w:r>
    </w:p>
    <w:p w:rsidR="0012298B" w:rsidRDefault="0073416E">
      <w:pPr>
        <w:spacing w:line="360" w:lineRule="auto"/>
        <w:ind w:firstLineChars="650" w:firstLine="1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3标：1389609.92元；</w:t>
      </w:r>
    </w:p>
    <w:p w:rsidR="0012298B" w:rsidRDefault="0073416E">
      <w:pPr>
        <w:spacing w:line="360" w:lineRule="auto"/>
        <w:ind w:firstLineChars="650" w:firstLine="15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5标：130800.00元；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计划工期：30日历天/标段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评标办法：1、3标合理低价评标法，5标</w:t>
      </w:r>
      <w:r>
        <w:rPr>
          <w:rFonts w:asciiTheme="minorEastAsia" w:hAnsiTheme="minorEastAsia" w:hint="eastAsia"/>
          <w:sz w:val="24"/>
          <w:szCs w:val="24"/>
        </w:rPr>
        <w:t>综合评标法</w:t>
      </w:r>
    </w:p>
    <w:p w:rsidR="0012298B" w:rsidRDefault="00734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12298B" w:rsidRDefault="007341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12298B" w:rsidRDefault="007341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4月13日至2018年5月8日10时在《中国采购与招标网》、《河南省政府采购网》、《全国公共资源交易平台（河南省•许昌市）》、《河南省电子招标投标公共服务平台》上公开发布招标信息，于投标截止时间递交投标文件及投标保证金的投</w:t>
      </w:r>
      <w:r w:rsidRPr="006561C4">
        <w:rPr>
          <w:rFonts w:ascii="宋体" w:eastAsia="宋体" w:hAnsi="宋体" w:cs="宋体" w:hint="eastAsia"/>
          <w:sz w:val="24"/>
          <w:szCs w:val="24"/>
        </w:rPr>
        <w:t>标单位有1标</w:t>
      </w:r>
      <w:r w:rsidRPr="006561C4">
        <w:rPr>
          <w:rFonts w:ascii="宋体" w:eastAsia="宋体" w:hAnsi="宋体" w:cs="宋体" w:hint="eastAsia"/>
          <w:sz w:val="24"/>
          <w:szCs w:val="24"/>
          <w:u w:val="single"/>
        </w:rPr>
        <w:t>20</w:t>
      </w:r>
      <w:r w:rsidRPr="006561C4">
        <w:rPr>
          <w:rFonts w:ascii="宋体" w:eastAsia="宋体" w:hAnsi="宋体" w:cs="宋体" w:hint="eastAsia"/>
          <w:sz w:val="24"/>
          <w:szCs w:val="24"/>
        </w:rPr>
        <w:t>家、3标</w:t>
      </w:r>
      <w:r w:rsidRPr="006561C4">
        <w:rPr>
          <w:rFonts w:ascii="宋体" w:eastAsia="宋体" w:hAnsi="宋体" w:cs="宋体" w:hint="eastAsia"/>
          <w:sz w:val="24"/>
          <w:szCs w:val="24"/>
          <w:u w:val="single"/>
        </w:rPr>
        <w:t xml:space="preserve"> 5 </w:t>
      </w:r>
      <w:r w:rsidRPr="006561C4">
        <w:rPr>
          <w:rFonts w:ascii="宋体" w:eastAsia="宋体" w:hAnsi="宋体" w:cs="宋体" w:hint="eastAsia"/>
          <w:sz w:val="24"/>
          <w:szCs w:val="24"/>
        </w:rPr>
        <w:t>家、5标</w:t>
      </w:r>
      <w:r w:rsidRPr="006561C4">
        <w:rPr>
          <w:rFonts w:ascii="宋体" w:eastAsia="宋体" w:hAnsi="宋体" w:cs="宋体" w:hint="eastAsia"/>
          <w:sz w:val="24"/>
          <w:szCs w:val="24"/>
          <w:u w:val="single"/>
        </w:rPr>
        <w:t xml:space="preserve"> 6 </w:t>
      </w:r>
      <w:r w:rsidRPr="006561C4">
        <w:rPr>
          <w:rFonts w:ascii="宋体" w:eastAsia="宋体" w:hAnsi="宋体" w:cs="宋体" w:hint="eastAsia"/>
          <w:sz w:val="24"/>
          <w:szCs w:val="24"/>
        </w:rPr>
        <w:t>家。</w:t>
      </w:r>
    </w:p>
    <w:p w:rsidR="0012298B" w:rsidRDefault="0073416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1229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禹州市文殊镇人民政府</w:t>
            </w:r>
          </w:p>
        </w:tc>
      </w:tr>
      <w:tr w:rsidR="001229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中科高盛咨询集团有限公司</w:t>
            </w:r>
          </w:p>
        </w:tc>
      </w:tr>
      <w:tr w:rsidR="001229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spacing w:line="360" w:lineRule="auto"/>
              <w:ind w:leftChars="228" w:left="1559" w:hangingChars="450" w:hanging="10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禹州市文殊镇贺庙村土地复垦项目第1、3、5标段</w:t>
            </w:r>
          </w:p>
        </w:tc>
      </w:tr>
      <w:tr w:rsidR="001229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2018年5月8日 10时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禹州市公共资源交易中心第一开标室</w:t>
            </w:r>
          </w:p>
        </w:tc>
      </w:tr>
      <w:tr w:rsidR="0012298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2018年5月8日 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禹州市公共资源交易中心第一评标室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标段开标记录：</w:t>
      </w:r>
    </w:p>
    <w:tbl>
      <w:tblPr>
        <w:tblW w:w="8424" w:type="dxa"/>
        <w:tblInd w:w="98" w:type="dxa"/>
        <w:tblLayout w:type="fixed"/>
        <w:tblLook w:val="04A0"/>
      </w:tblPr>
      <w:tblGrid>
        <w:gridCol w:w="1428"/>
        <w:gridCol w:w="1276"/>
        <w:gridCol w:w="850"/>
        <w:gridCol w:w="2410"/>
        <w:gridCol w:w="709"/>
        <w:gridCol w:w="850"/>
        <w:gridCol w:w="901"/>
      </w:tblGrid>
      <w:tr w:rsidR="0012298B">
        <w:trPr>
          <w:trHeight w:val="84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鸿辉建筑集团有限公司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4542832.6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张盟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宋良勇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河南嵩山建筑安装有限公司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4546509.19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仝晓丽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刘青杰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河南顺正建筑工程有限公司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4313483.97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景俊彪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贾晓晨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商丘市华商建设集团有限公司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4320912.21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范德全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祝士信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河南鸿盛建筑工程有限公司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4313010.91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古金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辛文卫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四川渝大建筑工程有限公司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4334375.88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陈红英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孙仕旭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河南超远建筑工程有限公司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4315341.03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周艳培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贾爱军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驻马店市金乐市政工程有限公司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4387306.07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曹名威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王力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河南省天成水利水电工程有限公司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4285163.61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何玉红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李彩霞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河南誉庭岩土工程有限公司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4326947.65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田志云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张跃丽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扶沟县第三建筑公司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4393337.56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孙桃梅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李艳军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河南忠信建筑工程有限公司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4324541.11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史向阳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盛磊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汤阴县皓泽园林绿化工程有限公司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4340875.59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程志强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杜大超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河南省扬升建设工程有限公司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4336231.66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陈冬青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刘俊豪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河南省润丰建筑工程有限公司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4308378.76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姚伟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张留柱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河南得华建筑工程有限公司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4493619.59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弟华争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河南隆云建设工程有限公司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4319985.62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孙志刚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河南城安建筑工程有限公司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4326483.32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沈树峰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宋志敏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河南省玉兴建筑工程有限公司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4336337.37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任蒙蒙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郭海洋</w:t>
            </w:r>
          </w:p>
        </w:tc>
      </w:tr>
      <w:tr w:rsidR="0012298B">
        <w:trPr>
          <w:trHeight w:val="8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新乡市大路建设工程有限公司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4427692.57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陶志良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董泓杉</w:t>
            </w:r>
          </w:p>
        </w:tc>
      </w:tr>
      <w:tr w:rsidR="0012298B">
        <w:trPr>
          <w:trHeight w:val="87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招标控制价: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4642647.69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元    目标工期:30日历天    质量要求:合格</w:t>
            </w:r>
          </w:p>
        </w:tc>
      </w:tr>
    </w:tbl>
    <w:p w:rsidR="0012298B" w:rsidRDefault="0012298B">
      <w:pPr>
        <w:rPr>
          <w:rFonts w:asciiTheme="minorEastAsia" w:hAnsiTheme="minorEastAsia"/>
          <w:b/>
          <w:bCs/>
          <w:sz w:val="24"/>
          <w:szCs w:val="24"/>
        </w:rPr>
      </w:pP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标段开标记录：</w:t>
      </w:r>
    </w:p>
    <w:tbl>
      <w:tblPr>
        <w:tblW w:w="8424" w:type="dxa"/>
        <w:tblInd w:w="98" w:type="dxa"/>
        <w:tblLayout w:type="fixed"/>
        <w:tblLook w:val="04A0"/>
      </w:tblPr>
      <w:tblGrid>
        <w:gridCol w:w="1286"/>
        <w:gridCol w:w="1418"/>
        <w:gridCol w:w="850"/>
        <w:gridCol w:w="2410"/>
        <w:gridCol w:w="709"/>
        <w:gridCol w:w="850"/>
        <w:gridCol w:w="901"/>
      </w:tblGrid>
      <w:tr w:rsidR="0012298B">
        <w:trPr>
          <w:trHeight w:val="8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技术负责人</w:t>
            </w:r>
          </w:p>
        </w:tc>
      </w:tr>
      <w:tr w:rsidR="0012298B">
        <w:trPr>
          <w:trHeight w:val="8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河南鸿盛建筑工程有限公司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1316794.04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辛文卫</w:t>
            </w:r>
          </w:p>
        </w:tc>
      </w:tr>
      <w:tr w:rsidR="0012298B">
        <w:trPr>
          <w:trHeight w:val="8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河南广源市政工程有限公司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1332357.72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申小苒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张艳瑞</w:t>
            </w:r>
          </w:p>
        </w:tc>
      </w:tr>
      <w:tr w:rsidR="0012298B">
        <w:trPr>
          <w:trHeight w:val="8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河南长业市政工程有限公司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1300813.34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岳志阳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刘美娜</w:t>
            </w:r>
          </w:p>
        </w:tc>
      </w:tr>
      <w:tr w:rsidR="0012298B">
        <w:trPr>
          <w:trHeight w:val="8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河南得华建筑工程有限公司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1360706.17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郭巍巍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姜留柱</w:t>
            </w:r>
          </w:p>
        </w:tc>
      </w:tr>
      <w:tr w:rsidR="0012298B">
        <w:trPr>
          <w:trHeight w:val="8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河南城安建筑工程有限公司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1342919.57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张旭乐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唐文亮</w:t>
            </w:r>
          </w:p>
        </w:tc>
      </w:tr>
      <w:tr w:rsidR="0012298B">
        <w:trPr>
          <w:trHeight w:val="870"/>
        </w:trPr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1389609.92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元    目标工期:30日历天    质量要求:合格</w:t>
            </w:r>
          </w:p>
        </w:tc>
      </w:tr>
    </w:tbl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标段开标记录：</w:t>
      </w:r>
    </w:p>
    <w:tbl>
      <w:tblPr>
        <w:tblW w:w="8424" w:type="dxa"/>
        <w:tblInd w:w="98" w:type="dxa"/>
        <w:tblLayout w:type="fixed"/>
        <w:tblLook w:val="04A0"/>
      </w:tblPr>
      <w:tblGrid>
        <w:gridCol w:w="1853"/>
        <w:gridCol w:w="1276"/>
        <w:gridCol w:w="2410"/>
        <w:gridCol w:w="850"/>
        <w:gridCol w:w="992"/>
        <w:gridCol w:w="1043"/>
      </w:tblGrid>
      <w:tr w:rsidR="0012298B">
        <w:trPr>
          <w:trHeight w:val="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投标报价（元）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监理服务周期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密封</w:t>
            </w:r>
          </w:p>
          <w:p w:rsidR="0012298B" w:rsidRDefault="007341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总监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郑州众诚建设监理有限公司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124000.00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郭素玲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河南方阵工程监理有限公司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130100.00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丁桂兴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河南泰昌建设管理咨询有限公司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120000.00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赵新鹏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河南顺成建设工程有限公司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127000.00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郝庆军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河南卓建工程管理有限公司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123800.00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郭玉周</w:t>
            </w:r>
          </w:p>
        </w:tc>
      </w:tr>
      <w:tr w:rsidR="0012298B">
        <w:trPr>
          <w:trHeight w:val="8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129800.00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施工工期及缺陷责任期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王建伟</w:t>
            </w:r>
          </w:p>
        </w:tc>
      </w:tr>
      <w:tr w:rsidR="0012298B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招标控制价: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130800.00</w:t>
            </w:r>
            <w:r>
              <w:rPr>
                <w:rFonts w:asciiTheme="minorEastAsia" w:hAnsiTheme="minorEastAsia" w:hint="eastAsia"/>
                <w:bCs/>
                <w:szCs w:val="21"/>
              </w:rPr>
              <w:t>元    监理周期:施工工期及缺陷责任期     质量要求:合格</w:t>
            </w:r>
          </w:p>
        </w:tc>
      </w:tr>
    </w:tbl>
    <w:p w:rsidR="0012298B" w:rsidRDefault="0073416E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12298B">
        <w:trPr>
          <w:trHeight w:val="1408"/>
        </w:trPr>
        <w:tc>
          <w:tcPr>
            <w:tcW w:w="2061" w:type="dxa"/>
          </w:tcPr>
          <w:p w:rsidR="0012298B" w:rsidRDefault="0012298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2298B" w:rsidRDefault="0073416E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12298B" w:rsidRDefault="0012298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12298B" w:rsidRDefault="0073416E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1、3标评标采用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合理低价评标法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，详见招标文件；          5标评标采用综合评标法，详见招标文件；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12298B" w:rsidRDefault="0073416E">
      <w:pPr>
        <w:pStyle w:val="a0"/>
        <w:ind w:firstLine="241"/>
        <w:jc w:val="both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第1标段：</w:t>
      </w:r>
    </w:p>
    <w:p w:rsidR="0012298B" w:rsidRDefault="0073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鸿辉建筑集团有限公司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商丘市华商建设集团有限公司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河南鸿盛建筑工程有限公司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驻马店市金乐市政工程有限公司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河南省天成水利水电工程有限公司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河南誉庭岩土工程有限公司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扶沟县第三建筑公司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河南忠信建筑工程有限公司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河南得华建筑工程有限公司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河南隆云建设工程有限公司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新乡市大路建设工程有限公司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1229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1229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河南嵩山建筑安装有限公司：投标报价造价人员签字盖章不符合投标人须知3.7.3的规定。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河南顺正建筑工程有限公司：项目经理身份证复印件无本人签名，不符合招标文件格式。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四川渝大建筑工程有限公司:投标函无法定代表人或委托代理人签字，不符合招标文件格式。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河南超远建筑工程有限公司：项目经理身份证复印件无本人签名，不符合招标文件格式。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汤阴县皓泽园林绿化工程有限公司：项目经理身份证复印件无本人签名，不符合招标文件格式。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河南城安建筑工程有限公司：代理人无社保证明材料，不符合初步评审的资格评审条件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河南省润丰建筑工程有限公司：复印件无单位公章，不符合招标文件格式。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河南省扬升建设工程有限公司：复印件无单位公章，不符合招标文件格式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河南省玉兴建筑工程有限公司：投标报价造价人员签字盖章不符合投标人须知3.7.3的规定。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12298B" w:rsidRDefault="0073416E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鸿辉建筑集团有限公司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45.90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79.30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商丘市华商建设集团有限公司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46.90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32.60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河南鸿盛建筑工程有限公司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驻马店市金乐市政工程有限公司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47.20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河南省天成水利水电工程有限公司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46.70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80.30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河南誉庭岩土工程有限公司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47.40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34.60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扶沟县第三建筑公司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48.30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37.60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85.90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河南忠信建筑工程有限公司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45.40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36.40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河南得华建筑工程有限公司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47.40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河南隆云建设工程有限公司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46.60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新乡市大路建设工程有限公司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 w:rsidR="0012298B" w:rsidRDefault="0073416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"/>
        <w:gridCol w:w="1063"/>
        <w:gridCol w:w="881"/>
        <w:gridCol w:w="1132"/>
        <w:gridCol w:w="485"/>
        <w:gridCol w:w="432"/>
        <w:gridCol w:w="357"/>
        <w:gridCol w:w="350"/>
        <w:gridCol w:w="1032"/>
        <w:gridCol w:w="1263"/>
        <w:gridCol w:w="438"/>
      </w:tblGrid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鸿辉建筑集团有限公司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4542832.6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4315412.99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4315412.99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4361976.86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180855.74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商丘市华商建设集团有限公司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4320912.21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41064.65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河南鸿盛建筑工程有限公司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4313010.91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48965.95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驻马店市金乐市政工程有限公司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4387306.07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25329.21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4285136.61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76840.25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河南誉庭岩土工程有限公司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4326947.65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35029.21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扶沟县第三建筑公司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4393337.56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31360.7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河南忠信建筑工程有限公司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4324541.11 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37435.75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河南得华建筑工程有限公司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4493619.59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131642.73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河南隆云建设工程有限公司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4319985.62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41991.24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新乡市大路建设工程有限公司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4427692.57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65715.71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298B">
        <w:trPr>
          <w:trHeight w:val="8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298B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注：评标标底计算方法：C＝（A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A=拦标价（4642647.69）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  招标控制价100%－93%＝4642647.69--4317662.352</w:t>
            </w:r>
          </w:p>
        </w:tc>
      </w:tr>
    </w:tbl>
    <w:p w:rsidR="0012298B" w:rsidRDefault="0073416E">
      <w:pPr>
        <w:pStyle w:val="a0"/>
        <w:ind w:firstLine="241"/>
        <w:jc w:val="both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第3标段：</w:t>
      </w:r>
    </w:p>
    <w:p w:rsidR="0012298B" w:rsidRDefault="0073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河南鸿盛建筑工程有限公司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河南广源市政工程有限公司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河南长业市政工程有限公司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河南得华建筑工程有限公司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河南城安建筑工程有限公司：代理人无社保证明材料，不符合初步评审的资格评审条件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6310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（二）合理性评审</w:t>
      </w:r>
    </w:p>
    <w:p w:rsidR="0012298B" w:rsidRDefault="0073416E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根据招标文件的规定，评标委员会通过合理性评审投标企业得分如下：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河南鸿盛建筑工程有限公司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46.40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33.80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298B" w:rsidRDefault="0073416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河南广源市政工程有限公司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45.80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298B" w:rsidRDefault="0073416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河南长业市政工程有限公司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29.80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76.80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298B" w:rsidRDefault="0073416E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河南得华建筑工程有限公司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47.20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26.90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74.10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2298B" w:rsidRDefault="0073416E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631010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/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12298B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12298B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12298B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</w:tr>
    </w:tbl>
    <w:p w:rsidR="0012298B" w:rsidRDefault="0073416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1032"/>
        <w:gridCol w:w="1032"/>
        <w:gridCol w:w="1132"/>
        <w:gridCol w:w="485"/>
        <w:gridCol w:w="432"/>
        <w:gridCol w:w="357"/>
        <w:gridCol w:w="350"/>
        <w:gridCol w:w="1032"/>
        <w:gridCol w:w="932"/>
        <w:gridCol w:w="769"/>
      </w:tblGrid>
      <w:tr w:rsidR="0012298B">
        <w:trPr>
          <w:trHeight w:val="8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投标人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投标报价(元）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α值(%)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Style w:val="font41"/>
                <w:rFonts w:hint="default"/>
              </w:rPr>
              <w:t>值</w:t>
            </w:r>
            <w:r>
              <w:rPr>
                <w:rStyle w:val="font31"/>
                <w:rFonts w:eastAsia="宋体"/>
              </w:rPr>
              <w:t>(%)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γ值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评标标底    C值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企业报价与C值差的绝对值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排序</w:t>
            </w:r>
          </w:p>
        </w:tc>
      </w:tr>
      <w:tr w:rsidR="0012298B">
        <w:trPr>
          <w:trHeight w:val="8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河南鸿盛建筑工程有限公司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1316794.04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1291663.96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1327667.82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1306065.50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10728.54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298B">
        <w:trPr>
          <w:trHeight w:val="8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河南广源市政工程有限公司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1332357.72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26292.22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298B">
        <w:trPr>
          <w:trHeight w:val="8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河南长业市政工程有限公司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1300813.34 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5252.16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2298B">
        <w:trPr>
          <w:trHeight w:val="8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河南得华建筑工程有限公司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1360706.17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12298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54640.67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298B">
        <w:trPr>
          <w:trHeight w:val="45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8B" w:rsidRDefault="007341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注：评标标底计算方法：C＝（A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+B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A=拦标价（1389609.92）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）（1－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）       招标控制价100%－93%＝1389609.92--1292337.226</w:t>
            </w:r>
          </w:p>
        </w:tc>
      </w:tr>
    </w:tbl>
    <w:p w:rsidR="0012298B" w:rsidRDefault="0073416E">
      <w:pPr>
        <w:pStyle w:val="a0"/>
        <w:ind w:firstLine="241"/>
        <w:jc w:val="both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第5标段：</w:t>
      </w:r>
    </w:p>
    <w:p w:rsidR="0012298B" w:rsidRDefault="007341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（一）初步评审标准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郑州众诚建设监理有限公司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河南方阵工程监理有限公司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河南泰昌建设管理咨询有限公司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河南顺成建设工程有限公司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河南卓建工程管理有限公司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E74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12298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E74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2298B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E74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（二）详细评审</w:t>
      </w:r>
    </w:p>
    <w:p w:rsidR="0012298B" w:rsidRDefault="0073416E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根据招标文件的规定，评标委员会通过详细评审投标企业得分如下：</w:t>
      </w:r>
    </w:p>
    <w:tbl>
      <w:tblPr>
        <w:tblW w:w="858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3157"/>
        <w:gridCol w:w="1249"/>
        <w:gridCol w:w="1166"/>
        <w:gridCol w:w="1050"/>
        <w:gridCol w:w="1275"/>
      </w:tblGrid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投标单位名称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郑州众诚建设监理有限公司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14.94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48.76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河南方阵工程监理有限公司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14.94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河南泰昌建设管理咨询有限公司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14.76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河南顺成建设工程有限公司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14.82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河南卓建工程管理有限公司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14.74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  <w:tr w:rsidR="0012298B">
        <w:trPr>
          <w:trHeight w:val="530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98B" w:rsidRDefault="0073416E">
            <w:pPr>
              <w:jc w:val="lef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14.98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</w:tr>
    </w:tbl>
    <w:p w:rsidR="0012298B" w:rsidRDefault="0073416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评标基准价计算表</w:t>
      </w:r>
    </w:p>
    <w:tbl>
      <w:tblPr>
        <w:tblStyle w:val="aa"/>
        <w:tblW w:w="8522" w:type="dxa"/>
        <w:tblLayout w:type="fixed"/>
        <w:tblLook w:val="04A0"/>
      </w:tblPr>
      <w:tblGrid>
        <w:gridCol w:w="993"/>
        <w:gridCol w:w="1024"/>
        <w:gridCol w:w="683"/>
        <w:gridCol w:w="523"/>
        <w:gridCol w:w="1360"/>
        <w:gridCol w:w="1360"/>
        <w:gridCol w:w="825"/>
        <w:gridCol w:w="1032"/>
        <w:gridCol w:w="722"/>
      </w:tblGrid>
      <w:tr w:rsidR="0012298B">
        <w:trPr>
          <w:trHeight w:val="960"/>
        </w:trPr>
        <w:tc>
          <w:tcPr>
            <w:tcW w:w="993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投标人名称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    </w:t>
            </w:r>
          </w:p>
        </w:tc>
        <w:tc>
          <w:tcPr>
            <w:tcW w:w="1024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投标报价</w:t>
            </w:r>
            <w:r>
              <w:rPr>
                <w:rFonts w:hint="eastAsia"/>
                <w:b w:val="0"/>
                <w:sz w:val="21"/>
                <w:szCs w:val="21"/>
              </w:rPr>
              <w:t>(</w:t>
            </w:r>
            <w:r>
              <w:rPr>
                <w:rFonts w:hint="eastAsia"/>
                <w:b w:val="0"/>
                <w:sz w:val="21"/>
                <w:szCs w:val="21"/>
              </w:rPr>
              <w:t>元）</w:t>
            </w:r>
          </w:p>
        </w:tc>
        <w:tc>
          <w:tcPr>
            <w:tcW w:w="683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系数</w:t>
            </w:r>
            <w:r>
              <w:rPr>
                <w:rFonts w:hint="eastAsia"/>
                <w:b w:val="0"/>
                <w:sz w:val="21"/>
                <w:szCs w:val="21"/>
              </w:rPr>
              <w:t>a</w:t>
            </w:r>
          </w:p>
        </w:tc>
        <w:tc>
          <w:tcPr>
            <w:tcW w:w="523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系数β</w:t>
            </w:r>
          </w:p>
        </w:tc>
        <w:tc>
          <w:tcPr>
            <w:tcW w:w="1360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招标控制价</w:t>
            </w:r>
            <w:r>
              <w:rPr>
                <w:rFonts w:hint="eastAsia"/>
                <w:b w:val="0"/>
                <w:sz w:val="21"/>
                <w:szCs w:val="21"/>
              </w:rPr>
              <w:t>E</w:t>
            </w:r>
            <w:r>
              <w:rPr>
                <w:rFonts w:hint="eastAsia"/>
                <w:b w:val="0"/>
                <w:sz w:val="21"/>
                <w:szCs w:val="21"/>
              </w:rPr>
              <w:t>（元）</w:t>
            </w:r>
          </w:p>
        </w:tc>
        <w:tc>
          <w:tcPr>
            <w:tcW w:w="1360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投标价算术平均值</w:t>
            </w:r>
            <w:r>
              <w:rPr>
                <w:rFonts w:hint="eastAsia"/>
                <w:b w:val="0"/>
                <w:sz w:val="21"/>
                <w:szCs w:val="21"/>
              </w:rPr>
              <w:t>F</w:t>
            </w:r>
            <w:r>
              <w:rPr>
                <w:rFonts w:hint="eastAsia"/>
                <w:b w:val="0"/>
                <w:sz w:val="21"/>
                <w:szCs w:val="21"/>
              </w:rPr>
              <w:t>（元）</w:t>
            </w:r>
          </w:p>
        </w:tc>
        <w:tc>
          <w:tcPr>
            <w:tcW w:w="825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评标基准价</w:t>
            </w:r>
            <w:r>
              <w:rPr>
                <w:rFonts w:hint="eastAsia"/>
                <w:b w:val="0"/>
                <w:sz w:val="21"/>
                <w:szCs w:val="21"/>
              </w:rPr>
              <w:t>(</w:t>
            </w:r>
            <w:r>
              <w:rPr>
                <w:rFonts w:hint="eastAsia"/>
                <w:b w:val="0"/>
                <w:sz w:val="21"/>
                <w:szCs w:val="21"/>
              </w:rPr>
              <w:t>元</w:t>
            </w:r>
            <w:r>
              <w:rPr>
                <w:rFonts w:hint="eastAsia"/>
                <w:b w:val="0"/>
                <w:sz w:val="21"/>
                <w:szCs w:val="21"/>
              </w:rPr>
              <w:t>)</w:t>
            </w:r>
          </w:p>
        </w:tc>
        <w:tc>
          <w:tcPr>
            <w:tcW w:w="1032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报价和评标基准价的百分比（</w:t>
            </w:r>
            <w:r>
              <w:rPr>
                <w:rFonts w:hint="eastAsia"/>
                <w:b w:val="0"/>
                <w:sz w:val="21"/>
                <w:szCs w:val="21"/>
              </w:rPr>
              <w:t>%</w:t>
            </w:r>
            <w:r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得分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郑州众诚建设监理有限公司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124000.00 </w:t>
            </w:r>
          </w:p>
        </w:tc>
        <w:tc>
          <w:tcPr>
            <w:tcW w:w="683" w:type="dxa"/>
            <w:vMerge w:val="restart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0.7</w:t>
            </w:r>
          </w:p>
        </w:tc>
        <w:tc>
          <w:tcPr>
            <w:tcW w:w="523" w:type="dxa"/>
            <w:vMerge w:val="restart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0.3</w:t>
            </w:r>
          </w:p>
        </w:tc>
        <w:tc>
          <w:tcPr>
            <w:tcW w:w="1360" w:type="dxa"/>
            <w:vMerge w:val="restart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130800</w:t>
            </w:r>
          </w:p>
        </w:tc>
        <w:tc>
          <w:tcPr>
            <w:tcW w:w="1360" w:type="dxa"/>
            <w:vMerge w:val="restart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126150</w:t>
            </w:r>
          </w:p>
        </w:tc>
        <w:tc>
          <w:tcPr>
            <w:tcW w:w="825" w:type="dxa"/>
            <w:vMerge w:val="restart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129405</w:t>
            </w: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95.823%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16.82 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河南方阵工程监理有限公司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130100.00 </w:t>
            </w:r>
          </w:p>
        </w:tc>
        <w:tc>
          <w:tcPr>
            <w:tcW w:w="68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100.537%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河南泰昌建设管理咨询有限公司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120000.00 </w:t>
            </w:r>
          </w:p>
        </w:tc>
        <w:tc>
          <w:tcPr>
            <w:tcW w:w="68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92.732%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13.73 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河南顺成建设工程有限公司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127000.00 </w:t>
            </w:r>
          </w:p>
        </w:tc>
        <w:tc>
          <w:tcPr>
            <w:tcW w:w="68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98.141%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19.14 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河南卓建工程管理有限公司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123800.00 </w:t>
            </w:r>
          </w:p>
        </w:tc>
        <w:tc>
          <w:tcPr>
            <w:tcW w:w="68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95.669%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16.67 </w:t>
            </w:r>
          </w:p>
        </w:tc>
      </w:tr>
      <w:tr w:rsidR="0012298B">
        <w:trPr>
          <w:trHeight w:val="1002"/>
        </w:trPr>
        <w:tc>
          <w:tcPr>
            <w:tcW w:w="993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298B" w:rsidRDefault="0073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129800.00 </w:t>
            </w:r>
          </w:p>
        </w:tc>
        <w:tc>
          <w:tcPr>
            <w:tcW w:w="68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523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825" w:type="dxa"/>
            <w:vMerge/>
            <w:vAlign w:val="center"/>
          </w:tcPr>
          <w:p w:rsidR="0012298B" w:rsidRDefault="0012298B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100.305%</w:t>
            </w:r>
          </w:p>
        </w:tc>
        <w:tc>
          <w:tcPr>
            <w:tcW w:w="722" w:type="dxa"/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</w:tr>
      <w:tr w:rsidR="0012298B">
        <w:trPr>
          <w:trHeight w:val="1002"/>
        </w:trPr>
        <w:tc>
          <w:tcPr>
            <w:tcW w:w="8522" w:type="dxa"/>
            <w:gridSpan w:val="9"/>
            <w:vAlign w:val="center"/>
          </w:tcPr>
          <w:p w:rsidR="0012298B" w:rsidRDefault="0073416E">
            <w:pPr>
              <w:pStyle w:val="a0"/>
              <w:ind w:firstLine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注：评标基准费率</w:t>
            </w:r>
            <w:r>
              <w:rPr>
                <w:rFonts w:hint="eastAsia"/>
                <w:b w:val="0"/>
                <w:sz w:val="21"/>
                <w:szCs w:val="21"/>
              </w:rPr>
              <w:t>D=a</w:t>
            </w:r>
            <w:r>
              <w:rPr>
                <w:rFonts w:hint="eastAsia"/>
                <w:b w:val="0"/>
                <w:sz w:val="21"/>
                <w:szCs w:val="21"/>
              </w:rPr>
              <w:t>×</w:t>
            </w:r>
            <w:r>
              <w:rPr>
                <w:rFonts w:hint="eastAsia"/>
                <w:b w:val="0"/>
                <w:sz w:val="21"/>
                <w:szCs w:val="21"/>
              </w:rPr>
              <w:t>E+</w:t>
            </w:r>
            <w:r>
              <w:rPr>
                <w:rFonts w:hint="eastAsia"/>
                <w:b w:val="0"/>
                <w:sz w:val="21"/>
                <w:szCs w:val="21"/>
              </w:rPr>
              <w:t>β×</w:t>
            </w:r>
            <w:r>
              <w:rPr>
                <w:rFonts w:hint="eastAsia"/>
                <w:b w:val="0"/>
                <w:sz w:val="21"/>
                <w:szCs w:val="21"/>
              </w:rPr>
              <w:t>F   E-</w:t>
            </w:r>
            <w:r>
              <w:rPr>
                <w:rFonts w:hint="eastAsia"/>
                <w:b w:val="0"/>
                <w:sz w:val="21"/>
                <w:szCs w:val="21"/>
              </w:rPr>
              <w:t>招标控制价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 F-</w:t>
            </w:r>
            <w:r>
              <w:rPr>
                <w:rFonts w:hint="eastAsia"/>
                <w:b w:val="0"/>
                <w:sz w:val="21"/>
                <w:szCs w:val="21"/>
              </w:rPr>
              <w:t>投标价算术平均值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  a</w:t>
            </w:r>
            <w:r>
              <w:rPr>
                <w:rFonts w:hint="eastAsia"/>
                <w:b w:val="0"/>
                <w:sz w:val="21"/>
                <w:szCs w:val="21"/>
              </w:rPr>
              <w:t>＝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    ,</w:t>
            </w:r>
            <w:r>
              <w:rPr>
                <w:rFonts w:hint="eastAsia"/>
                <w:b w:val="0"/>
                <w:sz w:val="21"/>
                <w:szCs w:val="21"/>
              </w:rPr>
              <w:t>β＝</w:t>
            </w:r>
            <w:r>
              <w:rPr>
                <w:rFonts w:hint="eastAsia"/>
                <w:b w:val="0"/>
                <w:sz w:val="21"/>
                <w:szCs w:val="21"/>
              </w:rPr>
              <w:t>1-a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五、推荐中标候选人排序如下：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4A0"/>
      </w:tblPr>
      <w:tblGrid>
        <w:gridCol w:w="2518"/>
        <w:gridCol w:w="3670"/>
        <w:gridCol w:w="2334"/>
      </w:tblGrid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驻马店市金乐市政工程有限公司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25329.21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扶沟县第三建筑公司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31360.7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河南誉庭岩土工程有限公司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35029.21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4A0"/>
      </w:tblPr>
      <w:tblGrid>
        <w:gridCol w:w="2518"/>
        <w:gridCol w:w="3670"/>
        <w:gridCol w:w="2334"/>
      </w:tblGrid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企业报价与C值差的绝对值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河南长业市政工程有限公司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5252.163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河南鸿盛建筑工程有限公司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10728.537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河南广源市政工程有限公司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26292.217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12298B" w:rsidRDefault="0073416E">
      <w:pPr>
        <w:pStyle w:val="a0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标段：</w:t>
      </w:r>
    </w:p>
    <w:tbl>
      <w:tblPr>
        <w:tblW w:w="8522" w:type="dxa"/>
        <w:tblLayout w:type="fixed"/>
        <w:tblLook w:val="04A0"/>
      </w:tblPr>
      <w:tblGrid>
        <w:gridCol w:w="2518"/>
        <w:gridCol w:w="3670"/>
        <w:gridCol w:w="2334"/>
      </w:tblGrid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河南方阵工程监理有限公司</w:t>
            </w:r>
          </w:p>
        </w:tc>
        <w:tc>
          <w:tcPr>
            <w:tcW w:w="3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</w:tr>
      <w:tr w:rsidR="0012298B">
        <w:trPr>
          <w:trHeight w:val="51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8B" w:rsidRDefault="00734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河南卓建工程管理有限公司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98B" w:rsidRDefault="0073416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标段：</w:t>
      </w: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0"/>
        <w:gridCol w:w="1019"/>
        <w:gridCol w:w="1107"/>
        <w:gridCol w:w="1043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驻马店市金乐市政工程有限公司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8.5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5.5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82.8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扶沟县第三建筑公司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8.5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7.5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49.5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85.9</w:t>
            </w:r>
          </w:p>
        </w:tc>
      </w:tr>
    </w:tbl>
    <w:p w:rsidR="0012298B" w:rsidRDefault="0012298B">
      <w:pPr>
        <w:pStyle w:val="a0"/>
        <w:ind w:firstLine="442"/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河南誉庭岩土工程有限公司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3.5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35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</w:t>
            </w:r>
          </w:p>
        </w:tc>
      </w:tr>
    </w:tbl>
    <w:p w:rsidR="0012298B" w:rsidRDefault="0073416E">
      <w:pPr>
        <w:pStyle w:val="a0"/>
        <w:ind w:firstLineChars="98" w:firstLine="27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标段：</w:t>
      </w: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河南长业市政工程有限公司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76.8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河南鸿盛建筑工程有限公司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80.2</w:t>
            </w:r>
          </w:p>
        </w:tc>
      </w:tr>
    </w:tbl>
    <w:p w:rsidR="0012298B" w:rsidRDefault="0012298B">
      <w:pPr>
        <w:pStyle w:val="a0"/>
        <w:ind w:firstLine="442"/>
      </w:pPr>
    </w:p>
    <w:tbl>
      <w:tblPr>
        <w:tblW w:w="9586" w:type="dxa"/>
        <w:tblLayout w:type="fixed"/>
        <w:tblLook w:val="04A0"/>
      </w:tblPr>
      <w:tblGrid>
        <w:gridCol w:w="673"/>
        <w:gridCol w:w="2763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4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河南广源市政工程有限公司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施工方案与技术措施（0-10分）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质量管理体系与措施（0-8分）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工程进度计划与措施及网络图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安全管理、文明、环境保护体系与措施（0-10分）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成本控制措施（0-5分）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组织机构及人力资源配备计划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（0-7分）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施工设备及试验、检测仪器配备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92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施工环境协调及其他措施</w:t>
            </w:r>
          </w:p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（0-5分）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施工总平面图（0-5分）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标人业绩（6分）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项目经理业绩（4分）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项目技术负责人（4分）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其他主要人员（12分）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服务承诺（6分）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主要单价分析合理性（8分）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34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78.6</w:t>
            </w:r>
          </w:p>
        </w:tc>
      </w:tr>
    </w:tbl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标段：</w:t>
      </w:r>
    </w:p>
    <w:tbl>
      <w:tblPr>
        <w:tblW w:w="9586" w:type="dxa"/>
        <w:tblLayout w:type="fixed"/>
        <w:tblLook w:val="04A0"/>
      </w:tblPr>
      <w:tblGrid>
        <w:gridCol w:w="673"/>
        <w:gridCol w:w="6"/>
        <w:gridCol w:w="2757"/>
        <w:gridCol w:w="925"/>
        <w:gridCol w:w="932"/>
        <w:gridCol w:w="6"/>
        <w:gridCol w:w="1073"/>
        <w:gridCol w:w="1069"/>
        <w:gridCol w:w="1081"/>
        <w:gridCol w:w="1064"/>
      </w:tblGrid>
      <w:tr w:rsidR="0012298B">
        <w:trPr>
          <w:gridAfter w:val="1"/>
          <w:wAfter w:w="1064" w:type="dxa"/>
          <w:trHeight w:val="610"/>
        </w:trPr>
        <w:tc>
          <w:tcPr>
            <w:tcW w:w="3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第一中标候选人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河</w:t>
            </w:r>
            <w:r>
              <w:rPr>
                <w:rFonts w:hint="eastAsia"/>
                <w:szCs w:val="21"/>
              </w:rPr>
              <w:t>南方阵工程监理有限公司</w:t>
            </w:r>
          </w:p>
        </w:tc>
      </w:tr>
      <w:tr w:rsidR="0012298B">
        <w:trPr>
          <w:gridAfter w:val="1"/>
          <w:wAfter w:w="1064" w:type="dxa"/>
          <w:trHeight w:val="603"/>
        </w:trPr>
        <w:tc>
          <w:tcPr>
            <w:tcW w:w="3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gridAfter w:val="1"/>
          <w:wAfter w:w="1064" w:type="dxa"/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质量控制（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12298B">
        <w:trPr>
          <w:gridAfter w:val="1"/>
          <w:wAfter w:w="1064" w:type="dxa"/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进度控制（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gridAfter w:val="1"/>
          <w:wAfter w:w="1064" w:type="dxa"/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造价控制（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2.2</w:t>
            </w:r>
          </w:p>
        </w:tc>
      </w:tr>
      <w:tr w:rsidR="0012298B">
        <w:trPr>
          <w:gridAfter w:val="1"/>
          <w:wAfter w:w="1064" w:type="dxa"/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安全措施（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</w:tr>
      <w:tr w:rsidR="0012298B">
        <w:trPr>
          <w:gridAfter w:val="1"/>
          <w:wAfter w:w="1064" w:type="dxa"/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旁站监理措施（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12298B">
        <w:trPr>
          <w:gridAfter w:val="1"/>
          <w:wAfter w:w="1064" w:type="dxa"/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档案及合同管理（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</w:tr>
      <w:tr w:rsidR="0012298B">
        <w:trPr>
          <w:gridAfter w:val="1"/>
          <w:wAfter w:w="1064" w:type="dxa"/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工作制度（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12298B">
        <w:trPr>
          <w:gridAfter w:val="1"/>
          <w:wAfter w:w="1064" w:type="dxa"/>
          <w:trHeight w:val="545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组织协调及合理化建议（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gridAfter w:val="1"/>
          <w:wAfter w:w="1064" w:type="dxa"/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11.3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监理取费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20分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企业业绩及荣誉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0-33分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12298B" w:rsidRDefault="0012298B">
            <w:pPr>
              <w:pStyle w:val="a0"/>
              <w:ind w:firstLine="442"/>
            </w:pP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总监业绩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 w:rsidR="0012298B" w:rsidRDefault="0012298B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项目班子配备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0-7分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服务承诺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gridAfter w:val="1"/>
          <w:wAfter w:w="1064" w:type="dxa"/>
          <w:trHeight w:val="369"/>
        </w:trPr>
        <w:tc>
          <w:tcPr>
            <w:tcW w:w="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75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12298B">
        <w:trPr>
          <w:gridAfter w:val="1"/>
          <w:wAfter w:w="1064" w:type="dxa"/>
          <w:trHeight w:val="342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81.94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W w:w="8522" w:type="dxa"/>
        <w:tblLayout w:type="fixed"/>
        <w:tblLook w:val="04A0"/>
      </w:tblPr>
      <w:tblGrid>
        <w:gridCol w:w="673"/>
        <w:gridCol w:w="6"/>
        <w:gridCol w:w="2757"/>
        <w:gridCol w:w="925"/>
        <w:gridCol w:w="932"/>
        <w:gridCol w:w="6"/>
        <w:gridCol w:w="1073"/>
        <w:gridCol w:w="1069"/>
        <w:gridCol w:w="1081"/>
      </w:tblGrid>
      <w:tr w:rsidR="0012298B">
        <w:trPr>
          <w:trHeight w:val="610"/>
        </w:trPr>
        <w:tc>
          <w:tcPr>
            <w:tcW w:w="3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第二中标候选人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河南荣泰工程管理有限公司</w:t>
            </w:r>
          </w:p>
        </w:tc>
      </w:tr>
      <w:tr w:rsidR="0012298B">
        <w:trPr>
          <w:trHeight w:val="603"/>
        </w:trPr>
        <w:tc>
          <w:tcPr>
            <w:tcW w:w="3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质量控制（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4.4</w:t>
            </w:r>
          </w:p>
        </w:tc>
      </w:tr>
      <w:tr w:rsidR="0012298B">
        <w:trPr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进度控制（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造价控制（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2.2</w:t>
            </w:r>
          </w:p>
        </w:tc>
      </w:tr>
      <w:tr w:rsidR="0012298B">
        <w:trPr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安全措施（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</w:tr>
      <w:tr w:rsidR="0012298B">
        <w:trPr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旁站监理措施（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12298B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档案及合同管理（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12298B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工作制度（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12298B">
        <w:trPr>
          <w:trHeight w:val="545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组织协调及合理化建议（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11.8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15.7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监理取费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20分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企业业绩及荣誉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0-33分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总监业绩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298B">
        <w:trPr>
          <w:trHeight w:val="454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项目班子配备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0-7分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服务承诺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trHeight w:val="369"/>
        </w:trPr>
        <w:tc>
          <w:tcPr>
            <w:tcW w:w="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75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12298B">
        <w:trPr>
          <w:trHeight w:val="342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78.98</w:t>
            </w:r>
          </w:p>
        </w:tc>
      </w:tr>
    </w:tbl>
    <w:p w:rsidR="0012298B" w:rsidRDefault="0012298B" w:rsidP="004849CF">
      <w:pPr>
        <w:pStyle w:val="a0"/>
        <w:ind w:firstLine="241"/>
        <w:rPr>
          <w:rFonts w:asciiTheme="minorEastAsia" w:hAnsiTheme="minorEastAsia"/>
          <w:sz w:val="24"/>
          <w:szCs w:val="24"/>
        </w:rPr>
      </w:pPr>
    </w:p>
    <w:p w:rsidR="0012298B" w:rsidRDefault="0012298B" w:rsidP="004849CF">
      <w:pPr>
        <w:pStyle w:val="a0"/>
        <w:ind w:firstLine="241"/>
        <w:rPr>
          <w:rFonts w:asciiTheme="minorEastAsia" w:hAnsiTheme="minorEastAsia"/>
          <w:sz w:val="24"/>
          <w:szCs w:val="24"/>
        </w:rPr>
      </w:pPr>
    </w:p>
    <w:tbl>
      <w:tblPr>
        <w:tblW w:w="8522" w:type="dxa"/>
        <w:tblLayout w:type="fixed"/>
        <w:tblLook w:val="04A0"/>
      </w:tblPr>
      <w:tblGrid>
        <w:gridCol w:w="673"/>
        <w:gridCol w:w="6"/>
        <w:gridCol w:w="2757"/>
        <w:gridCol w:w="925"/>
        <w:gridCol w:w="932"/>
        <w:gridCol w:w="6"/>
        <w:gridCol w:w="1073"/>
        <w:gridCol w:w="1069"/>
        <w:gridCol w:w="1081"/>
      </w:tblGrid>
      <w:tr w:rsidR="0012298B">
        <w:trPr>
          <w:trHeight w:val="610"/>
        </w:trPr>
        <w:tc>
          <w:tcPr>
            <w:tcW w:w="3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第三中标候选人</w:t>
            </w:r>
          </w:p>
        </w:tc>
        <w:tc>
          <w:tcPr>
            <w:tcW w:w="5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shd w:val="clear" w:color="auto" w:fill="FFFFFF"/>
              <w:autoSpaceDE w:val="0"/>
              <w:spacing w:line="540" w:lineRule="exact"/>
              <w:ind w:firstLineChars="200" w:firstLine="420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河南卓建设工程管理有限公司</w:t>
            </w:r>
          </w:p>
        </w:tc>
      </w:tr>
      <w:tr w:rsidR="0012298B">
        <w:trPr>
          <w:trHeight w:val="603"/>
        </w:trPr>
        <w:tc>
          <w:tcPr>
            <w:tcW w:w="34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widowControl/>
              <w:adjustRightInd w:val="0"/>
              <w:spacing w:line="300" w:lineRule="atLeast"/>
              <w:ind w:left="1084" w:hanging="1084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评标委员会成员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评委1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评委2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评委3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评委4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评委5</w:t>
            </w:r>
          </w:p>
        </w:tc>
      </w:tr>
      <w:tr w:rsidR="0012298B">
        <w:trPr>
          <w:trHeight w:val="390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技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术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质量控制（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trHeight w:val="30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进度控制（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1.5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trHeight w:val="356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造价控制（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2.2</w:t>
            </w:r>
          </w:p>
        </w:tc>
      </w:tr>
      <w:tr w:rsidR="0012298B">
        <w:trPr>
          <w:trHeight w:val="60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安全措施（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2.4</w:t>
            </w:r>
          </w:p>
        </w:tc>
      </w:tr>
      <w:tr w:rsidR="0012298B">
        <w:trPr>
          <w:trHeight w:val="339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旁站监理措施（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12298B">
        <w:trPr>
          <w:trHeight w:val="368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档案及合同管理（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1.4</w:t>
            </w:r>
          </w:p>
        </w:tc>
      </w:tr>
      <w:tr w:rsidR="0012298B">
        <w:trPr>
          <w:trHeight w:val="381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工作制度（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12298B">
        <w:trPr>
          <w:trHeight w:val="545"/>
        </w:trPr>
        <w:tc>
          <w:tcPr>
            <w:tcW w:w="67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组织协调及合理化建议（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0-2分）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12298B">
        <w:trPr>
          <w:trHeight w:val="209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15.3</w:t>
            </w:r>
          </w:p>
        </w:tc>
      </w:tr>
      <w:tr w:rsidR="0012298B">
        <w:trPr>
          <w:trHeight w:val="339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商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务</w:t>
            </w:r>
          </w:p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标</w:t>
            </w:r>
          </w:p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监理取费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20分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16.67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企业业绩及荣誉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0-33分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总监业绩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0-15分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298B" w:rsidRDefault="0073416E">
            <w:pPr>
              <w:spacing w:line="360" w:lineRule="auto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项目班子配备</w:t>
            </w: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0-7分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12298B">
        <w:trPr>
          <w:trHeight w:val="369"/>
        </w:trPr>
        <w:tc>
          <w:tcPr>
            <w:tcW w:w="67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widowControl/>
              <w:jc w:val="left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spacing w:line="360" w:lineRule="auto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服务承诺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0-5分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12298B">
        <w:trPr>
          <w:trHeight w:val="369"/>
        </w:trPr>
        <w:tc>
          <w:tcPr>
            <w:tcW w:w="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12298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75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63.67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63.67</w:t>
            </w:r>
          </w:p>
        </w:tc>
      </w:tr>
      <w:tr w:rsidR="0012298B">
        <w:trPr>
          <w:trHeight w:val="342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widowControl/>
              <w:adjustRightInd w:val="0"/>
              <w:spacing w:line="30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最终得分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2298B" w:rsidRDefault="0073416E">
            <w:pPr>
              <w:adjustRightInd w:val="0"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78.41</w:t>
            </w:r>
          </w:p>
        </w:tc>
      </w:tr>
    </w:tbl>
    <w:p w:rsidR="0012298B" w:rsidRDefault="0012298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12298B" w:rsidRPr="00E74E3F" w:rsidRDefault="0073416E" w:rsidP="00E74E3F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推荐的中标候选人情况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标段：</w:t>
      </w:r>
    </w:p>
    <w:p w:rsidR="0012298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r>
        <w:rPr>
          <w:rFonts w:asciiTheme="minorEastAsia" w:hAnsiTheme="minorEastAsia" w:hint="eastAsia"/>
          <w:szCs w:val="21"/>
        </w:rPr>
        <w:t>驻马店市金乐市政工程有限公司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投标报价：4387306.07元        大写：肆佰叁拾捌万柒仟叁佰零陆元零柒分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项目负责人：曹名威    证书名称、编号：二级建造师  豫241131336811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投标文件中填报的项目负责人业绩名称：长垣县方里等两个（乡镇）土地整治项目二标段开竣工日期：2015.3.5-2015.8.5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投标文件中填报的单位项目业绩名称：1、新蔡县弥陀寺乡土地整理项目开竣工日期：2016.7.28-2017.2.28         2、长垣县方里等两个（乡镇）土地整治项目二标段开竣工日期：2015.3.5-2015.8.5</w:t>
      </w:r>
    </w:p>
    <w:p w:rsidR="0012298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第二中标候选人：</w:t>
      </w:r>
      <w:r>
        <w:rPr>
          <w:rFonts w:asciiTheme="minorEastAsia" w:hAnsiTheme="minorEastAsia" w:hint="eastAsia"/>
          <w:sz w:val="24"/>
          <w:szCs w:val="24"/>
        </w:rPr>
        <w:t>扶沟县第三建筑公司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投标报价：4393337.56元    大写：肆佰叁拾玖万叁仟叁佰叁拾柒元伍角陆分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       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项目负责人：孙桃梅   证书名称、编号：二级建造师  豫241151575500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投标文件中填报的项目负责人业绩名称：1、鄢陵县马栏镇等三个乡（镇）土地治理项目（七标段）开竣工日期：2016.12.6-2017.6.26     2、扶沟县崔桥镇二村美丽乡村建设试点项目一标段 开竣工日期：2017.9.1-2017.12.29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投标文件中填报的单位项目业绩名称：1、镇平县2016年农综开发土地整治项目2016.5.23-2016.8.23  2、扶沟县崔桥镇二村美丽乡村建设试点项目一标段 开竣工日期：2017.9.1-2017.12.29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第三中标候选人：</w:t>
      </w:r>
      <w:r>
        <w:rPr>
          <w:rFonts w:asciiTheme="minorEastAsia" w:hAnsiTheme="minorEastAsia" w:hint="eastAsia"/>
          <w:sz w:val="24"/>
          <w:szCs w:val="24"/>
        </w:rPr>
        <w:t>河南誉庭岩土工程有限公司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投标报价：4326947.65元    写：肆佰叁拾贰万陆仟玖佰肆拾柒元陆角伍分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 30日历天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项目负责人：田志云     证书名称、编号：二级建造师  豫241101121389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投标文件中填报的项目负责人业绩名称：1、元氏县2016年第一批农业综合开发</w:t>
      </w:r>
      <w:r>
        <w:rPr>
          <w:rFonts w:asciiTheme="minorEastAsia" w:hAnsiTheme="minorEastAsia" w:hint="eastAsia"/>
          <w:sz w:val="24"/>
          <w:szCs w:val="24"/>
        </w:rPr>
        <w:lastRenderedPageBreak/>
        <w:t>生态综合治理项目七标段开竣工日期：2017.4.23-2017.5.22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投标文件中填报的单位项目业绩名称：1、方城县2015年农业综合开发名优经济林示范项目二次招标第二标段 开竣工日期：2016.7.13-2016.10.13   2、鲁山县张官营镇土地整治项目  开竣工日期：2016.1.20-2017.1.19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标段：</w:t>
      </w:r>
    </w:p>
    <w:p w:rsidR="0012298B" w:rsidRPr="00565D9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r w:rsidRPr="00565D9B">
        <w:rPr>
          <w:rFonts w:ascii="宋体" w:eastAsia="宋体" w:hAnsi="宋体" w:cs="宋体" w:hint="eastAsia"/>
          <w:kern w:val="0"/>
          <w:sz w:val="24"/>
          <w:szCs w:val="24"/>
        </w:rPr>
        <w:t>河南长业市政工程有限公司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投标报价：1300813.34 元    写：壹佰叁拾万零捌佰壹拾叁元叁角肆分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 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项目负责人：岳志阳       证书名称、编号：二级建造师  豫241141448707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投标文件中填报的单位项目业绩名称：1、南乐县2017年农业综合开发1.2万亩土地治理项目第六标段开竣工日期：2017.6.25-2017.8.24   2、汝州市2016年度第三批耕地储备项目B片区第13标段 开竣工日期：2017.7.19-2018.1.19</w:t>
      </w:r>
    </w:p>
    <w:p w:rsidR="0012298B" w:rsidRPr="00565D9B" w:rsidRDefault="0073416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第二中标候选人：</w:t>
      </w:r>
      <w:r w:rsidRPr="00565D9B">
        <w:rPr>
          <w:rFonts w:ascii="宋体" w:eastAsia="宋体" w:hAnsi="宋体" w:cs="宋体" w:hint="eastAsia"/>
          <w:kern w:val="0"/>
          <w:sz w:val="24"/>
          <w:szCs w:val="24"/>
        </w:rPr>
        <w:t>河南鸿盛建筑工程有限公司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投标报价：1316794.04元      大写：壹佰叁拾壹万陆仟柒佰玖拾肆元零肆分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       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项目负责人：刘鹏飞         证书名称、编号：二级建造师  豫241141458175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投标文件中填报的单位项目业绩名称：1、鹿邑县高集乡土地整治项目  开竣工日期：2016.5.28-2016.11.28  2、鹿邑县试量镇土地整治项目 开竣工日期：2015.5.8-2015.8.8</w:t>
      </w:r>
    </w:p>
    <w:p w:rsidR="0012298B" w:rsidRPr="00565D9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第三中标候选人：</w:t>
      </w:r>
      <w:r w:rsidRPr="00565D9B">
        <w:rPr>
          <w:rFonts w:ascii="宋体" w:eastAsia="宋体" w:hAnsi="宋体" w:cs="宋体" w:hint="eastAsia"/>
          <w:kern w:val="0"/>
          <w:sz w:val="24"/>
          <w:szCs w:val="24"/>
        </w:rPr>
        <w:t>河南广源市政工程有限公司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投标报价：1332357.72元    大写：壹佰叁拾叁万贰仟叁佰伍拾柒元柒角贰分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工期：30日历天 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申小苒</w:t>
      </w:r>
      <w:r>
        <w:rPr>
          <w:rFonts w:asciiTheme="minorEastAsia" w:hAnsiTheme="minorEastAsia" w:hint="eastAsia"/>
          <w:sz w:val="24"/>
          <w:szCs w:val="24"/>
        </w:rPr>
        <w:t xml:space="preserve">        证书名称、编号：二级建造师  豫241151581306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投标文件中填报的项目负责人业绩名称：无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投标文件中填报的单位项目业绩名称：1、方城县2016年实施全国新增千亿斤粮食生产能力规划田间工程建设项目23标段 开竣工日期：2016.10.12-2017.1.12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2、范县白衣阁乡等8个乡（镇）土地整治项目（二期）第六标段开竣工日期：</w:t>
      </w:r>
      <w:r>
        <w:rPr>
          <w:rFonts w:asciiTheme="minorEastAsia" w:hAnsiTheme="minorEastAsia" w:hint="eastAsia"/>
          <w:sz w:val="24"/>
          <w:szCs w:val="24"/>
        </w:rPr>
        <w:lastRenderedPageBreak/>
        <w:t>2015.11.24-2016.5.31</w:t>
      </w:r>
    </w:p>
    <w:p w:rsidR="0012298B" w:rsidRDefault="0073416E">
      <w:pPr>
        <w:pStyle w:val="a0"/>
        <w:ind w:firstLine="28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标段：</w:t>
      </w:r>
    </w:p>
    <w:p w:rsidR="0012298B" w:rsidRPr="00565D9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第一中标候选人：</w:t>
      </w:r>
      <w:r w:rsidRPr="00565D9B">
        <w:rPr>
          <w:rFonts w:hint="eastAsia"/>
          <w:sz w:val="24"/>
          <w:szCs w:val="24"/>
        </w:rPr>
        <w:t>河南方阵工程监理有限公司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投标报价：130100.00元                   大写：  壹拾叁万零壹佰元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工期：施工工期及缺陷责任期        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项目负责人：丁桂兴  证书名称、编号： 监理工程师41009080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投标文件中填报的项目负责人业绩名称：1、淅川县2015年第二批土地复垦项目2、修武县郇封镇、七贤镇等两个镇土地整治项目</w:t>
      </w:r>
    </w:p>
    <w:p w:rsidR="0012298B" w:rsidRPr="00E74E3F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投标文件中填报的单位项目业绩名称：1、兰考县农业综合开发第一批土地整治项目2、禹州市浅井镇等三个镇土地整治项目（一期古城镇、无梁镇）监理3标3、修武县郇封镇、七贤镇等两个镇土地整治项目</w:t>
      </w:r>
    </w:p>
    <w:p w:rsidR="0012298B" w:rsidRPr="00565D9B" w:rsidRDefault="0073416E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第二中标候选人：</w:t>
      </w:r>
      <w:r w:rsidRPr="00565D9B">
        <w:rPr>
          <w:rFonts w:hint="eastAsia"/>
          <w:sz w:val="24"/>
          <w:szCs w:val="24"/>
        </w:rPr>
        <w:t>河南荣泰工程管理有限公司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投标报价：129800.00元                   大写：壹拾贰万玖仟捌佰元整元  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工期：施工工期及缺陷责任期      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项目负责人：王建伟             证书名称、编号：监理工程师  41007428 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投标文件中填报的项目负责人业绩名称：1、睢县惠济乡等两个乡镇第一批补充耕地项目 2、夏邑县会亭镇等两个乡镇土地整治项目</w:t>
      </w:r>
    </w:p>
    <w:p w:rsidR="0012298B" w:rsidRDefault="0073416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投标文件中填报的单位项目业绩名称：睢县2016年第二批补充耕地及土地开发整理项目  2、全国新增500亿公斤粮食生产能力规划虞城县2015年农业综合开发工程 3、宁陵县孔集乡赵村土地开发整治项目</w:t>
      </w:r>
    </w:p>
    <w:p w:rsidR="0012298B" w:rsidRDefault="0073416E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第三中标候选人：</w:t>
      </w:r>
      <w:r w:rsidRPr="00565D9B">
        <w:rPr>
          <w:rFonts w:hint="eastAsia"/>
          <w:sz w:val="24"/>
          <w:szCs w:val="24"/>
        </w:rPr>
        <w:t>河南卓建工程管理有限公司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投标报价：123800元             大写：壹拾贰万叁仟捌佰元整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工期：施工工期及缺陷责任期  质量标准： 合格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项目负责人：郭玉周         证书名称、编号：注册监理师41007611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投标文件中填报的项目负责人业绩名称：1、唐河县马振抚乡土地平整及部分乡间道路改造工程   2、汤阴县2016年土地占补平衡项目监理二标段。</w:t>
      </w:r>
    </w:p>
    <w:p w:rsidR="0012298B" w:rsidRDefault="007341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投标文件中填报的单位项目业绩名称：1、唐河县马振抚乡土地平整及部分乡间道路改造工程   2、汤阴县2016年土地占补平衡项目监理二标段。3、新野县上庄乡平整土地项目。</w:t>
      </w:r>
    </w:p>
    <w:p w:rsidR="0012298B" w:rsidRDefault="0073416E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八、澄清、说明、补正事项纪要：      无</w:t>
      </w:r>
    </w:p>
    <w:p w:rsidR="00E74E3F" w:rsidRPr="00E74E3F" w:rsidRDefault="00E74E3F" w:rsidP="00E74E3F">
      <w:pPr>
        <w:pStyle w:val="msolistparagraph0"/>
        <w:spacing w:line="420" w:lineRule="exact"/>
        <w:ind w:firstLineChars="0" w:firstLine="0"/>
        <w:outlineLvl w:val="1"/>
        <w:rPr>
          <w:rFonts w:ascii="宋体" w:cs="宋体"/>
          <w:color w:val="000000"/>
          <w:kern w:val="0"/>
          <w:sz w:val="24"/>
          <w:szCs w:val="24"/>
        </w:rPr>
      </w:pPr>
      <w:bookmarkStart w:id="0" w:name="_Toc388181008"/>
      <w:bookmarkStart w:id="1" w:name="_Toc24734"/>
      <w:r w:rsidRPr="00E74E3F">
        <w:rPr>
          <w:rFonts w:hAnsi="宋体" w:cs="宋体" w:hint="eastAsia"/>
          <w:b/>
          <w:color w:val="000000"/>
          <w:sz w:val="24"/>
          <w:szCs w:val="24"/>
        </w:rPr>
        <w:t>九、公示期：</w:t>
      </w:r>
      <w:r w:rsidRPr="00E74E3F">
        <w:rPr>
          <w:rFonts w:ascii="宋体" w:cs="宋体" w:hint="eastAsia"/>
          <w:color w:val="000000"/>
          <w:kern w:val="0"/>
          <w:sz w:val="24"/>
          <w:szCs w:val="24"/>
        </w:rPr>
        <w:t>2018年5月</w:t>
      </w:r>
      <w:r w:rsidR="00487AA1">
        <w:rPr>
          <w:rFonts w:ascii="宋体" w:cs="宋体" w:hint="eastAsia"/>
          <w:color w:val="000000"/>
          <w:kern w:val="0"/>
          <w:sz w:val="24"/>
          <w:szCs w:val="24"/>
        </w:rPr>
        <w:t xml:space="preserve"> </w:t>
      </w:r>
      <w:r w:rsidR="002E2832">
        <w:rPr>
          <w:rFonts w:ascii="宋体" w:cs="宋体" w:hint="eastAsia"/>
          <w:color w:val="000000"/>
          <w:kern w:val="0"/>
          <w:sz w:val="24"/>
          <w:szCs w:val="24"/>
        </w:rPr>
        <w:t>10</w:t>
      </w:r>
      <w:r w:rsidRPr="00E74E3F">
        <w:rPr>
          <w:rFonts w:ascii="宋体" w:cs="宋体" w:hint="eastAsia"/>
          <w:color w:val="000000"/>
          <w:kern w:val="0"/>
          <w:sz w:val="24"/>
          <w:szCs w:val="24"/>
        </w:rPr>
        <w:t>日—2018年5月</w:t>
      </w:r>
      <w:r w:rsidR="002E2832">
        <w:rPr>
          <w:rFonts w:ascii="宋体" w:cs="宋体" w:hint="eastAsia"/>
          <w:color w:val="000000"/>
          <w:kern w:val="0"/>
          <w:sz w:val="24"/>
          <w:szCs w:val="24"/>
        </w:rPr>
        <w:t>14</w:t>
      </w:r>
      <w:r w:rsidRPr="00E74E3F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p w:rsidR="00E74E3F" w:rsidRPr="00E74E3F" w:rsidRDefault="00E74E3F" w:rsidP="00E74E3F">
      <w:pPr>
        <w:pStyle w:val="msolistparagraph0"/>
        <w:widowControl/>
        <w:spacing w:line="420" w:lineRule="exact"/>
        <w:ind w:firstLineChars="0" w:firstLine="0"/>
        <w:outlineLvl w:val="1"/>
        <w:rPr>
          <w:rFonts w:hAnsi="宋体" w:cs="宋体"/>
          <w:b/>
          <w:color w:val="000000"/>
          <w:sz w:val="24"/>
          <w:szCs w:val="24"/>
        </w:rPr>
      </w:pPr>
      <w:r w:rsidRPr="00E74E3F">
        <w:rPr>
          <w:rFonts w:hAnsi="宋体" w:cs="宋体" w:hint="eastAsia"/>
          <w:b/>
          <w:color w:val="000000"/>
          <w:sz w:val="24"/>
          <w:szCs w:val="24"/>
        </w:rPr>
        <w:t>十</w:t>
      </w:r>
      <w:r w:rsidRPr="00E74E3F">
        <w:rPr>
          <w:rFonts w:hAnsi="宋体" w:cs="宋体"/>
          <w:b/>
          <w:color w:val="000000"/>
          <w:sz w:val="24"/>
          <w:szCs w:val="24"/>
        </w:rPr>
        <w:t>、</w:t>
      </w:r>
      <w:r w:rsidRPr="00E74E3F">
        <w:rPr>
          <w:rFonts w:hAnsi="宋体" w:cs="宋体"/>
          <w:b/>
          <w:color w:val="000000"/>
          <w:sz w:val="24"/>
          <w:szCs w:val="24"/>
        </w:rPr>
        <w:t xml:space="preserve"> </w:t>
      </w:r>
      <w:r w:rsidRPr="00E74E3F">
        <w:rPr>
          <w:rFonts w:hAnsi="宋体" w:cs="宋体" w:hint="eastAsia"/>
          <w:b/>
          <w:color w:val="000000"/>
          <w:sz w:val="24"/>
          <w:szCs w:val="24"/>
        </w:rPr>
        <w:t>联系方式</w:t>
      </w:r>
      <w:bookmarkEnd w:id="0"/>
      <w:bookmarkEnd w:id="1"/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招标人：禹州市文殊镇人民政府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地  址：禹州市文殊镇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联系人：殷先生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联系电话：0374-8791396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招标代理机构：中科高盛咨询集团有限公司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地  址：郑州市商务内环龙湖大厦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联系人：米先生</w:t>
      </w:r>
    </w:p>
    <w:p w:rsidR="00E74E3F" w:rsidRPr="00E74E3F" w:rsidRDefault="00E74E3F" w:rsidP="00E74E3F">
      <w:pPr>
        <w:spacing w:line="420" w:lineRule="exact"/>
        <w:ind w:leftChars="-50" w:left="-105" w:rightChars="-50" w:right="-105"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E74E3F">
        <w:rPr>
          <w:rFonts w:ascii="宋体" w:cs="宋体" w:hint="eastAsia"/>
          <w:color w:val="000000"/>
          <w:kern w:val="0"/>
          <w:sz w:val="24"/>
          <w:szCs w:val="24"/>
        </w:rPr>
        <w:t>联系电话：0371-53626688（0374-2760789）</w:t>
      </w:r>
    </w:p>
    <w:p w:rsidR="00E74E3F" w:rsidRDefault="00E74E3F" w:rsidP="00E74E3F"/>
    <w:p w:rsidR="00E74E3F" w:rsidRPr="00E74E3F" w:rsidRDefault="00E74E3F" w:rsidP="00E74E3F">
      <w:pPr>
        <w:ind w:firstLineChars="2500" w:firstLine="6000"/>
        <w:rPr>
          <w:sz w:val="24"/>
          <w:szCs w:val="24"/>
        </w:rPr>
      </w:pPr>
      <w:r w:rsidRPr="00E74E3F">
        <w:rPr>
          <w:rFonts w:hint="eastAsia"/>
          <w:sz w:val="24"/>
          <w:szCs w:val="24"/>
        </w:rPr>
        <w:t>2018</w:t>
      </w:r>
      <w:r w:rsidRPr="00E74E3F">
        <w:rPr>
          <w:rFonts w:hint="eastAsia"/>
          <w:sz w:val="24"/>
          <w:szCs w:val="24"/>
        </w:rPr>
        <w:t>年</w:t>
      </w:r>
      <w:r w:rsidRPr="00E74E3F">
        <w:rPr>
          <w:rFonts w:hint="eastAsia"/>
          <w:sz w:val="24"/>
          <w:szCs w:val="24"/>
        </w:rPr>
        <w:t>5</w:t>
      </w:r>
      <w:r w:rsidRPr="00E74E3F">
        <w:rPr>
          <w:rFonts w:hint="eastAsia"/>
          <w:sz w:val="24"/>
          <w:szCs w:val="24"/>
        </w:rPr>
        <w:t>月</w:t>
      </w:r>
      <w:r w:rsidR="002E2832">
        <w:rPr>
          <w:rFonts w:hint="eastAsia"/>
          <w:sz w:val="24"/>
          <w:szCs w:val="24"/>
        </w:rPr>
        <w:t>10</w:t>
      </w:r>
      <w:r w:rsidRPr="00E74E3F">
        <w:rPr>
          <w:rFonts w:hint="eastAsia"/>
          <w:sz w:val="24"/>
          <w:szCs w:val="24"/>
        </w:rPr>
        <w:t>日</w:t>
      </w:r>
    </w:p>
    <w:p w:rsidR="00E74E3F" w:rsidRPr="00E74E3F" w:rsidRDefault="00E74E3F" w:rsidP="00E74E3F">
      <w:pPr>
        <w:pStyle w:val="a0"/>
        <w:ind w:firstLine="241"/>
        <w:rPr>
          <w:sz w:val="24"/>
          <w:szCs w:val="24"/>
        </w:rPr>
      </w:pPr>
    </w:p>
    <w:sectPr w:rsidR="00E74E3F" w:rsidRPr="00E74E3F" w:rsidSect="0012298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75" w:rsidRDefault="00015375" w:rsidP="0012298B">
      <w:r>
        <w:separator/>
      </w:r>
    </w:p>
  </w:endnote>
  <w:endnote w:type="continuationSeparator" w:id="1">
    <w:p w:rsidR="00015375" w:rsidRDefault="00015375" w:rsidP="0012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8B" w:rsidRDefault="00294EC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12298B" w:rsidRDefault="00294ECB">
                <w:pPr>
                  <w:pStyle w:val="a5"/>
                </w:pPr>
                <w:r>
                  <w:fldChar w:fldCharType="begin"/>
                </w:r>
                <w:r w:rsidR="0073416E">
                  <w:instrText xml:space="preserve"> PAGE  \* MERGEFORMAT </w:instrText>
                </w:r>
                <w:r>
                  <w:fldChar w:fldCharType="separate"/>
                </w:r>
                <w:r w:rsidR="002E2832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75" w:rsidRDefault="00015375" w:rsidP="0012298B">
      <w:r>
        <w:separator/>
      </w:r>
    </w:p>
  </w:footnote>
  <w:footnote w:type="continuationSeparator" w:id="1">
    <w:p w:rsidR="00015375" w:rsidRDefault="00015375" w:rsidP="00122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707C4"/>
    <w:multiLevelType w:val="singleLevel"/>
    <w:tmpl w:val="D50707C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15375"/>
    <w:rsid w:val="00020D39"/>
    <w:rsid w:val="00032FE6"/>
    <w:rsid w:val="0004416B"/>
    <w:rsid w:val="000D2C49"/>
    <w:rsid w:val="000D670D"/>
    <w:rsid w:val="000E7C12"/>
    <w:rsid w:val="001127C2"/>
    <w:rsid w:val="00112DCA"/>
    <w:rsid w:val="0012298B"/>
    <w:rsid w:val="00142B47"/>
    <w:rsid w:val="001853C7"/>
    <w:rsid w:val="001E3304"/>
    <w:rsid w:val="001F2587"/>
    <w:rsid w:val="0026428F"/>
    <w:rsid w:val="00294ECB"/>
    <w:rsid w:val="002B5F44"/>
    <w:rsid w:val="002E2832"/>
    <w:rsid w:val="002F7A54"/>
    <w:rsid w:val="00381EA9"/>
    <w:rsid w:val="003902C2"/>
    <w:rsid w:val="003E3E29"/>
    <w:rsid w:val="004130F0"/>
    <w:rsid w:val="00431311"/>
    <w:rsid w:val="004849CF"/>
    <w:rsid w:val="00487AA1"/>
    <w:rsid w:val="004A0CED"/>
    <w:rsid w:val="004A543A"/>
    <w:rsid w:val="004E036C"/>
    <w:rsid w:val="004E112D"/>
    <w:rsid w:val="004E3A11"/>
    <w:rsid w:val="00505182"/>
    <w:rsid w:val="00516D0E"/>
    <w:rsid w:val="0056414A"/>
    <w:rsid w:val="00565D9B"/>
    <w:rsid w:val="005B2569"/>
    <w:rsid w:val="005C7DD3"/>
    <w:rsid w:val="006026FD"/>
    <w:rsid w:val="00630F90"/>
    <w:rsid w:val="00631010"/>
    <w:rsid w:val="006561C4"/>
    <w:rsid w:val="00676188"/>
    <w:rsid w:val="006834EB"/>
    <w:rsid w:val="006F7940"/>
    <w:rsid w:val="00710903"/>
    <w:rsid w:val="0073416E"/>
    <w:rsid w:val="00753B51"/>
    <w:rsid w:val="00765CF2"/>
    <w:rsid w:val="00786E8D"/>
    <w:rsid w:val="0079537E"/>
    <w:rsid w:val="007A1224"/>
    <w:rsid w:val="007B23B6"/>
    <w:rsid w:val="007C1ADD"/>
    <w:rsid w:val="007E40D5"/>
    <w:rsid w:val="008043EE"/>
    <w:rsid w:val="00805AD4"/>
    <w:rsid w:val="008166BF"/>
    <w:rsid w:val="0081695B"/>
    <w:rsid w:val="00824D92"/>
    <w:rsid w:val="00847673"/>
    <w:rsid w:val="00862F37"/>
    <w:rsid w:val="0087528F"/>
    <w:rsid w:val="008A4CE6"/>
    <w:rsid w:val="008F6AC3"/>
    <w:rsid w:val="00903801"/>
    <w:rsid w:val="009076D9"/>
    <w:rsid w:val="009102EF"/>
    <w:rsid w:val="00910EE2"/>
    <w:rsid w:val="00933C94"/>
    <w:rsid w:val="00947706"/>
    <w:rsid w:val="009A18B8"/>
    <w:rsid w:val="00A1080C"/>
    <w:rsid w:val="00A10D14"/>
    <w:rsid w:val="00A1609D"/>
    <w:rsid w:val="00A42615"/>
    <w:rsid w:val="00A53A76"/>
    <w:rsid w:val="00A70DFD"/>
    <w:rsid w:val="00A819AB"/>
    <w:rsid w:val="00A87568"/>
    <w:rsid w:val="00AA6D78"/>
    <w:rsid w:val="00B81D24"/>
    <w:rsid w:val="00BB106E"/>
    <w:rsid w:val="00BB71F4"/>
    <w:rsid w:val="00BE7666"/>
    <w:rsid w:val="00C81BCF"/>
    <w:rsid w:val="00C94DEB"/>
    <w:rsid w:val="00D43CD1"/>
    <w:rsid w:val="00D6255C"/>
    <w:rsid w:val="00D67A00"/>
    <w:rsid w:val="00D7461D"/>
    <w:rsid w:val="00DF4C96"/>
    <w:rsid w:val="00E10149"/>
    <w:rsid w:val="00E14798"/>
    <w:rsid w:val="00E15283"/>
    <w:rsid w:val="00E7475D"/>
    <w:rsid w:val="00E74E3F"/>
    <w:rsid w:val="00EF10CB"/>
    <w:rsid w:val="00F70EE8"/>
    <w:rsid w:val="00FA78E9"/>
    <w:rsid w:val="00FB5BC6"/>
    <w:rsid w:val="01136160"/>
    <w:rsid w:val="02C62614"/>
    <w:rsid w:val="02F529CD"/>
    <w:rsid w:val="03B15EFF"/>
    <w:rsid w:val="04132AD6"/>
    <w:rsid w:val="07FD6D7B"/>
    <w:rsid w:val="08014B15"/>
    <w:rsid w:val="08221095"/>
    <w:rsid w:val="0E142C15"/>
    <w:rsid w:val="0EBD5EA8"/>
    <w:rsid w:val="10A95AC7"/>
    <w:rsid w:val="11E83D22"/>
    <w:rsid w:val="12A83AC7"/>
    <w:rsid w:val="12C8384D"/>
    <w:rsid w:val="15F557FC"/>
    <w:rsid w:val="179C119A"/>
    <w:rsid w:val="19C36615"/>
    <w:rsid w:val="1D692D09"/>
    <w:rsid w:val="1DA222F7"/>
    <w:rsid w:val="1E900DBF"/>
    <w:rsid w:val="20DA5484"/>
    <w:rsid w:val="23B90273"/>
    <w:rsid w:val="29125B3E"/>
    <w:rsid w:val="2B643FBF"/>
    <w:rsid w:val="2E425DA9"/>
    <w:rsid w:val="30C33952"/>
    <w:rsid w:val="31CA2105"/>
    <w:rsid w:val="33E0718A"/>
    <w:rsid w:val="35193B6E"/>
    <w:rsid w:val="353A2873"/>
    <w:rsid w:val="356E2643"/>
    <w:rsid w:val="36FE73CC"/>
    <w:rsid w:val="37BA419D"/>
    <w:rsid w:val="3A347343"/>
    <w:rsid w:val="3CD716EA"/>
    <w:rsid w:val="3DF50EE1"/>
    <w:rsid w:val="3FC62471"/>
    <w:rsid w:val="44014350"/>
    <w:rsid w:val="44F52641"/>
    <w:rsid w:val="47397723"/>
    <w:rsid w:val="480A38FA"/>
    <w:rsid w:val="481C6078"/>
    <w:rsid w:val="48A5195C"/>
    <w:rsid w:val="49ED7187"/>
    <w:rsid w:val="4A094FB0"/>
    <w:rsid w:val="4F552B6D"/>
    <w:rsid w:val="509449B5"/>
    <w:rsid w:val="53982335"/>
    <w:rsid w:val="53990DC8"/>
    <w:rsid w:val="549818E8"/>
    <w:rsid w:val="59412409"/>
    <w:rsid w:val="59B9168C"/>
    <w:rsid w:val="5D3249E9"/>
    <w:rsid w:val="5FF01138"/>
    <w:rsid w:val="621D1598"/>
    <w:rsid w:val="63132FBF"/>
    <w:rsid w:val="64612B7A"/>
    <w:rsid w:val="64E34F0B"/>
    <w:rsid w:val="64F31459"/>
    <w:rsid w:val="650A0E07"/>
    <w:rsid w:val="65917F5E"/>
    <w:rsid w:val="65DD655A"/>
    <w:rsid w:val="684C7301"/>
    <w:rsid w:val="68921F0B"/>
    <w:rsid w:val="6B014A91"/>
    <w:rsid w:val="6D3E5537"/>
    <w:rsid w:val="6D487C1F"/>
    <w:rsid w:val="73394309"/>
    <w:rsid w:val="7373595A"/>
    <w:rsid w:val="764A4B4B"/>
    <w:rsid w:val="76A43603"/>
    <w:rsid w:val="79537077"/>
    <w:rsid w:val="798F4665"/>
    <w:rsid w:val="7A6025EF"/>
    <w:rsid w:val="7B3E428D"/>
    <w:rsid w:val="7C5F2CF4"/>
    <w:rsid w:val="7CDE291A"/>
    <w:rsid w:val="7DA868AC"/>
    <w:rsid w:val="7F424CF6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29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12298B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12298B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1229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1229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12298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12298B"/>
    <w:rPr>
      <w:color w:val="000000"/>
      <w:u w:val="none"/>
    </w:rPr>
  </w:style>
  <w:style w:type="character" w:styleId="a9">
    <w:name w:val="Hyperlink"/>
    <w:basedOn w:val="a1"/>
    <w:qFormat/>
    <w:rsid w:val="0012298B"/>
    <w:rPr>
      <w:color w:val="000000"/>
      <w:u w:val="none"/>
    </w:rPr>
  </w:style>
  <w:style w:type="table" w:styleId="aa">
    <w:name w:val="Table Grid"/>
    <w:basedOn w:val="a2"/>
    <w:qFormat/>
    <w:rsid w:val="001229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12298B"/>
    <w:rPr>
      <w:shd w:val="clear" w:color="auto" w:fill="DAEEF9"/>
    </w:rPr>
  </w:style>
  <w:style w:type="character" w:customStyle="1" w:styleId="15">
    <w:name w:val="15"/>
    <w:basedOn w:val="a1"/>
    <w:qFormat/>
    <w:rsid w:val="0012298B"/>
  </w:style>
  <w:style w:type="character" w:customStyle="1" w:styleId="tit">
    <w:name w:val="tit"/>
    <w:basedOn w:val="a1"/>
    <w:qFormat/>
    <w:rsid w:val="0012298B"/>
  </w:style>
  <w:style w:type="character" w:customStyle="1" w:styleId="sl">
    <w:name w:val="sl"/>
    <w:basedOn w:val="a1"/>
    <w:qFormat/>
    <w:rsid w:val="0012298B"/>
  </w:style>
  <w:style w:type="character" w:customStyle="1" w:styleId="lsr">
    <w:name w:val="lsr"/>
    <w:basedOn w:val="a1"/>
    <w:qFormat/>
    <w:rsid w:val="0012298B"/>
  </w:style>
  <w:style w:type="character" w:customStyle="1" w:styleId="tit1">
    <w:name w:val="tit1"/>
    <w:basedOn w:val="a1"/>
    <w:qFormat/>
    <w:rsid w:val="0012298B"/>
  </w:style>
  <w:style w:type="character" w:customStyle="1" w:styleId="lsl">
    <w:name w:val="lsl"/>
    <w:basedOn w:val="a1"/>
    <w:qFormat/>
    <w:rsid w:val="0012298B"/>
  </w:style>
  <w:style w:type="character" w:customStyle="1" w:styleId="sr">
    <w:name w:val="sr"/>
    <w:basedOn w:val="a1"/>
    <w:qFormat/>
    <w:rsid w:val="0012298B"/>
  </w:style>
  <w:style w:type="character" w:customStyle="1" w:styleId="down">
    <w:name w:val="down"/>
    <w:basedOn w:val="a1"/>
    <w:qFormat/>
    <w:rsid w:val="0012298B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qFormat/>
    <w:rsid w:val="0012298B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qFormat/>
    <w:rsid w:val="0012298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12298B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msolistparagraph0">
    <w:name w:val="msolistparagraph"/>
    <w:basedOn w:val="a"/>
    <w:qFormat/>
    <w:rsid w:val="00E74E3F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2224</Words>
  <Characters>12680</Characters>
  <Application>Microsoft Office Word</Application>
  <DocSecurity>0</DocSecurity>
  <Lines>105</Lines>
  <Paragraphs>29</Paragraphs>
  <ScaleCrop>false</ScaleCrop>
  <Company/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阳光工程项目管理有限公司:张威</cp:lastModifiedBy>
  <cp:revision>10</cp:revision>
  <cp:lastPrinted>2018-05-08T15:36:00Z</cp:lastPrinted>
  <dcterms:created xsi:type="dcterms:W3CDTF">2018-05-09T02:14:00Z</dcterms:created>
  <dcterms:modified xsi:type="dcterms:W3CDTF">2018-05-10T07:12:00Z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