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 w:ascii="宋体" w:hAnsi="宋体" w:eastAsia="宋体" w:cs="宋体"/>
          <w:lang w:val="zh-CN"/>
        </w:rPr>
      </w:pPr>
      <w:r>
        <w:rPr>
          <w:rFonts w:hint="eastAsia" w:ascii="宋体" w:hAnsi="宋体" w:eastAsia="宋体" w:cs="宋体"/>
          <w:lang w:val="zh-CN"/>
        </w:rPr>
        <w:t>开标一览表</w:t>
      </w:r>
    </w:p>
    <w:p>
      <w:pPr>
        <w:autoSpaceDE w:val="0"/>
        <w:autoSpaceDN w:val="0"/>
        <w:adjustRightInd w:val="0"/>
        <w:spacing w:line="140" w:lineRule="exact"/>
        <w:rPr>
          <w:rFonts w:hint="eastAsia" w:ascii="宋体" w:hAnsi="宋体" w:eastAsia="宋体" w:cs="宋体"/>
          <w:b/>
          <w:bCs/>
          <w:lang w:val="zh-CN"/>
        </w:rPr>
      </w:pPr>
    </w:p>
    <w:tbl>
      <w:tblPr>
        <w:tblStyle w:val="5"/>
        <w:tblW w:w="946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9"/>
        <w:gridCol w:w="1428"/>
        <w:gridCol w:w="3720"/>
        <w:gridCol w:w="1572"/>
        <w:gridCol w:w="15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2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eastAsia="宋体" w:cs="宋体"/>
                <w:lang w:val="zh-CN"/>
              </w:rPr>
              <w:t>标段</w:t>
            </w:r>
          </w:p>
        </w:tc>
        <w:tc>
          <w:tcPr>
            <w:tcW w:w="14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eastAsia="宋体" w:cs="宋体"/>
                <w:lang w:val="zh-CN"/>
              </w:rPr>
              <w:t>项目名称</w:t>
            </w:r>
          </w:p>
        </w:tc>
        <w:tc>
          <w:tcPr>
            <w:tcW w:w="3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eastAsia="宋体" w:cs="宋体"/>
                <w:lang w:val="zh-CN"/>
              </w:rPr>
              <w:t>投标报价</w:t>
            </w:r>
          </w:p>
        </w:tc>
        <w:tc>
          <w:tcPr>
            <w:tcW w:w="1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eastAsia="宋体" w:cs="宋体"/>
                <w:lang w:val="zh-CN"/>
              </w:rPr>
              <w:t>交货期</w:t>
            </w:r>
          </w:p>
        </w:tc>
        <w:tc>
          <w:tcPr>
            <w:tcW w:w="15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eastAsia="宋体" w:cs="宋体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2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第一标段</w:t>
            </w:r>
          </w:p>
        </w:tc>
        <w:tc>
          <w:tcPr>
            <w:tcW w:w="14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Cs/>
              </w:rPr>
              <w:t>许昌市公安局DNA案件试剂耗材</w:t>
            </w:r>
          </w:p>
        </w:tc>
        <w:tc>
          <w:tcPr>
            <w:tcW w:w="3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eastAsia="宋体" w:cs="宋体"/>
                <w:lang w:val="zh-CN"/>
              </w:rPr>
              <w:t>大写：壹佰陆拾贰万肆仟柒佰元整　　　　　　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eastAsia="宋体" w:cs="宋体"/>
                <w:lang w:val="zh-CN"/>
              </w:rPr>
              <w:t>小写：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1624700.00元</w:t>
            </w:r>
          </w:p>
        </w:tc>
        <w:tc>
          <w:tcPr>
            <w:tcW w:w="1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eastAsia="宋体" w:cs="宋体"/>
                <w:lang w:val="zh-CN"/>
              </w:rPr>
              <w:t>合同签订后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lang w:val="zh-CN"/>
              </w:rPr>
              <w:t>日历天</w:t>
            </w:r>
          </w:p>
        </w:tc>
        <w:tc>
          <w:tcPr>
            <w:tcW w:w="15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eastAsia="宋体" w:cs="宋体"/>
                <w:lang w:val="zh-CN"/>
              </w:rPr>
              <w:t>含税、运杂费、设备调试费等</w:t>
            </w:r>
          </w:p>
        </w:tc>
      </w:tr>
    </w:tbl>
    <w:p>
      <w:pPr>
        <w:autoSpaceDE w:val="0"/>
        <w:autoSpaceDN w:val="0"/>
        <w:adjustRightInd w:val="0"/>
        <w:rPr>
          <w:rFonts w:hint="eastAsia" w:ascii="宋体" w:hAnsi="宋体" w:eastAsia="宋体" w:cs="宋体"/>
          <w:lang w:val="zh-CN"/>
        </w:rPr>
      </w:pPr>
    </w:p>
    <w:p>
      <w:pPr>
        <w:autoSpaceDE w:val="0"/>
        <w:autoSpaceDN w:val="0"/>
        <w:adjustRightInd w:val="0"/>
        <w:rPr>
          <w:rFonts w:hint="eastAsia" w:ascii="宋体" w:hAnsi="宋体" w:eastAsia="宋体" w:cs="宋体"/>
          <w:lang w:val="zh-CN"/>
        </w:rPr>
      </w:pPr>
    </w:p>
    <w:p>
      <w:pPr>
        <w:autoSpaceDE w:val="0"/>
        <w:autoSpaceDN w:val="0"/>
        <w:adjustRightInd w:val="0"/>
        <w:rPr>
          <w:rFonts w:hint="eastAsia" w:ascii="宋体" w:hAnsi="宋体" w:eastAsia="宋体" w:cs="宋体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zh-CN"/>
        </w:rPr>
        <w:t>投标人（公章）：</w:t>
      </w:r>
      <w:r>
        <w:rPr>
          <w:rFonts w:hint="eastAsia" w:ascii="宋体" w:hAnsi="宋体" w:eastAsia="宋体" w:cs="宋体"/>
          <w:u w:val="single"/>
          <w:lang w:val="zh-CN"/>
        </w:rPr>
        <w:t>北京永泰安达科技有限公司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u w:val="single"/>
          <w:lang w:val="zh-CN"/>
        </w:rPr>
      </w:pPr>
      <w:r>
        <w:rPr>
          <w:rFonts w:hint="eastAsia" w:ascii="宋体" w:hAnsi="宋体" w:eastAsia="宋体" w:cs="宋体"/>
          <w:lang w:val="zh-CN"/>
        </w:rPr>
        <w:t>投标人法定代表人（或代理人）签字：</w:t>
      </w:r>
      <w:r>
        <w:rPr>
          <w:rFonts w:hint="eastAsia" w:ascii="宋体" w:hAnsi="宋体" w:eastAsia="宋体" w:cs="宋体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u w:val="single"/>
          <w:lang w:val="zh-CN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lang w:val="zh-CN"/>
        </w:rPr>
      </w:pPr>
      <w:r>
        <w:rPr>
          <w:rFonts w:hint="eastAsia" w:ascii="宋体" w:hAnsi="宋体" w:eastAsia="宋体" w:cs="宋体"/>
          <w:lang w:val="zh-CN"/>
        </w:rPr>
        <w:t>日期：</w:t>
      </w:r>
      <w:r>
        <w:rPr>
          <w:rFonts w:hint="eastAsia" w:ascii="宋体" w:hAnsi="宋体" w:eastAsia="宋体" w:cs="宋体"/>
          <w:u w:val="single"/>
          <w:lang w:val="zh-CN"/>
        </w:rPr>
        <w:t xml:space="preserve"> 2018 年 4 月 2</w:t>
      </w:r>
      <w:r>
        <w:rPr>
          <w:rFonts w:hint="eastAsia" w:ascii="宋体" w:hAnsi="宋体" w:eastAsia="宋体" w:cs="宋体"/>
          <w:u w:val="single"/>
          <w:lang w:val="en-US" w:eastAsia="zh-CN"/>
        </w:rPr>
        <w:t>7</w:t>
      </w:r>
      <w:bookmarkStart w:id="0" w:name="_GoBack"/>
      <w:bookmarkEnd w:id="0"/>
      <w:r>
        <w:rPr>
          <w:rFonts w:hint="eastAsia" w:ascii="宋体" w:hAnsi="宋体" w:eastAsia="宋体" w:cs="宋体"/>
          <w:u w:val="single"/>
          <w:lang w:val="zh-CN"/>
        </w:rPr>
        <w:t xml:space="preserve">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6229F9"/>
    <w:rsid w:val="2B622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kern w:val="2"/>
      <w:sz w:val="24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0"/>
    </w:pPr>
    <w:rPr>
      <w:b/>
      <w:kern w:val="44"/>
      <w:sz w:val="36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Lines="0" w:afterLines="0" w:line="360" w:lineRule="auto"/>
      <w:ind w:firstLine="0"/>
      <w:jc w:val="center"/>
      <w:outlineLvl w:val="1"/>
    </w:pPr>
    <w:rPr>
      <w:rFonts w:ascii="宋体" w:hAnsi="宋体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2018-05-03T01:35:00Z</dcterms:created>
  <dc:creator>小青年</dc:creator>
  <cp:lastModifiedBy>小青年</cp:lastModifiedBy>
  <dcterms:modified xsi:type="dcterms:W3CDTF">2018-05-03T01:40:21Z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