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F8" w:rsidRDefault="00E7267F" w:rsidP="00A7145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许昌市扶贫开发视频系统</w:t>
      </w:r>
      <w:r>
        <w:rPr>
          <w:rFonts w:ascii="黑体" w:eastAsia="黑体" w:hAnsi="黑体" w:cs="黑体" w:hint="eastAsia"/>
          <w:sz w:val="36"/>
          <w:szCs w:val="36"/>
        </w:rPr>
        <w:t>采购需求、评标标准等说明</w:t>
      </w:r>
    </w:p>
    <w:p w:rsidR="00A7145B" w:rsidRDefault="00A7145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一、项目概况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扶贫开发视频系统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（二）采购方式：</w: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 xml:space="preserve"> EQ \o\ac(</w:instrText>
      </w:r>
      <w:r>
        <w:rPr>
          <w:rFonts w:ascii="Arial" w:eastAsia="仿宋" w:hAnsi="Arial" w:cs="Arial" w:hint="eastAsia"/>
          <w:kern w:val="0"/>
          <w:sz w:val="32"/>
          <w:szCs w:val="32"/>
          <w:shd w:val="clear" w:color="auto" w:fill="FFFFFF"/>
        </w:rPr>
        <w:instrText>□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,</w:instrText>
      </w:r>
      <w:r>
        <w:rPr>
          <w:rFonts w:ascii="Arial" w:eastAsia="仿宋" w:hAnsi="Arial" w:cs="Arial"/>
          <w:kern w:val="0"/>
          <w:position w:val="3"/>
          <w:sz w:val="22"/>
          <w:szCs w:val="32"/>
          <w:shd w:val="clear" w:color="auto" w:fill="FFFFFF"/>
        </w:rPr>
        <w:instrText>√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)</w:instrTex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end"/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竞争性谈判</w:t>
      </w:r>
      <w:r>
        <w:rPr>
          <w:rFonts w:ascii="仿宋_GB2312" w:eastAsia="仿宋_GB2312" w:hAnsi="仿宋_GB2312" w:cs="仿宋_GB2312" w:hint="eastAsia"/>
          <w:sz w:val="32"/>
          <w:szCs w:val="32"/>
        </w:rPr>
        <w:t>       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（三）主要内容、数量及要求：视频会议系统一套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（四）预算金额：</w:t>
      </w:r>
      <w:r>
        <w:rPr>
          <w:rFonts w:ascii="仿宋_GB2312" w:eastAsia="仿宋_GB2312" w:hAnsi="仿宋_GB2312" w:cs="仿宋_GB2312" w:hint="eastAsia"/>
          <w:sz w:val="32"/>
          <w:szCs w:val="32"/>
        </w:rPr>
        <w:t>350000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；最高限价：</w:t>
      </w:r>
      <w:r>
        <w:rPr>
          <w:rFonts w:ascii="仿宋_GB2312" w:eastAsia="仿宋_GB2312" w:hAnsi="仿宋_GB2312" w:cs="仿宋_GB2312" w:hint="eastAsia"/>
          <w:sz w:val="32"/>
          <w:szCs w:val="32"/>
        </w:rPr>
        <w:t>350000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（五）交付（服务、完工）时间：签订合同之日起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日（日历日）内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（六）交付（服务、施工）地点：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许昌市扶贫开发办公室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（七）进口产品：允许□不允许</w: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 xml:space="preserve"> EQ \o\ac(</w:instrText>
      </w:r>
      <w:r>
        <w:rPr>
          <w:rFonts w:ascii="Arial" w:eastAsia="仿宋" w:hAnsi="Arial" w:cs="Arial" w:hint="eastAsia"/>
          <w:kern w:val="0"/>
          <w:sz w:val="32"/>
          <w:szCs w:val="32"/>
          <w:shd w:val="clear" w:color="auto" w:fill="FFFFFF"/>
        </w:rPr>
        <w:instrText>□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,</w:instrText>
      </w:r>
      <w:r>
        <w:rPr>
          <w:rFonts w:ascii="Arial" w:eastAsia="仿宋" w:hAnsi="Arial" w:cs="Arial"/>
          <w:kern w:val="0"/>
          <w:position w:val="3"/>
          <w:sz w:val="22"/>
          <w:szCs w:val="32"/>
          <w:shd w:val="clear" w:color="auto" w:fill="FFFFFF"/>
        </w:rPr>
        <w:instrText>√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)</w:instrTex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end"/>
      </w:r>
    </w:p>
    <w:p w:rsidR="00EA4DF8" w:rsidRDefault="00E7267F">
      <w:pP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（八）分包：允许□不允许</w: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 xml:space="preserve"> EQ \o\ac(</w:instrText>
      </w:r>
      <w:r>
        <w:rPr>
          <w:rFonts w:ascii="Arial" w:eastAsia="仿宋" w:hAnsi="Arial" w:cs="Arial" w:hint="eastAsia"/>
          <w:kern w:val="0"/>
          <w:sz w:val="32"/>
          <w:szCs w:val="32"/>
          <w:shd w:val="clear" w:color="auto" w:fill="FFFFFF"/>
        </w:rPr>
        <w:instrText>□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,</w:instrText>
      </w:r>
      <w:r>
        <w:rPr>
          <w:rFonts w:ascii="Arial" w:eastAsia="仿宋" w:hAnsi="Arial" w:cs="Arial"/>
          <w:kern w:val="0"/>
          <w:position w:val="3"/>
          <w:sz w:val="22"/>
          <w:szCs w:val="32"/>
          <w:shd w:val="clear" w:color="auto" w:fill="FFFFFF"/>
        </w:rPr>
        <w:instrText>√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)</w:instrTex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end"/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二、需要落实的政府采购政策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本项目落实节能环保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</w:rPr>
        <w:t>、中小微型企业扶持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</w:rPr>
        <w:t>、支持监狱企业发展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</w:rPr>
        <w:t>、残疾人福利性单位扶持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</w:rPr>
        <w:t>等相关政府采购政策。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三、投标人资格要求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（一）具备《政府采购法》第二十二条第一款规定条件并提供相关材料。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（二）本次招标接受□不接受</w: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 xml:space="preserve"> EQ \o\ac(</w:instrText>
      </w:r>
      <w:r>
        <w:rPr>
          <w:rFonts w:ascii="Arial" w:eastAsia="仿宋" w:hAnsi="Arial" w:cs="Arial" w:hint="eastAsia"/>
          <w:kern w:val="0"/>
          <w:sz w:val="32"/>
          <w:szCs w:val="32"/>
          <w:shd w:val="clear" w:color="auto" w:fill="FFFFFF"/>
        </w:rPr>
        <w:instrText>□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,</w:instrText>
      </w:r>
      <w:r>
        <w:rPr>
          <w:rFonts w:ascii="Arial" w:eastAsia="仿宋" w:hAnsi="Arial" w:cs="Arial"/>
          <w:kern w:val="0"/>
          <w:position w:val="3"/>
          <w:sz w:val="22"/>
          <w:szCs w:val="32"/>
          <w:shd w:val="clear" w:color="auto" w:fill="FFFFFF"/>
        </w:rPr>
        <w:instrText>√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)</w:instrTex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联合体投标。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（三）根据采购项目特殊要求，规定投标人的特定条件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：无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四、采购需求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（一）本项目需实现的功能或者目标</w:t>
      </w:r>
    </w:p>
    <w:p w:rsidR="00EA4DF8" w:rsidRDefault="00E726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文字简要描述：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本次新建系统能够</w:t>
      </w:r>
      <w:r>
        <w:rPr>
          <w:rFonts w:ascii="仿宋_GB2312" w:eastAsia="仿宋_GB2312" w:hAnsi="仿宋_GB2312" w:cs="仿宋_GB2312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>
        <w:rPr>
          <w:rFonts w:ascii="仿宋_GB2312" w:eastAsia="仿宋_GB2312" w:hAnsi="仿宋_GB2312" w:cs="仿宋_GB2312"/>
          <w:sz w:val="32"/>
          <w:szCs w:val="32"/>
        </w:rPr>
        <w:t>扶贫办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</w:t>
      </w:r>
      <w:r>
        <w:rPr>
          <w:rFonts w:ascii="仿宋_GB2312" w:eastAsia="仿宋_GB2312" w:hAnsi="仿宋_GB2312" w:cs="仿宋_GB2312"/>
          <w:sz w:val="32"/>
          <w:szCs w:val="32"/>
        </w:rPr>
        <w:t>互</w:t>
      </w:r>
      <w:r>
        <w:rPr>
          <w:rFonts w:ascii="仿宋_GB2312" w:eastAsia="仿宋_GB2312" w:hAnsi="仿宋_GB2312" w:cs="仿宋_GB2312" w:hint="eastAsia"/>
          <w:sz w:val="32"/>
          <w:szCs w:val="32"/>
        </w:rPr>
        <w:t>联互</w:t>
      </w:r>
      <w:r>
        <w:rPr>
          <w:rFonts w:ascii="仿宋_GB2312" w:eastAsia="仿宋_GB2312" w:hAnsi="仿宋_GB2312" w:cs="仿宋_GB2312"/>
          <w:sz w:val="32"/>
          <w:szCs w:val="32"/>
        </w:rPr>
        <w:t>通互控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，并可</w:t>
      </w:r>
      <w:r>
        <w:rPr>
          <w:rFonts w:ascii="仿宋_GB2312" w:eastAsia="仿宋_GB2312" w:hAnsi="仿宋_GB2312" w:cs="仿宋_GB2312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终端</w:t>
      </w:r>
      <w:r>
        <w:rPr>
          <w:rFonts w:ascii="仿宋_GB2312" w:eastAsia="仿宋_GB2312" w:hAnsi="仿宋_GB2312" w:cs="仿宋_GB2312"/>
          <w:sz w:val="32"/>
          <w:szCs w:val="32"/>
        </w:rPr>
        <w:t>菜单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/>
          <w:sz w:val="32"/>
          <w:szCs w:val="32"/>
        </w:rPr>
        <w:t>的日程或预约会议列表加入</w:t>
      </w:r>
      <w:r>
        <w:rPr>
          <w:rFonts w:ascii="仿宋_GB2312" w:eastAsia="仿宋_GB2312" w:hAnsi="仿宋_GB2312" w:cs="仿宋_GB2312" w:hint="eastAsia"/>
          <w:sz w:val="32"/>
          <w:szCs w:val="32"/>
        </w:rPr>
        <w:t>省系统中</w:t>
      </w:r>
      <w:r>
        <w:rPr>
          <w:rFonts w:ascii="仿宋_GB2312" w:eastAsia="仿宋_GB2312" w:hAnsi="仿宋_GB2312" w:cs="仿宋_GB2312"/>
          <w:sz w:val="32"/>
          <w:szCs w:val="32"/>
        </w:rPr>
        <w:t>的会议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（二）采购清单</w:t>
      </w:r>
    </w:p>
    <w:tbl>
      <w:tblPr>
        <w:tblW w:w="924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870"/>
        <w:gridCol w:w="6435"/>
        <w:gridCol w:w="375"/>
        <w:gridCol w:w="465"/>
        <w:gridCol w:w="656"/>
      </w:tblGrid>
      <w:tr w:rsidR="00EA4DF8">
        <w:trPr>
          <w:trHeight w:val="73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6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技术规格及主要参数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是否为核心产品</w:t>
            </w:r>
          </w:p>
        </w:tc>
      </w:tr>
      <w:tr w:rsidR="00EA4DF8">
        <w:trPr>
          <w:trHeight w:val="637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电信级中型云多点控制单元（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）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、电信级多点控制单元（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），嵌入式操作系统、</w:t>
            </w:r>
            <w:r>
              <w:rPr>
                <w:rFonts w:hint="eastAsia"/>
              </w:rPr>
              <w:t>ATCA</w:t>
            </w:r>
            <w:r>
              <w:rPr>
                <w:rFonts w:hint="eastAsia"/>
              </w:rPr>
              <w:t>架构插卡式设计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支持双电源备份。</w:t>
            </w:r>
          </w:p>
          <w:p w:rsidR="00EA4DF8" w:rsidRDefault="00E7267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、单台设备具备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个主控板插槽，业务板卡插槽数≥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。</w:t>
            </w:r>
          </w:p>
          <w:p w:rsidR="00EA4DF8" w:rsidRDefault="00E7267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、支持双主控模块备份，当某个主控板发生故障时，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可在短暂时间内（</w:t>
            </w:r>
            <w:r>
              <w:rPr>
                <w:rFonts w:hint="eastAsia"/>
              </w:rPr>
              <w:t>&lt;1</w:t>
            </w:r>
            <w:r>
              <w:rPr>
                <w:rFonts w:hint="eastAsia"/>
              </w:rPr>
              <w:t>秒）将主控板的会议切换到另一个主控板上，切换过程中会议不受影响。</w:t>
            </w:r>
          </w:p>
          <w:p w:rsidR="00EA4DF8" w:rsidRDefault="00E7267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、★单台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总容量最大可扩展至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1080P 60fps</w:t>
            </w:r>
            <w:r>
              <w:rPr>
                <w:rFonts w:hint="eastAsia"/>
              </w:rPr>
              <w:t>端口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1080P 30fps</w:t>
            </w:r>
            <w:r>
              <w:rPr>
                <w:rFonts w:hint="eastAsia"/>
              </w:rPr>
              <w:t>端口。</w:t>
            </w:r>
          </w:p>
          <w:p w:rsidR="00EA4DF8" w:rsidRDefault="00E7267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、★本次配置需支持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1080P</w:t>
            </w:r>
            <w:r>
              <w:rPr>
                <w:rFonts w:hint="eastAsia"/>
              </w:rPr>
              <w:t>接入能力。</w:t>
            </w:r>
          </w:p>
          <w:p w:rsidR="00EA4DF8" w:rsidRDefault="00E7267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ITU-T H.323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IETF SIP</w:t>
            </w:r>
            <w:r>
              <w:rPr>
                <w:rFonts w:hint="eastAsia"/>
              </w:rPr>
              <w:t>通信标准，会议速率支持</w:t>
            </w:r>
            <w:r>
              <w:rPr>
                <w:rFonts w:hint="eastAsia"/>
              </w:rPr>
              <w:t>128Kbps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8Mbps</w:t>
            </w:r>
            <w:r>
              <w:rPr>
                <w:rFonts w:hint="eastAsia"/>
              </w:rPr>
              <w:t>。</w:t>
            </w:r>
          </w:p>
          <w:p w:rsidR="00EA4DF8" w:rsidRDefault="00E7267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H.261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H.263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H.264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H.264 High Profile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H.265</w:t>
            </w:r>
            <w:r>
              <w:rPr>
                <w:rFonts w:hint="eastAsia"/>
              </w:rPr>
              <w:t>编解码协议。</w:t>
            </w:r>
          </w:p>
          <w:p w:rsidR="00EA4DF8" w:rsidRDefault="00E7267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G.711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G.722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G.728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G.722.1AnnexC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G.719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MPEG4-AAC LC/LD</w:t>
            </w:r>
            <w:r>
              <w:rPr>
                <w:rFonts w:hint="eastAsia"/>
              </w:rPr>
              <w:t>等音频协议。</w:t>
            </w:r>
          </w:p>
          <w:p w:rsidR="00EA4DF8" w:rsidRDefault="00E7267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H.239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BFCP</w:t>
            </w:r>
            <w:r>
              <w:rPr>
                <w:rFonts w:hint="eastAsia"/>
              </w:rPr>
              <w:t>双流协议标准。</w:t>
            </w:r>
          </w:p>
          <w:p w:rsidR="00EA4DF8" w:rsidRDefault="00E7267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1080p60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1080p30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720p60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720p30</w:t>
            </w:r>
            <w:r>
              <w:rPr>
                <w:rFonts w:hint="eastAsia"/>
              </w:rPr>
              <w:t>高清图像格式，并向下兼容</w:t>
            </w:r>
            <w:r>
              <w:rPr>
                <w:rFonts w:hint="eastAsia"/>
              </w:rPr>
              <w:t>4CIF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CIF</w:t>
            </w:r>
            <w:r>
              <w:rPr>
                <w:rFonts w:hint="eastAsia"/>
              </w:rPr>
              <w:t>标清图像格式。</w:t>
            </w:r>
          </w:p>
          <w:p w:rsidR="00EA4DF8" w:rsidRDefault="00E7267F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、★支持同时召开多组</w:t>
            </w:r>
            <w:r>
              <w:rPr>
                <w:rFonts w:hint="eastAsia"/>
              </w:rPr>
              <w:t>1080p60fps</w:t>
            </w:r>
            <w:r>
              <w:rPr>
                <w:rFonts w:hint="eastAsia"/>
              </w:rPr>
              <w:t>高清多画面会议的能力，且每组会议最大多画面数均≥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，各组会议之间互不干扰。</w:t>
            </w:r>
          </w:p>
          <w:p w:rsidR="00EA4DF8" w:rsidRDefault="00E7267F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、支持即时通信功能。即时通信客户端支持查看组织架构、文字聊天、文件传输、分组讨论、虚拟会议</w:t>
            </w:r>
            <w:r>
              <w:rPr>
                <w:rFonts w:hint="eastAsia"/>
              </w:rPr>
              <w:t>室参加视频会议、自主召开多方视频会议、文档共享、程序共享等功能。</w:t>
            </w:r>
          </w:p>
          <w:p w:rsidR="00EA4DF8" w:rsidRDefault="00E7267F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、★支持不少于六级主从级联功能，级联后通过主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的控制界面直接对下级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所连接的终端进行操作控制，如查看终端信息、广播会场、视频选看等。</w:t>
            </w:r>
          </w:p>
          <w:p w:rsidR="00EA4DF8" w:rsidRDefault="00E7267F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、支持电源备份、网口备份、媒体板备份、芯片备份，确保设备长时间稳定运行。</w:t>
            </w:r>
          </w:p>
          <w:p w:rsidR="00EA4DF8" w:rsidRDefault="00E7267F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、支持与省扶贫办或其他地市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集群部署，构建统一的云平台，实现互联互控及负载均衡。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EA4DF8">
        <w:trPr>
          <w:trHeight w:val="637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云综合业务服务器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、视讯综合业务服务器须与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同一品牌。</w:t>
            </w:r>
          </w:p>
          <w:p w:rsidR="00EA4DF8" w:rsidRDefault="00E7267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、★模块化、高密度结构设计，支持部署不少于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个服务器模块，可通过插拔快速安装和更换服务器节点。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EA4DF8">
        <w:trPr>
          <w:trHeight w:val="637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统一管理模块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支持安装于综合业务服务器中，系统支持用户单点登录，统一门户展现；</w:t>
            </w:r>
          </w:p>
          <w:p w:rsidR="00EA4DF8" w:rsidRDefault="00E7267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支持对多台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集群管理构建统一的云平台，实现平台资源统一调配和负载均衡功能。</w:t>
            </w:r>
          </w:p>
          <w:p w:rsidR="00EA4DF8" w:rsidRDefault="00E7267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★支持根据组织架构关系配置域服务，可与省扶贫办的系统实现统一域管理，支持分级创建域，支持通过域管理全网设备，并对域内的设备进行入网管理。</w:t>
            </w:r>
          </w:p>
          <w:p w:rsidR="00EA4DF8" w:rsidRDefault="00E7267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、支持会议审批功能，审批员可以看到本域内所有创建的预约会议。</w:t>
            </w:r>
          </w:p>
          <w:p w:rsidR="00EA4DF8" w:rsidRDefault="00E7267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、支持会议模板、会议预约、设备管理、实体与虚拟会议室管理。</w:t>
            </w:r>
          </w:p>
          <w:p w:rsidR="00EA4DF8" w:rsidRDefault="00E7267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、支持视频会议资源管理、会议状态监控管理。</w:t>
            </w:r>
          </w:p>
          <w:p w:rsidR="00EA4DF8" w:rsidRDefault="00E7267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、可对会议进行实时的监控预览，包括终端、广播的多画面等，还可以聆听会议声音，支持不少于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个独立的预监窗口。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EA4DF8">
        <w:trPr>
          <w:trHeight w:val="637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录播服务器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、录播服务器需与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为同一品牌。</w:t>
            </w:r>
          </w:p>
          <w:p w:rsidR="00EA4DF8" w:rsidRDefault="00E7267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ITU-T H.323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IETF SIP</w:t>
            </w:r>
            <w:r>
              <w:rPr>
                <w:rFonts w:hint="eastAsia"/>
              </w:rPr>
              <w:t>通信标准。</w:t>
            </w:r>
          </w:p>
          <w:p w:rsidR="00EA4DF8" w:rsidRDefault="00E7267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H.263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H.264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H.264 High Profile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MPEG4</w:t>
            </w:r>
            <w:r>
              <w:rPr>
                <w:rFonts w:hint="eastAsia"/>
              </w:rPr>
              <w:t>等视频编解码协议格式录制。</w:t>
            </w:r>
          </w:p>
          <w:p w:rsidR="00EA4DF8" w:rsidRDefault="00E7267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G.711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G.722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G.728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G.722.1AnnexC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G.719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MPEG4-AAC LC/LD</w:t>
            </w:r>
            <w:r>
              <w:rPr>
                <w:rFonts w:hint="eastAsia"/>
              </w:rPr>
              <w:t>等音频协议。</w:t>
            </w:r>
          </w:p>
          <w:p w:rsidR="00EA4DF8" w:rsidRDefault="00E7267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H.239</w:t>
            </w:r>
            <w:r>
              <w:rPr>
                <w:rFonts w:hint="eastAsia"/>
              </w:rPr>
              <w:t>标准双流协议，能够同时录制双路视频流的内容。</w:t>
            </w:r>
          </w:p>
          <w:p w:rsidR="00EA4DF8" w:rsidRDefault="00E7267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、支持会议速率以</w:t>
            </w:r>
            <w:r>
              <w:rPr>
                <w:rFonts w:hint="eastAsia"/>
              </w:rPr>
              <w:t>128kbps-8Mbps</w:t>
            </w:r>
            <w:r>
              <w:rPr>
                <w:rFonts w:hint="eastAsia"/>
              </w:rPr>
              <w:t>带宽进行录制。</w:t>
            </w:r>
          </w:p>
          <w:p w:rsidR="00EA4DF8" w:rsidRDefault="00E7267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、支持</w:t>
            </w:r>
            <w:r>
              <w:rPr>
                <w:rFonts w:hint="eastAsia"/>
              </w:rPr>
              <w:t>1080p60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1080p30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720p60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720p30</w:t>
            </w:r>
            <w:r>
              <w:rPr>
                <w:rFonts w:hint="eastAsia"/>
              </w:rPr>
              <w:t>高清图像格式录制，并向下兼容</w:t>
            </w:r>
            <w:r>
              <w:rPr>
                <w:rFonts w:hint="eastAsia"/>
              </w:rPr>
              <w:t>4CIF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CIF</w:t>
            </w:r>
            <w:r>
              <w:rPr>
                <w:rFonts w:hint="eastAsia"/>
              </w:rPr>
              <w:t>标清图像格式。</w:t>
            </w:r>
          </w:p>
          <w:p w:rsidR="00EA4DF8" w:rsidRDefault="00E7267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、★支持多种录像方式，包括终端的单点录像、多点会议的广播录像和多点会议中的某个终端（非广播会场终端）录像。</w:t>
            </w:r>
          </w:p>
          <w:p w:rsidR="00EA4DF8" w:rsidRDefault="00E7267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、★支持不少于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080p60fps</w:t>
            </w:r>
            <w:r>
              <w:rPr>
                <w:rFonts w:hint="eastAsia"/>
              </w:rPr>
              <w:t>视频同时录制。</w:t>
            </w:r>
          </w:p>
          <w:p w:rsidR="00EA4DF8" w:rsidRDefault="00E7267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、支持终端、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会控系统、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客户端开始、暂停、停止录像功能。</w:t>
            </w:r>
          </w:p>
          <w:p w:rsidR="00EA4DF8" w:rsidRDefault="00E7267F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、★录播服务器内置的硬盘不小于</w:t>
            </w:r>
            <w:r>
              <w:rPr>
                <w:rFonts w:hint="eastAsia"/>
              </w:rPr>
              <w:t>2TB,</w:t>
            </w:r>
            <w:r>
              <w:rPr>
                <w:rFonts w:hint="eastAsia"/>
              </w:rPr>
              <w:t>可满足</w:t>
            </w:r>
            <w:r>
              <w:rPr>
                <w:rFonts w:hint="eastAsia"/>
              </w:rPr>
              <w:t>1100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2M</w:t>
            </w:r>
            <w:r>
              <w:rPr>
                <w:rFonts w:hint="eastAsia"/>
              </w:rPr>
              <w:t>会议录像存储。</w:t>
            </w:r>
          </w:p>
          <w:p w:rsidR="00EA4DF8" w:rsidRDefault="00E7267F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、支持对当前会议进行直播，用户可通过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登录服务器观看会议直播，支持不少于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1080p60fps</w:t>
            </w:r>
            <w:r>
              <w:rPr>
                <w:rFonts w:hint="eastAsia"/>
              </w:rPr>
              <w:t>视频流直播。</w:t>
            </w:r>
          </w:p>
          <w:p w:rsidR="00EA4DF8" w:rsidRDefault="00E7267F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、支持对已有的录像文件进行直播和预约直播，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用户到预定的时间点即可观看直播。</w:t>
            </w:r>
          </w:p>
          <w:p w:rsidR="00EA4DF8" w:rsidRDefault="00E7267F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、用户可通过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登录服务器自主选择录像文件点播，录播服务器支持不少于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用户同时点播。</w:t>
            </w:r>
          </w:p>
          <w:p w:rsidR="00EA4DF8" w:rsidRDefault="00E7267F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、支持会议放像</w:t>
            </w:r>
            <w:r>
              <w:rPr>
                <w:rFonts w:hint="eastAsia"/>
              </w:rPr>
              <w:t>功能，在多点会议中选择某个文件进行放像，所有会场都观看录像文件。</w:t>
            </w:r>
          </w:p>
          <w:p w:rsidR="00EA4DF8" w:rsidRDefault="00E7267F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、★支持播放器同时播放不少于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路图像，每个图像都可以达到</w:t>
            </w:r>
            <w:r>
              <w:rPr>
                <w:rFonts w:hint="eastAsia"/>
              </w:rPr>
              <w:t>1080p60fps</w:t>
            </w:r>
            <w:r>
              <w:rPr>
                <w:rFonts w:hint="eastAsia"/>
              </w:rPr>
              <w:t>分辨率，并且每个图像都可全屏播放。</w:t>
            </w:r>
          </w:p>
          <w:p w:rsidR="00EA4DF8" w:rsidRDefault="00E7267F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、具备不少于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10/100/1000M</w:t>
            </w:r>
            <w:r>
              <w:rPr>
                <w:rFonts w:hint="eastAsia"/>
              </w:rPr>
              <w:t>以太网口，支持多网段接入。</w:t>
            </w:r>
          </w:p>
          <w:p w:rsidR="00EA4DF8" w:rsidRDefault="00E7267F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、具备较强的网络抗丢包能力，在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网络达到</w:t>
            </w:r>
            <w:r>
              <w:rPr>
                <w:rFonts w:hint="eastAsia"/>
              </w:rPr>
              <w:t>12%</w:t>
            </w:r>
            <w:r>
              <w:rPr>
                <w:rFonts w:hint="eastAsia"/>
              </w:rPr>
              <w:t>丢包情况下声音清晰、图像良好，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丢包情况下，会议仍可进行。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EA4DF8">
        <w:trPr>
          <w:trHeight w:val="637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一键控制音响</w:t>
            </w:r>
            <w:r>
              <w:rPr>
                <w:rFonts w:hint="eastAsia"/>
              </w:rPr>
              <w:lastRenderedPageBreak/>
              <w:t>设备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lastRenderedPageBreak/>
              <w:t>有线（无线）话筒、电源时序器、调音台、功放、音响、专业音响柜、配线、辅材、接插件等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EA4DF8">
        <w:trPr>
          <w:trHeight w:val="637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辅材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r>
              <w:rPr>
                <w:rFonts w:hint="eastAsia"/>
              </w:rPr>
              <w:t>线缆、辅材、配件等。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4DF8" w:rsidRDefault="00E7267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</w:tbl>
    <w:p w:rsidR="00EA4DF8" w:rsidRDefault="00E7267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</w:t>
      </w:r>
    </w:p>
    <w:p w:rsidR="00EA4DF8" w:rsidRDefault="00E7267F">
      <w:r>
        <w:rPr>
          <w:rFonts w:hint="eastAsia"/>
        </w:rPr>
        <w:t>1</w:t>
      </w:r>
      <w:r>
        <w:rPr>
          <w:rFonts w:hint="eastAsia"/>
        </w:rPr>
        <w:t>、</w:t>
      </w:r>
      <w:r w:rsidR="00A7145B">
        <w:rPr>
          <w:rFonts w:hint="eastAsia"/>
        </w:rPr>
        <w:t>采购清单</w:t>
      </w:r>
      <w:r>
        <w:rPr>
          <w:rFonts w:hint="eastAsia"/>
        </w:rPr>
        <w:t>中</w:t>
      </w:r>
      <w:r w:rsidR="00A7145B">
        <w:rPr>
          <w:rFonts w:hint="eastAsia"/>
        </w:rPr>
        <w:t>序号</w:t>
      </w:r>
      <w:r w:rsidR="00A7145B">
        <w:rPr>
          <w:rFonts w:hint="eastAsia"/>
        </w:rPr>
        <w:t>1-4</w:t>
      </w:r>
      <w:r>
        <w:rPr>
          <w:rFonts w:hint="eastAsia"/>
        </w:rPr>
        <w:t>货物</w:t>
      </w:r>
      <w:r>
        <w:rPr>
          <w:rFonts w:hint="eastAsia"/>
        </w:rPr>
        <w:t>必须投报同一品牌的</w:t>
      </w:r>
      <w:r>
        <w:rPr>
          <w:rFonts w:hint="eastAsia"/>
        </w:rPr>
        <w:t>产品</w:t>
      </w:r>
      <w:r>
        <w:rPr>
          <w:rFonts w:hint="eastAsia"/>
        </w:rPr>
        <w:t>，不得拆项投报，否则，谈判小组将不予推荐。</w:t>
      </w:r>
    </w:p>
    <w:p w:rsidR="00EA4DF8" w:rsidRDefault="00E7267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投标人</w:t>
      </w:r>
      <w:r>
        <w:rPr>
          <w:rFonts w:hint="eastAsia"/>
        </w:rPr>
        <w:t>所投</w:t>
      </w:r>
      <w:r>
        <w:rPr>
          <w:rFonts w:hint="eastAsia"/>
        </w:rPr>
        <w:t>MCU</w:t>
      </w:r>
      <w:r>
        <w:rPr>
          <w:rFonts w:hint="eastAsia"/>
        </w:rPr>
        <w:t>产品须支持与省扶贫办或其他地市</w:t>
      </w:r>
      <w:r>
        <w:rPr>
          <w:rFonts w:hint="eastAsia"/>
        </w:rPr>
        <w:t>MCU</w:t>
      </w:r>
      <w:r>
        <w:rPr>
          <w:rFonts w:hint="eastAsia"/>
        </w:rPr>
        <w:t>集群部署，构建统一的云平台，实现互联互控及负载均衡。</w:t>
      </w:r>
    </w:p>
    <w:p w:rsidR="00EA4DF8" w:rsidRDefault="00E7267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投标人</w:t>
      </w:r>
      <w:r>
        <w:rPr>
          <w:rFonts w:hint="eastAsia"/>
        </w:rPr>
        <w:t>所投产品必须与省、市扶贫办</w:t>
      </w:r>
      <w:r>
        <w:rPr>
          <w:rFonts w:hint="eastAsia"/>
        </w:rPr>
        <w:t>MCU</w:t>
      </w:r>
      <w:r>
        <w:rPr>
          <w:rFonts w:hint="eastAsia"/>
        </w:rPr>
        <w:t>实现互联互通互控，并可通过终端菜单中的日程或预约会议列表加入省、市</w:t>
      </w:r>
      <w:r>
        <w:rPr>
          <w:rFonts w:hint="eastAsia"/>
        </w:rPr>
        <w:t>MCU</w:t>
      </w:r>
      <w:r>
        <w:rPr>
          <w:rFonts w:hint="eastAsia"/>
        </w:rPr>
        <w:t>中的会议，所产生费用由</w:t>
      </w:r>
      <w:r>
        <w:rPr>
          <w:rFonts w:hint="eastAsia"/>
        </w:rPr>
        <w:t>投标人</w:t>
      </w:r>
      <w:r>
        <w:rPr>
          <w:rFonts w:hint="eastAsia"/>
        </w:rPr>
        <w:t>承担，否则不予验收通过。</w:t>
      </w:r>
      <w:bookmarkStart w:id="0" w:name="_GoBack"/>
      <w:bookmarkEnd w:id="0"/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验收标准</w:t>
      </w:r>
    </w:p>
    <w:p w:rsidR="00EA4DF8" w:rsidRDefault="00E726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由采购人成立验收小组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按照采购合同的约定对中标人履约情况进行验收。验收时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按照采购合同的约定对每一项技术、服务、安全标准的履约情况进行确认。验收结束后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出具验收书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列明各项标准的验收情况及项目总体评价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由验收双方共同签署。</w:t>
      </w:r>
    </w:p>
    <w:p w:rsidR="00EA4DF8" w:rsidRDefault="00E726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按照国家相关标准、行业标准、地方标准或者其他标准、规范，按照招标文件要求、投标文件响应和承诺验收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4DF8" w:rsidRDefault="00E7267F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采购标的的技术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后援支持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售后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服务等要求</w:t>
      </w:r>
    </w:p>
    <w:p w:rsidR="00EA4DF8" w:rsidRDefault="00E7267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技术后援支持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、投标人必须向采购人承诺技术后援支持（包括免费现场支持），投标人应详细阐述免费技术支持的内容与范围。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、应提供详细的操作使用手册和对采购人的业务培训，成交供应商应按采购人要求提供现场培训（含产品的操作使用方法，故障处理等内容），组织培训三次以上，培训人数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人。投标人须在投标文件中提供详细的培训计划。在产品运行后，为采购人提供该项目的技术支持服务，能及时准确地解决运行过程中出现的各种故障。</w:t>
      </w:r>
    </w:p>
    <w:p w:rsidR="00EA4DF8" w:rsidRDefault="00E7267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保修及系统维护服务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本谈判文件中投标人所投产品必须提供以下保修承诺：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、所有中标产品免费保修期须至少符合产品制造商的公开承诺期限，自采购人在《许昌市市直政府采购验收报告》签字之日起计算。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、免费保修期内，中标人负责对</w:t>
      </w:r>
      <w:r>
        <w:rPr>
          <w:rFonts w:ascii="仿宋_GB2312" w:eastAsia="仿宋_GB2312" w:hAnsi="仿宋_GB2312" w:cs="仿宋_GB2312" w:hint="eastAsia"/>
          <w:sz w:val="32"/>
          <w:szCs w:val="32"/>
        </w:rPr>
        <w:t>其提供的产品进行维修，不收取任何额外费用。质保期满之后中标人应终身提供优质服务，并在之基础上双方可进一步协商收取适当零配件费和维修费。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、中标人必须在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小时内对采购人所提出的维修要求提供应急策略或解决方案，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如无法远程解决，需在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小时内到达用户现场进行维修。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五、评标方法和评标标准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评标方法：最低评标价法</w: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 xml:space="preserve"> EQ \o\ac(</w:instrText>
      </w:r>
      <w:r>
        <w:rPr>
          <w:rFonts w:ascii="Arial" w:eastAsia="仿宋" w:hAnsi="Arial" w:cs="Arial" w:hint="eastAsia"/>
          <w:kern w:val="0"/>
          <w:sz w:val="32"/>
          <w:szCs w:val="32"/>
          <w:shd w:val="clear" w:color="auto" w:fill="FFFFFF"/>
        </w:rPr>
        <w:instrText>□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,</w:instrText>
      </w:r>
      <w:r>
        <w:rPr>
          <w:rFonts w:ascii="Arial" w:eastAsia="仿宋" w:hAnsi="Arial" w:cs="Arial"/>
          <w:kern w:val="0"/>
          <w:position w:val="3"/>
          <w:sz w:val="22"/>
          <w:szCs w:val="32"/>
          <w:shd w:val="clear" w:color="auto" w:fill="FFFFFF"/>
        </w:rPr>
        <w:instrText>√</w:instrText>
      </w:r>
      <w:r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instrText>)</w:instrText>
      </w:r>
      <w:r w:rsidR="00EA4DF8">
        <w:rPr>
          <w:rFonts w:ascii="Arial" w:eastAsia="仿宋" w:hAnsi="Arial" w:cs="Arial"/>
          <w:kern w:val="0"/>
          <w:sz w:val="32"/>
          <w:szCs w:val="32"/>
          <w:shd w:val="clear" w:color="auto" w:fill="FFFFFF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六、采购资金支付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（一）支付方式：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银行转账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（二）支付时间及条件：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经验收合格付合同总价款的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，剩余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满一年无质量问题一次付清。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七、联系方式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联系人姓名：</w:t>
      </w:r>
      <w:r>
        <w:rPr>
          <w:rFonts w:ascii="仿宋_GB2312" w:eastAsia="仿宋_GB2312" w:hAnsi="仿宋_GB2312" w:cs="仿宋_GB2312" w:hint="eastAsia"/>
          <w:sz w:val="32"/>
          <w:szCs w:val="32"/>
        </w:rPr>
        <w:t>孔超锋</w:t>
      </w:r>
      <w:r w:rsidR="00A7145B">
        <w:rPr>
          <w:rFonts w:ascii="仿宋_GB2312" w:eastAsia="仿宋_GB2312" w:hAnsi="仿宋_GB2312" w:cs="仿宋_GB2312" w:hint="eastAsia"/>
          <w:sz w:val="32"/>
          <w:szCs w:val="32"/>
        </w:rPr>
        <w:t>    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0374-2965212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许昌市莲城大道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1866</w:t>
      </w:r>
      <w:r>
        <w:rPr>
          <w:rFonts w:ascii="仿宋_GB2312" w:eastAsia="仿宋_GB2312" w:hAnsi="仿宋_GB2312" w:cs="仿宋_GB2312" w:hint="eastAsia"/>
          <w:sz w:val="32"/>
          <w:szCs w:val="32"/>
        </w:rPr>
        <w:t>号六楼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EA4DF8" w:rsidRDefault="00E7267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EA4DF8" w:rsidRDefault="00E7267F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许昌市扶贫开发办公室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EA4DF8" w:rsidRDefault="00E7267F" w:rsidP="00A7145B">
      <w:pPr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7145B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7145B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A4DF8" w:rsidRDefault="00EA4DF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A4DF8" w:rsidSect="00EA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7F" w:rsidRDefault="00E7267F" w:rsidP="00A7145B">
      <w:r>
        <w:separator/>
      </w:r>
    </w:p>
  </w:endnote>
  <w:endnote w:type="continuationSeparator" w:id="0">
    <w:p w:rsidR="00E7267F" w:rsidRDefault="00E7267F" w:rsidP="00A7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7F" w:rsidRDefault="00E7267F" w:rsidP="00A7145B">
      <w:r>
        <w:separator/>
      </w:r>
    </w:p>
  </w:footnote>
  <w:footnote w:type="continuationSeparator" w:id="0">
    <w:p w:rsidR="00E7267F" w:rsidRDefault="00E7267F" w:rsidP="00A71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CEFBF"/>
    <w:multiLevelType w:val="singleLevel"/>
    <w:tmpl w:val="828CEFB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AE397A"/>
    <w:multiLevelType w:val="singleLevel"/>
    <w:tmpl w:val="FBAE397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6D41C7"/>
    <w:rsid w:val="004C716B"/>
    <w:rsid w:val="004E61CB"/>
    <w:rsid w:val="0053534C"/>
    <w:rsid w:val="005F20CC"/>
    <w:rsid w:val="006A6570"/>
    <w:rsid w:val="00A7145B"/>
    <w:rsid w:val="00B055D1"/>
    <w:rsid w:val="00E7267F"/>
    <w:rsid w:val="00E77E82"/>
    <w:rsid w:val="00EA4DF8"/>
    <w:rsid w:val="03A15D7C"/>
    <w:rsid w:val="1405415F"/>
    <w:rsid w:val="1C6D41C7"/>
    <w:rsid w:val="20104974"/>
    <w:rsid w:val="39EA1F0D"/>
    <w:rsid w:val="3E8C5977"/>
    <w:rsid w:val="477D1AF8"/>
    <w:rsid w:val="49DD607B"/>
    <w:rsid w:val="54F35190"/>
    <w:rsid w:val="640419EF"/>
    <w:rsid w:val="68D8618D"/>
    <w:rsid w:val="73C7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A4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A4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A4DF8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EA4DF8"/>
    <w:rPr>
      <w:color w:val="000000"/>
      <w:u w:val="none"/>
    </w:rPr>
  </w:style>
  <w:style w:type="character" w:styleId="a7">
    <w:name w:val="Emphasis"/>
    <w:basedOn w:val="a0"/>
    <w:qFormat/>
    <w:rsid w:val="00EA4DF8"/>
    <w:rPr>
      <w:sz w:val="15"/>
      <w:szCs w:val="15"/>
    </w:rPr>
  </w:style>
  <w:style w:type="character" w:styleId="a8">
    <w:name w:val="Hyperlink"/>
    <w:basedOn w:val="a0"/>
    <w:qFormat/>
    <w:rsid w:val="00EA4DF8"/>
    <w:rPr>
      <w:color w:val="000000"/>
      <w:u w:val="none"/>
    </w:rPr>
  </w:style>
  <w:style w:type="character" w:customStyle="1" w:styleId="hover25">
    <w:name w:val="hover25"/>
    <w:basedOn w:val="a0"/>
    <w:qFormat/>
    <w:rsid w:val="00EA4DF8"/>
  </w:style>
  <w:style w:type="character" w:customStyle="1" w:styleId="red">
    <w:name w:val="red"/>
    <w:basedOn w:val="a0"/>
    <w:qFormat/>
    <w:rsid w:val="00EA4DF8"/>
    <w:rPr>
      <w:color w:val="FF0000"/>
      <w:sz w:val="14"/>
      <w:szCs w:val="14"/>
    </w:rPr>
  </w:style>
  <w:style w:type="character" w:customStyle="1" w:styleId="red1">
    <w:name w:val="red1"/>
    <w:basedOn w:val="a0"/>
    <w:qFormat/>
    <w:rsid w:val="00EA4DF8"/>
    <w:rPr>
      <w:color w:val="FF0000"/>
      <w:sz w:val="14"/>
      <w:szCs w:val="14"/>
    </w:rPr>
  </w:style>
  <w:style w:type="character" w:customStyle="1" w:styleId="red2">
    <w:name w:val="red2"/>
    <w:basedOn w:val="a0"/>
    <w:qFormat/>
    <w:rsid w:val="00EA4DF8"/>
    <w:rPr>
      <w:color w:val="FF0000"/>
    </w:rPr>
  </w:style>
  <w:style w:type="character" w:customStyle="1" w:styleId="green">
    <w:name w:val="green"/>
    <w:basedOn w:val="a0"/>
    <w:qFormat/>
    <w:rsid w:val="00EA4DF8"/>
    <w:rPr>
      <w:color w:val="66AE00"/>
      <w:sz w:val="14"/>
      <w:szCs w:val="14"/>
    </w:rPr>
  </w:style>
  <w:style w:type="character" w:customStyle="1" w:styleId="green1">
    <w:name w:val="green1"/>
    <w:basedOn w:val="a0"/>
    <w:qFormat/>
    <w:rsid w:val="00EA4DF8"/>
    <w:rPr>
      <w:color w:val="66AE00"/>
      <w:sz w:val="14"/>
      <w:szCs w:val="14"/>
    </w:rPr>
  </w:style>
  <w:style w:type="character" w:customStyle="1" w:styleId="gb-jt">
    <w:name w:val="gb-jt"/>
    <w:basedOn w:val="a0"/>
    <w:qFormat/>
    <w:rsid w:val="00EA4DF8"/>
  </w:style>
  <w:style w:type="character" w:customStyle="1" w:styleId="blue">
    <w:name w:val="blue"/>
    <w:basedOn w:val="a0"/>
    <w:qFormat/>
    <w:rsid w:val="00EA4DF8"/>
    <w:rPr>
      <w:color w:val="0371C6"/>
      <w:sz w:val="16"/>
      <w:szCs w:val="16"/>
    </w:rPr>
  </w:style>
  <w:style w:type="character" w:customStyle="1" w:styleId="right">
    <w:name w:val="right"/>
    <w:basedOn w:val="a0"/>
    <w:qFormat/>
    <w:rsid w:val="00EA4DF8"/>
    <w:rPr>
      <w:color w:val="999999"/>
      <w:sz w:val="14"/>
      <w:szCs w:val="14"/>
    </w:rPr>
  </w:style>
  <w:style w:type="character" w:customStyle="1" w:styleId="Char0">
    <w:name w:val="页眉 Char"/>
    <w:basedOn w:val="a0"/>
    <w:link w:val="a4"/>
    <w:qFormat/>
    <w:rsid w:val="00EA4D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A4D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带着微笑仰望世界</dc:creator>
  <cp:lastModifiedBy>许昌市公共资源交易中心:kemary</cp:lastModifiedBy>
  <cp:revision>2</cp:revision>
  <dcterms:created xsi:type="dcterms:W3CDTF">2018-04-02T08:16:00Z</dcterms:created>
  <dcterms:modified xsi:type="dcterms:W3CDTF">2018-04-02T08:16:00Z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