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bookmarkStart w:id="0" w:name="_GoBack"/>
      <w:r>
        <w:rPr>
          <w:rFonts w:hint="eastAsia" w:ascii="黑体" w:hAnsi="黑体" w:eastAsia="黑体" w:cs="黑体"/>
          <w:bCs/>
          <w:w w:val="90"/>
          <w:sz w:val="44"/>
          <w:szCs w:val="44"/>
          <w:lang w:val="en-US" w:eastAsia="zh-CN"/>
        </w:rPr>
        <w:t xml:space="preserve">   </w:t>
      </w:r>
    </w:p>
    <w:p>
      <w:pPr>
        <w:ind w:firstLine="1386" w:firstLineChars="350"/>
        <w:rPr>
          <w:rFonts w:ascii="黑体" w:hAnsi="黑体" w:eastAsia="黑体" w:cs="黑体"/>
          <w:bCs/>
          <w:w w:val="90"/>
          <w:sz w:val="44"/>
          <w:szCs w:val="44"/>
        </w:rPr>
      </w:pPr>
      <w:r>
        <w:rPr>
          <w:rFonts w:hint="eastAsia" w:ascii="黑体" w:hAnsi="黑体" w:eastAsia="黑体" w:cs="黑体"/>
          <w:bCs/>
          <w:w w:val="90"/>
          <w:sz w:val="44"/>
          <w:szCs w:val="44"/>
          <w:lang w:val="en-US" w:eastAsia="zh-CN"/>
        </w:rPr>
        <w:t>禹州市教育体育局计算机课桌凳采购项目</w:t>
      </w:r>
    </w:p>
    <w:p>
      <w:pPr>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val="en-US" w:eastAsia="zh-CN"/>
        </w:rPr>
        <w:t>教育体育局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禹州市教育体育局计算机课桌凳采购项目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8088</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eastAsia="zh-CN"/>
        </w:rPr>
        <w:t>教育体育局计算机课桌凳</w:t>
      </w:r>
      <w:r>
        <w:rPr>
          <w:rFonts w:hint="eastAsia" w:ascii="仿宋" w:hAnsi="仿宋" w:eastAsia="仿宋" w:cs="仿宋"/>
          <w:b/>
          <w:bCs/>
          <w:sz w:val="32"/>
          <w:szCs w:val="32"/>
        </w:rPr>
        <w:t>采购项目</w:t>
      </w:r>
    </w:p>
    <w:p>
      <w:pPr>
        <w:ind w:firstLine="3213" w:firstLineChars="10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函</w:t>
      </w:r>
    </w:p>
    <w:p>
      <w:pPr>
        <w:ind w:firstLine="2249" w:firstLineChars="700"/>
        <w:jc w:val="both"/>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教育体育局</w:t>
      </w:r>
      <w:r>
        <w:rPr>
          <w:rFonts w:hint="eastAsia" w:ascii="仿宋" w:hAnsi="仿宋" w:eastAsia="仿宋" w:cs="仿宋"/>
          <w:sz w:val="24"/>
          <w:szCs w:val="24"/>
        </w:rPr>
        <w:t>的委托，就“禹州市教育体育局计算机课桌凳采购项目”进行公开招标，欢迎合格的投标人前来投标。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1、采购人：禹州市教育体育局</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2、项目名称：禹州市教育体育局计算机课桌凳采购项目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8088</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w:t>
      </w:r>
      <w:r>
        <w:rPr>
          <w:rFonts w:hint="eastAsia" w:ascii="仿宋" w:hAnsi="仿宋" w:eastAsia="仿宋" w:cs="仿宋"/>
          <w:sz w:val="24"/>
          <w:szCs w:val="24"/>
        </w:rPr>
        <w:t>课桌凳</w:t>
      </w:r>
      <w:r>
        <w:rPr>
          <w:rFonts w:hint="eastAsia" w:ascii="仿宋" w:hAnsi="仿宋" w:eastAsia="仿宋" w:cs="仿宋"/>
          <w:sz w:val="24"/>
          <w:szCs w:val="24"/>
          <w:lang w:eastAsia="zh-CN"/>
        </w:rPr>
        <w:t>一批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153.6万元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153.6万元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2.投标商须具有独立法资格的生产厂家</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3、投标商须提供ISO9001质量管理体系认证、ISO14001环境管理体系认证、GB/T28001-2001职业健康安全管理体系认证证书和环境标志产品认证证书；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4、投标商须提供2014年1月1日以来成交金额在100万元的类似项目业绩合同；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张先生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：0374-8880023</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320" w:firstLineChars="18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kern w:val="2"/>
                <w:sz w:val="24"/>
                <w:szCs w:val="24"/>
                <w:lang w:val="en-US" w:eastAsia="zh-CN" w:bidi="ar-SA"/>
              </w:rPr>
              <w:t>禹州市教育体育局计算机课桌凳采购项目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贰</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153.6</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spacing w:line="520" w:lineRule="exact"/>
        <w:rPr>
          <w:rFonts w:hint="eastAsia" w:ascii="仿宋" w:hAnsi="仿宋" w:eastAsia="仿宋" w:cs="仿宋"/>
          <w:b/>
          <w:sz w:val="24"/>
          <w:szCs w:val="24"/>
        </w:rPr>
      </w:pPr>
    </w:p>
    <w:p>
      <w:pPr>
        <w:widowControl/>
        <w:numPr>
          <w:ilvl w:val="0"/>
          <w:numId w:val="0"/>
        </w:numPr>
        <w:shd w:val="clear" w:color="auto" w:fill="FFFFFF"/>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lang w:eastAsia="zh-CN"/>
        </w:rPr>
        <w:t>一、</w:t>
      </w:r>
      <w:r>
        <w:rPr>
          <w:rFonts w:hint="eastAsia" w:ascii="仿宋" w:hAnsi="仿宋" w:eastAsia="仿宋" w:cs="仿宋"/>
          <w:b/>
          <w:sz w:val="28"/>
          <w:szCs w:val="28"/>
        </w:rPr>
        <w:t>采购</w:t>
      </w:r>
      <w:r>
        <w:rPr>
          <w:rFonts w:hint="eastAsia" w:ascii="仿宋" w:hAnsi="仿宋" w:eastAsia="仿宋" w:cs="仿宋"/>
          <w:b/>
          <w:sz w:val="28"/>
          <w:szCs w:val="28"/>
          <w:lang w:eastAsia="zh-CN"/>
        </w:rPr>
        <w:t>内容：</w:t>
      </w:r>
    </w:p>
    <w:tbl>
      <w:tblPr>
        <w:tblStyle w:val="3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0"/>
        <w:gridCol w:w="4888"/>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4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序号</w:t>
            </w:r>
          </w:p>
        </w:tc>
        <w:tc>
          <w:tcPr>
            <w:tcW w:w="1500" w:type="dxa"/>
            <w:vAlign w:val="top"/>
          </w:tcPr>
          <w:p>
            <w:pPr>
              <w:widowControl/>
              <w:spacing w:line="440" w:lineRule="exact"/>
              <w:ind w:firstLine="240" w:firstLineChars="10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名 称</w:t>
            </w:r>
          </w:p>
        </w:tc>
        <w:tc>
          <w:tcPr>
            <w:tcW w:w="4888" w:type="dxa"/>
            <w:vAlign w:val="top"/>
          </w:tcPr>
          <w:p>
            <w:pPr>
              <w:widowControl/>
              <w:spacing w:line="440" w:lineRule="exact"/>
              <w:ind w:firstLine="480" w:firstLineChars="20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技术参数</w:t>
            </w:r>
          </w:p>
        </w:tc>
        <w:tc>
          <w:tcPr>
            <w:tcW w:w="72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单位</w:t>
            </w:r>
          </w:p>
        </w:tc>
        <w:tc>
          <w:tcPr>
            <w:tcW w:w="72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1</w:t>
            </w:r>
          </w:p>
        </w:tc>
        <w:tc>
          <w:tcPr>
            <w:tcW w:w="150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教师用桌椅</w:t>
            </w:r>
          </w:p>
        </w:tc>
        <w:tc>
          <w:tcPr>
            <w:tcW w:w="4888" w:type="dxa"/>
            <w:vAlign w:val="center"/>
          </w:tcPr>
          <w:p>
            <w:pPr>
              <w:tabs>
                <w:tab w:val="left" w:pos="735"/>
              </w:tabs>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桌子：桌面规格120㎝，宽度55㎝，高度75㎝，桌面采用优质2.5㎝厚三聚氰胺板，整体采用1.6㎝优质三聚氰胺板，截面采用全自动封边机机械高温封边</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椅子：转椅可升降，钢支架，网布面。</w:t>
            </w:r>
          </w:p>
        </w:tc>
        <w:tc>
          <w:tcPr>
            <w:tcW w:w="72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套</w:t>
            </w:r>
          </w:p>
        </w:tc>
        <w:tc>
          <w:tcPr>
            <w:tcW w:w="720" w:type="dxa"/>
            <w:vAlign w:val="top"/>
          </w:tcPr>
          <w:p>
            <w:pPr>
              <w:widowControl/>
              <w:spacing w:line="440" w:lineRule="exact"/>
              <w:jc w:val="left"/>
              <w:rPr>
                <w:rFonts w:hint="eastAsia" w:ascii="仿宋" w:hAnsi="仿宋" w:eastAsia="仿宋" w:cs="仿宋"/>
                <w:b w:val="0"/>
                <w:bCs/>
                <w:kern w:val="0"/>
                <w:sz w:val="24"/>
                <w:szCs w:val="24"/>
              </w:rPr>
            </w:pPr>
          </w:p>
          <w:p>
            <w:pPr>
              <w:widowControl/>
              <w:spacing w:line="440" w:lineRule="exact"/>
              <w:jc w:val="left"/>
              <w:rPr>
                <w:rFonts w:hint="eastAsia" w:ascii="仿宋" w:hAnsi="仿宋" w:eastAsia="仿宋" w:cs="仿宋"/>
                <w:b w:val="0"/>
                <w:bCs/>
                <w:kern w:val="0"/>
                <w:sz w:val="24"/>
                <w:szCs w:val="24"/>
              </w:rPr>
            </w:pPr>
          </w:p>
          <w:p>
            <w:pPr>
              <w:widowControl/>
              <w:spacing w:line="440" w:lineRule="exact"/>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2</w:t>
            </w:r>
          </w:p>
        </w:tc>
        <w:tc>
          <w:tcPr>
            <w:tcW w:w="150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学生用桌凳</w:t>
            </w:r>
          </w:p>
        </w:tc>
        <w:tc>
          <w:tcPr>
            <w:tcW w:w="4888" w:type="dxa"/>
            <w:vAlign w:val="center"/>
          </w:tcPr>
          <w:p>
            <w:pPr>
              <w:spacing w:line="360" w:lineRule="auto"/>
              <w:ind w:firstLine="480" w:firstLineChars="2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桌子：桌面规格75㎝，宽度55㎝，高度75㎝，桌面采用优质2.5㎝厚三聚氰胺板，整体采用1.6㎝优质三聚氰胺板，截面采用全自动封边机机械高温封边</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凳子：凳面尺寸规格230mm*340mm*440mm(长*宽*高)。 支架为1.5mm厚方形钢管，表面经过除锈，磷化，打磨，喷涂，高温固桌脚配有防护套，防止噪音，避免刮伤地板。 椅面材料：1.6㎝优质三聚氰胺板。</w:t>
            </w:r>
          </w:p>
        </w:tc>
        <w:tc>
          <w:tcPr>
            <w:tcW w:w="72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套</w:t>
            </w:r>
          </w:p>
        </w:tc>
        <w:tc>
          <w:tcPr>
            <w:tcW w:w="720" w:type="dxa"/>
            <w:vAlign w:val="center"/>
          </w:tcPr>
          <w:p>
            <w:pPr>
              <w:widowControl/>
              <w:spacing w:line="360" w:lineRule="auto"/>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6240</w:t>
            </w:r>
          </w:p>
        </w:tc>
      </w:tr>
    </w:tbl>
    <w:p>
      <w:pPr>
        <w:widowControl/>
        <w:numPr>
          <w:ilvl w:val="0"/>
          <w:numId w:val="6"/>
        </w:numPr>
        <w:spacing w:line="440" w:lineRule="exact"/>
        <w:ind w:firstLine="480" w:firstLineChars="200"/>
        <w:jc w:val="left"/>
        <w:rPr>
          <w:rFonts w:hint="eastAsia" w:ascii="仿宋" w:hAnsi="仿宋" w:eastAsia="仿宋" w:cs="仿宋"/>
          <w:b w:val="0"/>
          <w:bCs/>
          <w:sz w:val="24"/>
          <w:szCs w:val="24"/>
        </w:rPr>
      </w:pPr>
      <w:r>
        <w:rPr>
          <w:rFonts w:hint="eastAsia" w:ascii="仿宋" w:hAnsi="仿宋" w:eastAsia="仿宋" w:cs="仿宋"/>
          <w:b w:val="0"/>
          <w:bCs/>
          <w:sz w:val="24"/>
          <w:szCs w:val="24"/>
        </w:rPr>
        <w:t>特别提示</w:t>
      </w:r>
      <w:r>
        <w:rPr>
          <w:rFonts w:hint="eastAsia" w:ascii="仿宋" w:hAnsi="仿宋" w:eastAsia="仿宋" w:cs="仿宋"/>
          <w:b w:val="0"/>
          <w:bCs/>
          <w:sz w:val="24"/>
          <w:szCs w:val="24"/>
          <w:lang w:val="en-US" w:eastAsia="zh-CN"/>
        </w:rPr>
        <w:t>:</w:t>
      </w:r>
    </w:p>
    <w:p>
      <w:pPr>
        <w:widowControl/>
        <w:spacing w:line="440" w:lineRule="exact"/>
        <w:ind w:firstLine="480" w:firstLineChars="200"/>
        <w:jc w:val="left"/>
        <w:rPr>
          <w:rFonts w:hint="eastAsia" w:ascii="仿宋" w:hAnsi="仿宋" w:eastAsia="仿宋" w:cs="仿宋"/>
          <w:b w:val="0"/>
          <w:bCs/>
          <w:sz w:val="24"/>
          <w:szCs w:val="24"/>
        </w:rPr>
      </w:pPr>
      <w:r>
        <w:rPr>
          <w:rFonts w:hint="eastAsia" w:ascii="仿宋" w:hAnsi="仿宋" w:eastAsia="仿宋" w:cs="仿宋"/>
          <w:b w:val="0"/>
          <w:bCs/>
          <w:sz w:val="24"/>
          <w:szCs w:val="24"/>
        </w:rPr>
        <w:t>1、本项目共需配备160间计算机教室，投标人报价应包含整座计算机教室课桌凳安装所需全部材料，采购人不再承担任何额外费用。</w:t>
      </w:r>
    </w:p>
    <w:p>
      <w:pPr>
        <w:widowControl/>
        <w:spacing w:line="440" w:lineRule="exact"/>
        <w:ind w:firstLine="480" w:firstLineChars="200"/>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2、根据国家标准对教育装备质量管控要求，验收由第三方进行验收（第三方验收费用原则上不超过该项目中标价的2%）。</w:t>
      </w:r>
    </w:p>
    <w:p>
      <w:pPr>
        <w:tabs>
          <w:tab w:val="left" w:pos="5963"/>
        </w:tabs>
        <w:spacing w:line="420" w:lineRule="exact"/>
        <w:rPr>
          <w:rFonts w:ascii="仿宋" w:hAnsi="仿宋" w:eastAsia="仿宋" w:cs="仿宋"/>
          <w:b/>
          <w:sz w:val="24"/>
          <w:szCs w:val="24"/>
        </w:rPr>
      </w:pPr>
      <w:r>
        <w:rPr>
          <w:rFonts w:hint="eastAsia" w:ascii="仿宋" w:hAnsi="仿宋" w:eastAsia="仿宋" w:cs="仿宋"/>
          <w:b w:val="0"/>
          <w:bCs/>
          <w:sz w:val="24"/>
          <w:szCs w:val="24"/>
          <w:lang w:eastAsia="zh-CN"/>
        </w:rPr>
        <w:t>三</w:t>
      </w:r>
      <w:r>
        <w:rPr>
          <w:rFonts w:hint="eastAsia" w:ascii="仿宋" w:hAnsi="仿宋" w:eastAsia="仿宋" w:cs="仿宋"/>
          <w:b w:val="0"/>
          <w:bCs/>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、银行开户许可证、无行贿记录告知函、ISO9001质量管理体系认证、ISO14001环境管理体系认证、GB/T28001-2001职业健康安全管理体系认证证书和环境标志产品认证证书</w:t>
      </w:r>
      <w:r>
        <w:rPr>
          <w:rFonts w:hint="eastAsia" w:ascii="仿宋" w:hAnsi="仿宋" w:eastAsia="仿宋" w:cs="仿宋"/>
          <w:sz w:val="24"/>
          <w:szCs w:val="24"/>
          <w:lang w:eastAsia="zh-CN"/>
        </w:rPr>
        <w:t>、业绩合同、</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bookmarkEnd w:id="0"/>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9715AE"/>
    <w:multiLevelType w:val="singleLevel"/>
    <w:tmpl w:val="519715AE"/>
    <w:lvl w:ilvl="0" w:tentative="0">
      <w:start w:val="3"/>
      <w:numFmt w:val="chineseCounting"/>
      <w:suff w:val="nothing"/>
      <w:lvlText w:val="%1、"/>
      <w:lvlJc w:val="left"/>
      <w:rPr>
        <w:rFonts w:hint="eastAsia"/>
      </w:r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27AEF7"/>
    <w:multiLevelType w:val="singleLevel"/>
    <w:tmpl w:val="5A27AEF7"/>
    <w:lvl w:ilvl="0" w:tentative="0">
      <w:start w:val="2"/>
      <w:numFmt w:val="chineseCounting"/>
      <w:suff w:val="nothing"/>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605836"/>
    <w:rsid w:val="278238A3"/>
    <w:rsid w:val="283F5689"/>
    <w:rsid w:val="28742078"/>
    <w:rsid w:val="28982247"/>
    <w:rsid w:val="290F0793"/>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2018-04-04T02:37:36Z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