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0F" w:rsidRDefault="00AE060F" w:rsidP="00AE060F">
      <w:pPr>
        <w:rPr>
          <w:rFonts w:asciiTheme="majorEastAsia" w:eastAsiaTheme="majorEastAsia" w:hAnsiTheme="majorEastAsia" w:cs="仿宋"/>
          <w:b/>
          <w:kern w:val="0"/>
          <w:sz w:val="44"/>
          <w:szCs w:val="44"/>
        </w:rPr>
      </w:pPr>
    </w:p>
    <w:p w:rsidR="00AE060F" w:rsidRDefault="00AE060F" w:rsidP="00AE060F">
      <w:pPr>
        <w:jc w:val="center"/>
        <w:rPr>
          <w:rFonts w:asciiTheme="majorEastAsia" w:eastAsiaTheme="majorEastAsia" w:hAnsiTheme="majorEastAsia" w:cs="仿宋"/>
          <w:b/>
          <w:spacing w:val="60"/>
          <w:sz w:val="32"/>
          <w:szCs w:val="32"/>
        </w:rPr>
      </w:pPr>
      <w:r>
        <w:rPr>
          <w:rFonts w:ascii="Microsoft Yahei" w:hAnsi="Microsoft Yahei"/>
          <w:b/>
          <w:bCs/>
          <w:color w:val="000000"/>
          <w:sz w:val="36"/>
          <w:szCs w:val="36"/>
        </w:rPr>
        <w:t>XCGC-X2018016-1</w:t>
      </w:r>
      <w:r>
        <w:rPr>
          <w:rFonts w:ascii="Microsoft Yahei" w:hAnsi="Microsoft Yahei"/>
          <w:b/>
          <w:bCs/>
          <w:color w:val="000000"/>
          <w:sz w:val="36"/>
          <w:szCs w:val="36"/>
        </w:rPr>
        <w:t>许昌市魏都区东大街道办事处</w:t>
      </w:r>
      <w:r>
        <w:rPr>
          <w:rFonts w:ascii="Microsoft Yahei" w:hAnsi="Microsoft Yahei"/>
          <w:b/>
          <w:bCs/>
          <w:color w:val="000000"/>
          <w:sz w:val="36"/>
          <w:szCs w:val="36"/>
        </w:rPr>
        <w:t>“</w:t>
      </w:r>
      <w:r>
        <w:rPr>
          <w:rFonts w:ascii="Microsoft Yahei" w:hAnsi="Microsoft Yahei"/>
          <w:b/>
          <w:bCs/>
          <w:color w:val="000000"/>
          <w:sz w:val="36"/>
          <w:szCs w:val="36"/>
        </w:rPr>
        <w:t>东大街办事处春秋社区德丰苑院内、社区房管局家属院提升改造工程</w:t>
      </w:r>
      <w:r w:rsidRPr="00025877">
        <w:rPr>
          <w:rFonts w:ascii="Microsoft Yahei" w:hAnsi="Microsoft Yahei" w:hint="eastAsia"/>
          <w:b/>
          <w:bCs/>
          <w:color w:val="000000"/>
          <w:sz w:val="36"/>
          <w:szCs w:val="36"/>
        </w:rPr>
        <w:t>评标结果</w:t>
      </w:r>
      <w:r w:rsidR="00507051">
        <w:rPr>
          <w:rFonts w:ascii="Microsoft Yahei" w:hAnsi="Microsoft Yahei" w:hint="eastAsia"/>
          <w:b/>
          <w:bCs/>
          <w:color w:val="000000"/>
          <w:sz w:val="36"/>
          <w:szCs w:val="36"/>
        </w:rPr>
        <w:t>公示</w:t>
      </w:r>
    </w:p>
    <w:p w:rsidR="00AE060F" w:rsidRDefault="00AE060F" w:rsidP="007C2A2A">
      <w:pPr>
        <w:spacing w:afterLines="50" w:line="540" w:lineRule="exact"/>
        <w:rPr>
          <w:rFonts w:ascii="黑体" w:eastAsia="黑体" w:hAnsi="黑体" w:cs="仿宋"/>
          <w:sz w:val="30"/>
          <w:szCs w:val="30"/>
        </w:rPr>
      </w:pPr>
      <w:r>
        <w:rPr>
          <w:rFonts w:ascii="黑体" w:eastAsia="黑体" w:hAnsi="黑体" w:cs="仿宋" w:hint="eastAsia"/>
          <w:b/>
          <w:sz w:val="30"/>
          <w:szCs w:val="30"/>
        </w:rPr>
        <w:t>一、项目概况及招标情况</w:t>
      </w:r>
      <w:r>
        <w:rPr>
          <w:rFonts w:ascii="黑体" w:eastAsia="黑体" w:hAnsi="黑体" w:cs="仿宋" w:hint="eastAsia"/>
          <w:sz w:val="30"/>
          <w:szCs w:val="30"/>
        </w:rPr>
        <w:t xml:space="preserve">   </w:t>
      </w:r>
    </w:p>
    <w:p w:rsidR="00AE060F" w:rsidRPr="00B51684" w:rsidRDefault="00AE060F" w:rsidP="00AE060F">
      <w:pPr>
        <w:pStyle w:val="a7"/>
        <w:spacing w:line="540" w:lineRule="exact"/>
        <w:ind w:firstLineChars="200" w:firstLine="600"/>
        <w:rPr>
          <w:rFonts w:ascii="仿宋" w:eastAsia="仿宋" w:hAnsi="仿宋" w:cs="仿宋"/>
          <w:sz w:val="28"/>
          <w:szCs w:val="28"/>
        </w:rPr>
      </w:pPr>
      <w:r w:rsidRPr="00025877">
        <w:rPr>
          <w:rFonts w:ascii="仿宋" w:eastAsia="仿宋" w:hAnsi="仿宋" w:cs="仿宋"/>
          <w:sz w:val="30"/>
          <w:szCs w:val="30"/>
        </w:rPr>
        <w:t xml:space="preserve"> </w:t>
      </w:r>
      <w:r w:rsidRPr="00B51684">
        <w:rPr>
          <w:rFonts w:ascii="仿宋" w:eastAsia="仿宋" w:hAnsi="仿宋" w:cs="仿宋"/>
          <w:sz w:val="28"/>
          <w:szCs w:val="28"/>
        </w:rPr>
        <w:t>(一) 项目概况</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1、建设地点：东大街办事处春秋社区德丰苑院内、社区房管局家属院内。</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2、建设规模：主要内容包括墙面、门、排水沟、车棚、廊架、监控、线路提升改造等工程。</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3、发包控制价：一标段：354212.44 元； 二标段：157459.41 元</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4、质量要求：合格（符合国家现行的验收规范和标准）。</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5、计划工期：30日历天。</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6、评标办法：小额发包。</w:t>
      </w:r>
    </w:p>
    <w:p w:rsidR="00AE060F" w:rsidRPr="00B51684" w:rsidRDefault="00AE060F" w:rsidP="00B51684">
      <w:pPr>
        <w:pStyle w:val="a7"/>
        <w:spacing w:line="540" w:lineRule="exact"/>
        <w:ind w:firstLineChars="200" w:firstLine="560"/>
        <w:rPr>
          <w:rFonts w:ascii="仿宋" w:eastAsia="仿宋" w:hAnsi="仿宋" w:cs="仿宋"/>
          <w:sz w:val="28"/>
          <w:szCs w:val="28"/>
        </w:rPr>
      </w:pPr>
      <w:r w:rsidRPr="00B51684">
        <w:rPr>
          <w:rFonts w:ascii="仿宋" w:eastAsia="仿宋" w:hAnsi="仿宋" w:cs="仿宋" w:hint="eastAsia"/>
          <w:sz w:val="28"/>
          <w:szCs w:val="28"/>
        </w:rPr>
        <w:t>7、资格审查方式：资格后审。</w:t>
      </w:r>
    </w:p>
    <w:p w:rsidR="00AE060F" w:rsidRPr="00B51684" w:rsidRDefault="00AE060F" w:rsidP="00AE060F">
      <w:pPr>
        <w:spacing w:line="540" w:lineRule="exact"/>
        <w:rPr>
          <w:rFonts w:ascii="仿宋" w:eastAsia="仿宋" w:hAnsi="仿宋" w:cs="仿宋"/>
          <w:sz w:val="28"/>
          <w:szCs w:val="28"/>
        </w:rPr>
      </w:pPr>
      <w:r w:rsidRPr="00B51684">
        <w:rPr>
          <w:rFonts w:ascii="仿宋" w:eastAsia="仿宋" w:hAnsi="仿宋" w:cs="仿宋" w:hint="eastAsia"/>
          <w:sz w:val="28"/>
          <w:szCs w:val="28"/>
        </w:rPr>
        <w:t xml:space="preserve">   （二）招标过程</w:t>
      </w:r>
    </w:p>
    <w:p w:rsidR="00AE060F" w:rsidRPr="00B51684" w:rsidRDefault="00AE060F" w:rsidP="00AE060F">
      <w:pPr>
        <w:spacing w:line="540" w:lineRule="exact"/>
        <w:jc w:val="left"/>
        <w:rPr>
          <w:rFonts w:ascii="仿宋" w:eastAsia="仿宋" w:hAnsi="仿宋" w:cs="仿宋"/>
          <w:sz w:val="28"/>
          <w:szCs w:val="28"/>
        </w:rPr>
      </w:pPr>
      <w:r w:rsidRPr="00B51684">
        <w:rPr>
          <w:rFonts w:ascii="仿宋" w:eastAsia="仿宋" w:hAnsi="仿宋" w:cs="仿宋" w:hint="eastAsia"/>
          <w:sz w:val="28"/>
          <w:szCs w:val="28"/>
        </w:rPr>
        <w:t xml:space="preserve">   </w:t>
      </w:r>
      <w:r w:rsidRPr="00B51684">
        <w:rPr>
          <w:rFonts w:ascii="宋体" w:hAnsi="宋体" w:cs="宋体" w:hint="eastAsia"/>
          <w:sz w:val="28"/>
          <w:szCs w:val="28"/>
        </w:rPr>
        <w:t> </w:t>
      </w:r>
      <w:r w:rsidRPr="00B51684">
        <w:rPr>
          <w:rFonts w:ascii="仿宋" w:eastAsia="仿宋" w:hAnsi="仿宋" w:cs="仿宋" w:hint="eastAsia"/>
          <w:sz w:val="28"/>
          <w:szCs w:val="28"/>
        </w:rPr>
        <w:t>本工程采用小额发包方式进行，按照法定发包程序和要求，于2018年4月13日至2018年4月23日在《全国公共资源交易平台（河南·许昌）》和《河南省电子招标投标公共服务平台》上公开发布招标信息，于投标截止时间一标段递交承包文件及投标保证金的承包单位有5家，二标段递交承包文件及投标保证金的承包单位有1家。</w:t>
      </w:r>
    </w:p>
    <w:p w:rsidR="00AE060F" w:rsidRPr="00DB021C" w:rsidRDefault="00AE060F" w:rsidP="00AE060F">
      <w:pPr>
        <w:spacing w:after="50" w:line="400" w:lineRule="exact"/>
        <w:jc w:val="center"/>
        <w:rPr>
          <w:rFonts w:ascii="仿宋" w:eastAsia="仿宋" w:hAnsi="仿宋" w:cs="仿宋"/>
          <w:sz w:val="30"/>
          <w:szCs w:val="30"/>
        </w:rPr>
      </w:pPr>
    </w:p>
    <w:p w:rsidR="00AE060F" w:rsidRDefault="00AE060F" w:rsidP="00AE060F">
      <w:pPr>
        <w:spacing w:after="50" w:line="400" w:lineRule="exact"/>
        <w:rPr>
          <w:rFonts w:asciiTheme="majorEastAsia" w:eastAsiaTheme="majorEastAsia" w:hAnsiTheme="majorEastAsia" w:cs="仿宋"/>
          <w:b/>
          <w:sz w:val="32"/>
          <w:szCs w:val="32"/>
        </w:rPr>
      </w:pPr>
    </w:p>
    <w:p w:rsidR="00C476BC" w:rsidRDefault="00C476BC" w:rsidP="00AE060F">
      <w:pPr>
        <w:spacing w:after="50" w:line="400" w:lineRule="exact"/>
        <w:jc w:val="center"/>
        <w:rPr>
          <w:rFonts w:asciiTheme="majorEastAsia" w:eastAsiaTheme="majorEastAsia" w:hAnsiTheme="majorEastAsia" w:cs="仿宋"/>
          <w:b/>
          <w:sz w:val="32"/>
          <w:szCs w:val="32"/>
        </w:rPr>
      </w:pPr>
    </w:p>
    <w:p w:rsidR="00B51684" w:rsidRDefault="00B51684" w:rsidP="00B51684">
      <w:pPr>
        <w:pStyle w:val="a0"/>
        <w:ind w:firstLine="240"/>
      </w:pPr>
    </w:p>
    <w:p w:rsidR="00B51684" w:rsidRPr="00B51684" w:rsidRDefault="00B51684" w:rsidP="00B51684">
      <w:pPr>
        <w:pStyle w:val="a0"/>
        <w:ind w:firstLine="240"/>
      </w:pPr>
    </w:p>
    <w:p w:rsidR="00AE060F" w:rsidRPr="00FD2CF1" w:rsidRDefault="00AE060F" w:rsidP="00AE060F">
      <w:pPr>
        <w:spacing w:after="50" w:line="40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项目开标情况表</w:t>
      </w:r>
    </w:p>
    <w:p w:rsidR="00AE060F" w:rsidRDefault="00AE060F" w:rsidP="00AE060F">
      <w:pPr>
        <w:spacing w:line="330" w:lineRule="atLeast"/>
        <w:rPr>
          <w:rFonts w:ascii="&amp;quot" w:hAnsi="&amp;quot" w:hint="eastAsia"/>
          <w:color w:val="000000"/>
        </w:rPr>
      </w:pPr>
      <w:r>
        <w:rPr>
          <w:rFonts w:hint="eastAsia"/>
          <w:b/>
          <w:bCs/>
          <w:color w:val="000000"/>
          <w:shd w:val="clear" w:color="auto" w:fill="FFFFFF"/>
        </w:rPr>
        <w:t> </w:t>
      </w:r>
    </w:p>
    <w:tbl>
      <w:tblPr>
        <w:tblW w:w="5000" w:type="pct"/>
        <w:jc w:val="center"/>
        <w:tblCellMar>
          <w:left w:w="0" w:type="dxa"/>
          <w:right w:w="0" w:type="dxa"/>
        </w:tblCellMar>
        <w:tblLook w:val="04A0"/>
      </w:tblPr>
      <w:tblGrid>
        <w:gridCol w:w="2095"/>
        <w:gridCol w:w="1975"/>
        <w:gridCol w:w="1326"/>
        <w:gridCol w:w="3664"/>
      </w:tblGrid>
      <w:tr w:rsidR="00AE060F" w:rsidTr="00C832DC">
        <w:trPr>
          <w:trHeight w:val="289"/>
          <w:jc w:val="center"/>
        </w:trPr>
        <w:tc>
          <w:tcPr>
            <w:tcW w:w="11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招标人名称</w:t>
            </w:r>
          </w:p>
        </w:tc>
        <w:tc>
          <w:tcPr>
            <w:tcW w:w="3844"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280" w:lineRule="atLeast"/>
              <w:ind w:left="630"/>
              <w:jc w:val="center"/>
              <w:rPr>
                <w:rFonts w:ascii="仿宋" w:eastAsia="仿宋" w:hAnsi="仿宋" w:cs="仿宋"/>
                <w:sz w:val="28"/>
                <w:szCs w:val="28"/>
              </w:rPr>
            </w:pPr>
            <w:r w:rsidRPr="00B51684">
              <w:rPr>
                <w:rFonts w:ascii="仿宋" w:eastAsia="仿宋" w:hAnsi="仿宋" w:cs="仿宋" w:hint="eastAsia"/>
                <w:sz w:val="28"/>
                <w:szCs w:val="28"/>
              </w:rPr>
              <w:t>许昌市魏都区东大街办事处</w:t>
            </w:r>
          </w:p>
        </w:tc>
      </w:tr>
      <w:tr w:rsidR="00AE060F" w:rsidTr="00C832DC">
        <w:trPr>
          <w:trHeight w:val="409"/>
          <w:jc w:val="center"/>
        </w:trPr>
        <w:tc>
          <w:tcPr>
            <w:tcW w:w="11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招标代理机构名称</w:t>
            </w:r>
          </w:p>
        </w:tc>
        <w:tc>
          <w:tcPr>
            <w:tcW w:w="3844"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法正项目管理集团有限公司</w:t>
            </w:r>
          </w:p>
        </w:tc>
      </w:tr>
      <w:tr w:rsidR="00AE060F" w:rsidTr="00C832DC">
        <w:trPr>
          <w:trHeight w:val="409"/>
          <w:jc w:val="center"/>
        </w:trPr>
        <w:tc>
          <w:tcPr>
            <w:tcW w:w="11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工程名称</w:t>
            </w:r>
          </w:p>
        </w:tc>
        <w:tc>
          <w:tcPr>
            <w:tcW w:w="3844"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东大街办事处春秋社区德丰苑提升改造工程、东大街办事处春秋社区房管局家属院提升改造工程</w:t>
            </w:r>
          </w:p>
        </w:tc>
      </w:tr>
      <w:tr w:rsidR="00AE060F" w:rsidTr="00C832DC">
        <w:trPr>
          <w:trHeight w:val="409"/>
          <w:jc w:val="center"/>
        </w:trPr>
        <w:tc>
          <w:tcPr>
            <w:tcW w:w="11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开标时间</w:t>
            </w:r>
          </w:p>
        </w:tc>
        <w:tc>
          <w:tcPr>
            <w:tcW w:w="109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ind w:left="240" w:hanging="240"/>
              <w:rPr>
                <w:rFonts w:ascii="仿宋" w:eastAsia="仿宋" w:hAnsi="仿宋" w:cs="仿宋"/>
                <w:sz w:val="28"/>
                <w:szCs w:val="28"/>
              </w:rPr>
            </w:pPr>
            <w:r w:rsidRPr="00B51684">
              <w:rPr>
                <w:rFonts w:ascii="仿宋" w:eastAsia="仿宋" w:hAnsi="仿宋" w:cs="仿宋" w:hint="eastAsia"/>
                <w:sz w:val="28"/>
                <w:szCs w:val="28"/>
              </w:rPr>
              <w:t>2018年4月23日9时30分</w:t>
            </w:r>
          </w:p>
        </w:tc>
        <w:tc>
          <w:tcPr>
            <w:tcW w:w="73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rPr>
                <w:rFonts w:ascii="仿宋" w:eastAsia="仿宋" w:hAnsi="仿宋" w:cs="仿宋"/>
                <w:sz w:val="28"/>
                <w:szCs w:val="28"/>
              </w:rPr>
            </w:pPr>
            <w:r w:rsidRPr="00B51684">
              <w:rPr>
                <w:rFonts w:ascii="仿宋" w:eastAsia="仿宋" w:hAnsi="仿宋" w:cs="仿宋" w:hint="eastAsia"/>
                <w:sz w:val="28"/>
                <w:szCs w:val="28"/>
              </w:rPr>
              <w:t>开标地点</w:t>
            </w:r>
          </w:p>
        </w:tc>
        <w:tc>
          <w:tcPr>
            <w:tcW w:w="2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rPr>
                <w:rFonts w:ascii="仿宋" w:eastAsia="仿宋" w:hAnsi="仿宋" w:cs="仿宋"/>
                <w:sz w:val="28"/>
                <w:szCs w:val="28"/>
              </w:rPr>
            </w:pPr>
            <w:r w:rsidRPr="00B51684">
              <w:rPr>
                <w:rFonts w:ascii="仿宋" w:eastAsia="仿宋" w:hAnsi="仿宋" w:cs="仿宋" w:hint="eastAsia"/>
                <w:sz w:val="28"/>
                <w:szCs w:val="28"/>
              </w:rPr>
              <w:t>许昌市公共资源交易中心开标二室</w:t>
            </w:r>
          </w:p>
        </w:tc>
      </w:tr>
      <w:tr w:rsidR="00AE060F" w:rsidTr="00C832DC">
        <w:trPr>
          <w:trHeight w:val="409"/>
          <w:jc w:val="center"/>
        </w:trPr>
        <w:tc>
          <w:tcPr>
            <w:tcW w:w="11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jc w:val="center"/>
              <w:rPr>
                <w:rFonts w:ascii="仿宋" w:eastAsia="仿宋" w:hAnsi="仿宋" w:cs="仿宋"/>
                <w:sz w:val="28"/>
                <w:szCs w:val="28"/>
              </w:rPr>
            </w:pPr>
            <w:r w:rsidRPr="00B51684">
              <w:rPr>
                <w:rFonts w:ascii="仿宋" w:eastAsia="仿宋" w:hAnsi="仿宋" w:cs="仿宋" w:hint="eastAsia"/>
                <w:sz w:val="28"/>
                <w:szCs w:val="28"/>
              </w:rPr>
              <w:t>评标时间</w:t>
            </w:r>
          </w:p>
        </w:tc>
        <w:tc>
          <w:tcPr>
            <w:tcW w:w="109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ind w:left="240" w:hanging="240"/>
              <w:rPr>
                <w:rFonts w:ascii="仿宋" w:eastAsia="仿宋" w:hAnsi="仿宋" w:cs="仿宋"/>
                <w:sz w:val="28"/>
                <w:szCs w:val="28"/>
              </w:rPr>
            </w:pPr>
            <w:r w:rsidRPr="00B51684">
              <w:rPr>
                <w:rFonts w:ascii="仿宋" w:eastAsia="仿宋" w:hAnsi="仿宋" w:cs="仿宋" w:hint="eastAsia"/>
                <w:sz w:val="28"/>
                <w:szCs w:val="28"/>
              </w:rPr>
              <w:t>2018年4月23日11时10分</w:t>
            </w:r>
          </w:p>
        </w:tc>
        <w:tc>
          <w:tcPr>
            <w:tcW w:w="73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rPr>
                <w:rFonts w:ascii="仿宋" w:eastAsia="仿宋" w:hAnsi="仿宋" w:cs="仿宋"/>
                <w:sz w:val="28"/>
                <w:szCs w:val="28"/>
              </w:rPr>
            </w:pPr>
            <w:r w:rsidRPr="00B51684">
              <w:rPr>
                <w:rFonts w:ascii="仿宋" w:eastAsia="仿宋" w:hAnsi="仿宋" w:cs="仿宋" w:hint="eastAsia"/>
                <w:sz w:val="28"/>
                <w:szCs w:val="28"/>
              </w:rPr>
              <w:t>评标地点</w:t>
            </w:r>
          </w:p>
        </w:tc>
        <w:tc>
          <w:tcPr>
            <w:tcW w:w="202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400" w:lineRule="atLeast"/>
              <w:rPr>
                <w:rFonts w:ascii="仿宋" w:eastAsia="仿宋" w:hAnsi="仿宋" w:cs="仿宋"/>
                <w:sz w:val="28"/>
                <w:szCs w:val="28"/>
              </w:rPr>
            </w:pPr>
            <w:r w:rsidRPr="00B51684">
              <w:rPr>
                <w:rFonts w:ascii="仿宋" w:eastAsia="仿宋" w:hAnsi="仿宋" w:cs="仿宋" w:hint="eastAsia"/>
                <w:sz w:val="28"/>
                <w:szCs w:val="28"/>
              </w:rPr>
              <w:t>许昌市公共资源交易中心评标三室</w:t>
            </w:r>
          </w:p>
        </w:tc>
      </w:tr>
      <w:tr w:rsidR="00AE060F" w:rsidTr="00C832DC">
        <w:trPr>
          <w:trHeight w:val="2217"/>
          <w:jc w:val="center"/>
        </w:trPr>
        <w:tc>
          <w:tcPr>
            <w:tcW w:w="11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060F" w:rsidRPr="00B51684" w:rsidRDefault="00AE060F" w:rsidP="00C832DC">
            <w:pPr>
              <w:spacing w:line="360" w:lineRule="atLeast"/>
              <w:jc w:val="center"/>
              <w:rPr>
                <w:rFonts w:ascii="仿宋" w:eastAsia="仿宋" w:hAnsi="仿宋" w:cs="仿宋"/>
                <w:sz w:val="28"/>
                <w:szCs w:val="28"/>
              </w:rPr>
            </w:pPr>
            <w:r w:rsidRPr="00B51684">
              <w:rPr>
                <w:rFonts w:ascii="仿宋" w:eastAsia="仿宋" w:hAnsi="仿宋" w:cs="仿宋" w:hint="eastAsia"/>
                <w:sz w:val="28"/>
                <w:szCs w:val="28"/>
              </w:rPr>
              <w:t>投标人名单</w:t>
            </w:r>
          </w:p>
          <w:p w:rsidR="00AE060F" w:rsidRPr="00B51684" w:rsidRDefault="00AE060F" w:rsidP="00C832DC">
            <w:pPr>
              <w:spacing w:line="360" w:lineRule="atLeast"/>
              <w:jc w:val="center"/>
              <w:rPr>
                <w:rFonts w:ascii="仿宋" w:eastAsia="仿宋" w:hAnsi="仿宋" w:cs="仿宋"/>
                <w:sz w:val="28"/>
                <w:szCs w:val="28"/>
              </w:rPr>
            </w:pPr>
            <w:r w:rsidRPr="00B51684">
              <w:rPr>
                <w:rFonts w:ascii="仿宋" w:eastAsia="仿宋" w:hAnsi="仿宋" w:cs="仿宋" w:hint="eastAsia"/>
                <w:sz w:val="28"/>
                <w:szCs w:val="28"/>
              </w:rPr>
              <w:t>（分标段填写）</w:t>
            </w:r>
          </w:p>
        </w:tc>
        <w:tc>
          <w:tcPr>
            <w:tcW w:w="3844"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AE060F" w:rsidRPr="00B51684" w:rsidRDefault="00AE060F" w:rsidP="00C832DC">
            <w:pPr>
              <w:spacing w:line="360" w:lineRule="atLeast"/>
              <w:textAlignment w:val="center"/>
              <w:rPr>
                <w:rFonts w:ascii="仿宋" w:eastAsia="仿宋" w:hAnsi="仿宋" w:cs="仿宋"/>
                <w:sz w:val="28"/>
                <w:szCs w:val="28"/>
              </w:rPr>
            </w:pPr>
            <w:r w:rsidRPr="00B51684">
              <w:rPr>
                <w:rFonts w:ascii="仿宋" w:eastAsia="仿宋" w:hAnsi="仿宋" w:cs="仿宋" w:hint="eastAsia"/>
                <w:sz w:val="28"/>
                <w:szCs w:val="28"/>
              </w:rPr>
              <w:t>第一标段</w:t>
            </w:r>
          </w:p>
          <w:p w:rsidR="00AE060F" w:rsidRPr="00B51684" w:rsidRDefault="00AE060F" w:rsidP="00AE060F">
            <w:pPr>
              <w:pStyle w:val="a0"/>
              <w:numPr>
                <w:ilvl w:val="0"/>
                <w:numId w:val="2"/>
              </w:numPr>
              <w:spacing w:line="360" w:lineRule="atLeast"/>
              <w:ind w:firstLineChars="0"/>
              <w:rPr>
                <w:rFonts w:ascii="仿宋" w:eastAsia="仿宋" w:hAnsi="仿宋" w:cs="仿宋"/>
                <w:sz w:val="28"/>
                <w:szCs w:val="28"/>
              </w:rPr>
            </w:pPr>
            <w:r w:rsidRPr="00B51684">
              <w:rPr>
                <w:rFonts w:ascii="仿宋" w:eastAsia="仿宋" w:hAnsi="仿宋" w:cs="仿宋" w:hint="eastAsia"/>
                <w:sz w:val="28"/>
                <w:szCs w:val="28"/>
              </w:rPr>
              <w:t>河南昊锦建设集团有限公司</w:t>
            </w:r>
          </w:p>
          <w:p w:rsidR="00AE060F" w:rsidRPr="00B51684" w:rsidRDefault="00AE060F" w:rsidP="00AE060F">
            <w:pPr>
              <w:pStyle w:val="a0"/>
              <w:numPr>
                <w:ilvl w:val="0"/>
                <w:numId w:val="2"/>
              </w:numPr>
              <w:spacing w:line="360" w:lineRule="atLeast"/>
              <w:ind w:firstLineChars="0"/>
              <w:rPr>
                <w:rFonts w:ascii="仿宋" w:eastAsia="仿宋" w:hAnsi="仿宋" w:cs="仿宋"/>
                <w:sz w:val="28"/>
                <w:szCs w:val="28"/>
              </w:rPr>
            </w:pPr>
            <w:r w:rsidRPr="00B51684">
              <w:rPr>
                <w:rFonts w:ascii="仿宋" w:eastAsia="仿宋" w:hAnsi="仿宋" w:cs="仿宋" w:hint="eastAsia"/>
                <w:sz w:val="28"/>
                <w:szCs w:val="28"/>
              </w:rPr>
              <w:t>中方通建设工程有限公司</w:t>
            </w:r>
          </w:p>
          <w:p w:rsidR="00AE060F" w:rsidRPr="00B51684" w:rsidRDefault="00AE060F" w:rsidP="00AE060F">
            <w:pPr>
              <w:pStyle w:val="a0"/>
              <w:numPr>
                <w:ilvl w:val="0"/>
                <w:numId w:val="2"/>
              </w:numPr>
              <w:spacing w:line="360" w:lineRule="atLeast"/>
              <w:ind w:firstLineChars="0"/>
              <w:rPr>
                <w:rFonts w:ascii="仿宋" w:eastAsia="仿宋" w:hAnsi="仿宋" w:cs="仿宋"/>
                <w:sz w:val="28"/>
                <w:szCs w:val="28"/>
              </w:rPr>
            </w:pPr>
            <w:r w:rsidRPr="00B51684">
              <w:rPr>
                <w:rFonts w:ascii="仿宋" w:eastAsia="仿宋" w:hAnsi="仿宋" w:cs="仿宋" w:hint="eastAsia"/>
                <w:sz w:val="28"/>
                <w:szCs w:val="28"/>
              </w:rPr>
              <w:t>周口市鑫路建筑工程有限公司</w:t>
            </w:r>
          </w:p>
          <w:p w:rsidR="00AE060F" w:rsidRPr="00B51684" w:rsidRDefault="00AE060F" w:rsidP="00AE060F">
            <w:pPr>
              <w:pStyle w:val="a0"/>
              <w:numPr>
                <w:ilvl w:val="0"/>
                <w:numId w:val="2"/>
              </w:numPr>
              <w:spacing w:line="360" w:lineRule="atLeast"/>
              <w:ind w:firstLineChars="0"/>
              <w:rPr>
                <w:rFonts w:ascii="仿宋" w:eastAsia="仿宋" w:hAnsi="仿宋" w:cs="仿宋"/>
                <w:sz w:val="28"/>
                <w:szCs w:val="28"/>
              </w:rPr>
            </w:pPr>
            <w:r w:rsidRPr="00B51684">
              <w:rPr>
                <w:rFonts w:ascii="仿宋" w:eastAsia="仿宋" w:hAnsi="仿宋" w:cs="仿宋" w:hint="eastAsia"/>
                <w:sz w:val="28"/>
                <w:szCs w:val="28"/>
              </w:rPr>
              <w:t>河南聚乾建筑工程有限公司</w:t>
            </w:r>
          </w:p>
          <w:p w:rsidR="00AE060F" w:rsidRPr="00B51684" w:rsidRDefault="00AE060F" w:rsidP="00AE060F">
            <w:pPr>
              <w:pStyle w:val="a0"/>
              <w:numPr>
                <w:ilvl w:val="0"/>
                <w:numId w:val="2"/>
              </w:numPr>
              <w:spacing w:line="360" w:lineRule="atLeast"/>
              <w:ind w:firstLineChars="0"/>
              <w:rPr>
                <w:rFonts w:ascii="仿宋" w:eastAsia="仿宋" w:hAnsi="仿宋" w:cs="仿宋"/>
                <w:sz w:val="28"/>
                <w:szCs w:val="28"/>
              </w:rPr>
            </w:pPr>
            <w:r w:rsidRPr="00B51684">
              <w:rPr>
                <w:rFonts w:ascii="仿宋" w:eastAsia="仿宋" w:hAnsi="仿宋" w:cs="仿宋" w:hint="eastAsia"/>
                <w:sz w:val="28"/>
                <w:szCs w:val="28"/>
              </w:rPr>
              <w:t>河南泰鑫建筑工程有限公司</w:t>
            </w:r>
          </w:p>
          <w:p w:rsidR="00AE060F" w:rsidRPr="00B51684" w:rsidRDefault="00AE060F" w:rsidP="00B51684">
            <w:pPr>
              <w:pStyle w:val="a0"/>
              <w:spacing w:line="360" w:lineRule="atLeast"/>
              <w:ind w:firstLine="280"/>
              <w:rPr>
                <w:rFonts w:ascii="仿宋" w:eastAsia="仿宋" w:hAnsi="仿宋" w:cs="仿宋"/>
                <w:sz w:val="28"/>
                <w:szCs w:val="28"/>
              </w:rPr>
            </w:pPr>
            <w:r w:rsidRPr="00B51684">
              <w:rPr>
                <w:rFonts w:ascii="仿宋" w:eastAsia="仿宋" w:hAnsi="仿宋" w:cs="仿宋" w:hint="eastAsia"/>
                <w:sz w:val="28"/>
                <w:szCs w:val="28"/>
              </w:rPr>
              <w:t>第二标段</w:t>
            </w:r>
          </w:p>
          <w:p w:rsidR="00AE060F" w:rsidRPr="00B51684" w:rsidRDefault="00AE060F" w:rsidP="00B51684">
            <w:pPr>
              <w:pStyle w:val="a0"/>
              <w:spacing w:line="360" w:lineRule="atLeast"/>
              <w:ind w:firstLine="280"/>
              <w:rPr>
                <w:rFonts w:ascii="仿宋" w:eastAsia="仿宋" w:hAnsi="仿宋" w:cs="仿宋"/>
                <w:sz w:val="28"/>
                <w:szCs w:val="28"/>
              </w:rPr>
            </w:pPr>
            <w:r w:rsidRPr="00B51684">
              <w:rPr>
                <w:rFonts w:ascii="仿宋" w:eastAsia="仿宋" w:hAnsi="仿宋" w:cs="仿宋" w:hint="eastAsia"/>
                <w:sz w:val="28"/>
                <w:szCs w:val="28"/>
              </w:rPr>
              <w:t>1.</w:t>
            </w:r>
            <w:r w:rsidRPr="00B51684">
              <w:rPr>
                <w:rFonts w:ascii="仿宋" w:eastAsia="仿宋" w:hAnsi="仿宋" w:cs="仿宋"/>
                <w:sz w:val="28"/>
                <w:szCs w:val="28"/>
              </w:rPr>
              <w:t xml:space="preserve"> </w:t>
            </w:r>
            <w:r w:rsidRPr="00B51684">
              <w:rPr>
                <w:rFonts w:ascii="仿宋" w:eastAsia="仿宋" w:hAnsi="仿宋" w:cs="仿宋" w:hint="eastAsia"/>
                <w:sz w:val="28"/>
                <w:szCs w:val="28"/>
              </w:rPr>
              <w:t>河南聚乾建筑工程有限公司</w:t>
            </w:r>
          </w:p>
        </w:tc>
      </w:tr>
    </w:tbl>
    <w:p w:rsidR="00DC53F2" w:rsidRDefault="00DC53F2" w:rsidP="00DC53F2">
      <w:pPr>
        <w:pStyle w:val="a0"/>
        <w:spacing w:line="330" w:lineRule="atLeast"/>
        <w:ind w:firstLineChars="0" w:firstLine="0"/>
        <w:rPr>
          <w:rFonts w:ascii="&amp;quot" w:hAnsi="&amp;quot" w:hint="eastAsia"/>
          <w:color w:val="000000"/>
        </w:rPr>
      </w:pPr>
    </w:p>
    <w:p w:rsidR="00DC53F2" w:rsidRDefault="00DC53F2" w:rsidP="00DC53F2">
      <w:pPr>
        <w:pStyle w:val="a0"/>
        <w:spacing w:line="330" w:lineRule="atLeast"/>
        <w:ind w:firstLineChars="0" w:firstLine="0"/>
        <w:rPr>
          <w:rFonts w:ascii="&amp;quot" w:hAnsi="&amp;quot" w:hint="eastAsia"/>
          <w:color w:val="000000"/>
        </w:rPr>
      </w:pPr>
    </w:p>
    <w:p w:rsidR="00DC53F2" w:rsidRDefault="00DC53F2" w:rsidP="00DC53F2">
      <w:pPr>
        <w:pStyle w:val="a0"/>
        <w:spacing w:line="330" w:lineRule="atLeast"/>
        <w:ind w:firstLineChars="0" w:firstLine="0"/>
        <w:rPr>
          <w:rFonts w:ascii="&amp;quot" w:hAnsi="&amp;quot" w:hint="eastAsia"/>
          <w:color w:val="000000"/>
        </w:rPr>
      </w:pPr>
    </w:p>
    <w:p w:rsidR="00AE060F" w:rsidRPr="00DC53F2" w:rsidRDefault="00AE060F" w:rsidP="00DC53F2">
      <w:pPr>
        <w:pStyle w:val="a0"/>
        <w:spacing w:line="330" w:lineRule="atLeast"/>
        <w:ind w:firstLineChars="0" w:firstLine="0"/>
        <w:rPr>
          <w:rFonts w:ascii="&amp;quot" w:hAnsi="&amp;quot" w:hint="eastAsia"/>
          <w:color w:val="000000"/>
        </w:rPr>
      </w:pPr>
      <w:r>
        <w:rPr>
          <w:rFonts w:ascii="黑体" w:eastAsia="黑体" w:hAnsi="黑体" w:cs="仿宋" w:hint="eastAsia"/>
          <w:b/>
          <w:sz w:val="30"/>
          <w:szCs w:val="30"/>
        </w:rPr>
        <w:lastRenderedPageBreak/>
        <w:t>二、开标记录</w:t>
      </w:r>
    </w:p>
    <w:p w:rsidR="00AE060F" w:rsidRPr="00B51684" w:rsidRDefault="00AE060F" w:rsidP="00AE060F">
      <w:pPr>
        <w:spacing w:line="360" w:lineRule="atLeast"/>
        <w:textAlignment w:val="center"/>
        <w:rPr>
          <w:rFonts w:ascii="仿宋" w:eastAsia="仿宋" w:hAnsi="仿宋" w:cs="仿宋"/>
          <w:sz w:val="28"/>
          <w:szCs w:val="28"/>
        </w:rPr>
      </w:pPr>
      <w:r w:rsidRPr="00B51684">
        <w:rPr>
          <w:rFonts w:ascii="仿宋" w:eastAsia="仿宋" w:hAnsi="仿宋" w:cs="仿宋" w:hint="eastAsia"/>
          <w:sz w:val="28"/>
          <w:szCs w:val="28"/>
        </w:rPr>
        <w:t>第一标段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568"/>
        <w:gridCol w:w="1134"/>
        <w:gridCol w:w="1701"/>
        <w:gridCol w:w="992"/>
        <w:gridCol w:w="567"/>
        <w:gridCol w:w="929"/>
      </w:tblGrid>
      <w:tr w:rsidR="00AE060F" w:rsidRPr="00B51684" w:rsidTr="00C832DC">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投标报价（元）</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rPr>
                <w:rFonts w:ascii="仿宋" w:eastAsia="仿宋" w:hAnsi="仿宋" w:cs="仿宋"/>
                <w:sz w:val="28"/>
                <w:szCs w:val="28"/>
              </w:rPr>
            </w:pPr>
            <w:r w:rsidRPr="00B51684">
              <w:rPr>
                <w:rFonts w:ascii="仿宋" w:eastAsia="仿宋" w:hAnsi="仿宋" w:cs="仿宋" w:hint="eastAsia"/>
                <w:sz w:val="28"/>
                <w:szCs w:val="28"/>
              </w:rPr>
              <w:t>工期（日历天）</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项目负责人/经理（含证书编号）</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技术</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负责人</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（姓名及职称）</w:t>
            </w:r>
          </w:p>
          <w:p w:rsidR="00AE060F" w:rsidRPr="00B51684" w:rsidRDefault="00AE060F" w:rsidP="00C832DC">
            <w:pPr>
              <w:jc w:val="center"/>
              <w:rPr>
                <w:rFonts w:ascii="仿宋" w:eastAsia="仿宋" w:hAnsi="仿宋" w:cs="仿宋"/>
                <w:sz w:val="28"/>
                <w:szCs w:val="28"/>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质量</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要求</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密封</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情况</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对本次开标过程是否有异议</w:t>
            </w:r>
          </w:p>
        </w:tc>
      </w:tr>
      <w:tr w:rsidR="00AE060F" w:rsidRPr="00B51684" w:rsidTr="00C832DC">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河南昊锦建设集团有限公司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widowControl/>
              <w:jc w:val="center"/>
              <w:textAlignment w:val="center"/>
              <w:rPr>
                <w:rFonts w:ascii="仿宋" w:eastAsia="仿宋" w:hAnsi="仿宋" w:cs="仿宋"/>
                <w:sz w:val="28"/>
                <w:szCs w:val="28"/>
              </w:rPr>
            </w:pPr>
          </w:p>
          <w:p w:rsidR="00AE060F" w:rsidRPr="00B51684" w:rsidRDefault="00AE060F" w:rsidP="00C832DC">
            <w:pPr>
              <w:jc w:val="left"/>
              <w:rPr>
                <w:rFonts w:ascii="仿宋" w:eastAsia="仿宋" w:hAnsi="仿宋" w:cs="仿宋"/>
                <w:sz w:val="28"/>
                <w:szCs w:val="28"/>
              </w:rPr>
            </w:pPr>
            <w:r w:rsidRPr="00B51684">
              <w:rPr>
                <w:rFonts w:ascii="仿宋" w:eastAsia="仿宋" w:hAnsi="仿宋" w:cs="仿宋"/>
                <w:sz w:val="28"/>
                <w:szCs w:val="28"/>
              </w:rPr>
              <w:t>301080.57</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郭晓彬</w:t>
            </w:r>
          </w:p>
          <w:p w:rsidR="00AE060F" w:rsidRPr="00B51684" w:rsidRDefault="00AE060F" w:rsidP="00B51684">
            <w:pPr>
              <w:pStyle w:val="a0"/>
              <w:ind w:firstLine="280"/>
              <w:rPr>
                <w:rFonts w:ascii="仿宋" w:eastAsia="仿宋" w:hAnsi="仿宋" w:cs="仿宋"/>
                <w:sz w:val="28"/>
                <w:szCs w:val="28"/>
              </w:rPr>
            </w:pPr>
            <w:r w:rsidRPr="00B51684">
              <w:rPr>
                <w:rFonts w:ascii="仿宋" w:eastAsia="仿宋" w:hAnsi="仿宋" w:cs="仿宋" w:hint="eastAsia"/>
                <w:sz w:val="28"/>
                <w:szCs w:val="28"/>
              </w:rPr>
              <w:t>豫241141454213</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832DC">
            <w:pPr>
              <w:pStyle w:val="a0"/>
              <w:ind w:firstLineChars="0" w:firstLine="0"/>
              <w:jc w:val="center"/>
              <w:rPr>
                <w:rFonts w:ascii="仿宋" w:eastAsia="仿宋" w:hAnsi="仿宋" w:cs="仿宋"/>
                <w:sz w:val="28"/>
                <w:szCs w:val="28"/>
              </w:rPr>
            </w:pPr>
            <w:r w:rsidRPr="00B51684">
              <w:rPr>
                <w:rFonts w:ascii="仿宋" w:eastAsia="仿宋" w:hAnsi="仿宋" w:cs="仿宋" w:hint="eastAsia"/>
                <w:sz w:val="28"/>
                <w:szCs w:val="28"/>
              </w:rPr>
              <w:t>靳庆兰</w:t>
            </w:r>
          </w:p>
          <w:p w:rsidR="00AE060F" w:rsidRPr="00B51684" w:rsidRDefault="00AE060F" w:rsidP="00C832DC">
            <w:pPr>
              <w:pStyle w:val="a0"/>
              <w:ind w:firstLineChars="0" w:firstLine="0"/>
              <w:jc w:val="center"/>
              <w:rPr>
                <w:rFonts w:ascii="仿宋" w:eastAsia="仿宋" w:hAnsi="仿宋" w:cs="仿宋"/>
                <w:sz w:val="28"/>
                <w:szCs w:val="28"/>
              </w:rPr>
            </w:pPr>
            <w:r w:rsidRPr="00B51684">
              <w:rPr>
                <w:rFonts w:ascii="仿宋" w:eastAsia="仿宋" w:hAnsi="仿宋" w:cs="仿宋" w:hint="eastAsia"/>
                <w:sz w:val="28"/>
                <w:szCs w:val="28"/>
              </w:rPr>
              <w:t>高级工程师</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中方通建设工程有限公司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311700</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田野</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豫141151625328</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王修刚</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高级工程师</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周口市鑫路建筑工程有限公司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349212.44</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魏少民</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豫241141449678</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李秋军</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工程师</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河南聚乾建筑工程有限公司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230000</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冯春杰</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豫241161601491</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lastRenderedPageBreak/>
              <w:t>河南泰鑫建筑工程有限公司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276000</w:t>
            </w:r>
          </w:p>
        </w:tc>
        <w:tc>
          <w:tcPr>
            <w:tcW w:w="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冯瑶虎</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豫241151578295</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陈海亮</w:t>
            </w: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工程师</w:t>
            </w:r>
          </w:p>
        </w:tc>
        <w:tc>
          <w:tcPr>
            <w:tcW w:w="992"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招标控制价</w:t>
            </w:r>
          </w:p>
        </w:tc>
        <w:tc>
          <w:tcPr>
            <w:tcW w:w="1987"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354212.44  元</w:t>
            </w:r>
          </w:p>
        </w:tc>
        <w:tc>
          <w:tcPr>
            <w:tcW w:w="3827"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抽取的权重系数K值</w:t>
            </w:r>
          </w:p>
        </w:tc>
        <w:tc>
          <w:tcPr>
            <w:tcW w:w="1496"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目标工期</w:t>
            </w:r>
          </w:p>
        </w:tc>
        <w:tc>
          <w:tcPr>
            <w:tcW w:w="19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 xml:space="preserve">   </w:t>
            </w:r>
            <w:r w:rsidRPr="00B51684">
              <w:rPr>
                <w:rFonts w:ascii="仿宋" w:eastAsia="仿宋" w:hAnsi="仿宋" w:cs="仿宋"/>
                <w:sz w:val="28"/>
                <w:szCs w:val="28"/>
              </w:rPr>
              <w:t>30</w:t>
            </w:r>
            <w:r w:rsidRPr="00B51684">
              <w:rPr>
                <w:rFonts w:ascii="仿宋" w:eastAsia="仿宋" w:hAnsi="仿宋" w:cs="仿宋" w:hint="eastAsia"/>
                <w:sz w:val="28"/>
                <w:szCs w:val="28"/>
              </w:rPr>
              <w:t>日历天</w:t>
            </w:r>
          </w:p>
        </w:tc>
        <w:tc>
          <w:tcPr>
            <w:tcW w:w="3827"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质量要求</w:t>
            </w:r>
          </w:p>
        </w:tc>
        <w:tc>
          <w:tcPr>
            <w:tcW w:w="1496"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合格（符合国家现行的验收规范和标准）</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无</w:t>
            </w:r>
          </w:p>
        </w:tc>
      </w:tr>
    </w:tbl>
    <w:p w:rsidR="00AE060F" w:rsidRPr="00B51684" w:rsidRDefault="00AE060F" w:rsidP="00C476BC">
      <w:pPr>
        <w:jc w:val="center"/>
        <w:rPr>
          <w:rFonts w:ascii="仿宋" w:eastAsia="仿宋" w:hAnsi="仿宋" w:cs="仿宋"/>
          <w:sz w:val="28"/>
          <w:szCs w:val="28"/>
        </w:rPr>
      </w:pPr>
    </w:p>
    <w:p w:rsidR="00AE060F" w:rsidRPr="00B51684" w:rsidRDefault="00AE060F" w:rsidP="00C476BC">
      <w:pPr>
        <w:rPr>
          <w:rFonts w:ascii="仿宋" w:eastAsia="仿宋" w:hAnsi="仿宋" w:cs="仿宋"/>
          <w:sz w:val="28"/>
          <w:szCs w:val="28"/>
        </w:rPr>
      </w:pPr>
      <w:r w:rsidRPr="00B51684">
        <w:rPr>
          <w:rFonts w:ascii="仿宋" w:eastAsia="仿宋" w:hAnsi="仿宋" w:cs="仿宋" w:hint="eastAsia"/>
          <w:sz w:val="28"/>
          <w:szCs w:val="28"/>
        </w:rPr>
        <w:t>第二标段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992"/>
        <w:gridCol w:w="1701"/>
        <w:gridCol w:w="709"/>
        <w:gridCol w:w="709"/>
        <w:gridCol w:w="929"/>
      </w:tblGrid>
      <w:tr w:rsidR="00AE060F" w:rsidRPr="00B51684" w:rsidTr="00C832DC">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工期（日历天）</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项目负责人/经理（含证书编号）</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技术</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负责人</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（姓名及职称）</w:t>
            </w:r>
          </w:p>
          <w:p w:rsidR="00AE060F" w:rsidRPr="00B51684" w:rsidRDefault="00AE060F" w:rsidP="00C832DC">
            <w:pPr>
              <w:jc w:val="center"/>
              <w:rPr>
                <w:rFonts w:ascii="仿宋" w:eastAsia="仿宋" w:hAnsi="仿宋" w:cs="仿宋"/>
                <w:sz w:val="28"/>
                <w:szCs w:val="28"/>
              </w:rPr>
            </w:pP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质量</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密封</w:t>
            </w:r>
          </w:p>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情况</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对本次开标过程是否有异议</w:t>
            </w:r>
          </w:p>
        </w:tc>
      </w:tr>
      <w:tr w:rsidR="00AE060F" w:rsidRPr="00B51684" w:rsidTr="00C832DC">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lastRenderedPageBreak/>
              <w:t>河南聚乾建筑工程有限公司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p>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100000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sz w:val="28"/>
                <w:szCs w:val="28"/>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薛媛媛豫241161601494</w:t>
            </w:r>
          </w:p>
          <w:p w:rsidR="00AE060F" w:rsidRPr="00B51684" w:rsidRDefault="00AE060F" w:rsidP="00C476BC">
            <w:pPr>
              <w:jc w:val="center"/>
              <w:rPr>
                <w:rFonts w:ascii="仿宋" w:eastAsia="仿宋" w:hAnsi="仿宋" w:cs="仿宋"/>
                <w:sz w:val="28"/>
                <w:szCs w:val="28"/>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 xml:space="preserve">/ </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832D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sz w:val="28"/>
                <w:szCs w:val="28"/>
              </w:rPr>
              <w:t>157459.41</w:t>
            </w:r>
            <w:r w:rsidRPr="00B51684">
              <w:rPr>
                <w:rFonts w:ascii="仿宋" w:eastAsia="仿宋" w:hAnsi="仿宋" w:cs="仿宋" w:hint="eastAsia"/>
                <w:sz w:val="28"/>
                <w:szCs w:val="28"/>
              </w:rPr>
              <w:t>元</w:t>
            </w:r>
          </w:p>
        </w:tc>
        <w:tc>
          <w:tcPr>
            <w:tcW w:w="3402"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抽取的权重系数K值</w:t>
            </w:r>
          </w:p>
        </w:tc>
        <w:tc>
          <w:tcPr>
            <w:tcW w:w="163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 xml:space="preserve">    </w:t>
            </w:r>
            <w:r w:rsidRPr="00B51684">
              <w:rPr>
                <w:rFonts w:ascii="仿宋" w:eastAsia="仿宋" w:hAnsi="仿宋" w:cs="仿宋"/>
                <w:sz w:val="28"/>
                <w:szCs w:val="28"/>
              </w:rPr>
              <w:t>30</w:t>
            </w:r>
            <w:r w:rsidRPr="00B51684">
              <w:rPr>
                <w:rFonts w:ascii="仿宋" w:eastAsia="仿宋" w:hAnsi="仿宋" w:cs="仿宋" w:hint="eastAsia"/>
                <w:sz w:val="28"/>
                <w:szCs w:val="28"/>
              </w:rPr>
              <w:t>日历天</w:t>
            </w:r>
          </w:p>
        </w:tc>
        <w:tc>
          <w:tcPr>
            <w:tcW w:w="3402"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质量要求</w:t>
            </w:r>
          </w:p>
        </w:tc>
        <w:tc>
          <w:tcPr>
            <w:tcW w:w="163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合格（符合国家现行的验收规范和标准）</w:t>
            </w:r>
          </w:p>
        </w:tc>
      </w:tr>
      <w:tr w:rsidR="00AE060F" w:rsidRPr="00B51684" w:rsidTr="00C832DC">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E060F" w:rsidRPr="00B51684" w:rsidRDefault="00AE060F" w:rsidP="00C476BC">
            <w:pPr>
              <w:jc w:val="center"/>
              <w:rPr>
                <w:rFonts w:ascii="仿宋" w:eastAsia="仿宋" w:hAnsi="仿宋" w:cs="仿宋"/>
                <w:sz w:val="28"/>
                <w:szCs w:val="28"/>
              </w:rPr>
            </w:pPr>
            <w:r w:rsidRPr="00B51684">
              <w:rPr>
                <w:rFonts w:ascii="仿宋" w:eastAsia="仿宋" w:hAnsi="仿宋" w:cs="仿宋" w:hint="eastAsia"/>
                <w:sz w:val="28"/>
                <w:szCs w:val="28"/>
              </w:rPr>
              <w:t>无</w:t>
            </w:r>
          </w:p>
        </w:tc>
      </w:tr>
    </w:tbl>
    <w:p w:rsidR="00B51684" w:rsidRPr="00B51684" w:rsidRDefault="00AE060F" w:rsidP="00B51684">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三、评标标准、评标办法或者评标因素一览表</w:t>
      </w:r>
    </w:p>
    <w:tbl>
      <w:tblPr>
        <w:tblW w:w="5000" w:type="pct"/>
        <w:jc w:val="center"/>
        <w:tblCellMar>
          <w:left w:w="0" w:type="dxa"/>
          <w:right w:w="0" w:type="dxa"/>
        </w:tblCellMar>
        <w:tblLook w:val="04A0"/>
      </w:tblPr>
      <w:tblGrid>
        <w:gridCol w:w="2264"/>
        <w:gridCol w:w="6796"/>
      </w:tblGrid>
      <w:tr w:rsidR="00B51684" w:rsidRPr="00B51684" w:rsidTr="00B51684">
        <w:trPr>
          <w:trHeight w:val="702"/>
          <w:jc w:val="center"/>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hint="eastAsia"/>
                <w:color w:val="000000"/>
                <w:kern w:val="0"/>
                <w:sz w:val="28"/>
                <w:szCs w:val="28"/>
              </w:rPr>
              <w:t>项目名称</w:t>
            </w:r>
          </w:p>
        </w:tc>
        <w:tc>
          <w:tcPr>
            <w:tcW w:w="6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bCs/>
                <w:color w:val="000000"/>
                <w:kern w:val="0"/>
                <w:sz w:val="28"/>
                <w:szCs w:val="28"/>
              </w:rPr>
              <w:t>东大街办事处春秋社区德丰苑院内、社区房管局家属院提升改造工程</w:t>
            </w:r>
          </w:p>
        </w:tc>
      </w:tr>
      <w:tr w:rsidR="00B51684" w:rsidRPr="00B51684" w:rsidTr="00B51684">
        <w:trPr>
          <w:trHeight w:val="748"/>
          <w:jc w:val="center"/>
        </w:trPr>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hint="eastAsia"/>
                <w:color w:val="000000"/>
                <w:kern w:val="0"/>
                <w:sz w:val="28"/>
                <w:szCs w:val="28"/>
              </w:rPr>
              <w:t>评标标准</w:t>
            </w:r>
          </w:p>
        </w:tc>
        <w:tc>
          <w:tcPr>
            <w:tcW w:w="6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hint="eastAsia"/>
                <w:color w:val="000000"/>
                <w:kern w:val="0"/>
                <w:sz w:val="28"/>
                <w:szCs w:val="28"/>
              </w:rPr>
              <w:t>评标应遵循公正、公平、择优的原则严格按照招标文件进行</w:t>
            </w:r>
          </w:p>
        </w:tc>
      </w:tr>
      <w:tr w:rsidR="00B51684" w:rsidRPr="00B51684" w:rsidTr="00B51684">
        <w:trPr>
          <w:trHeight w:val="685"/>
          <w:jc w:val="center"/>
        </w:trPr>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hint="eastAsia"/>
                <w:color w:val="000000"/>
                <w:kern w:val="0"/>
                <w:sz w:val="28"/>
                <w:szCs w:val="28"/>
              </w:rPr>
              <w:t>评标因素</w:t>
            </w:r>
          </w:p>
        </w:tc>
        <w:tc>
          <w:tcPr>
            <w:tcW w:w="6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684" w:rsidRPr="00B51684" w:rsidRDefault="00B51684" w:rsidP="00B51684">
            <w:pPr>
              <w:widowControl/>
              <w:spacing w:line="330" w:lineRule="atLeast"/>
              <w:jc w:val="center"/>
              <w:rPr>
                <w:rFonts w:ascii="宋体" w:hAnsi="宋体" w:cs="宋体"/>
                <w:color w:val="000000"/>
                <w:kern w:val="0"/>
                <w:sz w:val="24"/>
                <w:szCs w:val="24"/>
              </w:rPr>
            </w:pPr>
            <w:r w:rsidRPr="00B51684">
              <w:rPr>
                <w:rFonts w:ascii="仿宋" w:eastAsia="仿宋" w:hAnsi="仿宋" w:cs="宋体" w:hint="eastAsia"/>
                <w:color w:val="000000"/>
                <w:kern w:val="0"/>
                <w:sz w:val="28"/>
                <w:szCs w:val="28"/>
              </w:rPr>
              <w:t>承包文件、资格条件、评审主要内容</w:t>
            </w:r>
          </w:p>
        </w:tc>
      </w:tr>
    </w:tbl>
    <w:p w:rsidR="00AE060F" w:rsidRPr="00B51684" w:rsidRDefault="00AE060F" w:rsidP="00B51684">
      <w:pPr>
        <w:spacing w:line="420" w:lineRule="exact"/>
        <w:rPr>
          <w:rFonts w:ascii="新宋体" w:eastAsia="新宋体" w:hAnsi="新宋体"/>
          <w:color w:val="000000"/>
          <w:sz w:val="24"/>
        </w:rPr>
      </w:pPr>
      <w:r>
        <w:rPr>
          <w:rFonts w:ascii="黑体" w:eastAsia="黑体" w:hAnsi="黑体" w:cs="宋体" w:hint="eastAsia"/>
          <w:color w:val="000000"/>
          <w:spacing w:val="15"/>
          <w:kern w:val="0"/>
          <w:sz w:val="30"/>
          <w:szCs w:val="30"/>
          <w:lang w:val="zh-CN"/>
        </w:rPr>
        <w:t>四、评审情况</w:t>
      </w:r>
    </w:p>
    <w:p w:rsidR="00AE060F" w:rsidRPr="00B51684" w:rsidRDefault="00AE060F" w:rsidP="00AE060F">
      <w:pPr>
        <w:spacing w:line="360" w:lineRule="atLeast"/>
        <w:textAlignment w:val="center"/>
        <w:rPr>
          <w:rFonts w:ascii="仿宋" w:eastAsia="仿宋" w:hAnsi="仿宋" w:cs="仿宋"/>
          <w:sz w:val="24"/>
          <w:szCs w:val="24"/>
        </w:rPr>
      </w:pPr>
      <w:r w:rsidRPr="00B51684">
        <w:rPr>
          <w:rFonts w:ascii="仿宋" w:eastAsia="仿宋" w:hAnsi="仿宋" w:cs="仿宋" w:hint="eastAsia"/>
          <w:sz w:val="24"/>
          <w:szCs w:val="24"/>
        </w:rPr>
        <w:t>第一标段</w:t>
      </w:r>
    </w:p>
    <w:p w:rsidR="00AE060F" w:rsidRPr="00B51684" w:rsidRDefault="00AE060F" w:rsidP="00AE060F">
      <w:pPr>
        <w:pStyle w:val="a0"/>
        <w:ind w:firstLine="240"/>
        <w:rPr>
          <w:rFonts w:ascii="仿宋" w:eastAsia="仿宋" w:hAnsi="仿宋" w:cs="仿宋"/>
          <w:szCs w:val="24"/>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AE060F" w:rsidRPr="00B51684" w:rsidTr="00C832DC">
        <w:trPr>
          <w:trHeight w:hRule="exact" w:val="510"/>
          <w:jc w:val="center"/>
        </w:trPr>
        <w:tc>
          <w:tcPr>
            <w:tcW w:w="1374"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序号</w:t>
            </w:r>
          </w:p>
        </w:tc>
        <w:tc>
          <w:tcPr>
            <w:tcW w:w="7666"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通过初步评审的投标人名称</w:t>
            </w:r>
          </w:p>
        </w:tc>
      </w:tr>
      <w:tr w:rsidR="00AE060F" w:rsidRPr="00B51684" w:rsidTr="00C832DC">
        <w:trPr>
          <w:trHeight w:hRule="exact" w:val="510"/>
          <w:jc w:val="center"/>
        </w:trPr>
        <w:tc>
          <w:tcPr>
            <w:tcW w:w="1374"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1</w:t>
            </w:r>
          </w:p>
        </w:tc>
        <w:tc>
          <w:tcPr>
            <w:tcW w:w="7666" w:type="dxa"/>
            <w:vAlign w:val="center"/>
          </w:tcPr>
          <w:p w:rsidR="00AE060F" w:rsidRPr="00B51684" w:rsidRDefault="00AE060F" w:rsidP="00C832DC">
            <w:pPr>
              <w:widowControl/>
              <w:jc w:val="center"/>
              <w:textAlignment w:val="center"/>
              <w:rPr>
                <w:rFonts w:ascii="仿宋" w:eastAsia="仿宋" w:hAnsi="仿宋" w:cs="仿宋"/>
                <w:sz w:val="28"/>
                <w:szCs w:val="28"/>
              </w:rPr>
            </w:pPr>
            <w:r w:rsidRPr="00B51684">
              <w:rPr>
                <w:rFonts w:ascii="仿宋" w:eastAsia="仿宋" w:hAnsi="仿宋" w:cs="仿宋" w:hint="eastAsia"/>
                <w:sz w:val="28"/>
                <w:szCs w:val="28"/>
              </w:rPr>
              <w:t>河南昊锦建设集团有限公司</w:t>
            </w: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2</w:t>
            </w:r>
          </w:p>
        </w:tc>
        <w:tc>
          <w:tcPr>
            <w:tcW w:w="7666" w:type="dxa"/>
            <w:shd w:val="clear" w:color="auto" w:fill="FFFFFF"/>
            <w:vAlign w:val="center"/>
          </w:tcPr>
          <w:p w:rsidR="00AE060F" w:rsidRPr="00B51684" w:rsidRDefault="00AE060F" w:rsidP="00B51684">
            <w:pPr>
              <w:pStyle w:val="a0"/>
              <w:spacing w:line="360" w:lineRule="atLeast"/>
              <w:ind w:leftChars="286" w:left="601" w:firstLineChars="750" w:firstLine="2100"/>
              <w:rPr>
                <w:rFonts w:ascii="仿宋" w:eastAsia="仿宋" w:hAnsi="仿宋" w:cs="仿宋"/>
                <w:sz w:val="28"/>
                <w:szCs w:val="28"/>
              </w:rPr>
            </w:pPr>
            <w:r w:rsidRPr="00B51684">
              <w:rPr>
                <w:rFonts w:ascii="仿宋" w:eastAsia="仿宋" w:hAnsi="仿宋" w:cs="仿宋" w:hint="eastAsia"/>
                <w:sz w:val="28"/>
                <w:szCs w:val="28"/>
              </w:rPr>
              <w:t>中方通建设工程有限公司</w:t>
            </w:r>
          </w:p>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3</w:t>
            </w:r>
          </w:p>
        </w:tc>
        <w:tc>
          <w:tcPr>
            <w:tcW w:w="7666" w:type="dxa"/>
            <w:shd w:val="clear" w:color="auto" w:fill="FFFFFF"/>
            <w:vAlign w:val="center"/>
          </w:tcPr>
          <w:p w:rsidR="00AE060F" w:rsidRPr="00B51684" w:rsidRDefault="00AE060F" w:rsidP="00B51684">
            <w:pPr>
              <w:pStyle w:val="a0"/>
              <w:spacing w:line="360" w:lineRule="atLeast"/>
              <w:ind w:leftChars="286" w:left="601" w:firstLineChars="750" w:firstLine="2100"/>
              <w:rPr>
                <w:rFonts w:ascii="仿宋" w:eastAsia="仿宋" w:hAnsi="仿宋" w:cs="仿宋"/>
                <w:sz w:val="28"/>
                <w:szCs w:val="28"/>
              </w:rPr>
            </w:pPr>
            <w:r w:rsidRPr="00B51684">
              <w:rPr>
                <w:rFonts w:ascii="仿宋" w:eastAsia="仿宋" w:hAnsi="仿宋" w:cs="仿宋" w:hint="eastAsia"/>
                <w:sz w:val="28"/>
                <w:szCs w:val="28"/>
              </w:rPr>
              <w:t>周口市鑫路建筑工程有限公司</w:t>
            </w:r>
          </w:p>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lastRenderedPageBreak/>
              <w:t>4</w:t>
            </w:r>
          </w:p>
        </w:tc>
        <w:tc>
          <w:tcPr>
            <w:tcW w:w="7666" w:type="dxa"/>
            <w:shd w:val="clear" w:color="auto" w:fill="FFFFFF"/>
            <w:vAlign w:val="center"/>
          </w:tcPr>
          <w:p w:rsidR="00AE060F" w:rsidRPr="00B51684" w:rsidRDefault="00AE060F" w:rsidP="00B51684">
            <w:pPr>
              <w:pStyle w:val="a0"/>
              <w:spacing w:line="360" w:lineRule="atLeast"/>
              <w:ind w:leftChars="286" w:left="601" w:firstLineChars="750" w:firstLine="2100"/>
              <w:rPr>
                <w:rFonts w:ascii="仿宋" w:eastAsia="仿宋" w:hAnsi="仿宋" w:cs="仿宋"/>
                <w:sz w:val="28"/>
                <w:szCs w:val="28"/>
              </w:rPr>
            </w:pPr>
            <w:r w:rsidRPr="00B51684">
              <w:rPr>
                <w:rFonts w:ascii="仿宋" w:eastAsia="仿宋" w:hAnsi="仿宋" w:cs="仿宋" w:hint="eastAsia"/>
                <w:sz w:val="28"/>
                <w:szCs w:val="28"/>
              </w:rPr>
              <w:t>河南泰鑫建筑工程有限公司</w:t>
            </w:r>
          </w:p>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cantSplit/>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5</w:t>
            </w:r>
          </w:p>
        </w:tc>
        <w:tc>
          <w:tcPr>
            <w:tcW w:w="7666" w:type="dxa"/>
            <w:shd w:val="clear" w:color="auto" w:fill="auto"/>
            <w:vAlign w:val="center"/>
          </w:tcPr>
          <w:p w:rsidR="00AE060F" w:rsidRPr="00B51684" w:rsidRDefault="00AE060F" w:rsidP="00B51684">
            <w:pPr>
              <w:pStyle w:val="a0"/>
              <w:spacing w:line="360" w:lineRule="atLeast"/>
              <w:ind w:leftChars="286" w:left="601" w:firstLineChars="750" w:firstLine="2100"/>
              <w:rPr>
                <w:rFonts w:ascii="仿宋" w:eastAsia="仿宋" w:hAnsi="仿宋" w:cs="仿宋"/>
                <w:sz w:val="28"/>
                <w:szCs w:val="28"/>
              </w:rPr>
            </w:pPr>
            <w:r w:rsidRPr="00B51684">
              <w:rPr>
                <w:rFonts w:ascii="仿宋" w:eastAsia="仿宋" w:hAnsi="仿宋" w:cs="仿宋" w:hint="eastAsia"/>
                <w:sz w:val="28"/>
                <w:szCs w:val="28"/>
              </w:rPr>
              <w:t>河南聚乾建筑工程有限公司</w:t>
            </w:r>
          </w:p>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序号</w:t>
            </w:r>
          </w:p>
        </w:tc>
        <w:tc>
          <w:tcPr>
            <w:tcW w:w="7666"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未通过初步评审的投标人名称及原因</w:t>
            </w: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1</w:t>
            </w:r>
          </w:p>
        </w:tc>
        <w:tc>
          <w:tcPr>
            <w:tcW w:w="7666" w:type="dxa"/>
            <w:shd w:val="clear" w:color="auto" w:fill="FFFFFF"/>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无</w:t>
            </w: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2</w:t>
            </w:r>
          </w:p>
        </w:tc>
        <w:tc>
          <w:tcPr>
            <w:tcW w:w="7666" w:type="dxa"/>
            <w:shd w:val="clear" w:color="auto" w:fill="FFFFFF"/>
            <w:vAlign w:val="center"/>
          </w:tcPr>
          <w:p w:rsidR="00AE060F" w:rsidRPr="00B51684" w:rsidRDefault="00AE060F" w:rsidP="00C832DC">
            <w:pPr>
              <w:spacing w:line="380" w:lineRule="exact"/>
              <w:jc w:val="center"/>
              <w:rPr>
                <w:rFonts w:ascii="仿宋" w:eastAsia="仿宋" w:hAnsi="仿宋" w:cs="仿宋"/>
                <w:sz w:val="28"/>
                <w:szCs w:val="28"/>
              </w:rPr>
            </w:pPr>
          </w:p>
        </w:tc>
      </w:tr>
      <w:tr w:rsidR="00AE060F" w:rsidRPr="00B51684" w:rsidTr="00C832DC">
        <w:trPr>
          <w:cantSplit/>
          <w:trHeight w:hRule="exact" w:val="510"/>
          <w:jc w:val="center"/>
        </w:trPr>
        <w:tc>
          <w:tcPr>
            <w:tcW w:w="1374" w:type="dxa"/>
            <w:shd w:val="clear" w:color="auto" w:fill="auto"/>
            <w:textDirection w:val="tbRlV"/>
            <w:vAlign w:val="center"/>
          </w:tcPr>
          <w:p w:rsidR="00AE060F" w:rsidRPr="00B51684" w:rsidRDefault="00AE060F" w:rsidP="00C832DC">
            <w:pPr>
              <w:spacing w:line="380" w:lineRule="exact"/>
              <w:ind w:left="113" w:right="113"/>
              <w:jc w:val="center"/>
              <w:rPr>
                <w:rFonts w:ascii="仿宋" w:eastAsia="仿宋" w:hAnsi="仿宋" w:cs="仿宋"/>
                <w:sz w:val="28"/>
                <w:szCs w:val="28"/>
              </w:rPr>
            </w:pPr>
            <w:r w:rsidRPr="00B51684">
              <w:rPr>
                <w:rFonts w:ascii="仿宋" w:eastAsia="仿宋" w:hAnsi="仿宋" w:cs="仿宋" w:hint="eastAsia"/>
                <w:sz w:val="28"/>
                <w:szCs w:val="28"/>
              </w:rPr>
              <w:t>…</w:t>
            </w:r>
          </w:p>
        </w:tc>
        <w:tc>
          <w:tcPr>
            <w:tcW w:w="7666" w:type="dxa"/>
            <w:shd w:val="clear" w:color="auto" w:fill="FFFFFF"/>
            <w:vAlign w:val="center"/>
          </w:tcPr>
          <w:p w:rsidR="00AE060F" w:rsidRPr="00B51684" w:rsidRDefault="00AE060F" w:rsidP="00C832DC">
            <w:pPr>
              <w:spacing w:line="380" w:lineRule="exact"/>
              <w:jc w:val="center"/>
              <w:rPr>
                <w:rFonts w:ascii="仿宋" w:eastAsia="仿宋" w:hAnsi="仿宋" w:cs="仿宋"/>
                <w:sz w:val="28"/>
                <w:szCs w:val="28"/>
              </w:rPr>
            </w:pPr>
          </w:p>
        </w:tc>
      </w:tr>
    </w:tbl>
    <w:p w:rsidR="00AE060F" w:rsidRPr="00B51684" w:rsidRDefault="00AE060F" w:rsidP="00AE060F">
      <w:pPr>
        <w:spacing w:line="360" w:lineRule="atLeast"/>
        <w:textAlignment w:val="center"/>
        <w:rPr>
          <w:rFonts w:ascii="仿宋" w:eastAsia="仿宋" w:hAnsi="仿宋" w:cs="仿宋"/>
          <w:sz w:val="28"/>
          <w:szCs w:val="28"/>
        </w:rPr>
      </w:pPr>
      <w:r w:rsidRPr="00B51684">
        <w:rPr>
          <w:rFonts w:ascii="仿宋" w:eastAsia="仿宋" w:hAnsi="仿宋" w:cs="仿宋" w:hint="eastAsia"/>
          <w:sz w:val="28"/>
          <w:szCs w:val="28"/>
        </w:rPr>
        <w:t>第二标段</w:t>
      </w:r>
    </w:p>
    <w:p w:rsidR="00AE060F" w:rsidRPr="00B51684" w:rsidRDefault="00AE060F" w:rsidP="00B51684">
      <w:pPr>
        <w:pStyle w:val="a0"/>
        <w:ind w:firstLine="280"/>
        <w:rPr>
          <w:rFonts w:ascii="仿宋" w:eastAsia="仿宋" w:hAnsi="仿宋" w:cs="仿宋"/>
          <w:sz w:val="28"/>
          <w:szCs w:val="28"/>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AE060F" w:rsidRPr="00B51684" w:rsidTr="00C832DC">
        <w:trPr>
          <w:trHeight w:hRule="exact" w:val="510"/>
          <w:jc w:val="center"/>
        </w:trPr>
        <w:tc>
          <w:tcPr>
            <w:tcW w:w="1374"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序号</w:t>
            </w:r>
          </w:p>
        </w:tc>
        <w:tc>
          <w:tcPr>
            <w:tcW w:w="7666"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通过初步评审的投标人名称</w:t>
            </w:r>
          </w:p>
        </w:tc>
      </w:tr>
      <w:tr w:rsidR="00AE060F" w:rsidRPr="00B51684" w:rsidTr="00C832DC">
        <w:trPr>
          <w:trHeight w:hRule="exact" w:val="510"/>
          <w:jc w:val="center"/>
        </w:trPr>
        <w:tc>
          <w:tcPr>
            <w:tcW w:w="1374" w:type="dxa"/>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1</w:t>
            </w:r>
          </w:p>
        </w:tc>
        <w:tc>
          <w:tcPr>
            <w:tcW w:w="7666" w:type="dxa"/>
            <w:vAlign w:val="center"/>
          </w:tcPr>
          <w:p w:rsidR="00AE060F" w:rsidRPr="00B51684" w:rsidRDefault="00AE060F" w:rsidP="00B51684">
            <w:pPr>
              <w:pStyle w:val="a0"/>
              <w:spacing w:line="360" w:lineRule="atLeast"/>
              <w:ind w:leftChars="286" w:left="601" w:firstLineChars="750" w:firstLine="2100"/>
              <w:rPr>
                <w:rFonts w:ascii="仿宋" w:eastAsia="仿宋" w:hAnsi="仿宋" w:cs="仿宋"/>
                <w:sz w:val="28"/>
                <w:szCs w:val="28"/>
              </w:rPr>
            </w:pPr>
            <w:r w:rsidRPr="00B51684">
              <w:rPr>
                <w:rFonts w:ascii="仿宋" w:eastAsia="仿宋" w:hAnsi="仿宋" w:cs="仿宋" w:hint="eastAsia"/>
                <w:sz w:val="28"/>
                <w:szCs w:val="28"/>
              </w:rPr>
              <w:t>河南聚乾建筑工程有限公司</w:t>
            </w:r>
          </w:p>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2</w:t>
            </w:r>
          </w:p>
        </w:tc>
        <w:tc>
          <w:tcPr>
            <w:tcW w:w="7666" w:type="dxa"/>
            <w:shd w:val="clear" w:color="auto" w:fill="FFFFFF"/>
            <w:vAlign w:val="center"/>
          </w:tcPr>
          <w:p w:rsidR="00AE060F" w:rsidRPr="00B51684" w:rsidRDefault="00AE060F" w:rsidP="00C832DC">
            <w:pPr>
              <w:widowControl/>
              <w:jc w:val="center"/>
              <w:textAlignment w:val="center"/>
              <w:rPr>
                <w:rFonts w:ascii="仿宋" w:eastAsia="仿宋" w:hAnsi="仿宋" w:cs="仿宋"/>
                <w:sz w:val="28"/>
                <w:szCs w:val="28"/>
              </w:rPr>
            </w:pP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序号</w:t>
            </w:r>
          </w:p>
        </w:tc>
        <w:tc>
          <w:tcPr>
            <w:tcW w:w="7666"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未通过初步评审的投标人名称及原因</w:t>
            </w:r>
          </w:p>
        </w:tc>
      </w:tr>
      <w:tr w:rsidR="00AE060F" w:rsidRPr="00B51684" w:rsidTr="00C832DC">
        <w:trPr>
          <w:trHeight w:hRule="exact" w:val="510"/>
          <w:jc w:val="center"/>
        </w:trPr>
        <w:tc>
          <w:tcPr>
            <w:tcW w:w="1374" w:type="dxa"/>
            <w:shd w:val="clear" w:color="auto" w:fill="auto"/>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1</w:t>
            </w:r>
          </w:p>
        </w:tc>
        <w:tc>
          <w:tcPr>
            <w:tcW w:w="7666" w:type="dxa"/>
            <w:shd w:val="clear" w:color="auto" w:fill="FFFFFF"/>
            <w:vAlign w:val="center"/>
          </w:tcPr>
          <w:p w:rsidR="00AE060F" w:rsidRPr="00B51684" w:rsidRDefault="00AE060F" w:rsidP="00C832DC">
            <w:pPr>
              <w:spacing w:line="380" w:lineRule="exact"/>
              <w:jc w:val="center"/>
              <w:rPr>
                <w:rFonts w:ascii="仿宋" w:eastAsia="仿宋" w:hAnsi="仿宋" w:cs="仿宋"/>
                <w:sz w:val="28"/>
                <w:szCs w:val="28"/>
              </w:rPr>
            </w:pPr>
            <w:r w:rsidRPr="00B51684">
              <w:rPr>
                <w:rFonts w:ascii="仿宋" w:eastAsia="仿宋" w:hAnsi="仿宋" w:cs="仿宋" w:hint="eastAsia"/>
                <w:sz w:val="28"/>
                <w:szCs w:val="28"/>
              </w:rPr>
              <w:t>无</w:t>
            </w:r>
          </w:p>
        </w:tc>
      </w:tr>
    </w:tbl>
    <w:p w:rsidR="00AE060F" w:rsidRDefault="00AE060F" w:rsidP="00AE060F">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五、经评审的投标人排序</w:t>
      </w:r>
    </w:p>
    <w:p w:rsidR="00AE060F" w:rsidRPr="00B51684" w:rsidRDefault="00AE060F" w:rsidP="00AE060F">
      <w:pPr>
        <w:autoSpaceDE w:val="0"/>
        <w:autoSpaceDN w:val="0"/>
        <w:adjustRightInd w:val="0"/>
        <w:spacing w:line="540" w:lineRule="exact"/>
        <w:ind w:firstLine="618"/>
        <w:rPr>
          <w:rFonts w:ascii="仿宋" w:eastAsia="仿宋" w:hAnsi="仿宋" w:cs="仿宋"/>
          <w:sz w:val="24"/>
          <w:szCs w:val="24"/>
        </w:rPr>
      </w:pPr>
      <w:r w:rsidRPr="00B51684">
        <w:rPr>
          <w:rFonts w:ascii="仿宋" w:eastAsia="仿宋" w:hAnsi="仿宋" w:cs="仿宋" w:hint="eastAsia"/>
          <w:sz w:val="28"/>
          <w:szCs w:val="28"/>
        </w:rPr>
        <w:t>根据法发包文件的规定，评标委员会按承包报价由低到高排序如下</w:t>
      </w:r>
      <w:r w:rsidRPr="00B51684">
        <w:rPr>
          <w:rFonts w:ascii="仿宋" w:eastAsia="仿宋" w:hAnsi="仿宋" w:cs="仿宋" w:hint="eastAsia"/>
          <w:sz w:val="24"/>
          <w:szCs w:val="24"/>
        </w:rPr>
        <w:t>：</w:t>
      </w:r>
    </w:p>
    <w:p w:rsidR="00AE060F" w:rsidRPr="00B76A77" w:rsidRDefault="00AE060F" w:rsidP="00AE060F">
      <w:pPr>
        <w:spacing w:line="360" w:lineRule="atLeast"/>
        <w:textAlignment w:val="center"/>
        <w:rPr>
          <w:lang w:val="zh-CN"/>
        </w:rPr>
      </w:pPr>
      <w:r w:rsidRPr="002832CF">
        <w:rPr>
          <w:rFonts w:ascii="仿宋" w:eastAsia="仿宋" w:hAnsi="仿宋" w:cs="仿宋" w:hint="eastAsia"/>
          <w:b/>
          <w:sz w:val="30"/>
          <w:szCs w:val="30"/>
        </w:rPr>
        <w:t>第一标段</w:t>
      </w:r>
    </w:p>
    <w:p w:rsidR="00AE060F" w:rsidRPr="00B51684" w:rsidRDefault="00AE060F" w:rsidP="00B51684">
      <w:pPr>
        <w:pStyle w:val="a0"/>
        <w:spacing w:line="360" w:lineRule="atLeast"/>
        <w:ind w:firstLineChars="135" w:firstLine="418"/>
        <w:rPr>
          <w:rFonts w:ascii="仿宋" w:eastAsia="仿宋" w:hAnsi="仿宋"/>
          <w:sz w:val="28"/>
          <w:szCs w:val="28"/>
        </w:rPr>
      </w:pPr>
      <w:r w:rsidRPr="00B51684">
        <w:rPr>
          <w:rFonts w:ascii="仿宋" w:eastAsia="仿宋" w:hAnsi="仿宋" w:cs="宋体" w:hint="eastAsia"/>
          <w:color w:val="000000"/>
          <w:spacing w:val="15"/>
          <w:kern w:val="0"/>
          <w:sz w:val="28"/>
          <w:szCs w:val="28"/>
          <w:lang w:val="zh-CN"/>
        </w:rPr>
        <w:t>第一名：</w:t>
      </w:r>
      <w:r w:rsidRPr="00B51684">
        <w:rPr>
          <w:rFonts w:ascii="仿宋" w:eastAsia="仿宋" w:hAnsi="仿宋" w:hint="eastAsia"/>
          <w:sz w:val="28"/>
          <w:szCs w:val="28"/>
        </w:rPr>
        <w:t>河南聚乾建筑工程有限公司</w:t>
      </w:r>
    </w:p>
    <w:p w:rsidR="00AE060F" w:rsidRPr="00B51684" w:rsidRDefault="00AE060F" w:rsidP="00B51684">
      <w:pPr>
        <w:pStyle w:val="a0"/>
        <w:ind w:firstLineChars="135" w:firstLine="418"/>
        <w:rPr>
          <w:rFonts w:ascii="仿宋" w:eastAsia="仿宋" w:hAnsi="仿宋" w:cs="宋体"/>
          <w:color w:val="000000"/>
          <w:spacing w:val="15"/>
          <w:kern w:val="0"/>
          <w:sz w:val="28"/>
          <w:szCs w:val="28"/>
        </w:rPr>
      </w:pPr>
      <w:r w:rsidRPr="00B51684">
        <w:rPr>
          <w:rFonts w:ascii="仿宋" w:eastAsia="仿宋" w:hAnsi="仿宋" w:cs="宋体" w:hint="eastAsia"/>
          <w:color w:val="000000"/>
          <w:spacing w:val="15"/>
          <w:kern w:val="0"/>
          <w:sz w:val="28"/>
          <w:szCs w:val="28"/>
          <w:lang w:val="zh-CN"/>
        </w:rPr>
        <w:t>第二名</w:t>
      </w:r>
      <w:r w:rsidRPr="00B51684">
        <w:rPr>
          <w:rFonts w:ascii="仿宋" w:eastAsia="仿宋" w:hAnsi="仿宋" w:cs="宋体" w:hint="eastAsia"/>
          <w:color w:val="000000"/>
          <w:spacing w:val="15"/>
          <w:kern w:val="0"/>
          <w:sz w:val="28"/>
          <w:szCs w:val="28"/>
        </w:rPr>
        <w:t>：</w:t>
      </w:r>
      <w:r w:rsidRPr="00B51684">
        <w:rPr>
          <w:rFonts w:ascii="仿宋" w:eastAsia="仿宋" w:hAnsi="仿宋" w:hint="eastAsia"/>
          <w:sz w:val="28"/>
          <w:szCs w:val="28"/>
        </w:rPr>
        <w:t>河南泰鑫建筑工程有限公司</w:t>
      </w:r>
    </w:p>
    <w:p w:rsidR="00AE060F" w:rsidRPr="00B51684" w:rsidRDefault="00AE060F" w:rsidP="00B51684">
      <w:pPr>
        <w:pStyle w:val="a0"/>
        <w:ind w:firstLineChars="135" w:firstLine="418"/>
        <w:rPr>
          <w:rFonts w:ascii="仿宋" w:eastAsia="仿宋" w:hAnsi="仿宋" w:cs="宋体"/>
          <w:color w:val="000000"/>
          <w:spacing w:val="15"/>
          <w:kern w:val="0"/>
          <w:sz w:val="28"/>
          <w:szCs w:val="28"/>
          <w:lang w:val="zh-CN"/>
        </w:rPr>
      </w:pPr>
      <w:r w:rsidRPr="00B51684">
        <w:rPr>
          <w:rFonts w:ascii="仿宋" w:eastAsia="仿宋" w:hAnsi="仿宋" w:cs="宋体" w:hint="eastAsia"/>
          <w:color w:val="000000"/>
          <w:spacing w:val="15"/>
          <w:kern w:val="0"/>
          <w:sz w:val="28"/>
          <w:szCs w:val="28"/>
          <w:lang w:val="zh-CN"/>
        </w:rPr>
        <w:t>第三名：</w:t>
      </w:r>
      <w:r w:rsidRPr="00B51684">
        <w:rPr>
          <w:rFonts w:ascii="仿宋" w:eastAsia="仿宋" w:hAnsi="仿宋" w:hint="eastAsia"/>
          <w:sz w:val="28"/>
          <w:szCs w:val="28"/>
        </w:rPr>
        <w:t>河南昊锦建设集团有限公司</w:t>
      </w:r>
    </w:p>
    <w:p w:rsidR="00AE060F" w:rsidRPr="00B51684" w:rsidRDefault="00AE060F" w:rsidP="00AE060F">
      <w:pPr>
        <w:spacing w:line="360" w:lineRule="atLeast"/>
        <w:textAlignment w:val="center"/>
        <w:rPr>
          <w:rFonts w:ascii="仿宋" w:eastAsia="仿宋" w:hAnsi="仿宋" w:cs="仿宋"/>
          <w:b/>
          <w:sz w:val="28"/>
          <w:szCs w:val="28"/>
        </w:rPr>
      </w:pPr>
      <w:r w:rsidRPr="00B51684">
        <w:rPr>
          <w:rFonts w:ascii="仿宋" w:eastAsia="仿宋" w:hAnsi="仿宋" w:cs="仿宋" w:hint="eastAsia"/>
          <w:b/>
          <w:sz w:val="28"/>
          <w:szCs w:val="28"/>
        </w:rPr>
        <w:t>第二标段</w:t>
      </w:r>
    </w:p>
    <w:p w:rsidR="00DC53F2" w:rsidRDefault="00AE060F" w:rsidP="00DC53F2">
      <w:pPr>
        <w:pStyle w:val="a0"/>
        <w:spacing w:line="360" w:lineRule="atLeast"/>
        <w:ind w:firstLineChars="135" w:firstLine="418"/>
        <w:rPr>
          <w:rFonts w:ascii="仿宋" w:eastAsia="仿宋" w:hAnsi="仿宋"/>
          <w:sz w:val="28"/>
          <w:szCs w:val="28"/>
        </w:rPr>
      </w:pPr>
      <w:r w:rsidRPr="00B51684">
        <w:rPr>
          <w:rFonts w:ascii="仿宋" w:eastAsia="仿宋" w:hAnsi="仿宋" w:cs="宋体" w:hint="eastAsia"/>
          <w:color w:val="000000"/>
          <w:spacing w:val="15"/>
          <w:kern w:val="0"/>
          <w:sz w:val="28"/>
          <w:szCs w:val="28"/>
          <w:lang w:val="zh-CN"/>
        </w:rPr>
        <w:t>第一名</w:t>
      </w:r>
      <w:r w:rsidRPr="00B51684">
        <w:rPr>
          <w:rFonts w:ascii="仿宋" w:eastAsia="仿宋" w:hAnsi="仿宋" w:cs="宋体" w:hint="eastAsia"/>
          <w:color w:val="000000"/>
          <w:spacing w:val="15"/>
          <w:kern w:val="0"/>
          <w:sz w:val="28"/>
          <w:szCs w:val="28"/>
        </w:rPr>
        <w:t>：</w:t>
      </w:r>
      <w:r w:rsidRPr="00B51684">
        <w:rPr>
          <w:rFonts w:ascii="仿宋" w:eastAsia="仿宋" w:hAnsi="仿宋" w:hint="eastAsia"/>
          <w:sz w:val="28"/>
          <w:szCs w:val="28"/>
        </w:rPr>
        <w:t>河南聚乾建筑工程有限公司</w:t>
      </w:r>
    </w:p>
    <w:p w:rsidR="00AE060F" w:rsidRPr="00DC53F2" w:rsidRDefault="00AE060F" w:rsidP="00DC53F2">
      <w:pPr>
        <w:pStyle w:val="a0"/>
        <w:spacing w:line="360" w:lineRule="atLeast"/>
        <w:ind w:firstLineChars="0" w:firstLine="0"/>
        <w:rPr>
          <w:rFonts w:ascii="仿宋" w:eastAsia="仿宋" w:hAnsi="仿宋" w:cs="宋体"/>
          <w:color w:val="000000"/>
          <w:spacing w:val="15"/>
          <w:kern w:val="0"/>
          <w:sz w:val="28"/>
          <w:szCs w:val="28"/>
        </w:rPr>
      </w:pPr>
      <w:r w:rsidRPr="00B51684">
        <w:rPr>
          <w:rFonts w:ascii="黑体" w:eastAsia="黑体" w:hAnsi="黑体" w:hint="eastAsia"/>
          <w:color w:val="000000"/>
          <w:sz w:val="30"/>
          <w:szCs w:val="30"/>
        </w:rPr>
        <w:t>六、投标人资格要求</w:t>
      </w:r>
    </w:p>
    <w:p w:rsidR="00AE060F" w:rsidRPr="00B51684" w:rsidRDefault="00AE060F" w:rsidP="00B51684">
      <w:pPr>
        <w:widowControl/>
        <w:snapToGrid w:val="0"/>
        <w:spacing w:line="460" w:lineRule="atLeast"/>
        <w:ind w:right="-170" w:firstLineChars="150" w:firstLine="465"/>
        <w:jc w:val="left"/>
        <w:rPr>
          <w:rFonts w:ascii="仿宋" w:eastAsia="仿宋" w:hAnsi="仿宋" w:cs="宋体"/>
          <w:color w:val="000000"/>
          <w:spacing w:val="15"/>
          <w:kern w:val="0"/>
          <w:sz w:val="28"/>
          <w:szCs w:val="28"/>
          <w:lang w:val="zh-CN"/>
        </w:rPr>
      </w:pPr>
      <w:r w:rsidRPr="00B51684">
        <w:rPr>
          <w:rFonts w:ascii="仿宋" w:eastAsia="仿宋" w:hAnsi="仿宋" w:cs="宋体"/>
          <w:color w:val="000000"/>
          <w:spacing w:val="15"/>
          <w:kern w:val="0"/>
          <w:sz w:val="28"/>
          <w:szCs w:val="28"/>
          <w:lang w:val="zh-CN"/>
        </w:rPr>
        <w:t>（1）承包人资质要求：承包人须具备建设行政主管部门颁发的建筑工程施工总承包叁级及以上资质，具有有效的营业执照和安全</w:t>
      </w:r>
      <w:r w:rsidRPr="00B51684">
        <w:rPr>
          <w:rFonts w:ascii="仿宋" w:eastAsia="仿宋" w:hAnsi="仿宋" w:cs="宋体"/>
          <w:color w:val="000000"/>
          <w:spacing w:val="15"/>
          <w:kern w:val="0"/>
          <w:sz w:val="28"/>
          <w:szCs w:val="28"/>
          <w:lang w:val="zh-CN"/>
        </w:rPr>
        <w:lastRenderedPageBreak/>
        <w:t>生产许可证，具有独立法人资格，并在人员、设备、资金等方面具有相应的施工能力；</w:t>
      </w:r>
    </w:p>
    <w:p w:rsidR="00AE060F" w:rsidRPr="00B51684" w:rsidRDefault="00AE060F" w:rsidP="009B7585">
      <w:pPr>
        <w:widowControl/>
        <w:snapToGrid w:val="0"/>
        <w:spacing w:line="460" w:lineRule="atLeast"/>
        <w:ind w:right="-170" w:firstLineChars="200" w:firstLine="620"/>
        <w:jc w:val="left"/>
        <w:rPr>
          <w:rFonts w:ascii="仿宋" w:eastAsia="仿宋" w:hAnsi="仿宋" w:cs="宋体"/>
          <w:color w:val="000000"/>
          <w:spacing w:val="15"/>
          <w:kern w:val="0"/>
          <w:sz w:val="28"/>
          <w:szCs w:val="28"/>
          <w:lang w:val="zh-CN"/>
        </w:rPr>
      </w:pPr>
      <w:r w:rsidRPr="00B51684">
        <w:rPr>
          <w:rFonts w:ascii="仿宋" w:eastAsia="仿宋" w:hAnsi="仿宋" w:cs="宋体"/>
          <w:color w:val="000000"/>
          <w:spacing w:val="15"/>
          <w:kern w:val="0"/>
          <w:sz w:val="28"/>
          <w:szCs w:val="28"/>
          <w:lang w:val="zh-CN"/>
        </w:rPr>
        <w:t>（2）拟派项目负责人要求具有建筑工程专业贰级以上（含贰级）注册建造师执业资格证（不含临时）和项目负责人安全生产考核合格证，且未承担其他在施建设工程的项目负责人；</w:t>
      </w:r>
    </w:p>
    <w:p w:rsidR="00AE060F" w:rsidRDefault="00AE060F" w:rsidP="002278C3">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七、推荐的中标候选人情况与签订合同前要处理的事宜</w:t>
      </w:r>
    </w:p>
    <w:p w:rsidR="00AE060F" w:rsidRDefault="00AE060F" w:rsidP="002278C3">
      <w:pPr>
        <w:autoSpaceDE w:val="0"/>
        <w:autoSpaceDN w:val="0"/>
        <w:adjustRightInd w:val="0"/>
        <w:spacing w:line="54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AE060F" w:rsidRPr="00E6777C" w:rsidRDefault="00AE060F" w:rsidP="002278C3">
      <w:pPr>
        <w:spacing w:line="360" w:lineRule="atLeast"/>
        <w:ind w:firstLineChars="198" w:firstLine="596"/>
        <w:textAlignment w:val="center"/>
        <w:rPr>
          <w:rFonts w:ascii="仿宋" w:eastAsia="仿宋" w:hAnsi="仿宋" w:cs="仿宋"/>
          <w:b/>
          <w:sz w:val="30"/>
          <w:szCs w:val="30"/>
        </w:rPr>
      </w:pPr>
      <w:r w:rsidRPr="002832CF">
        <w:rPr>
          <w:rFonts w:ascii="仿宋" w:eastAsia="仿宋" w:hAnsi="仿宋" w:cs="仿宋" w:hint="eastAsia"/>
          <w:b/>
          <w:sz w:val="30"/>
          <w:szCs w:val="30"/>
        </w:rPr>
        <w:t>第</w:t>
      </w:r>
      <w:r>
        <w:rPr>
          <w:rFonts w:ascii="仿宋" w:eastAsia="仿宋" w:hAnsi="仿宋" w:cs="仿宋" w:hint="eastAsia"/>
          <w:b/>
          <w:sz w:val="30"/>
          <w:szCs w:val="30"/>
        </w:rPr>
        <w:t>一</w:t>
      </w:r>
      <w:r w:rsidRPr="002832CF">
        <w:rPr>
          <w:rFonts w:ascii="仿宋" w:eastAsia="仿宋" w:hAnsi="仿宋" w:cs="仿宋" w:hint="eastAsia"/>
          <w:b/>
          <w:sz w:val="30"/>
          <w:szCs w:val="30"/>
        </w:rPr>
        <w:t>标段</w:t>
      </w:r>
    </w:p>
    <w:p w:rsidR="00AE060F" w:rsidRPr="00E6777C" w:rsidRDefault="00AE060F" w:rsidP="00E6777C">
      <w:pPr>
        <w:pStyle w:val="a0"/>
        <w:spacing w:line="360" w:lineRule="atLeast"/>
        <w:ind w:firstLineChars="184" w:firstLine="570"/>
        <w:rPr>
          <w:rFonts w:ascii="仿宋" w:eastAsia="仿宋" w:hAnsi="仿宋" w:cs="宋体"/>
          <w:color w:val="000000"/>
          <w:kern w:val="0"/>
          <w:sz w:val="28"/>
          <w:szCs w:val="28"/>
        </w:rPr>
      </w:pPr>
      <w:r w:rsidRPr="002B13D7">
        <w:rPr>
          <w:rFonts w:ascii="仿宋" w:eastAsia="仿宋" w:hAnsi="仿宋" w:cs="宋体" w:hint="eastAsia"/>
          <w:color w:val="000000"/>
          <w:spacing w:val="15"/>
          <w:kern w:val="0"/>
          <w:sz w:val="28"/>
          <w:szCs w:val="28"/>
        </w:rPr>
        <w:t>第</w:t>
      </w:r>
      <w:r w:rsidRPr="00E6777C">
        <w:rPr>
          <w:rFonts w:ascii="仿宋" w:eastAsia="仿宋" w:hAnsi="仿宋" w:cs="宋体" w:hint="eastAsia"/>
          <w:color w:val="000000"/>
          <w:spacing w:val="15"/>
          <w:kern w:val="0"/>
          <w:sz w:val="28"/>
          <w:szCs w:val="28"/>
        </w:rPr>
        <w:t>一承包候选人：</w:t>
      </w:r>
      <w:r w:rsidRPr="00E6777C">
        <w:rPr>
          <w:rFonts w:ascii="仿宋" w:eastAsia="仿宋" w:hAnsi="仿宋" w:hint="eastAsia"/>
          <w:sz w:val="28"/>
          <w:szCs w:val="28"/>
        </w:rPr>
        <w:t>河南聚乾建筑工程有限公司</w:t>
      </w:r>
      <w:r w:rsidRPr="00E6777C">
        <w:rPr>
          <w:rFonts w:ascii="仿宋" w:eastAsia="仿宋" w:hAnsi="仿宋" w:cs="宋体" w:hint="eastAsia"/>
          <w:color w:val="000000"/>
          <w:kern w:val="0"/>
          <w:sz w:val="28"/>
          <w:szCs w:val="28"/>
        </w:rPr>
        <w:t xml:space="preserve"> </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投标报价：</w:t>
      </w:r>
      <w:r w:rsidRPr="00E6777C">
        <w:rPr>
          <w:rFonts w:ascii="仿宋" w:eastAsia="仿宋" w:hAnsi="仿宋" w:cs="宋体"/>
          <w:sz w:val="28"/>
          <w:szCs w:val="28"/>
        </w:rPr>
        <w:t>230000</w:t>
      </w:r>
      <w:r w:rsidRPr="00E6777C">
        <w:rPr>
          <w:rFonts w:ascii="仿宋" w:eastAsia="仿宋" w:hAnsi="仿宋" w:cs="宋体" w:hint="eastAsia"/>
          <w:sz w:val="28"/>
          <w:szCs w:val="28"/>
        </w:rPr>
        <w:t>元</w:t>
      </w:r>
      <w:r w:rsidRPr="00E6777C">
        <w:rPr>
          <w:rFonts w:ascii="仿宋" w:eastAsia="仿宋" w:hAnsi="仿宋" w:cs="仿宋" w:hint="eastAsia"/>
          <w:color w:val="000000"/>
          <w:spacing w:val="15"/>
          <w:kern w:val="0"/>
          <w:sz w:val="28"/>
          <w:szCs w:val="28"/>
        </w:rPr>
        <w:t xml:space="preserve"> </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大写：</w:t>
      </w:r>
      <w:r w:rsidRPr="00E6777C">
        <w:rPr>
          <w:rFonts w:ascii="仿宋" w:eastAsia="仿宋" w:hAnsi="仿宋" w:cs="宋体" w:hint="eastAsia"/>
          <w:color w:val="000000"/>
          <w:kern w:val="0"/>
          <w:sz w:val="28"/>
          <w:szCs w:val="28"/>
        </w:rPr>
        <w:t xml:space="preserve"> 贰拾叁万元整</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 xml:space="preserve">工期：30日历天       质量标准：合格 </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项目负责人：</w:t>
      </w:r>
      <w:r w:rsidRPr="00E6777C">
        <w:rPr>
          <w:rFonts w:ascii="仿宋" w:eastAsia="仿宋" w:hAnsi="仿宋" w:hint="eastAsia"/>
          <w:sz w:val="28"/>
          <w:szCs w:val="28"/>
        </w:rPr>
        <w:t>冯春杰</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 xml:space="preserve">证书名称：二级建造师编号：豫 </w:t>
      </w:r>
      <w:r w:rsidRPr="00E6777C">
        <w:rPr>
          <w:rFonts w:ascii="仿宋" w:eastAsia="仿宋" w:hAnsi="仿宋" w:cs="宋体" w:hint="eastAsia"/>
          <w:sz w:val="28"/>
          <w:szCs w:val="28"/>
        </w:rPr>
        <w:t xml:space="preserve">241161601491 </w:t>
      </w:r>
      <w:r w:rsidRPr="00E6777C">
        <w:rPr>
          <w:rFonts w:ascii="仿宋" w:eastAsia="仿宋" w:hAnsi="仿宋" w:cs="宋体" w:hint="eastAsia"/>
          <w:color w:val="000000"/>
          <w:spacing w:val="15"/>
          <w:kern w:val="0"/>
          <w:sz w:val="28"/>
          <w:szCs w:val="28"/>
        </w:rPr>
        <w:t>该项目负责人符合发包资格要求。</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投标企业资质等级：建筑工程总承包三级，符合发包资格要求。</w:t>
      </w:r>
    </w:p>
    <w:p w:rsidR="00AE060F" w:rsidRPr="00E6777C" w:rsidRDefault="00AE060F" w:rsidP="00AE060F">
      <w:pPr>
        <w:ind w:firstLineChars="200" w:firstLine="620"/>
        <w:jc w:val="left"/>
        <w:rPr>
          <w:rFonts w:ascii="仿宋" w:eastAsia="仿宋" w:hAnsi="仿宋" w:cs="宋体"/>
          <w:sz w:val="28"/>
          <w:szCs w:val="28"/>
        </w:rPr>
      </w:pPr>
      <w:r w:rsidRPr="00E6777C">
        <w:rPr>
          <w:rFonts w:ascii="仿宋" w:eastAsia="仿宋" w:hAnsi="仿宋" w:cs="宋体" w:hint="eastAsia"/>
          <w:color w:val="000000"/>
          <w:spacing w:val="15"/>
          <w:kern w:val="0"/>
          <w:sz w:val="28"/>
          <w:szCs w:val="28"/>
        </w:rPr>
        <w:t>第二承包候选人：</w:t>
      </w:r>
      <w:r w:rsidRPr="00E6777C">
        <w:rPr>
          <w:rFonts w:ascii="仿宋" w:eastAsia="仿宋" w:hAnsi="仿宋" w:hint="eastAsia"/>
          <w:sz w:val="28"/>
          <w:szCs w:val="28"/>
        </w:rPr>
        <w:t>河南泰鑫建筑工程有限公司</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投标报价：</w:t>
      </w:r>
      <w:r w:rsidRPr="00E6777C">
        <w:rPr>
          <w:rFonts w:ascii="仿宋" w:eastAsia="仿宋" w:hAnsi="仿宋" w:cs="宋体"/>
          <w:sz w:val="28"/>
          <w:szCs w:val="28"/>
        </w:rPr>
        <w:t>276000</w:t>
      </w:r>
      <w:r w:rsidRPr="00E6777C">
        <w:rPr>
          <w:rFonts w:ascii="仿宋" w:eastAsia="仿宋" w:hAnsi="仿宋" w:cs="宋体" w:hint="eastAsia"/>
          <w:sz w:val="28"/>
          <w:szCs w:val="28"/>
        </w:rPr>
        <w:t>元</w:t>
      </w:r>
      <w:r w:rsidRPr="00E6777C">
        <w:rPr>
          <w:rFonts w:ascii="仿宋" w:eastAsia="仿宋" w:hAnsi="仿宋" w:cs="宋体" w:hint="eastAsia"/>
          <w:color w:val="000000"/>
          <w:spacing w:val="15"/>
          <w:kern w:val="0"/>
          <w:sz w:val="28"/>
          <w:szCs w:val="28"/>
        </w:rPr>
        <w:t xml:space="preserve">  </w:t>
      </w:r>
      <w:r w:rsidRPr="00E6777C">
        <w:rPr>
          <w:rFonts w:ascii="仿宋" w:eastAsia="仿宋" w:hAnsi="仿宋" w:cs="仿宋" w:hint="eastAsia"/>
          <w:color w:val="000000"/>
          <w:spacing w:val="15"/>
          <w:kern w:val="0"/>
          <w:sz w:val="28"/>
          <w:szCs w:val="28"/>
        </w:rPr>
        <w:t xml:space="preserve"> </w:t>
      </w:r>
      <w:r w:rsidRPr="00E6777C">
        <w:rPr>
          <w:rFonts w:ascii="仿宋" w:eastAsia="仿宋" w:hAnsi="仿宋" w:cs="宋体" w:hint="eastAsia"/>
          <w:color w:val="000000"/>
          <w:spacing w:val="15"/>
          <w:kern w:val="0"/>
          <w:sz w:val="28"/>
          <w:szCs w:val="28"/>
        </w:rPr>
        <w:t xml:space="preserve">大写：贰拾柒万陆仟元整  </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工期：30日历天         质量标准：合格</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项目负责人：</w:t>
      </w:r>
      <w:r w:rsidRPr="00E6777C">
        <w:rPr>
          <w:rFonts w:ascii="仿宋" w:eastAsia="仿宋" w:hAnsi="仿宋" w:hint="eastAsia"/>
          <w:sz w:val="28"/>
          <w:szCs w:val="28"/>
        </w:rPr>
        <w:t>冯瑶虎</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证书名称：二级建造师   编号：豫</w:t>
      </w:r>
      <w:r w:rsidRPr="00E6777C">
        <w:rPr>
          <w:rFonts w:ascii="仿宋" w:eastAsia="仿宋" w:hAnsi="仿宋" w:cs="宋体" w:hint="eastAsia"/>
          <w:sz w:val="28"/>
          <w:szCs w:val="28"/>
        </w:rPr>
        <w:t>241151578295</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该项目负责人符合发包资格要求。</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投标企业资质等级：建筑工程总承包贰级，符合发包资格要求。</w:t>
      </w:r>
    </w:p>
    <w:p w:rsidR="00AE060F" w:rsidRPr="00E6777C" w:rsidRDefault="00AE060F" w:rsidP="00AE060F">
      <w:pPr>
        <w:pStyle w:val="a0"/>
        <w:ind w:firstLineChars="200" w:firstLine="620"/>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lastRenderedPageBreak/>
        <w:t>第三承包候选人：</w:t>
      </w:r>
      <w:r w:rsidRPr="00E6777C">
        <w:rPr>
          <w:rFonts w:ascii="仿宋" w:eastAsia="仿宋" w:hAnsi="仿宋" w:hint="eastAsia"/>
          <w:sz w:val="28"/>
          <w:szCs w:val="28"/>
        </w:rPr>
        <w:t>河南昊锦建设集团有限公司</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投标报价：</w:t>
      </w:r>
      <w:r w:rsidRPr="00E6777C">
        <w:rPr>
          <w:rFonts w:ascii="仿宋" w:eastAsia="仿宋" w:hAnsi="仿宋" w:cs="仿宋" w:hint="eastAsia"/>
          <w:color w:val="000000"/>
          <w:spacing w:val="15"/>
          <w:kern w:val="0"/>
          <w:sz w:val="28"/>
          <w:szCs w:val="28"/>
        </w:rPr>
        <w:t xml:space="preserve"> </w:t>
      </w:r>
      <w:r w:rsidRPr="00E6777C">
        <w:rPr>
          <w:rFonts w:ascii="仿宋" w:eastAsia="仿宋" w:hAnsi="仿宋" w:cs="宋体"/>
          <w:sz w:val="28"/>
          <w:szCs w:val="28"/>
        </w:rPr>
        <w:t>301080.57</w:t>
      </w:r>
      <w:r w:rsidRPr="00E6777C">
        <w:rPr>
          <w:rFonts w:ascii="仿宋" w:eastAsia="仿宋" w:hAnsi="仿宋" w:cs="宋体" w:hint="eastAsia"/>
          <w:sz w:val="28"/>
          <w:szCs w:val="28"/>
        </w:rPr>
        <w:t>元</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 xml:space="preserve">大写：叁拾万壹仟零捌拾元伍角柒分 </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工期：30日历天   质量标准：合格</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项目负责人：</w:t>
      </w:r>
      <w:r w:rsidRPr="00E6777C">
        <w:rPr>
          <w:rFonts w:ascii="仿宋" w:eastAsia="仿宋" w:hAnsi="仿宋" w:hint="eastAsia"/>
          <w:sz w:val="28"/>
          <w:szCs w:val="28"/>
        </w:rPr>
        <w:t>郭晓彬</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证书名称：二级建造师     编号：豫</w:t>
      </w:r>
      <w:r w:rsidRPr="00E6777C">
        <w:rPr>
          <w:rFonts w:ascii="仿宋" w:eastAsia="仿宋" w:hAnsi="仿宋" w:cs="宋体" w:hint="eastAsia"/>
          <w:sz w:val="28"/>
          <w:szCs w:val="28"/>
        </w:rPr>
        <w:t>241141454213</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该项目负责人符合发包资格要求。</w:t>
      </w:r>
    </w:p>
    <w:p w:rsidR="00AE060F" w:rsidRPr="00E6777C" w:rsidRDefault="00AE060F" w:rsidP="00E6777C">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投标企业资质等级：建筑工程总承包壹级，符合发包资格要求。</w:t>
      </w:r>
    </w:p>
    <w:p w:rsidR="00AE060F" w:rsidRPr="00E6777C" w:rsidRDefault="00AE060F" w:rsidP="00E6777C">
      <w:pPr>
        <w:spacing w:line="360" w:lineRule="atLeast"/>
        <w:ind w:firstLineChars="99" w:firstLine="298"/>
        <w:textAlignment w:val="center"/>
        <w:rPr>
          <w:rFonts w:ascii="仿宋" w:eastAsia="仿宋" w:hAnsi="仿宋" w:cs="仿宋"/>
          <w:b/>
          <w:sz w:val="30"/>
          <w:szCs w:val="30"/>
        </w:rPr>
      </w:pPr>
      <w:r w:rsidRPr="002832CF">
        <w:rPr>
          <w:rFonts w:ascii="仿宋" w:eastAsia="仿宋" w:hAnsi="仿宋" w:cs="仿宋" w:hint="eastAsia"/>
          <w:b/>
          <w:sz w:val="30"/>
          <w:szCs w:val="30"/>
        </w:rPr>
        <w:t>第</w:t>
      </w:r>
      <w:r>
        <w:rPr>
          <w:rFonts w:ascii="仿宋" w:eastAsia="仿宋" w:hAnsi="仿宋" w:cs="仿宋" w:hint="eastAsia"/>
          <w:b/>
          <w:sz w:val="30"/>
          <w:szCs w:val="30"/>
        </w:rPr>
        <w:t>二</w:t>
      </w:r>
      <w:r w:rsidRPr="002832CF">
        <w:rPr>
          <w:rFonts w:ascii="仿宋" w:eastAsia="仿宋" w:hAnsi="仿宋" w:cs="仿宋" w:hint="eastAsia"/>
          <w:b/>
          <w:sz w:val="30"/>
          <w:szCs w:val="30"/>
        </w:rPr>
        <w:t>标段</w:t>
      </w:r>
    </w:p>
    <w:p w:rsidR="00AE060F" w:rsidRPr="00E6777C" w:rsidRDefault="00AE060F" w:rsidP="00E6777C">
      <w:pPr>
        <w:pStyle w:val="a0"/>
        <w:spacing w:line="360" w:lineRule="atLeast"/>
        <w:ind w:firstLineChars="184" w:firstLine="570"/>
        <w:rPr>
          <w:rFonts w:ascii="仿宋" w:eastAsia="仿宋" w:hAnsi="仿宋"/>
          <w:sz w:val="28"/>
          <w:szCs w:val="28"/>
        </w:rPr>
      </w:pPr>
      <w:r w:rsidRPr="00E6777C">
        <w:rPr>
          <w:rFonts w:ascii="仿宋" w:eastAsia="仿宋" w:hAnsi="仿宋" w:cs="宋体" w:hint="eastAsia"/>
          <w:color w:val="000000"/>
          <w:spacing w:val="15"/>
          <w:kern w:val="0"/>
          <w:sz w:val="28"/>
          <w:szCs w:val="28"/>
        </w:rPr>
        <w:t>第一承包候选人：</w:t>
      </w:r>
      <w:r w:rsidRPr="00E6777C">
        <w:rPr>
          <w:rFonts w:ascii="仿宋" w:eastAsia="仿宋" w:hAnsi="仿宋" w:hint="eastAsia"/>
          <w:sz w:val="28"/>
          <w:szCs w:val="28"/>
        </w:rPr>
        <w:t>河南聚乾建筑工程有限公司</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投标报价：</w:t>
      </w:r>
      <w:r w:rsidRPr="00E6777C">
        <w:rPr>
          <w:rFonts w:ascii="仿宋" w:eastAsia="仿宋" w:hAnsi="仿宋" w:cs="仿宋" w:hint="eastAsia"/>
          <w:color w:val="000000"/>
          <w:spacing w:val="15"/>
          <w:kern w:val="0"/>
          <w:sz w:val="28"/>
          <w:szCs w:val="28"/>
        </w:rPr>
        <w:t xml:space="preserve"> </w:t>
      </w:r>
      <w:r w:rsidRPr="00E6777C">
        <w:rPr>
          <w:rFonts w:ascii="仿宋" w:eastAsia="仿宋" w:hAnsi="仿宋" w:cs="宋体"/>
          <w:sz w:val="28"/>
          <w:szCs w:val="28"/>
        </w:rPr>
        <w:t>100000</w:t>
      </w:r>
      <w:r w:rsidRPr="00E6777C">
        <w:rPr>
          <w:rFonts w:ascii="仿宋" w:eastAsia="仿宋" w:hAnsi="仿宋" w:cs="宋体" w:hint="eastAsia"/>
          <w:sz w:val="28"/>
          <w:szCs w:val="28"/>
        </w:rPr>
        <w:t>元</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大写：</w:t>
      </w:r>
      <w:r w:rsidRPr="00E6777C">
        <w:rPr>
          <w:rFonts w:ascii="仿宋" w:eastAsia="仿宋" w:hAnsi="仿宋" w:cs="宋体" w:hint="eastAsia"/>
          <w:color w:val="000000"/>
          <w:kern w:val="0"/>
          <w:sz w:val="28"/>
          <w:szCs w:val="28"/>
        </w:rPr>
        <w:t xml:space="preserve"> 壹拾万元整</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工期：30日历天        质量标准：合格</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项目负责人：</w:t>
      </w:r>
      <w:r w:rsidRPr="00E6777C">
        <w:rPr>
          <w:rFonts w:ascii="仿宋" w:eastAsia="仿宋" w:hAnsi="仿宋" w:hint="eastAsia"/>
          <w:sz w:val="28"/>
          <w:szCs w:val="28"/>
        </w:rPr>
        <w:t>薛媛媛</w:t>
      </w:r>
    </w:p>
    <w:p w:rsidR="00AE060F" w:rsidRPr="00E6777C" w:rsidRDefault="00AE060F" w:rsidP="00AE060F">
      <w:pPr>
        <w:widowControl/>
        <w:spacing w:line="520" w:lineRule="atLeast"/>
        <w:ind w:firstLine="620"/>
        <w:jc w:val="left"/>
        <w:rPr>
          <w:rFonts w:ascii="仿宋" w:eastAsia="仿宋" w:hAnsi="仿宋" w:cs="宋体"/>
          <w:color w:val="000000"/>
          <w:spacing w:val="15"/>
          <w:kern w:val="0"/>
          <w:sz w:val="28"/>
          <w:szCs w:val="28"/>
        </w:rPr>
      </w:pPr>
      <w:r w:rsidRPr="00E6777C">
        <w:rPr>
          <w:rFonts w:ascii="仿宋" w:eastAsia="仿宋" w:hAnsi="仿宋" w:cs="宋体" w:hint="eastAsia"/>
          <w:color w:val="000000"/>
          <w:spacing w:val="15"/>
          <w:kern w:val="0"/>
          <w:sz w:val="28"/>
          <w:szCs w:val="28"/>
        </w:rPr>
        <w:t>证书名称： 二级建造师  编号：豫</w:t>
      </w:r>
      <w:r w:rsidRPr="00E6777C">
        <w:rPr>
          <w:rFonts w:ascii="仿宋" w:eastAsia="仿宋" w:hAnsi="仿宋" w:cs="宋体" w:hint="eastAsia"/>
          <w:sz w:val="28"/>
          <w:szCs w:val="28"/>
        </w:rPr>
        <w:t>241161601494</w:t>
      </w:r>
    </w:p>
    <w:p w:rsidR="00AE060F" w:rsidRPr="00E6777C" w:rsidRDefault="00AE060F" w:rsidP="00AE060F">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该项目负责人符合发包资格要求。</w:t>
      </w:r>
    </w:p>
    <w:p w:rsidR="00AE060F" w:rsidRPr="00DC53F2" w:rsidRDefault="00AE060F" w:rsidP="00DC53F2">
      <w:pPr>
        <w:widowControl/>
        <w:spacing w:line="520" w:lineRule="atLeast"/>
        <w:ind w:firstLine="620"/>
        <w:jc w:val="left"/>
        <w:rPr>
          <w:rFonts w:ascii="仿宋" w:eastAsia="仿宋" w:hAnsi="仿宋" w:cs="宋体"/>
          <w:color w:val="000000"/>
          <w:kern w:val="0"/>
          <w:sz w:val="28"/>
          <w:szCs w:val="28"/>
        </w:rPr>
      </w:pPr>
      <w:r w:rsidRPr="00E6777C">
        <w:rPr>
          <w:rFonts w:ascii="仿宋" w:eastAsia="仿宋" w:hAnsi="仿宋" w:cs="宋体" w:hint="eastAsia"/>
          <w:color w:val="000000"/>
          <w:spacing w:val="15"/>
          <w:kern w:val="0"/>
          <w:sz w:val="28"/>
          <w:szCs w:val="28"/>
        </w:rPr>
        <w:t>投标企业资质等级：建筑工程总承包三级，符合发包资格要求。</w:t>
      </w:r>
      <w:r>
        <w:rPr>
          <w:rFonts w:ascii="仿宋" w:eastAsia="仿宋" w:hAnsi="仿宋" w:cs="宋体" w:hint="eastAsia"/>
          <w:color w:val="000000"/>
          <w:spacing w:val="15"/>
          <w:kern w:val="0"/>
          <w:sz w:val="30"/>
          <w:szCs w:val="30"/>
          <w:lang w:val="zh-CN"/>
        </w:rPr>
        <w:t>（二）签订合同前要处理的事宜</w:t>
      </w:r>
    </w:p>
    <w:p w:rsidR="00AE060F" w:rsidRPr="002B13D7" w:rsidRDefault="00AE060F" w:rsidP="00E6777C">
      <w:pPr>
        <w:autoSpaceDE w:val="0"/>
        <w:autoSpaceDN w:val="0"/>
        <w:adjustRightInd w:val="0"/>
        <w:spacing w:line="540" w:lineRule="exact"/>
        <w:rPr>
          <w:rFonts w:ascii="黑体" w:eastAsia="黑体" w:hAnsi="黑体" w:cs="宋体"/>
          <w:color w:val="000000"/>
          <w:spacing w:val="15"/>
          <w:kern w:val="0"/>
          <w:sz w:val="30"/>
          <w:szCs w:val="30"/>
          <w:lang w:val="zh-CN"/>
        </w:rPr>
      </w:pPr>
      <w:r w:rsidRPr="00E6777C">
        <w:rPr>
          <w:rFonts w:ascii="黑体" w:eastAsia="黑体" w:hAnsi="黑体" w:cs="宋体" w:hint="eastAsia"/>
          <w:color w:val="000000"/>
          <w:spacing w:val="15"/>
          <w:kern w:val="0"/>
          <w:sz w:val="30"/>
          <w:szCs w:val="30"/>
          <w:lang w:val="zh-CN"/>
        </w:rPr>
        <w:t>八、</w:t>
      </w:r>
      <w:r w:rsidRPr="002B13D7">
        <w:rPr>
          <w:rFonts w:ascii="黑体" w:eastAsia="黑体" w:hAnsi="黑体" w:cs="宋体" w:hint="eastAsia"/>
          <w:color w:val="000000"/>
          <w:spacing w:val="15"/>
          <w:kern w:val="0"/>
          <w:sz w:val="30"/>
          <w:szCs w:val="30"/>
          <w:lang w:val="zh-CN"/>
        </w:rPr>
        <w:t>澄清、说明、补正事项纪要</w:t>
      </w:r>
    </w:p>
    <w:p w:rsidR="00AE060F" w:rsidRDefault="00AE060F" w:rsidP="00AE060F">
      <w:pPr>
        <w:autoSpaceDE w:val="0"/>
        <w:autoSpaceDN w:val="0"/>
        <w:adjustRightInd w:val="0"/>
        <w:spacing w:line="540" w:lineRule="exact"/>
        <w:ind w:firstLine="620"/>
        <w:jc w:val="center"/>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无</w:t>
      </w:r>
    </w:p>
    <w:p w:rsidR="00E6777C" w:rsidRPr="00E6777C" w:rsidRDefault="00E6777C" w:rsidP="00E6777C">
      <w:pPr>
        <w:widowControl/>
        <w:shd w:val="clear" w:color="auto" w:fill="FFFFFF"/>
        <w:spacing w:line="360" w:lineRule="auto"/>
        <w:jc w:val="left"/>
        <w:rPr>
          <w:rFonts w:ascii="宋体" w:hAnsi="宋体" w:cs="宋体"/>
          <w:color w:val="000000"/>
          <w:kern w:val="0"/>
          <w:sz w:val="24"/>
          <w:szCs w:val="24"/>
        </w:rPr>
      </w:pPr>
      <w:r w:rsidRPr="00E6777C">
        <w:rPr>
          <w:rFonts w:ascii="黑体" w:eastAsia="黑体" w:hAnsi="黑体" w:cs="宋体" w:hint="eastAsia"/>
          <w:color w:val="000000"/>
          <w:kern w:val="0"/>
          <w:sz w:val="30"/>
          <w:szCs w:val="30"/>
        </w:rPr>
        <w:t>九、公示期</w:t>
      </w:r>
    </w:p>
    <w:p w:rsidR="00E6777C" w:rsidRPr="00E6777C" w:rsidRDefault="00E6777C" w:rsidP="00E6777C">
      <w:pPr>
        <w:widowControl/>
        <w:shd w:val="clear" w:color="auto" w:fill="FFFFFF"/>
        <w:spacing w:line="360" w:lineRule="auto"/>
        <w:ind w:firstLine="660"/>
        <w:jc w:val="left"/>
        <w:rPr>
          <w:rFonts w:ascii="宋体" w:hAnsi="宋体" w:cs="宋体"/>
          <w:color w:val="000000"/>
          <w:kern w:val="0"/>
          <w:sz w:val="24"/>
          <w:szCs w:val="24"/>
        </w:rPr>
      </w:pPr>
      <w:r w:rsidRPr="00E6777C">
        <w:rPr>
          <w:rFonts w:ascii="仿宋" w:eastAsia="仿宋" w:hAnsi="仿宋" w:cs="宋体" w:hint="eastAsia"/>
          <w:color w:val="000000"/>
          <w:spacing w:val="15"/>
          <w:kern w:val="0"/>
          <w:sz w:val="30"/>
          <w:szCs w:val="30"/>
        </w:rPr>
        <w:t>2018年4月</w:t>
      </w:r>
      <w:r w:rsidR="00DC53F2">
        <w:rPr>
          <w:rFonts w:ascii="仿宋" w:eastAsia="仿宋" w:hAnsi="仿宋" w:cs="宋体" w:hint="eastAsia"/>
          <w:color w:val="000000"/>
          <w:spacing w:val="15"/>
          <w:kern w:val="0"/>
          <w:sz w:val="30"/>
          <w:szCs w:val="30"/>
        </w:rPr>
        <w:t>2</w:t>
      </w:r>
      <w:r w:rsidR="007C2A2A">
        <w:rPr>
          <w:rFonts w:ascii="仿宋" w:eastAsia="仿宋" w:hAnsi="仿宋" w:cs="宋体" w:hint="eastAsia"/>
          <w:color w:val="000000"/>
          <w:spacing w:val="15"/>
          <w:kern w:val="0"/>
          <w:sz w:val="30"/>
          <w:szCs w:val="30"/>
        </w:rPr>
        <w:t>6</w:t>
      </w:r>
      <w:r w:rsidRPr="00E6777C">
        <w:rPr>
          <w:rFonts w:ascii="仿宋" w:eastAsia="仿宋" w:hAnsi="仿宋" w:cs="宋体" w:hint="eastAsia"/>
          <w:color w:val="000000"/>
          <w:spacing w:val="15"/>
          <w:kern w:val="0"/>
          <w:sz w:val="30"/>
          <w:szCs w:val="30"/>
        </w:rPr>
        <w:t>日—2018年4月2</w:t>
      </w:r>
      <w:r w:rsidR="007C2A2A">
        <w:rPr>
          <w:rFonts w:ascii="仿宋" w:eastAsia="仿宋" w:hAnsi="仿宋" w:cs="宋体" w:hint="eastAsia"/>
          <w:color w:val="000000"/>
          <w:spacing w:val="15"/>
          <w:kern w:val="0"/>
          <w:sz w:val="30"/>
          <w:szCs w:val="30"/>
        </w:rPr>
        <w:t>8</w:t>
      </w:r>
      <w:r w:rsidRPr="00E6777C">
        <w:rPr>
          <w:rFonts w:ascii="仿宋" w:eastAsia="仿宋" w:hAnsi="仿宋" w:cs="宋体" w:hint="eastAsia"/>
          <w:color w:val="000000"/>
          <w:spacing w:val="15"/>
          <w:kern w:val="0"/>
          <w:sz w:val="30"/>
          <w:szCs w:val="30"/>
        </w:rPr>
        <w:t>日</w:t>
      </w:r>
    </w:p>
    <w:p w:rsidR="00E6777C" w:rsidRPr="00DB45C7" w:rsidRDefault="00E6777C" w:rsidP="00DB45C7">
      <w:pPr>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lastRenderedPageBreak/>
        <w:t>如投标单位对本次公示有异议，请联系：</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发 包 人：许昌市魏都区东大街道办事处</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 系 人: 闫先生</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联系电话：13183031122</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监督部门：许昌市魏都区建设工程招标投标管理办公室</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联系人：井先生</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电话：0374-2623710</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代理机构：法正项目管理集团有限公司</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联系人：朱先生</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 xml:space="preserve">联系电话：0374-2262777   </w:t>
      </w:r>
    </w:p>
    <w:p w:rsidR="00E6777C" w:rsidRPr="00E6777C" w:rsidRDefault="00E6777C" w:rsidP="00E6777C">
      <w:pPr>
        <w:widowControl/>
        <w:shd w:val="clear" w:color="auto" w:fill="FFFFFF"/>
        <w:spacing w:line="360" w:lineRule="auto"/>
        <w:jc w:val="left"/>
        <w:rPr>
          <w:rFonts w:ascii="宋体" w:hAnsi="宋体" w:cs="宋体"/>
          <w:color w:val="000000"/>
          <w:kern w:val="0"/>
          <w:sz w:val="24"/>
          <w:szCs w:val="24"/>
        </w:rPr>
      </w:pPr>
      <w:r w:rsidRPr="00E6777C">
        <w:rPr>
          <w:rFonts w:ascii="黑体" w:eastAsia="黑体" w:hAnsi="黑体" w:cs="宋体" w:hint="eastAsia"/>
          <w:color w:val="000000"/>
          <w:kern w:val="0"/>
          <w:sz w:val="30"/>
          <w:szCs w:val="30"/>
        </w:rPr>
        <w:t>十、联系方式</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发 包 人：许昌市魏都区东大街道办事处</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 系 人: 闫先生</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地  址：许昌市魏都区东大街</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联系电话：13183031122</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代理机构：法正项目管理集团有限公司</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地址：许昌市魏都区莲城大道时代温泉公寓1612号</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联系人：朱先生</w:t>
      </w:r>
    </w:p>
    <w:p w:rsidR="00E6777C" w:rsidRPr="00DB45C7" w:rsidRDefault="00E6777C" w:rsidP="00DB45C7">
      <w:pPr>
        <w:ind w:leftChars="300" w:left="630"/>
        <w:rPr>
          <w:rFonts w:ascii="仿宋" w:eastAsia="仿宋" w:hAnsi="仿宋" w:cs="宋体"/>
          <w:color w:val="000000"/>
          <w:spacing w:val="15"/>
          <w:kern w:val="0"/>
          <w:sz w:val="28"/>
          <w:szCs w:val="28"/>
        </w:rPr>
      </w:pPr>
      <w:r w:rsidRPr="00DB45C7">
        <w:rPr>
          <w:rFonts w:ascii="仿宋" w:eastAsia="仿宋" w:hAnsi="仿宋" w:cs="宋体" w:hint="eastAsia"/>
          <w:color w:val="000000"/>
          <w:spacing w:val="15"/>
          <w:kern w:val="0"/>
          <w:sz w:val="28"/>
          <w:szCs w:val="28"/>
        </w:rPr>
        <w:t xml:space="preserve">联系电话：0374-2262777   </w:t>
      </w:r>
    </w:p>
    <w:p w:rsidR="00DB45C7" w:rsidRPr="00E6777C" w:rsidRDefault="00DB45C7" w:rsidP="00DB45C7">
      <w:pPr>
        <w:widowControl/>
        <w:shd w:val="clear" w:color="auto" w:fill="FFFFFF"/>
        <w:spacing w:before="226" w:line="360" w:lineRule="auto"/>
        <w:ind w:leftChars="300" w:left="630" w:firstLineChars="1000" w:firstLine="3300"/>
        <w:jc w:val="left"/>
        <w:rPr>
          <w:rFonts w:ascii="仿宋" w:eastAsia="仿宋" w:hAnsi="仿宋" w:cs="宋体"/>
          <w:color w:val="000000"/>
          <w:spacing w:val="15"/>
          <w:kern w:val="0"/>
          <w:sz w:val="30"/>
          <w:szCs w:val="30"/>
        </w:rPr>
      </w:pPr>
      <w:r w:rsidRPr="00E6777C">
        <w:rPr>
          <w:rFonts w:ascii="仿宋" w:eastAsia="仿宋" w:hAnsi="仿宋" w:cs="宋体" w:hint="eastAsia"/>
          <w:color w:val="000000"/>
          <w:spacing w:val="15"/>
          <w:kern w:val="0"/>
          <w:sz w:val="30"/>
          <w:szCs w:val="30"/>
        </w:rPr>
        <w:t>许昌市魏都区东大街道办事处</w:t>
      </w:r>
    </w:p>
    <w:p w:rsidR="00E6777C" w:rsidRPr="00E6777C" w:rsidRDefault="00E6777C" w:rsidP="002278C3">
      <w:pPr>
        <w:widowControl/>
        <w:shd w:val="clear" w:color="auto" w:fill="FFFFFF"/>
        <w:spacing w:line="360" w:lineRule="auto"/>
        <w:ind w:right="600" w:firstLineChars="1650" w:firstLine="4950"/>
        <w:rPr>
          <w:rFonts w:ascii="Microsoft Yahei" w:hAnsi="Microsoft Yahei" w:cs="宋体" w:hint="eastAsia"/>
          <w:color w:val="000000"/>
          <w:kern w:val="0"/>
          <w:sz w:val="24"/>
          <w:szCs w:val="24"/>
        </w:rPr>
      </w:pPr>
      <w:r w:rsidRPr="00E6777C">
        <w:rPr>
          <w:rFonts w:ascii="仿宋" w:eastAsia="仿宋" w:hAnsi="仿宋" w:cs="宋体" w:hint="eastAsia"/>
          <w:color w:val="000000"/>
          <w:kern w:val="0"/>
          <w:sz w:val="30"/>
          <w:szCs w:val="30"/>
          <w:shd w:val="clear" w:color="auto" w:fill="FFFFFF"/>
        </w:rPr>
        <w:t>2018年4月</w:t>
      </w:r>
      <w:r w:rsidR="002278C3">
        <w:rPr>
          <w:rFonts w:ascii="仿宋" w:eastAsia="仿宋" w:hAnsi="仿宋" w:cs="宋体" w:hint="eastAsia"/>
          <w:color w:val="000000"/>
          <w:kern w:val="0"/>
          <w:sz w:val="30"/>
          <w:szCs w:val="30"/>
          <w:shd w:val="clear" w:color="auto" w:fill="FFFFFF"/>
        </w:rPr>
        <w:t>2</w:t>
      </w:r>
      <w:r w:rsidR="007C2A2A">
        <w:rPr>
          <w:rFonts w:ascii="仿宋" w:eastAsia="仿宋" w:hAnsi="仿宋" w:cs="宋体" w:hint="eastAsia"/>
          <w:color w:val="000000"/>
          <w:kern w:val="0"/>
          <w:sz w:val="30"/>
          <w:szCs w:val="30"/>
          <w:shd w:val="clear" w:color="auto" w:fill="FFFFFF"/>
        </w:rPr>
        <w:t>5</w:t>
      </w:r>
      <w:r w:rsidRPr="00E6777C">
        <w:rPr>
          <w:rFonts w:ascii="仿宋" w:eastAsia="仿宋" w:hAnsi="仿宋" w:cs="宋体" w:hint="eastAsia"/>
          <w:color w:val="000000"/>
          <w:kern w:val="0"/>
          <w:sz w:val="30"/>
          <w:szCs w:val="30"/>
          <w:shd w:val="clear" w:color="auto" w:fill="FFFFFF"/>
        </w:rPr>
        <w:t>日</w:t>
      </w:r>
    </w:p>
    <w:p w:rsidR="00E6777C" w:rsidRPr="00E6777C" w:rsidRDefault="00E6777C" w:rsidP="00E6777C">
      <w:pPr>
        <w:widowControl/>
        <w:shd w:val="clear" w:color="auto" w:fill="FFFFFF"/>
        <w:spacing w:line="330" w:lineRule="atLeast"/>
        <w:jc w:val="left"/>
        <w:rPr>
          <w:rFonts w:ascii="宋体" w:hAnsi="宋体" w:cs="宋体"/>
          <w:color w:val="000000"/>
          <w:kern w:val="0"/>
          <w:sz w:val="24"/>
          <w:szCs w:val="24"/>
        </w:rPr>
      </w:pPr>
      <w:r w:rsidRPr="00E6777C">
        <w:rPr>
          <w:rFonts w:ascii="宋体" w:hAnsi="宋体" w:cs="宋体"/>
          <w:color w:val="000000"/>
          <w:kern w:val="0"/>
          <w:sz w:val="24"/>
          <w:szCs w:val="24"/>
        </w:rPr>
        <w:t> </w:t>
      </w:r>
    </w:p>
    <w:sectPr w:rsidR="00E6777C" w:rsidRPr="00E6777C" w:rsidSect="00894EEE">
      <w:footerReference w:type="default" r:id="rId7"/>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CF" w:rsidRDefault="00632ECF" w:rsidP="00AE060F">
      <w:r>
        <w:separator/>
      </w:r>
    </w:p>
  </w:endnote>
  <w:endnote w:type="continuationSeparator" w:id="1">
    <w:p w:rsidR="00632ECF" w:rsidRDefault="00632ECF" w:rsidP="00AE0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894EEE" w:rsidRDefault="00E45A81">
        <w:pPr>
          <w:pStyle w:val="a5"/>
          <w:jc w:val="center"/>
        </w:pPr>
        <w:r w:rsidRPr="00E45A81">
          <w:fldChar w:fldCharType="begin"/>
        </w:r>
        <w:r w:rsidR="00806980">
          <w:instrText xml:space="preserve"> PAGE   \* MERGEFORMAT </w:instrText>
        </w:r>
        <w:r w:rsidRPr="00E45A81">
          <w:fldChar w:fldCharType="separate"/>
        </w:r>
        <w:r w:rsidR="007C2A2A" w:rsidRPr="007C2A2A">
          <w:rPr>
            <w:noProof/>
            <w:lang w:val="zh-CN"/>
          </w:rPr>
          <w:t>8</w:t>
        </w:r>
        <w:r>
          <w:rPr>
            <w:lang w:val="zh-CN"/>
          </w:rPr>
          <w:fldChar w:fldCharType="end"/>
        </w:r>
      </w:p>
    </w:sdtContent>
  </w:sdt>
  <w:p w:rsidR="00894EEE" w:rsidRDefault="00632E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CF" w:rsidRDefault="00632ECF" w:rsidP="00AE060F">
      <w:r>
        <w:separator/>
      </w:r>
    </w:p>
  </w:footnote>
  <w:footnote w:type="continuationSeparator" w:id="1">
    <w:p w:rsidR="00632ECF" w:rsidRDefault="00632ECF" w:rsidP="00AE0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3CD45B20"/>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60F"/>
    <w:rsid w:val="002278C3"/>
    <w:rsid w:val="00507051"/>
    <w:rsid w:val="00632ECF"/>
    <w:rsid w:val="007C2A2A"/>
    <w:rsid w:val="00806980"/>
    <w:rsid w:val="008D3A87"/>
    <w:rsid w:val="009B7585"/>
    <w:rsid w:val="00AE060F"/>
    <w:rsid w:val="00B51684"/>
    <w:rsid w:val="00C476BC"/>
    <w:rsid w:val="00DB021C"/>
    <w:rsid w:val="00DB45C7"/>
    <w:rsid w:val="00DC53F2"/>
    <w:rsid w:val="00E45A81"/>
    <w:rsid w:val="00E67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060F"/>
    <w:pPr>
      <w:widowControl w:val="0"/>
      <w:jc w:val="both"/>
    </w:pPr>
    <w:rPr>
      <w:rFonts w:ascii="Times New Roman" w:eastAsia="宋体" w:hAnsi="Times New Roman" w:cs="Calibri"/>
      <w:szCs w:val="21"/>
    </w:rPr>
  </w:style>
  <w:style w:type="paragraph" w:styleId="3">
    <w:name w:val="heading 3"/>
    <w:basedOn w:val="a"/>
    <w:next w:val="a"/>
    <w:link w:val="3Char"/>
    <w:uiPriority w:val="9"/>
    <w:semiHidden/>
    <w:unhideWhenUsed/>
    <w:qFormat/>
    <w:rsid w:val="00AE060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E0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E060F"/>
    <w:rPr>
      <w:sz w:val="18"/>
      <w:szCs w:val="18"/>
    </w:rPr>
  </w:style>
  <w:style w:type="paragraph" w:styleId="a5">
    <w:name w:val="footer"/>
    <w:basedOn w:val="a"/>
    <w:link w:val="Char0"/>
    <w:uiPriority w:val="99"/>
    <w:unhideWhenUsed/>
    <w:qFormat/>
    <w:rsid w:val="00AE060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E060F"/>
    <w:rPr>
      <w:sz w:val="18"/>
      <w:szCs w:val="18"/>
    </w:rPr>
  </w:style>
  <w:style w:type="paragraph" w:styleId="a6">
    <w:name w:val="Body Text"/>
    <w:basedOn w:val="a"/>
    <w:link w:val="Char1"/>
    <w:uiPriority w:val="99"/>
    <w:semiHidden/>
    <w:unhideWhenUsed/>
    <w:rsid w:val="00AE060F"/>
    <w:pPr>
      <w:spacing w:after="120"/>
    </w:pPr>
  </w:style>
  <w:style w:type="character" w:customStyle="1" w:styleId="Char1">
    <w:name w:val="正文文本 Char"/>
    <w:basedOn w:val="a1"/>
    <w:link w:val="a6"/>
    <w:uiPriority w:val="99"/>
    <w:semiHidden/>
    <w:rsid w:val="00AE060F"/>
    <w:rPr>
      <w:rFonts w:ascii="Times New Roman" w:eastAsia="宋体" w:hAnsi="Times New Roman" w:cs="Calibri"/>
      <w:szCs w:val="21"/>
    </w:rPr>
  </w:style>
  <w:style w:type="paragraph" w:styleId="a0">
    <w:name w:val="Body Text First Indent"/>
    <w:basedOn w:val="a6"/>
    <w:link w:val="Char2"/>
    <w:uiPriority w:val="99"/>
    <w:unhideWhenUsed/>
    <w:rsid w:val="00AE060F"/>
    <w:pPr>
      <w:spacing w:after="0"/>
      <w:ind w:firstLineChars="100" w:firstLine="420"/>
    </w:pPr>
    <w:rPr>
      <w:sz w:val="24"/>
    </w:rPr>
  </w:style>
  <w:style w:type="character" w:customStyle="1" w:styleId="Char2">
    <w:name w:val="正文首行缩进 Char"/>
    <w:basedOn w:val="Char1"/>
    <w:link w:val="a0"/>
    <w:uiPriority w:val="99"/>
    <w:rsid w:val="00AE060F"/>
    <w:rPr>
      <w:sz w:val="24"/>
    </w:rPr>
  </w:style>
  <w:style w:type="paragraph" w:styleId="a7">
    <w:name w:val="Plain Text"/>
    <w:basedOn w:val="a"/>
    <w:link w:val="Char10"/>
    <w:qFormat/>
    <w:rsid w:val="00AE060F"/>
    <w:rPr>
      <w:rFonts w:ascii="宋体" w:hAnsi="Courier New" w:cstheme="minorBidi"/>
      <w:szCs w:val="22"/>
    </w:rPr>
  </w:style>
  <w:style w:type="character" w:customStyle="1" w:styleId="Char3">
    <w:name w:val="纯文本 Char"/>
    <w:basedOn w:val="a1"/>
    <w:link w:val="a7"/>
    <w:uiPriority w:val="99"/>
    <w:semiHidden/>
    <w:rsid w:val="00AE060F"/>
    <w:rPr>
      <w:rFonts w:ascii="宋体" w:eastAsia="宋体" w:hAnsi="Courier New" w:cs="Courier New"/>
      <w:szCs w:val="21"/>
    </w:rPr>
  </w:style>
  <w:style w:type="paragraph" w:styleId="a8">
    <w:name w:val="Normal (Web)"/>
    <w:basedOn w:val="a"/>
    <w:qFormat/>
    <w:rsid w:val="00AE060F"/>
    <w:pPr>
      <w:spacing w:beforeAutospacing="1" w:afterAutospacing="1"/>
      <w:jc w:val="left"/>
    </w:pPr>
    <w:rPr>
      <w:rFonts w:ascii="Calibri" w:hAnsi="Calibri" w:cs="Arial"/>
      <w:kern w:val="0"/>
      <w:sz w:val="24"/>
      <w:szCs w:val="24"/>
    </w:rPr>
  </w:style>
  <w:style w:type="character" w:customStyle="1" w:styleId="Char10">
    <w:name w:val="纯文本 Char1"/>
    <w:basedOn w:val="a1"/>
    <w:link w:val="a7"/>
    <w:qFormat/>
    <w:rsid w:val="00AE060F"/>
    <w:rPr>
      <w:rFonts w:ascii="宋体" w:eastAsia="宋体" w:hAnsi="Courier New"/>
    </w:rPr>
  </w:style>
  <w:style w:type="paragraph" w:customStyle="1" w:styleId="378020">
    <w:name w:val="样式 标题 3 + (中文) 黑体 小四 非加粗 段前: 7.8 磅 段后: 0 磅 行距: 固定值 20 磅"/>
    <w:basedOn w:val="3"/>
    <w:qFormat/>
    <w:rsid w:val="00AE060F"/>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rsid w:val="00AE060F"/>
    <w:rPr>
      <w:rFonts w:ascii="Times New Roman" w:eastAsia="宋体" w:hAnsi="Times New Roman" w:cs="Calibri"/>
      <w:b/>
      <w:bCs/>
      <w:sz w:val="32"/>
      <w:szCs w:val="32"/>
    </w:rPr>
  </w:style>
  <w:style w:type="paragraph" w:styleId="a9">
    <w:name w:val="Balloon Text"/>
    <w:basedOn w:val="a"/>
    <w:link w:val="Char4"/>
    <w:uiPriority w:val="99"/>
    <w:semiHidden/>
    <w:unhideWhenUsed/>
    <w:rsid w:val="00AE060F"/>
    <w:rPr>
      <w:sz w:val="18"/>
      <w:szCs w:val="18"/>
    </w:rPr>
  </w:style>
  <w:style w:type="character" w:customStyle="1" w:styleId="Char4">
    <w:name w:val="批注框文本 Char"/>
    <w:basedOn w:val="a1"/>
    <w:link w:val="a9"/>
    <w:uiPriority w:val="99"/>
    <w:semiHidden/>
    <w:rsid w:val="00AE060F"/>
    <w:rPr>
      <w:rFonts w:ascii="Times New Roman" w:eastAsia="宋体" w:hAnsi="Times New Roman" w:cs="Calibri"/>
      <w:sz w:val="18"/>
      <w:szCs w:val="18"/>
    </w:rPr>
  </w:style>
</w:styles>
</file>

<file path=word/webSettings.xml><?xml version="1.0" encoding="utf-8"?>
<w:webSettings xmlns:r="http://schemas.openxmlformats.org/officeDocument/2006/relationships" xmlns:w="http://schemas.openxmlformats.org/wordprocessingml/2006/main">
  <w:divs>
    <w:div w:id="209848918">
      <w:bodyDiv w:val="1"/>
      <w:marLeft w:val="0"/>
      <w:marRight w:val="0"/>
      <w:marTop w:val="0"/>
      <w:marBottom w:val="0"/>
      <w:divBdr>
        <w:top w:val="none" w:sz="0" w:space="0" w:color="auto"/>
        <w:left w:val="none" w:sz="0" w:space="0" w:color="auto"/>
        <w:bottom w:val="none" w:sz="0" w:space="0" w:color="auto"/>
        <w:right w:val="none" w:sz="0" w:space="0" w:color="auto"/>
      </w:divBdr>
      <w:divsChild>
        <w:div w:id="579827103">
          <w:marLeft w:val="0"/>
          <w:marRight w:val="0"/>
          <w:marTop w:val="0"/>
          <w:marBottom w:val="0"/>
          <w:divBdr>
            <w:top w:val="single" w:sz="6" w:space="23" w:color="E7E7E7"/>
            <w:left w:val="single" w:sz="6" w:space="23" w:color="E7E7E7"/>
            <w:bottom w:val="single" w:sz="6" w:space="23" w:color="E7E7E7"/>
            <w:right w:val="single" w:sz="6" w:space="23" w:color="E7E7E7"/>
          </w:divBdr>
          <w:divsChild>
            <w:div w:id="1046758999">
              <w:marLeft w:val="0"/>
              <w:marRight w:val="0"/>
              <w:marTop w:val="225"/>
              <w:marBottom w:val="0"/>
              <w:divBdr>
                <w:top w:val="none" w:sz="0" w:space="0" w:color="auto"/>
                <w:left w:val="none" w:sz="0" w:space="0" w:color="auto"/>
                <w:bottom w:val="none" w:sz="0" w:space="0" w:color="auto"/>
                <w:right w:val="none" w:sz="0" w:space="0" w:color="auto"/>
              </w:divBdr>
              <w:divsChild>
                <w:div w:id="1766074062">
                  <w:marLeft w:val="0"/>
                  <w:marRight w:val="0"/>
                  <w:marTop w:val="0"/>
                  <w:marBottom w:val="0"/>
                  <w:divBdr>
                    <w:top w:val="none" w:sz="0" w:space="0" w:color="auto"/>
                    <w:left w:val="none" w:sz="0" w:space="0" w:color="auto"/>
                    <w:bottom w:val="none" w:sz="0" w:space="0" w:color="auto"/>
                    <w:right w:val="none" w:sz="0" w:space="0" w:color="auto"/>
                  </w:divBdr>
                  <w:divsChild>
                    <w:div w:id="9470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0202">
      <w:bodyDiv w:val="1"/>
      <w:marLeft w:val="0"/>
      <w:marRight w:val="0"/>
      <w:marTop w:val="0"/>
      <w:marBottom w:val="0"/>
      <w:divBdr>
        <w:top w:val="none" w:sz="0" w:space="0" w:color="auto"/>
        <w:left w:val="none" w:sz="0" w:space="0" w:color="auto"/>
        <w:bottom w:val="none" w:sz="0" w:space="0" w:color="auto"/>
        <w:right w:val="none" w:sz="0" w:space="0" w:color="auto"/>
      </w:divBdr>
      <w:divsChild>
        <w:div w:id="932015559">
          <w:marLeft w:val="0"/>
          <w:marRight w:val="0"/>
          <w:marTop w:val="0"/>
          <w:marBottom w:val="0"/>
          <w:divBdr>
            <w:top w:val="single" w:sz="6" w:space="23" w:color="E7E7E7"/>
            <w:left w:val="single" w:sz="6" w:space="23" w:color="E7E7E7"/>
            <w:bottom w:val="single" w:sz="6" w:space="23" w:color="E7E7E7"/>
            <w:right w:val="single" w:sz="6" w:space="23" w:color="E7E7E7"/>
          </w:divBdr>
          <w:divsChild>
            <w:div w:id="1074473488">
              <w:marLeft w:val="0"/>
              <w:marRight w:val="0"/>
              <w:marTop w:val="225"/>
              <w:marBottom w:val="0"/>
              <w:divBdr>
                <w:top w:val="none" w:sz="0" w:space="0" w:color="auto"/>
                <w:left w:val="none" w:sz="0" w:space="0" w:color="auto"/>
                <w:bottom w:val="none" w:sz="0" w:space="0" w:color="auto"/>
                <w:right w:val="none" w:sz="0" w:space="0" w:color="auto"/>
              </w:divBdr>
              <w:divsChild>
                <w:div w:id="935016730">
                  <w:marLeft w:val="0"/>
                  <w:marRight w:val="0"/>
                  <w:marTop w:val="0"/>
                  <w:marBottom w:val="0"/>
                  <w:divBdr>
                    <w:top w:val="none" w:sz="0" w:space="0" w:color="auto"/>
                    <w:left w:val="none" w:sz="0" w:space="0" w:color="auto"/>
                    <w:bottom w:val="none" w:sz="0" w:space="0" w:color="auto"/>
                    <w:right w:val="none" w:sz="0" w:space="0" w:color="auto"/>
                  </w:divBdr>
                  <w:divsChild>
                    <w:div w:id="6371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4856">
      <w:bodyDiv w:val="1"/>
      <w:marLeft w:val="0"/>
      <w:marRight w:val="0"/>
      <w:marTop w:val="0"/>
      <w:marBottom w:val="0"/>
      <w:divBdr>
        <w:top w:val="none" w:sz="0" w:space="0" w:color="auto"/>
        <w:left w:val="none" w:sz="0" w:space="0" w:color="auto"/>
        <w:bottom w:val="none" w:sz="0" w:space="0" w:color="auto"/>
        <w:right w:val="none" w:sz="0" w:space="0" w:color="auto"/>
      </w:divBdr>
      <w:divsChild>
        <w:div w:id="58482759">
          <w:marLeft w:val="0"/>
          <w:marRight w:val="0"/>
          <w:marTop w:val="0"/>
          <w:marBottom w:val="0"/>
          <w:divBdr>
            <w:top w:val="single" w:sz="6" w:space="23" w:color="E7E7E7"/>
            <w:left w:val="single" w:sz="6" w:space="23" w:color="E7E7E7"/>
            <w:bottom w:val="single" w:sz="6" w:space="23" w:color="E7E7E7"/>
            <w:right w:val="single" w:sz="6" w:space="23" w:color="E7E7E7"/>
          </w:divBdr>
          <w:divsChild>
            <w:div w:id="477963744">
              <w:marLeft w:val="0"/>
              <w:marRight w:val="0"/>
              <w:marTop w:val="225"/>
              <w:marBottom w:val="0"/>
              <w:divBdr>
                <w:top w:val="none" w:sz="0" w:space="0" w:color="auto"/>
                <w:left w:val="none" w:sz="0" w:space="0" w:color="auto"/>
                <w:bottom w:val="none" w:sz="0" w:space="0" w:color="auto"/>
                <w:right w:val="none" w:sz="0" w:space="0" w:color="auto"/>
              </w:divBdr>
              <w:divsChild>
                <w:div w:id="865411188">
                  <w:marLeft w:val="0"/>
                  <w:marRight w:val="0"/>
                  <w:marTop w:val="0"/>
                  <w:marBottom w:val="0"/>
                  <w:divBdr>
                    <w:top w:val="none" w:sz="0" w:space="0" w:color="auto"/>
                    <w:left w:val="none" w:sz="0" w:space="0" w:color="auto"/>
                    <w:bottom w:val="none" w:sz="0" w:space="0" w:color="auto"/>
                    <w:right w:val="none" w:sz="0" w:space="0" w:color="auto"/>
                  </w:divBdr>
                  <w:divsChild>
                    <w:div w:id="672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2663">
      <w:bodyDiv w:val="1"/>
      <w:marLeft w:val="0"/>
      <w:marRight w:val="0"/>
      <w:marTop w:val="0"/>
      <w:marBottom w:val="0"/>
      <w:divBdr>
        <w:top w:val="none" w:sz="0" w:space="0" w:color="auto"/>
        <w:left w:val="none" w:sz="0" w:space="0" w:color="auto"/>
        <w:bottom w:val="none" w:sz="0" w:space="0" w:color="auto"/>
        <w:right w:val="none" w:sz="0" w:space="0" w:color="auto"/>
      </w:divBdr>
      <w:divsChild>
        <w:div w:id="1864973758">
          <w:marLeft w:val="0"/>
          <w:marRight w:val="0"/>
          <w:marTop w:val="0"/>
          <w:marBottom w:val="0"/>
          <w:divBdr>
            <w:top w:val="single" w:sz="6" w:space="23" w:color="E7E7E7"/>
            <w:left w:val="single" w:sz="6" w:space="23" w:color="E7E7E7"/>
            <w:bottom w:val="single" w:sz="6" w:space="23" w:color="E7E7E7"/>
            <w:right w:val="single" w:sz="6" w:space="23" w:color="E7E7E7"/>
          </w:divBdr>
          <w:divsChild>
            <w:div w:id="809637612">
              <w:marLeft w:val="0"/>
              <w:marRight w:val="0"/>
              <w:marTop w:val="225"/>
              <w:marBottom w:val="0"/>
              <w:divBdr>
                <w:top w:val="none" w:sz="0" w:space="0" w:color="auto"/>
                <w:left w:val="none" w:sz="0" w:space="0" w:color="auto"/>
                <w:bottom w:val="none" w:sz="0" w:space="0" w:color="auto"/>
                <w:right w:val="none" w:sz="0" w:space="0" w:color="auto"/>
              </w:divBdr>
              <w:divsChild>
                <w:div w:id="902987509">
                  <w:marLeft w:val="0"/>
                  <w:marRight w:val="0"/>
                  <w:marTop w:val="0"/>
                  <w:marBottom w:val="0"/>
                  <w:divBdr>
                    <w:top w:val="none" w:sz="0" w:space="0" w:color="auto"/>
                    <w:left w:val="none" w:sz="0" w:space="0" w:color="auto"/>
                    <w:bottom w:val="none" w:sz="0" w:space="0" w:color="auto"/>
                    <w:right w:val="none" w:sz="0" w:space="0" w:color="auto"/>
                  </w:divBdr>
                  <w:divsChild>
                    <w:div w:id="5779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6663">
      <w:bodyDiv w:val="1"/>
      <w:marLeft w:val="0"/>
      <w:marRight w:val="0"/>
      <w:marTop w:val="0"/>
      <w:marBottom w:val="0"/>
      <w:divBdr>
        <w:top w:val="none" w:sz="0" w:space="0" w:color="auto"/>
        <w:left w:val="none" w:sz="0" w:space="0" w:color="auto"/>
        <w:bottom w:val="none" w:sz="0" w:space="0" w:color="auto"/>
        <w:right w:val="none" w:sz="0" w:space="0" w:color="auto"/>
      </w:divBdr>
      <w:divsChild>
        <w:div w:id="962686793">
          <w:marLeft w:val="0"/>
          <w:marRight w:val="0"/>
          <w:marTop w:val="0"/>
          <w:marBottom w:val="0"/>
          <w:divBdr>
            <w:top w:val="single" w:sz="6" w:space="23" w:color="E7E7E7"/>
            <w:left w:val="single" w:sz="6" w:space="23" w:color="E7E7E7"/>
            <w:bottom w:val="single" w:sz="6" w:space="23" w:color="E7E7E7"/>
            <w:right w:val="single" w:sz="6" w:space="23" w:color="E7E7E7"/>
          </w:divBdr>
          <w:divsChild>
            <w:div w:id="1947611681">
              <w:marLeft w:val="0"/>
              <w:marRight w:val="0"/>
              <w:marTop w:val="225"/>
              <w:marBottom w:val="0"/>
              <w:divBdr>
                <w:top w:val="none" w:sz="0" w:space="0" w:color="auto"/>
                <w:left w:val="none" w:sz="0" w:space="0" w:color="auto"/>
                <w:bottom w:val="none" w:sz="0" w:space="0" w:color="auto"/>
                <w:right w:val="none" w:sz="0" w:space="0" w:color="auto"/>
              </w:divBdr>
              <w:divsChild>
                <w:div w:id="1999265284">
                  <w:marLeft w:val="0"/>
                  <w:marRight w:val="0"/>
                  <w:marTop w:val="0"/>
                  <w:marBottom w:val="0"/>
                  <w:divBdr>
                    <w:top w:val="none" w:sz="0" w:space="0" w:color="auto"/>
                    <w:left w:val="none" w:sz="0" w:space="0" w:color="auto"/>
                    <w:bottom w:val="none" w:sz="0" w:space="0" w:color="auto"/>
                    <w:right w:val="none" w:sz="0" w:space="0" w:color="auto"/>
                  </w:divBdr>
                  <w:divsChild>
                    <w:div w:id="4132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6068">
      <w:bodyDiv w:val="1"/>
      <w:marLeft w:val="0"/>
      <w:marRight w:val="0"/>
      <w:marTop w:val="0"/>
      <w:marBottom w:val="0"/>
      <w:divBdr>
        <w:top w:val="none" w:sz="0" w:space="0" w:color="auto"/>
        <w:left w:val="none" w:sz="0" w:space="0" w:color="auto"/>
        <w:bottom w:val="none" w:sz="0" w:space="0" w:color="auto"/>
        <w:right w:val="none" w:sz="0" w:space="0" w:color="auto"/>
      </w:divBdr>
      <w:divsChild>
        <w:div w:id="322468021">
          <w:marLeft w:val="0"/>
          <w:marRight w:val="0"/>
          <w:marTop w:val="0"/>
          <w:marBottom w:val="0"/>
          <w:divBdr>
            <w:top w:val="single" w:sz="6" w:space="23" w:color="E7E7E7"/>
            <w:left w:val="single" w:sz="6" w:space="23" w:color="E7E7E7"/>
            <w:bottom w:val="single" w:sz="6" w:space="23" w:color="E7E7E7"/>
            <w:right w:val="single" w:sz="6" w:space="23" w:color="E7E7E7"/>
          </w:divBdr>
          <w:divsChild>
            <w:div w:id="519247077">
              <w:marLeft w:val="0"/>
              <w:marRight w:val="0"/>
              <w:marTop w:val="225"/>
              <w:marBottom w:val="0"/>
              <w:divBdr>
                <w:top w:val="none" w:sz="0" w:space="0" w:color="auto"/>
                <w:left w:val="none" w:sz="0" w:space="0" w:color="auto"/>
                <w:bottom w:val="none" w:sz="0" w:space="0" w:color="auto"/>
                <w:right w:val="none" w:sz="0" w:space="0" w:color="auto"/>
              </w:divBdr>
              <w:divsChild>
                <w:div w:id="534734973">
                  <w:marLeft w:val="0"/>
                  <w:marRight w:val="0"/>
                  <w:marTop w:val="0"/>
                  <w:marBottom w:val="0"/>
                  <w:divBdr>
                    <w:top w:val="none" w:sz="0" w:space="0" w:color="auto"/>
                    <w:left w:val="none" w:sz="0" w:space="0" w:color="auto"/>
                    <w:bottom w:val="none" w:sz="0" w:space="0" w:color="auto"/>
                    <w:right w:val="none" w:sz="0" w:space="0" w:color="auto"/>
                  </w:divBdr>
                  <w:divsChild>
                    <w:div w:id="18504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5361">
      <w:bodyDiv w:val="1"/>
      <w:marLeft w:val="0"/>
      <w:marRight w:val="0"/>
      <w:marTop w:val="0"/>
      <w:marBottom w:val="0"/>
      <w:divBdr>
        <w:top w:val="none" w:sz="0" w:space="0" w:color="auto"/>
        <w:left w:val="none" w:sz="0" w:space="0" w:color="auto"/>
        <w:bottom w:val="none" w:sz="0" w:space="0" w:color="auto"/>
        <w:right w:val="none" w:sz="0" w:space="0" w:color="auto"/>
      </w:divBdr>
      <w:divsChild>
        <w:div w:id="1329671711">
          <w:marLeft w:val="0"/>
          <w:marRight w:val="0"/>
          <w:marTop w:val="0"/>
          <w:marBottom w:val="0"/>
          <w:divBdr>
            <w:top w:val="single" w:sz="6" w:space="23" w:color="E7E7E7"/>
            <w:left w:val="single" w:sz="6" w:space="23" w:color="E7E7E7"/>
            <w:bottom w:val="single" w:sz="6" w:space="23" w:color="E7E7E7"/>
            <w:right w:val="single" w:sz="6" w:space="23" w:color="E7E7E7"/>
          </w:divBdr>
          <w:divsChild>
            <w:div w:id="577206119">
              <w:marLeft w:val="0"/>
              <w:marRight w:val="0"/>
              <w:marTop w:val="225"/>
              <w:marBottom w:val="0"/>
              <w:divBdr>
                <w:top w:val="none" w:sz="0" w:space="0" w:color="auto"/>
                <w:left w:val="none" w:sz="0" w:space="0" w:color="auto"/>
                <w:bottom w:val="none" w:sz="0" w:space="0" w:color="auto"/>
                <w:right w:val="none" w:sz="0" w:space="0" w:color="auto"/>
              </w:divBdr>
              <w:divsChild>
                <w:div w:id="262882356">
                  <w:marLeft w:val="0"/>
                  <w:marRight w:val="0"/>
                  <w:marTop w:val="0"/>
                  <w:marBottom w:val="0"/>
                  <w:divBdr>
                    <w:top w:val="none" w:sz="0" w:space="0" w:color="auto"/>
                    <w:left w:val="none" w:sz="0" w:space="0" w:color="auto"/>
                    <w:bottom w:val="none" w:sz="0" w:space="0" w:color="auto"/>
                    <w:right w:val="none" w:sz="0" w:space="0" w:color="auto"/>
                  </w:divBdr>
                  <w:divsChild>
                    <w:div w:id="822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11</cp:revision>
  <dcterms:created xsi:type="dcterms:W3CDTF">2018-04-24T01:27:00Z</dcterms:created>
  <dcterms:modified xsi:type="dcterms:W3CDTF">2018-04-24T07:16:00Z</dcterms:modified>
</cp:coreProperties>
</file>