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ind w:firstLine="482" w:firstLineChars="150"/>
        <w:jc w:val="center"/>
        <w:rPr>
          <w:rFonts w:hint="eastAsia" w:asciiTheme="majorEastAsia" w:hAnsiTheme="majorEastAsia" w:eastAsiaTheme="majorEastAsia" w:cstheme="majorEastAsia"/>
          <w:b/>
          <w:bCs w:val="0"/>
          <w:sz w:val="32"/>
          <w:szCs w:val="32"/>
          <w:lang w:val="zh-CN"/>
        </w:rPr>
      </w:pPr>
      <w:r>
        <w:rPr>
          <w:rFonts w:hint="eastAsia" w:asciiTheme="majorEastAsia" w:hAnsiTheme="majorEastAsia" w:eastAsiaTheme="majorEastAsia" w:cstheme="majorEastAsia"/>
          <w:b/>
          <w:bCs w:val="0"/>
          <w:sz w:val="32"/>
          <w:szCs w:val="32"/>
          <w:lang w:val="zh-CN" w:eastAsia="zh-CN"/>
        </w:rPr>
        <w:t>关于长葛市</w:t>
      </w:r>
      <w:r>
        <w:rPr>
          <w:rFonts w:hint="eastAsia" w:asciiTheme="majorEastAsia" w:hAnsiTheme="majorEastAsia" w:eastAsiaTheme="majorEastAsia" w:cstheme="majorEastAsia"/>
          <w:b/>
          <w:bCs w:val="0"/>
          <w:sz w:val="32"/>
          <w:szCs w:val="32"/>
          <w:lang w:val="en-US" w:eastAsia="zh-CN"/>
        </w:rPr>
        <w:t>动物疫病预防控制中心口蹄疫、小反刍兽疫监测试剂盒</w:t>
      </w:r>
      <w:r>
        <w:rPr>
          <w:rFonts w:hint="eastAsia" w:asciiTheme="majorEastAsia" w:hAnsiTheme="majorEastAsia" w:eastAsiaTheme="majorEastAsia" w:cstheme="majorEastAsia"/>
          <w:b/>
          <w:bCs w:val="0"/>
          <w:sz w:val="32"/>
          <w:szCs w:val="32"/>
          <w:lang w:val="zh-CN"/>
        </w:rPr>
        <w:t>采购项目竞争性谈判补充变更公告</w:t>
      </w:r>
    </w:p>
    <w:p>
      <w:pPr>
        <w:pStyle w:val="2"/>
        <w:snapToGrid w:val="0"/>
        <w:spacing w:line="360" w:lineRule="auto"/>
        <w:ind w:firstLine="420" w:firstLineChars="150"/>
        <w:rPr>
          <w:rFonts w:hint="eastAsia" w:ascii="仿宋" w:hAnsi="仿宋" w:eastAsia="仿宋" w:cs="宋体"/>
          <w:szCs w:val="28"/>
          <w:lang w:val="zh-CN"/>
        </w:rPr>
      </w:pPr>
    </w:p>
    <w:p>
      <w:pPr>
        <w:pStyle w:val="2"/>
        <w:snapToGrid w:val="0"/>
        <w:spacing w:line="360" w:lineRule="auto"/>
        <w:ind w:firstLine="420" w:firstLineChars="150"/>
        <w:rPr>
          <w:rFonts w:hint="eastAsia" w:ascii="仿宋" w:hAnsi="仿宋" w:eastAsia="仿宋" w:cs="宋体"/>
          <w:sz w:val="28"/>
          <w:szCs w:val="28"/>
          <w:lang w:val="zh-CN" w:eastAsia="zh-CN"/>
        </w:rPr>
      </w:pPr>
      <w:r>
        <w:rPr>
          <w:rFonts w:hint="eastAsia" w:ascii="仿宋" w:hAnsi="仿宋" w:eastAsia="仿宋" w:cs="宋体"/>
          <w:szCs w:val="28"/>
          <w:lang w:val="zh-CN"/>
        </w:rPr>
        <w:t>项目编</w:t>
      </w:r>
      <w:r>
        <w:rPr>
          <w:rFonts w:hint="eastAsia" w:ascii="仿宋" w:hAnsi="仿宋" w:eastAsia="仿宋" w:cs="宋体"/>
          <w:sz w:val="28"/>
          <w:szCs w:val="28"/>
          <w:lang w:val="zh-CN" w:eastAsia="zh-CN"/>
        </w:rPr>
        <w:t>号：长招采询字【</w:t>
      </w:r>
      <w:r>
        <w:rPr>
          <w:rFonts w:hint="eastAsia" w:ascii="仿宋" w:hAnsi="仿宋" w:eastAsia="仿宋" w:cs="宋体"/>
          <w:sz w:val="28"/>
          <w:szCs w:val="28"/>
          <w:lang w:val="en-US" w:eastAsia="zh-CN"/>
        </w:rPr>
        <w:t>2018</w:t>
      </w:r>
      <w:r>
        <w:rPr>
          <w:rFonts w:hint="eastAsia" w:ascii="仿宋" w:hAnsi="仿宋" w:eastAsia="仿宋" w:cs="宋体"/>
          <w:sz w:val="28"/>
          <w:szCs w:val="28"/>
          <w:lang w:val="zh-CN" w:eastAsia="zh-CN"/>
        </w:rPr>
        <w:t>】</w:t>
      </w:r>
      <w:r>
        <w:rPr>
          <w:rFonts w:hint="eastAsia" w:ascii="仿宋" w:hAnsi="仿宋" w:eastAsia="仿宋" w:cs="宋体"/>
          <w:sz w:val="28"/>
          <w:szCs w:val="28"/>
          <w:lang w:val="en-US" w:eastAsia="zh-CN"/>
        </w:rPr>
        <w:t>06</w:t>
      </w:r>
      <w:r>
        <w:rPr>
          <w:rFonts w:hint="eastAsia" w:ascii="仿宋" w:hAnsi="仿宋" w:eastAsia="仿宋" w:cs="宋体"/>
          <w:sz w:val="28"/>
          <w:szCs w:val="28"/>
          <w:lang w:val="zh-CN" w:eastAsia="zh-CN"/>
        </w:rPr>
        <w:t>号</w:t>
      </w:r>
    </w:p>
    <w:p>
      <w:pPr>
        <w:pStyle w:val="2"/>
        <w:snapToGrid w:val="0"/>
        <w:spacing w:line="360" w:lineRule="auto"/>
        <w:ind w:firstLine="420" w:firstLineChars="150"/>
        <w:rPr>
          <w:rFonts w:hint="eastAsia" w:ascii="仿宋" w:hAnsi="仿宋" w:eastAsia="仿宋" w:cs="宋体"/>
          <w:szCs w:val="28"/>
          <w:lang w:val="zh-CN"/>
        </w:rPr>
      </w:pPr>
      <w:r>
        <w:rPr>
          <w:rFonts w:hint="eastAsia" w:ascii="仿宋" w:hAnsi="仿宋" w:eastAsia="仿宋" w:cs="宋体"/>
          <w:sz w:val="28"/>
          <w:szCs w:val="28"/>
          <w:lang w:val="zh-CN" w:eastAsia="zh-CN"/>
        </w:rPr>
        <w:t>项目名称：长葛市</w:t>
      </w:r>
      <w:r>
        <w:rPr>
          <w:rFonts w:hint="eastAsia" w:ascii="仿宋" w:hAnsi="仿宋" w:eastAsia="仿宋" w:cs="宋体"/>
          <w:sz w:val="28"/>
          <w:szCs w:val="28"/>
          <w:lang w:val="en-US" w:eastAsia="zh-CN"/>
        </w:rPr>
        <w:t>动物疫病预防控制中心口蹄疫、小反刍兽疫监测试剂盒</w:t>
      </w:r>
      <w:r>
        <w:rPr>
          <w:rFonts w:hint="eastAsia" w:ascii="仿宋" w:hAnsi="仿宋" w:eastAsia="仿宋" w:cs="宋体"/>
          <w:szCs w:val="28"/>
          <w:lang w:val="zh-CN"/>
        </w:rPr>
        <w:t>采购项目</w:t>
      </w:r>
    </w:p>
    <w:p>
      <w:pPr>
        <w:pStyle w:val="6"/>
        <w:widowControl/>
        <w:numPr>
          <w:numId w:val="0"/>
        </w:numPr>
        <w:shd w:val="clear" w:color="auto" w:fill="FFFFFF"/>
        <w:spacing w:before="100" w:beforeAutospacing="1" w:after="100" w:afterAutospacing="1" w:line="400" w:lineRule="atLeast"/>
        <w:ind w:leftChars="0"/>
        <w:rPr>
          <w:rFonts w:hint="eastAsia" w:ascii="仿宋_GB2312" w:eastAsia="仿宋_GB2312"/>
          <w:b/>
          <w:bCs/>
          <w:sz w:val="32"/>
          <w:szCs w:val="32"/>
          <w:lang w:eastAsia="zh-CN"/>
        </w:rPr>
      </w:pPr>
      <w:r>
        <w:rPr>
          <w:rFonts w:hint="eastAsia" w:ascii="仿宋_GB2312" w:eastAsia="仿宋_GB2312"/>
          <w:b/>
          <w:bCs/>
          <w:sz w:val="32"/>
          <w:szCs w:val="32"/>
          <w:lang w:eastAsia="zh-CN"/>
        </w:rPr>
        <w:t>因采购物品特殊需现将询价文件增加以下要求：</w:t>
      </w:r>
    </w:p>
    <w:p>
      <w:pPr>
        <w:pStyle w:val="6"/>
        <w:widowControl/>
        <w:numPr>
          <w:numId w:val="0"/>
        </w:numPr>
        <w:shd w:val="clear" w:color="auto" w:fill="FFFFFF"/>
        <w:spacing w:before="100" w:beforeAutospacing="1" w:after="100" w:afterAutospacing="1" w:line="400" w:lineRule="atLeast"/>
        <w:ind w:leftChars="0"/>
        <w:rPr>
          <w:rFonts w:hint="eastAsia" w:ascii="仿宋_GB2312" w:eastAsia="仿宋_GB2312"/>
          <w:sz w:val="32"/>
          <w:szCs w:val="32"/>
        </w:rPr>
      </w:pPr>
      <w:r>
        <w:rPr>
          <w:rFonts w:hint="eastAsia" w:ascii="仿宋_GB2312" w:eastAsia="仿宋_GB2312"/>
          <w:b/>
          <w:bCs/>
          <w:sz w:val="32"/>
          <w:szCs w:val="32"/>
          <w:lang w:eastAsia="zh-CN"/>
        </w:rPr>
        <w:t>一、供应商</w:t>
      </w:r>
      <w:r>
        <w:rPr>
          <w:rFonts w:hint="eastAsia" w:ascii="仿宋_GB2312" w:eastAsia="仿宋_GB2312"/>
          <w:b/>
          <w:bCs/>
          <w:sz w:val="32"/>
          <w:szCs w:val="32"/>
        </w:rPr>
        <w:t>投标时必须提供样品</w:t>
      </w:r>
      <w:r>
        <w:rPr>
          <w:rFonts w:hint="eastAsia" w:ascii="仿宋_GB2312" w:eastAsia="仿宋_GB2312"/>
          <w:b/>
          <w:bCs/>
          <w:sz w:val="32"/>
          <w:szCs w:val="32"/>
          <w:lang w:eastAsia="zh-CN"/>
        </w:rPr>
        <w:t>，中标后提供的货物需求必须与所提供的样品一致！</w:t>
      </w:r>
      <w:r>
        <w:rPr>
          <w:rFonts w:hint="eastAsia" w:ascii="仿宋_GB2312" w:eastAsia="仿宋_GB2312"/>
          <w:b/>
          <w:bCs/>
          <w:sz w:val="32"/>
          <w:szCs w:val="32"/>
        </w:rPr>
        <w:t>不提供样品视为无效标。</w:t>
      </w:r>
    </w:p>
    <w:p>
      <w:pPr>
        <w:widowControl/>
        <w:shd w:val="clear" w:color="auto" w:fill="FFFFFF"/>
        <w:spacing w:before="100" w:beforeAutospacing="1" w:after="100" w:afterAutospacing="1" w:line="400" w:lineRule="atLeast"/>
        <w:rPr>
          <w:rFonts w:hint="eastAsia" w:ascii="仿宋_GB2312" w:hAnsi="仿宋" w:eastAsia="仿宋_GB2312" w:cs="仿宋"/>
          <w:b/>
          <w:bCs/>
          <w:color w:val="000000"/>
          <w:kern w:val="0"/>
          <w:sz w:val="32"/>
          <w:szCs w:val="32"/>
          <w:shd w:val="clear" w:color="auto" w:fill="FFFFFF"/>
        </w:rPr>
      </w:pPr>
      <w:r>
        <w:rPr>
          <w:rFonts w:hint="eastAsia" w:ascii="仿宋_GB2312" w:hAnsi="仿宋" w:eastAsia="仿宋_GB2312" w:cs="仿宋"/>
          <w:b/>
          <w:bCs/>
          <w:color w:val="000000"/>
          <w:kern w:val="0"/>
          <w:sz w:val="32"/>
          <w:szCs w:val="32"/>
          <w:shd w:val="clear" w:color="auto" w:fill="FFFFFF"/>
          <w:lang w:eastAsia="zh-CN"/>
        </w:rPr>
        <w:t>二、</w:t>
      </w:r>
      <w:r>
        <w:rPr>
          <w:rFonts w:hint="eastAsia" w:ascii="仿宋_GB2312" w:hAnsi="仿宋" w:eastAsia="仿宋_GB2312" w:cs="仿宋"/>
          <w:b/>
          <w:bCs/>
          <w:color w:val="000000"/>
          <w:kern w:val="0"/>
          <w:sz w:val="32"/>
          <w:szCs w:val="32"/>
          <w:shd w:val="clear" w:color="auto" w:fill="FFFFFF"/>
        </w:rPr>
        <w:t>o型口蹄疫固相ELISA试剂盒必须提供省级以上实验室或国家参考实验室针对本产品不同批次出具的实验报告。</w:t>
      </w:r>
    </w:p>
    <w:p>
      <w:pPr>
        <w:widowControl/>
        <w:shd w:val="clear" w:color="auto" w:fill="FFFFFF"/>
        <w:spacing w:before="100" w:beforeAutospacing="1" w:after="100" w:afterAutospacing="1" w:line="400" w:lineRule="atLeast"/>
        <w:rPr>
          <w:rFonts w:hint="eastAsia" w:ascii="仿宋_GB2312" w:hAnsi="仿宋" w:eastAsia="仿宋_GB2312" w:cs="仿宋"/>
          <w:b/>
          <w:bCs/>
          <w:color w:val="000000"/>
          <w:kern w:val="0"/>
          <w:sz w:val="32"/>
          <w:szCs w:val="32"/>
          <w:shd w:val="clear" w:color="auto" w:fill="FFFFFF"/>
          <w:lang w:eastAsia="zh-CN"/>
        </w:rPr>
      </w:pPr>
      <w:bookmarkStart w:id="0" w:name="_GoBack"/>
      <w:bookmarkEnd w:id="0"/>
    </w:p>
    <w:p>
      <w:pPr>
        <w:widowControl/>
        <w:shd w:val="clear" w:color="auto" w:fill="FFFFFF"/>
        <w:spacing w:before="100" w:beforeAutospacing="1" w:after="100" w:afterAutospacing="1" w:line="400" w:lineRule="atLeast"/>
        <w:rPr>
          <w:rFonts w:hint="eastAsia" w:ascii="仿宋_GB2312" w:hAnsi="仿宋" w:eastAsia="仿宋_GB2312" w:cs="仿宋"/>
          <w:b/>
          <w:bCs/>
          <w:color w:val="000000"/>
          <w:kern w:val="0"/>
          <w:sz w:val="32"/>
          <w:szCs w:val="32"/>
          <w:shd w:val="clear" w:color="auto" w:fill="FFFFFF"/>
          <w:lang w:eastAsia="zh-CN"/>
        </w:rPr>
      </w:pPr>
    </w:p>
    <w:p>
      <w:pPr>
        <w:widowControl/>
        <w:shd w:val="clear" w:color="auto" w:fill="FFFFFF"/>
        <w:spacing w:before="100" w:beforeAutospacing="1" w:after="100" w:afterAutospacing="1" w:line="400" w:lineRule="atLeast"/>
        <w:rPr>
          <w:rFonts w:hint="eastAsia" w:ascii="仿宋_GB2312" w:hAnsi="仿宋" w:eastAsia="仿宋_GB2312" w:cs="仿宋"/>
          <w:b/>
          <w:bCs/>
          <w:color w:val="000000"/>
          <w:kern w:val="0"/>
          <w:sz w:val="32"/>
          <w:szCs w:val="32"/>
          <w:shd w:val="clear" w:color="auto" w:fill="FFFFFF"/>
        </w:rPr>
      </w:pPr>
    </w:p>
    <w:p>
      <w:pPr>
        <w:pStyle w:val="2"/>
        <w:snapToGrid w:val="0"/>
        <w:spacing w:line="360" w:lineRule="auto"/>
        <w:ind w:left="0" w:leftChars="0" w:firstLine="0" w:firstLineChars="0"/>
        <w:rPr>
          <w:rFonts w:hint="eastAsia" w:ascii="仿宋" w:hAnsi="仿宋" w:eastAsia="仿宋" w:cs="宋体"/>
          <w:szCs w:val="28"/>
          <w:lang w:val="zh-CN"/>
        </w:rPr>
      </w:pPr>
    </w:p>
    <w:p>
      <w:pPr>
        <w:pStyle w:val="2"/>
        <w:snapToGrid w:val="0"/>
        <w:spacing w:line="360" w:lineRule="auto"/>
        <w:ind w:firstLine="420" w:firstLineChars="150"/>
        <w:rPr>
          <w:rFonts w:hint="eastAsia" w:ascii="仿宋" w:hAnsi="仿宋" w:eastAsia="仿宋" w:cs="宋体"/>
          <w:sz w:val="28"/>
          <w:szCs w:val="28"/>
          <w:lang w:val="zh-CN" w:eastAsia="zh-CN"/>
        </w:rPr>
      </w:pPr>
    </w:p>
    <w:p>
      <w:pPr>
        <w:pStyle w:val="2"/>
        <w:snapToGrid w:val="0"/>
        <w:spacing w:line="360" w:lineRule="auto"/>
        <w:ind w:firstLine="482" w:firstLineChars="150"/>
        <w:jc w:val="center"/>
        <w:rPr>
          <w:rFonts w:hint="eastAsia" w:asciiTheme="majorEastAsia" w:hAnsiTheme="majorEastAsia" w:eastAsiaTheme="majorEastAsia" w:cstheme="majorEastAsia"/>
          <w:b/>
          <w:bCs w:val="0"/>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05F30"/>
    <w:rsid w:val="0FC05F30"/>
    <w:rsid w:val="2DD609F4"/>
    <w:rsid w:val="5358546C"/>
    <w:rsid w:val="54C45ED5"/>
    <w:rsid w:val="5B5840CD"/>
    <w:rsid w:val="6C10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460" w:lineRule="exact"/>
      <w:ind w:firstLine="560" w:firstLineChars="200"/>
    </w:pPr>
    <w:rPr>
      <w:rFonts w:ascii="仿宋_GB2312" w:eastAsia="仿宋_GB2312"/>
      <w:bCs/>
      <w:sz w:val="28"/>
    </w:rPr>
  </w:style>
  <w:style w:type="paragraph" w:styleId="3">
    <w:name w:val="Normal (Web)"/>
    <w:basedOn w:val="1"/>
    <w:uiPriority w:val="0"/>
    <w:pPr>
      <w:widowControl/>
      <w:spacing w:before="100" w:beforeLines="0" w:beforeAutospacing="1" w:after="100" w:afterLines="0" w:afterAutospacing="1" w:line="360" w:lineRule="auto"/>
      <w:jc w:val="left"/>
    </w:pPr>
    <w:rPr>
      <w:rFonts w:ascii="Arial" w:hAnsi="Arial" w:cs="Arial"/>
      <w:kern w:val="0"/>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2018-04-16T03:40:00Z</dcterms:created>
  <dc:creator>测试单位6:胡晓欣</dc:creator>
  <cp:lastModifiedBy>测试单位6:胡晓欣</cp:lastModifiedBy>
  <dcterms:modified xsi:type="dcterms:W3CDTF">2018-04-20T03:24:25Z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