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40"/>
          <w:lang w:eastAsia="zh-CN"/>
        </w:rPr>
      </w:pPr>
      <w:r>
        <w:rPr>
          <w:rFonts w:hint="eastAsia" w:ascii="宋体" w:hAnsi="宋体" w:eastAsia="宋体" w:cs="宋体"/>
          <w:b/>
          <w:bCs/>
          <w:sz w:val="32"/>
          <w:szCs w:val="40"/>
          <w:lang w:eastAsia="zh-CN"/>
        </w:rPr>
        <w:t>禹州市浅井镇等三个镇土地整治项目</w:t>
      </w:r>
      <w:r>
        <w:rPr>
          <w:rFonts w:hint="eastAsia" w:ascii="宋体" w:hAnsi="宋体" w:eastAsia="宋体" w:cs="宋体"/>
          <w:b/>
          <w:bCs/>
          <w:sz w:val="32"/>
          <w:szCs w:val="40"/>
          <w:lang w:val="en-US" w:eastAsia="zh-CN"/>
        </w:rPr>
        <w:t>(二期</w:t>
      </w:r>
      <w:r>
        <w:rPr>
          <w:rFonts w:hint="eastAsia" w:ascii="宋体" w:hAnsi="宋体" w:eastAsia="宋体" w:cs="宋体"/>
          <w:b/>
          <w:bCs/>
          <w:sz w:val="32"/>
          <w:szCs w:val="40"/>
          <w:lang w:eastAsia="zh-CN"/>
        </w:rPr>
        <w:t>浅井镇）</w:t>
      </w:r>
    </w:p>
    <w:p>
      <w:pPr>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(1-5标段）招标公告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宋体" w:hAnsi="宋体" w:eastAsia="宋体" w:cs="宋体"/>
          <w:b/>
          <w:bCs/>
          <w:i w:val="0"/>
          <w:sz w:val="24"/>
          <w:szCs w:val="24"/>
        </w:rPr>
      </w:pPr>
      <w:r>
        <w:rPr>
          <w:rFonts w:hint="eastAsia" w:ascii="宋体" w:hAnsi="宋体" w:eastAsia="宋体" w:cs="宋体"/>
          <w:b/>
          <w:bCs/>
          <w:i w:val="0"/>
          <w:color w:val="000000"/>
          <w:sz w:val="24"/>
          <w:szCs w:val="24"/>
          <w:u w:val="none"/>
          <w:shd w:val="clear" w:color="auto" w:fill="FFFFFF"/>
          <w:lang w:val="en-US"/>
        </w:rPr>
        <w:t>1.</w:t>
      </w:r>
      <w:r>
        <w:rPr>
          <w:rFonts w:hint="eastAsia" w:ascii="宋体" w:hAnsi="宋体" w:eastAsia="宋体" w:cs="宋体"/>
          <w:b/>
          <w:bCs/>
          <w:i w:val="0"/>
          <w:color w:val="000000"/>
          <w:sz w:val="24"/>
          <w:szCs w:val="24"/>
          <w:shd w:val="clear" w:color="auto" w:fill="FFFFFF"/>
        </w:rPr>
        <w:t>招标条件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本招标项目</w:t>
      </w:r>
      <w:r>
        <w:rPr>
          <w:rFonts w:hint="eastAsia" w:ascii="宋体" w:hAnsi="宋体" w:eastAsia="宋体" w:cs="宋体"/>
          <w:sz w:val="24"/>
          <w:szCs w:val="24"/>
          <w:lang w:eastAsia="zh-CN"/>
        </w:rPr>
        <w:t>禹州市浅井镇等三个镇土地整治项目</w:t>
      </w:r>
      <w:r>
        <w:rPr>
          <w:rFonts w:hint="eastAsia" w:ascii="宋体" w:hAnsi="宋体" w:eastAsia="宋体" w:cs="宋体"/>
          <w:sz w:val="24"/>
          <w:szCs w:val="24"/>
          <w:lang w:val="en-US" w:eastAsia="zh-CN"/>
        </w:rPr>
        <w:t>(二期</w:t>
      </w:r>
      <w:r>
        <w:rPr>
          <w:rFonts w:hint="eastAsia" w:ascii="宋体" w:hAnsi="宋体" w:eastAsia="宋体" w:cs="宋体"/>
          <w:sz w:val="24"/>
          <w:szCs w:val="24"/>
          <w:lang w:eastAsia="zh-CN"/>
        </w:rPr>
        <w:t>浅井镇）</w:t>
      </w:r>
      <w:r>
        <w:rPr>
          <w:rFonts w:hint="eastAsia" w:ascii="宋体" w:hAnsi="宋体" w:eastAsia="宋体" w:cs="宋体"/>
          <w:sz w:val="24"/>
          <w:szCs w:val="24"/>
          <w:lang w:val="en-US" w:eastAsia="zh-CN"/>
        </w:rPr>
        <w:t>已</w:t>
      </w:r>
      <w:r>
        <w:rPr>
          <w:rFonts w:hint="eastAsia" w:ascii="宋体" w:hAnsi="宋体" w:eastAsia="宋体" w:cs="宋体"/>
          <w:sz w:val="24"/>
          <w:szCs w:val="24"/>
        </w:rPr>
        <w:t>由</w:t>
      </w:r>
      <w:r>
        <w:rPr>
          <w:rFonts w:hint="eastAsia" w:ascii="宋体" w:hAnsi="宋体" w:eastAsia="宋体" w:cs="宋体"/>
          <w:sz w:val="24"/>
          <w:szCs w:val="24"/>
          <w:lang w:eastAsia="zh-CN"/>
        </w:rPr>
        <w:t>主管部门</w:t>
      </w:r>
      <w:r>
        <w:rPr>
          <w:rFonts w:hint="eastAsia" w:ascii="宋体" w:hAnsi="宋体" w:eastAsia="宋体" w:cs="宋体"/>
          <w:sz w:val="24"/>
          <w:szCs w:val="24"/>
        </w:rPr>
        <w:t>批准建设，招标人为</w:t>
      </w:r>
      <w:r>
        <w:rPr>
          <w:rFonts w:hint="eastAsia" w:ascii="宋体" w:hAnsi="宋体" w:eastAsia="宋体" w:cs="宋体"/>
          <w:sz w:val="24"/>
          <w:szCs w:val="24"/>
          <w:lang w:eastAsia="zh-CN"/>
        </w:rPr>
        <w:t>禹州市</w:t>
      </w:r>
      <w:r>
        <w:rPr>
          <w:rFonts w:hint="eastAsia" w:ascii="宋体" w:hAnsi="宋体" w:eastAsia="宋体" w:cs="宋体"/>
          <w:sz w:val="24"/>
          <w:szCs w:val="24"/>
          <w:lang w:val="en-US" w:eastAsia="zh-CN"/>
        </w:rPr>
        <w:t>高标准基本农田整治项目建设指挥部办公室</w:t>
      </w:r>
      <w:r>
        <w:rPr>
          <w:rFonts w:hint="eastAsia" w:ascii="宋体" w:hAnsi="宋体" w:eastAsia="宋体" w:cs="宋体"/>
          <w:sz w:val="24"/>
          <w:szCs w:val="24"/>
        </w:rPr>
        <w:t>。项目资金为财政资金，已落实，招标代理机构为河南省伟信招标管理咨询有限公司</w:t>
      </w:r>
      <w:r>
        <w:rPr>
          <w:rFonts w:hint="eastAsia" w:ascii="宋体" w:hAnsi="宋体" w:eastAsia="宋体" w:cs="宋体"/>
          <w:sz w:val="24"/>
          <w:szCs w:val="24"/>
          <w:lang w:eastAsia="zh-CN"/>
        </w:rPr>
        <w:t>。</w:t>
      </w:r>
      <w:r>
        <w:rPr>
          <w:rFonts w:hint="eastAsia" w:ascii="宋体" w:hAnsi="宋体" w:eastAsia="宋体" w:cs="宋体"/>
          <w:sz w:val="24"/>
          <w:szCs w:val="24"/>
        </w:rPr>
        <w:t>项目已具备招标条件，现对该项目</w:t>
      </w:r>
      <w:r>
        <w:rPr>
          <w:rFonts w:hint="eastAsia" w:ascii="宋体" w:hAnsi="宋体" w:eastAsia="宋体" w:cs="宋体"/>
          <w:sz w:val="24"/>
          <w:szCs w:val="24"/>
          <w:lang w:val="en-US" w:eastAsia="zh-CN"/>
        </w:rPr>
        <w:t>第1-5标段</w:t>
      </w:r>
      <w:r>
        <w:rPr>
          <w:rFonts w:hint="eastAsia" w:ascii="宋体" w:hAnsi="宋体" w:eastAsia="宋体" w:cs="宋体"/>
          <w:sz w:val="24"/>
          <w:szCs w:val="24"/>
        </w:rPr>
        <w:t>进行公开招标。</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2.</w:t>
      </w:r>
      <w:r>
        <w:rPr>
          <w:rFonts w:hint="eastAsia" w:ascii="宋体" w:hAnsi="宋体" w:eastAsia="宋体" w:cs="宋体"/>
          <w:b/>
          <w:bCs/>
          <w:sz w:val="24"/>
          <w:szCs w:val="24"/>
        </w:rPr>
        <w:t>项目概况与招标内容</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2.1</w:t>
      </w:r>
      <w:r>
        <w:rPr>
          <w:rFonts w:hint="eastAsia" w:ascii="宋体" w:hAnsi="宋体" w:eastAsia="宋体" w:cs="宋体"/>
          <w:sz w:val="24"/>
          <w:szCs w:val="24"/>
          <w:lang w:eastAsia="zh-CN"/>
        </w:rPr>
        <w:t>项目</w:t>
      </w:r>
      <w:r>
        <w:rPr>
          <w:rFonts w:hint="eastAsia" w:ascii="宋体" w:hAnsi="宋体" w:eastAsia="宋体" w:cs="宋体"/>
          <w:sz w:val="24"/>
          <w:szCs w:val="24"/>
        </w:rPr>
        <w:t>名称：</w:t>
      </w:r>
      <w:r>
        <w:rPr>
          <w:rFonts w:hint="eastAsia" w:ascii="宋体" w:hAnsi="宋体" w:eastAsia="宋体" w:cs="宋体"/>
          <w:sz w:val="24"/>
          <w:szCs w:val="24"/>
          <w:lang w:eastAsia="zh-CN"/>
        </w:rPr>
        <w:t>禹州市浅井镇等三个镇土地整治项目</w:t>
      </w:r>
      <w:r>
        <w:rPr>
          <w:rFonts w:hint="eastAsia" w:ascii="宋体" w:hAnsi="宋体" w:eastAsia="宋体" w:cs="宋体"/>
          <w:sz w:val="24"/>
          <w:szCs w:val="24"/>
          <w:lang w:val="en-US" w:eastAsia="zh-CN"/>
        </w:rPr>
        <w:t>(二期</w:t>
      </w:r>
      <w:r>
        <w:rPr>
          <w:rFonts w:hint="eastAsia" w:ascii="宋体" w:hAnsi="宋体" w:eastAsia="宋体" w:cs="宋体"/>
          <w:sz w:val="24"/>
          <w:szCs w:val="24"/>
          <w:lang w:eastAsia="zh-CN"/>
        </w:rPr>
        <w:t>浅井镇）</w:t>
      </w:r>
      <w:r>
        <w:rPr>
          <w:rFonts w:hint="eastAsia" w:ascii="宋体" w:hAnsi="宋体" w:eastAsia="宋体" w:cs="宋体"/>
          <w:sz w:val="24"/>
          <w:szCs w:val="24"/>
        </w:rPr>
        <w:t>；</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2.2</w:t>
      </w:r>
      <w:r>
        <w:rPr>
          <w:rFonts w:hint="eastAsia" w:ascii="宋体" w:hAnsi="宋体" w:eastAsia="宋体" w:cs="宋体"/>
          <w:sz w:val="24"/>
          <w:szCs w:val="24"/>
          <w:lang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JSGC-SZ-2018059</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2.3</w:t>
      </w:r>
      <w:r>
        <w:rPr>
          <w:rFonts w:hint="eastAsia" w:ascii="宋体" w:hAnsi="宋体" w:eastAsia="宋体" w:cs="宋体"/>
          <w:sz w:val="24"/>
          <w:szCs w:val="24"/>
          <w:lang w:eastAsia="zh-CN"/>
        </w:rPr>
        <w:t>项目</w:t>
      </w:r>
      <w:r>
        <w:rPr>
          <w:rFonts w:hint="eastAsia" w:ascii="宋体" w:hAnsi="宋体" w:eastAsia="宋体" w:cs="宋体"/>
          <w:sz w:val="24"/>
          <w:szCs w:val="24"/>
        </w:rPr>
        <w:t>地点：禹州市</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spacing w:line="240" w:lineRule="auto"/>
        <w:ind w:left="0" w:leftChars="0" w:right="0" w:righ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2.4招标控制价：</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第1标段：</w:t>
      </w:r>
      <w:r>
        <w:rPr>
          <w:rFonts w:hint="eastAsia" w:ascii="宋体" w:hAnsi="宋体" w:eastAsia="宋体" w:cs="宋体"/>
          <w:color w:val="000000"/>
          <w:sz w:val="24"/>
          <w:szCs w:val="24"/>
          <w:lang w:val="en-US" w:eastAsia="zh-CN"/>
        </w:rPr>
        <w:t>2579041.25元；</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标段：</w:t>
      </w:r>
      <w:r>
        <w:rPr>
          <w:rFonts w:hint="eastAsia" w:ascii="宋体" w:hAnsi="宋体" w:eastAsia="宋体" w:cs="宋体"/>
          <w:color w:val="000000"/>
          <w:sz w:val="24"/>
          <w:szCs w:val="24"/>
          <w:lang w:val="en-US" w:eastAsia="zh-CN"/>
        </w:rPr>
        <w:t>2392076.00元；</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标段：</w:t>
      </w:r>
      <w:r>
        <w:rPr>
          <w:rFonts w:hint="eastAsia" w:ascii="宋体" w:hAnsi="宋体" w:eastAsia="宋体" w:cs="宋体"/>
          <w:color w:val="000000"/>
          <w:sz w:val="24"/>
          <w:szCs w:val="24"/>
          <w:lang w:val="en-US" w:eastAsia="zh-CN"/>
        </w:rPr>
        <w:t>2013840.10元；</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标段：</w:t>
      </w:r>
      <w:r>
        <w:rPr>
          <w:rFonts w:hint="eastAsia" w:ascii="宋体" w:hAnsi="宋体" w:eastAsia="宋体" w:cs="宋体"/>
          <w:color w:val="000000"/>
          <w:sz w:val="24"/>
          <w:szCs w:val="24"/>
          <w:lang w:val="en-US" w:eastAsia="zh-CN"/>
        </w:rPr>
        <w:t>2114204.77元；</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标段：</w:t>
      </w:r>
      <w:r>
        <w:rPr>
          <w:rFonts w:hint="eastAsia" w:ascii="宋体" w:hAnsi="宋体" w:eastAsia="宋体" w:cs="宋体"/>
          <w:color w:val="000000"/>
          <w:sz w:val="24"/>
          <w:szCs w:val="24"/>
          <w:lang w:val="en-US" w:eastAsia="zh-CN"/>
        </w:rPr>
        <w:t>2070539.89元；</w:t>
      </w:r>
    </w:p>
    <w:p>
      <w:pPr>
        <w:keepNext w:val="0"/>
        <w:keepLines w:val="0"/>
        <w:pageBreakBefore w:val="0"/>
        <w:kinsoku/>
        <w:wordWrap/>
        <w:overflowPunct/>
        <w:topLinePunct w:val="0"/>
        <w:bidi w:val="0"/>
        <w:snapToGri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2.5 招标范围：</w:t>
      </w:r>
      <w:r>
        <w:rPr>
          <w:rFonts w:hint="eastAsia" w:ascii="宋体" w:hAnsi="宋体" w:eastAsia="宋体" w:cs="宋体"/>
          <w:sz w:val="24"/>
          <w:szCs w:val="24"/>
          <w:lang w:eastAsia="zh-CN"/>
        </w:rPr>
        <w:t>招标文件、</w:t>
      </w:r>
      <w:r>
        <w:rPr>
          <w:rFonts w:hint="eastAsia" w:ascii="宋体" w:hAnsi="宋体" w:eastAsia="宋体" w:cs="宋体"/>
          <w:b w:val="0"/>
          <w:i w:val="0"/>
          <w:color w:val="000000"/>
          <w:kern w:val="0"/>
          <w:sz w:val="24"/>
          <w:szCs w:val="24"/>
          <w:u w:val="none"/>
          <w:shd w:val="clear" w:color="auto" w:fill="FFFFFF"/>
          <w:lang w:val="en-US" w:eastAsia="zh-CN" w:bidi="ar"/>
        </w:rPr>
        <w:t>图纸、工程量清单、答疑纪要及补充文件</w:t>
      </w:r>
      <w:r>
        <w:rPr>
          <w:rFonts w:hint="eastAsia" w:ascii="宋体" w:hAnsi="宋体" w:eastAsia="宋体" w:cs="宋体"/>
          <w:sz w:val="24"/>
          <w:szCs w:val="24"/>
        </w:rPr>
        <w:t>等范围内的所有内容</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2.6 质量要求：合格</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发包方式：总承包</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color w:val="000000"/>
          <w:kern w:val="2"/>
          <w:sz w:val="24"/>
          <w:szCs w:val="24"/>
        </w:rPr>
      </w:pPr>
      <w:r>
        <w:rPr>
          <w:rFonts w:hint="eastAsia" w:ascii="宋体" w:hAnsi="宋体" w:eastAsia="宋体" w:cs="宋体"/>
          <w:sz w:val="24"/>
          <w:szCs w:val="24"/>
          <w:lang w:val="en-US" w:eastAsia="zh-CN"/>
        </w:rPr>
        <w:t>2.8计划工期：15</w:t>
      </w:r>
      <w:r>
        <w:rPr>
          <w:rFonts w:hint="eastAsia" w:ascii="宋体" w:hAnsi="宋体" w:eastAsia="宋体" w:cs="宋体"/>
          <w:kern w:val="2"/>
          <w:sz w:val="24"/>
          <w:szCs w:val="24"/>
          <w:lang w:val="en-US" w:eastAsia="zh-CN"/>
        </w:rPr>
        <w:t>0</w:t>
      </w:r>
      <w:r>
        <w:rPr>
          <w:rFonts w:hint="eastAsia" w:ascii="宋体" w:hAnsi="宋体" w:eastAsia="宋体" w:cs="宋体"/>
          <w:color w:val="000000"/>
          <w:kern w:val="2"/>
          <w:sz w:val="24"/>
          <w:szCs w:val="24"/>
        </w:rPr>
        <w:t>日历天/标段。</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b w:val="0"/>
          <w:i w:val="0"/>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标段划分：</w:t>
      </w:r>
      <w:r>
        <w:rPr>
          <w:rFonts w:hint="eastAsia" w:ascii="宋体" w:hAnsi="宋体" w:eastAsia="宋体" w:cs="宋体"/>
          <w:sz w:val="24"/>
          <w:szCs w:val="24"/>
          <w:lang w:eastAsia="zh-CN"/>
        </w:rPr>
        <w:t>禹州市浅井镇等三个镇土地整治项目</w:t>
      </w:r>
      <w:r>
        <w:rPr>
          <w:rFonts w:hint="eastAsia" w:ascii="宋体" w:hAnsi="宋体" w:eastAsia="宋体" w:cs="宋体"/>
          <w:sz w:val="24"/>
          <w:szCs w:val="24"/>
          <w:lang w:val="en-US" w:eastAsia="zh-CN"/>
        </w:rPr>
        <w:t>(二期</w:t>
      </w:r>
      <w:r>
        <w:rPr>
          <w:rFonts w:hint="eastAsia" w:ascii="宋体" w:hAnsi="宋体" w:eastAsia="宋体" w:cs="宋体"/>
          <w:sz w:val="24"/>
          <w:szCs w:val="24"/>
          <w:lang w:eastAsia="zh-CN"/>
        </w:rPr>
        <w:t>浅井镇）</w:t>
      </w:r>
      <w:r>
        <w:rPr>
          <w:rFonts w:hint="eastAsia" w:ascii="宋体" w:hAnsi="宋体" w:eastAsia="宋体" w:cs="宋体"/>
          <w:sz w:val="24"/>
          <w:szCs w:val="24"/>
        </w:rPr>
        <w:t>共划分</w:t>
      </w:r>
      <w:r>
        <w:rPr>
          <w:rFonts w:hint="eastAsia" w:ascii="宋体" w:hAnsi="宋体" w:eastAsia="宋体" w:cs="宋体"/>
          <w:color w:val="000000"/>
          <w:sz w:val="24"/>
          <w:szCs w:val="24"/>
          <w:lang w:val="en-US" w:eastAsia="zh-CN"/>
        </w:rPr>
        <w:t>24</w:t>
      </w:r>
      <w:r>
        <w:rPr>
          <w:rFonts w:hint="eastAsia" w:ascii="宋体" w:hAnsi="宋体" w:eastAsia="宋体" w:cs="宋体"/>
          <w:b w:val="0"/>
          <w:bCs w:val="0"/>
          <w:color w:val="000000"/>
          <w:sz w:val="24"/>
          <w:szCs w:val="24"/>
        </w:rPr>
        <w:t>个标段，</w:t>
      </w:r>
      <w:r>
        <w:rPr>
          <w:rFonts w:hint="eastAsia" w:ascii="宋体" w:hAnsi="宋体" w:eastAsia="宋体" w:cs="宋体"/>
          <w:color w:val="000000"/>
          <w:sz w:val="24"/>
          <w:szCs w:val="24"/>
          <w:lang w:val="en-US" w:eastAsia="zh-CN"/>
        </w:rPr>
        <w:t>本公告仅对第1-5标段</w:t>
      </w:r>
      <w:r>
        <w:rPr>
          <w:rFonts w:hint="eastAsia" w:ascii="宋体" w:hAnsi="宋体" w:eastAsia="宋体" w:cs="宋体"/>
          <w:color w:val="000000"/>
          <w:kern w:val="2"/>
          <w:sz w:val="24"/>
          <w:szCs w:val="24"/>
          <w:lang w:val="en-US" w:eastAsia="zh-CN"/>
        </w:rPr>
        <w:t>进行招标:</w:t>
      </w:r>
    </w:p>
    <w:p>
      <w:pPr>
        <w:pStyle w:val="2"/>
        <w:keepNext w:val="0"/>
        <w:keepLines w:val="0"/>
        <w:pageBreakBefore w:val="0"/>
        <w:kinsoku/>
        <w:wordWrap/>
        <w:overflowPunct/>
        <w:topLinePunct w:val="0"/>
        <w:bidi w:val="0"/>
        <w:snapToGrid/>
        <w:spacing w:line="240" w:lineRule="auto"/>
        <w:ind w:left="0" w:leftChars="0" w:right="0" w:rightChars="0" w:firstLine="1920" w:firstLineChars="800"/>
        <w:textAlignment w:val="auto"/>
        <w:rPr>
          <w:rFonts w:hint="eastAsia" w:ascii="宋体" w:hAnsi="宋体" w:eastAsia="宋体" w:cs="宋体"/>
          <w:sz w:val="24"/>
          <w:szCs w:val="24"/>
        </w:rPr>
      </w:pPr>
      <w:r>
        <w:rPr>
          <w:rFonts w:hint="eastAsia" w:ascii="宋体" w:hAnsi="宋体" w:eastAsia="宋体" w:cs="宋体"/>
          <w:sz w:val="24"/>
          <w:szCs w:val="24"/>
        </w:rPr>
        <w:t>第1标段：</w:t>
      </w:r>
      <w:r>
        <w:rPr>
          <w:rFonts w:hint="eastAsia" w:ascii="宋体" w:hAnsi="宋体" w:eastAsia="宋体" w:cs="宋体"/>
          <w:b w:val="0"/>
          <w:bCs w:val="0"/>
          <w:color w:val="000000"/>
          <w:sz w:val="24"/>
          <w:szCs w:val="24"/>
          <w:lang w:val="en-US" w:eastAsia="zh-CN"/>
        </w:rPr>
        <w:t>田间</w:t>
      </w:r>
      <w:r>
        <w:rPr>
          <w:rFonts w:hint="eastAsia" w:ascii="宋体" w:hAnsi="宋体" w:eastAsia="宋体" w:cs="宋体"/>
          <w:sz w:val="24"/>
          <w:szCs w:val="24"/>
          <w:lang w:val="en-US" w:eastAsia="zh-CN"/>
        </w:rPr>
        <w:t>道路；</w:t>
      </w:r>
    </w:p>
    <w:p>
      <w:pPr>
        <w:pStyle w:val="2"/>
        <w:keepNext w:val="0"/>
        <w:keepLines w:val="0"/>
        <w:pageBreakBefore w:val="0"/>
        <w:kinsoku/>
        <w:wordWrap/>
        <w:overflowPunct/>
        <w:topLinePunct w:val="0"/>
        <w:bidi w:val="0"/>
        <w:snapToGrid/>
        <w:spacing w:line="240" w:lineRule="auto"/>
        <w:ind w:left="0" w:leftChars="0" w:right="0" w:rightChars="0" w:firstLine="1920" w:firstLineChars="800"/>
        <w:textAlignment w:val="auto"/>
        <w:rPr>
          <w:rFonts w:hint="eastAsia" w:ascii="宋体" w:hAnsi="宋体" w:eastAsia="宋体" w:cs="宋体"/>
          <w:sz w:val="24"/>
          <w:szCs w:val="24"/>
        </w:rPr>
      </w:pPr>
      <w:r>
        <w:rPr>
          <w:rFonts w:hint="eastAsia" w:ascii="宋体" w:hAnsi="宋体" w:eastAsia="宋体" w:cs="宋体"/>
          <w:sz w:val="24"/>
          <w:szCs w:val="24"/>
        </w:rPr>
        <w:t>第2标段：</w:t>
      </w:r>
      <w:r>
        <w:rPr>
          <w:rFonts w:hint="eastAsia" w:ascii="宋体" w:hAnsi="宋体" w:eastAsia="宋体" w:cs="宋体"/>
          <w:b w:val="0"/>
          <w:bCs w:val="0"/>
          <w:color w:val="000000"/>
          <w:sz w:val="24"/>
          <w:szCs w:val="24"/>
          <w:lang w:val="en-US" w:eastAsia="zh-CN"/>
        </w:rPr>
        <w:t>田间</w:t>
      </w:r>
      <w:r>
        <w:rPr>
          <w:rFonts w:hint="eastAsia" w:ascii="宋体" w:hAnsi="宋体" w:eastAsia="宋体" w:cs="宋体"/>
          <w:sz w:val="24"/>
          <w:szCs w:val="24"/>
          <w:lang w:val="en-US" w:eastAsia="zh-CN"/>
        </w:rPr>
        <w:t>道路；</w:t>
      </w:r>
    </w:p>
    <w:p>
      <w:pPr>
        <w:pStyle w:val="2"/>
        <w:keepNext w:val="0"/>
        <w:keepLines w:val="0"/>
        <w:pageBreakBefore w:val="0"/>
        <w:kinsoku/>
        <w:wordWrap/>
        <w:overflowPunct/>
        <w:topLinePunct w:val="0"/>
        <w:bidi w:val="0"/>
        <w:snapToGrid/>
        <w:spacing w:line="240" w:lineRule="auto"/>
        <w:ind w:left="0" w:leftChars="0" w:right="0" w:rightChars="0" w:firstLine="1920" w:firstLineChars="800"/>
        <w:textAlignment w:val="auto"/>
        <w:rPr>
          <w:rFonts w:hint="eastAsia" w:ascii="宋体" w:hAnsi="宋体" w:eastAsia="宋体" w:cs="宋体"/>
          <w:sz w:val="24"/>
          <w:szCs w:val="24"/>
        </w:rPr>
      </w:pPr>
      <w:r>
        <w:rPr>
          <w:rFonts w:hint="eastAsia" w:ascii="宋体" w:hAnsi="宋体" w:eastAsia="宋体" w:cs="宋体"/>
          <w:sz w:val="24"/>
          <w:szCs w:val="24"/>
        </w:rPr>
        <w:t>第</w:t>
      </w:r>
      <w:r>
        <w:rPr>
          <w:rFonts w:hint="eastAsia" w:ascii="宋体" w:hAnsi="宋体" w:eastAsia="宋体" w:cs="宋体"/>
          <w:sz w:val="24"/>
          <w:szCs w:val="24"/>
          <w:lang w:val="en-US" w:eastAsia="zh-CN"/>
        </w:rPr>
        <w:t>3</w:t>
      </w:r>
      <w:r>
        <w:rPr>
          <w:rFonts w:hint="eastAsia" w:ascii="宋体" w:hAnsi="宋体" w:eastAsia="宋体" w:cs="宋体"/>
          <w:sz w:val="24"/>
          <w:szCs w:val="24"/>
        </w:rPr>
        <w:t>标段：</w:t>
      </w:r>
      <w:r>
        <w:rPr>
          <w:rFonts w:hint="eastAsia" w:ascii="宋体" w:hAnsi="宋体" w:eastAsia="宋体" w:cs="宋体"/>
          <w:b w:val="0"/>
          <w:bCs w:val="0"/>
          <w:color w:val="000000"/>
          <w:sz w:val="24"/>
          <w:szCs w:val="24"/>
          <w:lang w:val="en-US" w:eastAsia="zh-CN"/>
        </w:rPr>
        <w:t>田间</w:t>
      </w:r>
      <w:r>
        <w:rPr>
          <w:rFonts w:hint="eastAsia" w:ascii="宋体" w:hAnsi="宋体" w:eastAsia="宋体" w:cs="宋体"/>
          <w:sz w:val="24"/>
          <w:szCs w:val="24"/>
          <w:lang w:val="en-US" w:eastAsia="zh-CN"/>
        </w:rPr>
        <w:t>道路；</w:t>
      </w:r>
    </w:p>
    <w:p>
      <w:pPr>
        <w:keepNext w:val="0"/>
        <w:keepLines w:val="0"/>
        <w:pageBreakBefore w:val="0"/>
        <w:numPr>
          <w:ilvl w:val="0"/>
          <w:numId w:val="0"/>
        </w:numPr>
        <w:kinsoku/>
        <w:wordWrap/>
        <w:overflowPunct/>
        <w:topLinePunct w:val="0"/>
        <w:bidi w:val="0"/>
        <w:snapToGrid/>
        <w:spacing w:line="240" w:lineRule="auto"/>
        <w:ind w:left="0" w:leftChars="0" w:right="0" w:rightChars="0" w:firstLine="1920" w:firstLineChars="8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4</w:t>
      </w:r>
      <w:r>
        <w:rPr>
          <w:rFonts w:hint="eastAsia" w:ascii="宋体" w:hAnsi="宋体" w:eastAsia="宋体" w:cs="宋体"/>
          <w:sz w:val="24"/>
          <w:szCs w:val="24"/>
        </w:rPr>
        <w:t>标段：</w:t>
      </w:r>
      <w:r>
        <w:rPr>
          <w:rFonts w:hint="eastAsia" w:ascii="宋体" w:hAnsi="宋体" w:eastAsia="宋体" w:cs="宋体"/>
          <w:b w:val="0"/>
          <w:bCs w:val="0"/>
          <w:color w:val="000000"/>
          <w:sz w:val="24"/>
          <w:szCs w:val="24"/>
          <w:lang w:val="en-US" w:eastAsia="zh-CN"/>
        </w:rPr>
        <w:t>田间</w:t>
      </w:r>
      <w:r>
        <w:rPr>
          <w:rFonts w:hint="eastAsia" w:ascii="宋体" w:hAnsi="宋体" w:eastAsia="宋体" w:cs="宋体"/>
          <w:sz w:val="24"/>
          <w:szCs w:val="24"/>
          <w:lang w:val="en-US" w:eastAsia="zh-CN"/>
        </w:rPr>
        <w:t>道路；</w:t>
      </w:r>
    </w:p>
    <w:p>
      <w:pPr>
        <w:keepNext w:val="0"/>
        <w:keepLines w:val="0"/>
        <w:pageBreakBefore w:val="0"/>
        <w:numPr>
          <w:ilvl w:val="0"/>
          <w:numId w:val="0"/>
        </w:numPr>
        <w:kinsoku/>
        <w:wordWrap/>
        <w:overflowPunct/>
        <w:topLinePunct w:val="0"/>
        <w:bidi w:val="0"/>
        <w:snapToGrid/>
        <w:spacing w:line="240" w:lineRule="auto"/>
        <w:ind w:left="0" w:leftChars="0" w:right="0" w:rightChars="0" w:firstLine="1920" w:firstLineChars="800"/>
        <w:textAlignment w:val="auto"/>
        <w:rPr>
          <w:rFonts w:hint="eastAsia" w:ascii="宋体" w:hAnsi="宋体" w:eastAsia="宋体" w:cs="宋体"/>
          <w:sz w:val="24"/>
          <w:szCs w:val="24"/>
          <w:lang w:val="en-US"/>
        </w:rPr>
      </w:pPr>
      <w:bookmarkStart w:id="0" w:name="_GoBack"/>
      <w:bookmarkEnd w:id="0"/>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标段：</w:t>
      </w:r>
      <w:r>
        <w:rPr>
          <w:rFonts w:hint="eastAsia" w:ascii="宋体" w:hAnsi="宋体" w:eastAsia="宋体" w:cs="宋体"/>
          <w:b w:val="0"/>
          <w:bCs w:val="0"/>
          <w:color w:val="000000"/>
          <w:sz w:val="24"/>
          <w:szCs w:val="24"/>
          <w:lang w:val="en-US" w:eastAsia="zh-CN"/>
        </w:rPr>
        <w:t>田间</w:t>
      </w:r>
      <w:r>
        <w:rPr>
          <w:rFonts w:hint="eastAsia" w:ascii="宋体" w:hAnsi="宋体" w:eastAsia="宋体" w:cs="宋体"/>
          <w:sz w:val="24"/>
          <w:szCs w:val="24"/>
          <w:lang w:val="en-US" w:eastAsia="zh-CN"/>
        </w:rPr>
        <w:t>道路；</w:t>
      </w:r>
    </w:p>
    <w:p>
      <w:pPr>
        <w:keepNext w:val="0"/>
        <w:keepLines w:val="0"/>
        <w:pageBreakBefore w:val="0"/>
        <w:numPr>
          <w:ilvl w:val="0"/>
          <w:numId w:val="0"/>
        </w:numPr>
        <w:kinsoku/>
        <w:wordWrap/>
        <w:overflowPunct/>
        <w:topLinePunct w:val="0"/>
        <w:bidi w:val="0"/>
        <w:snapToGrid/>
        <w:spacing w:line="240" w:lineRule="auto"/>
        <w:ind w:right="0" w:rightChars="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en-US"/>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第</w:t>
      </w:r>
      <w:r>
        <w:rPr>
          <w:rFonts w:hint="eastAsia" w:ascii="宋体" w:hAnsi="宋体" w:eastAsia="宋体" w:cs="宋体"/>
          <w:sz w:val="24"/>
          <w:szCs w:val="24"/>
          <w:lang w:val="en-US" w:eastAsia="zh-CN"/>
        </w:rPr>
        <w:t>1-5</w:t>
      </w:r>
      <w:r>
        <w:rPr>
          <w:rFonts w:hint="eastAsia" w:ascii="宋体" w:hAnsi="宋体" w:eastAsia="宋体" w:cs="宋体"/>
          <w:sz w:val="24"/>
          <w:szCs w:val="24"/>
          <w:lang w:val="en-US"/>
        </w:rPr>
        <w:t>标段资格要求：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rPr>
        <w:t>投标人须</w:t>
      </w:r>
      <w:r>
        <w:rPr>
          <w:rFonts w:hint="eastAsia" w:ascii="宋体" w:hAnsi="宋体" w:eastAsia="宋体" w:cs="宋体"/>
          <w:sz w:val="24"/>
          <w:szCs w:val="24"/>
        </w:rPr>
        <w:t>具有独立法人资格（指投标人营业执照）</w:t>
      </w:r>
      <w:r>
        <w:rPr>
          <w:rFonts w:hint="eastAsia" w:ascii="宋体" w:hAnsi="宋体" w:eastAsia="宋体" w:cs="宋体"/>
          <w:sz w:val="24"/>
          <w:szCs w:val="24"/>
          <w:lang w:val="en-US"/>
        </w:rPr>
        <w:t>；</w:t>
      </w:r>
    </w:p>
    <w:p>
      <w:pPr>
        <w:pStyle w:val="7"/>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投标人须具备市政公用工程</w:t>
      </w:r>
      <w:r>
        <w:rPr>
          <w:rFonts w:hint="eastAsia" w:ascii="宋体" w:hAnsi="宋体" w:eastAsia="宋体" w:cs="宋体"/>
          <w:sz w:val="24"/>
          <w:szCs w:val="24"/>
          <w:lang w:val="en-US" w:eastAsia="zh-CN"/>
        </w:rPr>
        <w:t>或</w:t>
      </w:r>
      <w:r>
        <w:rPr>
          <w:rFonts w:hint="eastAsia" w:ascii="宋体" w:hAnsi="宋体" w:eastAsia="宋体" w:cs="宋体"/>
          <w:sz w:val="24"/>
          <w:szCs w:val="24"/>
        </w:rPr>
        <w:t>公路工程施工总承包</w:t>
      </w:r>
      <w:r>
        <w:rPr>
          <w:rFonts w:hint="eastAsia" w:ascii="宋体" w:hAnsi="宋体" w:eastAsia="宋体" w:cs="宋体"/>
          <w:sz w:val="24"/>
          <w:szCs w:val="24"/>
          <w:lang w:eastAsia="zh-CN"/>
        </w:rPr>
        <w:t>叁</w:t>
      </w:r>
      <w:r>
        <w:rPr>
          <w:rFonts w:hint="eastAsia" w:ascii="宋体" w:hAnsi="宋体" w:eastAsia="宋体" w:cs="宋体"/>
          <w:sz w:val="24"/>
          <w:szCs w:val="24"/>
        </w:rPr>
        <w:t>级及以上资质且具有有效安全生产许可证</w:t>
      </w:r>
      <w:r>
        <w:rPr>
          <w:rFonts w:hint="eastAsia" w:ascii="宋体" w:hAnsi="宋体" w:eastAsia="宋体" w:cs="宋体"/>
          <w:sz w:val="24"/>
          <w:szCs w:val="24"/>
          <w:lang w:eastAsia="zh-CN"/>
        </w:rPr>
        <w:t>，</w:t>
      </w:r>
      <w:r>
        <w:rPr>
          <w:rFonts w:hint="eastAsia" w:ascii="宋体" w:hAnsi="宋体" w:eastAsia="宋体" w:cs="宋体"/>
          <w:sz w:val="24"/>
          <w:szCs w:val="24"/>
        </w:rPr>
        <w:t>并在人员、设备、资金等方面具有相应的施工能力；</w:t>
      </w:r>
    </w:p>
    <w:p>
      <w:pPr>
        <w:pStyle w:val="7"/>
        <w:keepNext w:val="0"/>
        <w:keepLines w:val="0"/>
        <w:pageBreakBefore w:val="0"/>
        <w:widowControl w:val="0"/>
        <w:numPr>
          <w:ilvl w:val="0"/>
          <w:numId w:val="0"/>
        </w:numPr>
        <w:kinsoku/>
        <w:wordWrap/>
        <w:overflowPunct/>
        <w:topLinePunct w:val="0"/>
        <w:bidi w:val="0"/>
        <w:snapToGrid/>
        <w:spacing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拟派项目经理须具备相关专业贰级及以上注册建造师资格并具有有效的安全生产考核合格证，须具有中级（含中级）以上技术职称，并且未承担其他在建项目的项目经理</w:t>
      </w:r>
      <w:r>
        <w:rPr>
          <w:rFonts w:hint="eastAsia" w:ascii="宋体" w:hAnsi="宋体" w:eastAsia="宋体" w:cs="宋体"/>
          <w:sz w:val="24"/>
          <w:szCs w:val="24"/>
          <w:lang w:eastAsia="zh-CN"/>
        </w:rPr>
        <w:t>；</w:t>
      </w:r>
      <w:r>
        <w:rPr>
          <w:rFonts w:hint="eastAsia" w:ascii="宋体" w:hAnsi="宋体" w:eastAsia="宋体" w:cs="宋体"/>
          <w:sz w:val="24"/>
          <w:szCs w:val="24"/>
        </w:rPr>
        <w:t>技术负责人须具有中级（含中级）以上技术职称；</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被授权委托人、拟派项目经理、技术负责人必须为本单位在职人员（须提供劳务合同和近半年的养老保险缴纳明细，入职不足半年的，从入职日期算起）；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企业须持有企业所在地或项目所在地人民检察机关查询行贿犯罪档案结果告知函；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rPr>
        <w:t>本次招标不接受联合体投标</w:t>
      </w:r>
      <w:r>
        <w:rPr>
          <w:rFonts w:hint="eastAsia" w:ascii="宋体" w:hAnsi="宋体" w:eastAsia="宋体" w:cs="宋体"/>
          <w:sz w:val="24"/>
          <w:szCs w:val="24"/>
          <w:lang w:val="en-US" w:eastAsia="zh-CN"/>
        </w:rPr>
        <w:t>；</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本次招标实行资格后审，资格审查的具体要求见招标文件。资格后审不合格的投标单位投标文件将按废标处理。</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（8）</w:t>
      </w:r>
      <w:r>
        <w:rPr>
          <w:rFonts w:hint="eastAsia" w:ascii="宋体" w:hAnsi="宋体" w:eastAsia="宋体" w:cs="宋体"/>
          <w:sz w:val="24"/>
          <w:szCs w:val="24"/>
        </w:rPr>
        <w:t>本项目规定一个投标人只能对本项目第1至24标段中的一个标段进行投标。</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截止投标报名时，被河南省国土资源厅通报批评正在整改中、信用等级被河南省土地整理中心评定为B级及以下（含B级）或被省（市）土地整理中心限制投标的均不得参与本工程的投标报名；</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rPr>
        <w:t>注：项目经理如有已中标项目工期内变更情况，请按照豫建建〔2015〕23号文件规定提供《项目经理（项目总监）变更备案表》等官方手续。</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4.</w:t>
      </w:r>
      <w:r>
        <w:rPr>
          <w:rFonts w:hint="eastAsia" w:ascii="宋体" w:hAnsi="宋体" w:eastAsia="宋体" w:cs="宋体"/>
          <w:b/>
          <w:bCs/>
          <w:sz w:val="24"/>
          <w:szCs w:val="24"/>
        </w:rPr>
        <w:t>网上下载招标文件</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4.1</w:t>
      </w:r>
      <w:r>
        <w:rPr>
          <w:rFonts w:hint="eastAsia" w:ascii="宋体" w:hAnsi="宋体" w:eastAsia="宋体" w:cs="宋体"/>
          <w:sz w:val="24"/>
          <w:szCs w:val="24"/>
        </w:rPr>
        <w:t>持</w:t>
      </w:r>
      <w:r>
        <w:rPr>
          <w:rFonts w:hint="eastAsia" w:ascii="宋体" w:hAnsi="宋体" w:eastAsia="宋体" w:cs="宋体"/>
          <w:sz w:val="24"/>
          <w:szCs w:val="24"/>
          <w:lang w:val="en-US"/>
        </w:rPr>
        <w:t>CA</w:t>
      </w:r>
      <w:r>
        <w:rPr>
          <w:rFonts w:hint="eastAsia" w:ascii="宋体" w:hAnsi="宋体" w:eastAsia="宋体" w:cs="宋体"/>
          <w:sz w:val="24"/>
          <w:szCs w:val="24"/>
        </w:rPr>
        <w:t>数字认证证书，登录【全国公共资源交易平台（河南省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许昌市）】“系统用户注册”入口（</w:t>
      </w:r>
      <w:r>
        <w:rPr>
          <w:rFonts w:hint="eastAsia" w:ascii="宋体" w:hAnsi="宋体" w:eastAsia="宋体" w:cs="宋体"/>
          <w:sz w:val="24"/>
          <w:szCs w:val="24"/>
          <w:lang w:val="en-US"/>
        </w:rPr>
        <w:t>http://221.14.6.70:8088/ggzy/eps/public/RegistAllJcxx.html</w:t>
      </w:r>
      <w:r>
        <w:rPr>
          <w:rFonts w:hint="eastAsia" w:ascii="宋体" w:hAnsi="宋体" w:eastAsia="宋体" w:cs="宋体"/>
          <w:sz w:val="24"/>
          <w:szCs w:val="24"/>
        </w:rPr>
        <w:t>）进行免费注册登记（详见“常见问题解答</w:t>
      </w:r>
      <w:r>
        <w:rPr>
          <w:rFonts w:hint="eastAsia" w:ascii="宋体" w:hAnsi="宋体" w:eastAsia="宋体" w:cs="宋体"/>
          <w:sz w:val="24"/>
          <w:szCs w:val="24"/>
          <w:lang w:val="en-US"/>
        </w:rPr>
        <w:t>-</w:t>
      </w:r>
      <w:r>
        <w:rPr>
          <w:rFonts w:hint="eastAsia" w:ascii="宋体" w:hAnsi="宋体" w:eastAsia="宋体" w:cs="宋体"/>
          <w:sz w:val="24"/>
          <w:szCs w:val="24"/>
        </w:rPr>
        <w:t>诚信库网上注册相关资料下载”）；</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4.2</w:t>
      </w:r>
      <w:r>
        <w:rPr>
          <w:rFonts w:hint="eastAsia" w:ascii="宋体" w:hAnsi="宋体" w:eastAsia="宋体" w:cs="宋体"/>
          <w:sz w:val="24"/>
          <w:szCs w:val="24"/>
        </w:rPr>
        <w:t>在投标截止时间前登录【全国公共资源交易平台（河南省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许昌市）】“投标人</w:t>
      </w:r>
      <w:r>
        <w:rPr>
          <w:rFonts w:hint="eastAsia" w:ascii="宋体" w:hAnsi="宋体" w:eastAsia="宋体" w:cs="宋体"/>
          <w:sz w:val="24"/>
          <w:szCs w:val="24"/>
          <w:lang w:val="en-US"/>
        </w:rPr>
        <w:t>/</w:t>
      </w:r>
      <w:r>
        <w:rPr>
          <w:rFonts w:hint="eastAsia" w:ascii="宋体" w:hAnsi="宋体" w:eastAsia="宋体" w:cs="宋体"/>
          <w:sz w:val="24"/>
          <w:szCs w:val="24"/>
        </w:rPr>
        <w:t>供应商登录”入口（</w:t>
      </w:r>
      <w:r>
        <w:rPr>
          <w:rFonts w:hint="eastAsia" w:ascii="宋体" w:hAnsi="宋体" w:eastAsia="宋体" w:cs="宋体"/>
          <w:sz w:val="24"/>
          <w:szCs w:val="24"/>
          <w:lang w:val="en-US"/>
        </w:rPr>
        <w:t>http://221.14.6.70:8088/ggzy/</w:t>
      </w:r>
      <w:r>
        <w:rPr>
          <w:rFonts w:hint="eastAsia" w:ascii="宋体" w:hAnsi="宋体" w:eastAsia="宋体" w:cs="宋体"/>
          <w:sz w:val="24"/>
          <w:szCs w:val="24"/>
        </w:rPr>
        <w:t>）自行下载招标文件（详见“常见问题解答</w:t>
      </w:r>
      <w:r>
        <w:rPr>
          <w:rFonts w:hint="eastAsia" w:ascii="宋体" w:hAnsi="宋体" w:eastAsia="宋体" w:cs="宋体"/>
          <w:sz w:val="24"/>
          <w:szCs w:val="24"/>
          <w:lang w:val="en-US"/>
        </w:rPr>
        <w:t>-</w:t>
      </w:r>
      <w:r>
        <w:rPr>
          <w:rFonts w:hint="eastAsia" w:ascii="宋体" w:hAnsi="宋体" w:eastAsia="宋体" w:cs="宋体"/>
          <w:sz w:val="24"/>
          <w:szCs w:val="24"/>
        </w:rPr>
        <w:t>交易系统操作手册”）。</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5.</w:t>
      </w:r>
      <w:r>
        <w:rPr>
          <w:rFonts w:hint="eastAsia" w:ascii="宋体" w:hAnsi="宋体" w:eastAsia="宋体" w:cs="宋体"/>
          <w:b/>
          <w:bCs/>
          <w:sz w:val="24"/>
          <w:szCs w:val="24"/>
        </w:rPr>
        <w:t>投标报名时间及方式</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color w:val="0000C7"/>
          <w:sz w:val="24"/>
          <w:szCs w:val="24"/>
        </w:rPr>
      </w:pPr>
      <w:r>
        <w:rPr>
          <w:rFonts w:hint="eastAsia" w:ascii="宋体" w:hAnsi="宋体" w:eastAsia="宋体" w:cs="宋体"/>
          <w:sz w:val="24"/>
          <w:szCs w:val="24"/>
          <w:lang w:val="en-US"/>
        </w:rPr>
        <w:t>5.1</w:t>
      </w:r>
      <w:r>
        <w:rPr>
          <w:rFonts w:hint="eastAsia" w:ascii="宋体" w:hAnsi="宋体" w:eastAsia="宋体" w:cs="宋体"/>
          <w:sz w:val="24"/>
          <w:szCs w:val="24"/>
        </w:rPr>
        <w:t>报名截止时间：</w:t>
      </w:r>
      <w:r>
        <w:rPr>
          <w:rFonts w:hint="eastAsia" w:ascii="宋体" w:hAnsi="宋体" w:eastAsia="宋体" w:cs="宋体"/>
          <w:b w:val="0"/>
          <w:bCs w:val="0"/>
          <w:color w:val="000000"/>
          <w:sz w:val="24"/>
          <w:szCs w:val="24"/>
          <w:lang w:val="en-US"/>
        </w:rPr>
        <w:t>2018</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5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 xml:space="preserve"> 11 </w:t>
      </w:r>
      <w:r>
        <w:rPr>
          <w:rFonts w:hint="eastAsia" w:ascii="宋体" w:hAnsi="宋体" w:eastAsia="宋体" w:cs="宋体"/>
          <w:b w:val="0"/>
          <w:bCs w:val="0"/>
          <w:color w:val="000000"/>
          <w:sz w:val="24"/>
          <w:szCs w:val="24"/>
        </w:rPr>
        <w:t>日上午</w:t>
      </w:r>
      <w:r>
        <w:rPr>
          <w:rFonts w:hint="eastAsia" w:ascii="宋体" w:hAnsi="宋体" w:eastAsia="宋体" w:cs="宋体"/>
          <w:b w:val="0"/>
          <w:bCs w:val="0"/>
          <w:color w:val="000000"/>
          <w:sz w:val="24"/>
          <w:szCs w:val="24"/>
          <w:lang w:val="en-US" w:eastAsia="zh-CN"/>
        </w:rPr>
        <w:t xml:space="preserve"> 9 </w:t>
      </w:r>
      <w:r>
        <w:rPr>
          <w:rFonts w:hint="eastAsia" w:ascii="宋体" w:hAnsi="宋体" w:eastAsia="宋体" w:cs="宋体"/>
          <w:b w:val="0"/>
          <w:bCs w:val="0"/>
          <w:color w:val="000000"/>
          <w:sz w:val="24"/>
          <w:szCs w:val="24"/>
        </w:rPr>
        <w:t>时</w:t>
      </w:r>
      <w:r>
        <w:rPr>
          <w:rFonts w:hint="eastAsia" w:ascii="宋体" w:hAnsi="宋体" w:eastAsia="宋体" w:cs="宋体"/>
          <w:b w:val="0"/>
          <w:bCs w:val="0"/>
          <w:color w:val="000000"/>
          <w:sz w:val="24"/>
          <w:szCs w:val="24"/>
          <w:lang w:val="en-US" w:eastAsia="zh-CN"/>
        </w:rPr>
        <w:t xml:space="preserve"> 00 </w:t>
      </w:r>
      <w:r>
        <w:rPr>
          <w:rFonts w:hint="eastAsia" w:ascii="宋体" w:hAnsi="宋体" w:eastAsia="宋体" w:cs="宋体"/>
          <w:b w:val="0"/>
          <w:bCs w:val="0"/>
          <w:color w:val="000000"/>
          <w:sz w:val="24"/>
          <w:szCs w:val="24"/>
        </w:rPr>
        <w:t>分（北京时间）；</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5.2</w:t>
      </w:r>
      <w:r>
        <w:rPr>
          <w:rFonts w:hint="eastAsia" w:ascii="宋体" w:hAnsi="宋体" w:eastAsia="宋体" w:cs="宋体"/>
          <w:sz w:val="24"/>
          <w:szCs w:val="24"/>
        </w:rPr>
        <w:t>报名方式：全国公共资源交易平台（河南省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许昌市）网上报名，详情请查询全国公共资源交易平台（河南省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w:t>
      </w:r>
      <w:r>
        <w:rPr>
          <w:rFonts w:hint="eastAsia" w:ascii="宋体" w:hAnsi="宋体" w:eastAsia="宋体" w:cs="宋体"/>
          <w:sz w:val="24"/>
          <w:szCs w:val="24"/>
          <w:lang w:val="en-US"/>
        </w:rPr>
        <w:t>www.xczbtb.com</w:t>
      </w:r>
      <w:r>
        <w:rPr>
          <w:rFonts w:hint="eastAsia" w:ascii="宋体" w:hAnsi="宋体" w:eastAsia="宋体" w:cs="宋体"/>
          <w:sz w:val="24"/>
          <w:szCs w:val="24"/>
        </w:rPr>
        <w:t>）首页办事指南中的业务流程（网上报名指南）。</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6.</w:t>
      </w:r>
      <w:r>
        <w:rPr>
          <w:rFonts w:hint="eastAsia" w:ascii="宋体" w:hAnsi="宋体" w:eastAsia="宋体" w:cs="宋体"/>
          <w:b/>
          <w:bCs/>
          <w:sz w:val="24"/>
          <w:szCs w:val="24"/>
        </w:rPr>
        <w:t>招标文件、工程量清单和施工图纸的获取</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6.1</w:t>
      </w:r>
      <w:r>
        <w:rPr>
          <w:rFonts w:hint="eastAsia" w:ascii="宋体" w:hAnsi="宋体" w:eastAsia="宋体" w:cs="宋体"/>
          <w:sz w:val="24"/>
          <w:szCs w:val="24"/>
        </w:rPr>
        <w:t>招标文件和工程量清单的获取：投标人于投标文件递交截止时间前均可在全国公共资源交易平台（河南省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许昌市）自行下载；</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6.2</w:t>
      </w:r>
      <w:r>
        <w:rPr>
          <w:rFonts w:hint="eastAsia" w:ascii="宋体" w:hAnsi="宋体" w:eastAsia="宋体" w:cs="宋体"/>
          <w:sz w:val="24"/>
          <w:szCs w:val="24"/>
        </w:rPr>
        <w:t>施工图纸下载：按照招标文件中第二章投标人须知前附表第</w:t>
      </w:r>
      <w:r>
        <w:rPr>
          <w:rFonts w:hint="eastAsia" w:ascii="宋体" w:hAnsi="宋体" w:eastAsia="宋体" w:cs="宋体"/>
          <w:sz w:val="24"/>
          <w:szCs w:val="24"/>
          <w:lang w:val="en-US"/>
        </w:rPr>
        <w:t>2.1</w:t>
      </w:r>
      <w:r>
        <w:rPr>
          <w:rFonts w:hint="eastAsia" w:ascii="宋体" w:hAnsi="宋体" w:eastAsia="宋体" w:cs="宋体"/>
          <w:sz w:val="24"/>
          <w:szCs w:val="24"/>
        </w:rPr>
        <w:t>款所给的网址自行下载；</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6.3</w:t>
      </w:r>
      <w:r>
        <w:rPr>
          <w:rFonts w:hint="eastAsia" w:ascii="宋体" w:hAnsi="宋体" w:eastAsia="宋体" w:cs="宋体"/>
          <w:sz w:val="24"/>
          <w:szCs w:val="24"/>
        </w:rPr>
        <w:t>招标文件每套售</w:t>
      </w:r>
      <w:r>
        <w:rPr>
          <w:rFonts w:hint="eastAsia" w:ascii="宋体" w:hAnsi="宋体" w:eastAsia="宋体" w:cs="宋体"/>
          <w:color w:val="000000"/>
          <w:sz w:val="24"/>
          <w:szCs w:val="24"/>
        </w:rPr>
        <w:t>价</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00</w:t>
      </w:r>
      <w:r>
        <w:rPr>
          <w:rFonts w:hint="eastAsia" w:ascii="宋体" w:hAnsi="宋体" w:eastAsia="宋体" w:cs="宋体"/>
          <w:color w:val="000000"/>
          <w:sz w:val="24"/>
          <w:szCs w:val="24"/>
        </w:rPr>
        <w:t>元，</w:t>
      </w:r>
      <w:r>
        <w:rPr>
          <w:rFonts w:hint="eastAsia" w:ascii="宋体" w:hAnsi="宋体" w:eastAsia="宋体" w:cs="宋体"/>
          <w:sz w:val="24"/>
          <w:szCs w:val="24"/>
        </w:rPr>
        <w:t>于递交投标文件时缴纳给招标代理机构，售后不退。</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7.</w:t>
      </w:r>
      <w:r>
        <w:rPr>
          <w:rFonts w:hint="eastAsia" w:ascii="宋体" w:hAnsi="宋体" w:eastAsia="宋体" w:cs="宋体"/>
          <w:b/>
          <w:bCs/>
          <w:sz w:val="24"/>
          <w:szCs w:val="24"/>
        </w:rPr>
        <w:t>投标文件的递交</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7.1</w:t>
      </w:r>
      <w:r>
        <w:rPr>
          <w:rFonts w:hint="eastAsia" w:ascii="宋体" w:hAnsi="宋体" w:eastAsia="宋体" w:cs="宋体"/>
          <w:sz w:val="24"/>
          <w:szCs w:val="24"/>
        </w:rPr>
        <w:t>投标文件递交的截止时间为</w:t>
      </w:r>
      <w:r>
        <w:rPr>
          <w:rFonts w:hint="eastAsia" w:ascii="宋体" w:hAnsi="宋体" w:eastAsia="宋体" w:cs="宋体"/>
          <w:b w:val="0"/>
          <w:bCs w:val="0"/>
          <w:color w:val="000000"/>
          <w:sz w:val="24"/>
          <w:szCs w:val="24"/>
          <w:lang w:val="en-US"/>
        </w:rPr>
        <w:t>2018</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5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 xml:space="preserve"> 11 </w:t>
      </w:r>
      <w:r>
        <w:rPr>
          <w:rFonts w:hint="eastAsia" w:ascii="宋体" w:hAnsi="宋体" w:eastAsia="宋体" w:cs="宋体"/>
          <w:b w:val="0"/>
          <w:bCs w:val="0"/>
          <w:color w:val="000000"/>
          <w:sz w:val="24"/>
          <w:szCs w:val="24"/>
        </w:rPr>
        <w:t>日</w:t>
      </w:r>
      <w:r>
        <w:rPr>
          <w:rFonts w:hint="eastAsia" w:ascii="宋体" w:hAnsi="宋体" w:eastAsia="宋体" w:cs="宋体"/>
          <w:b w:val="0"/>
          <w:bCs w:val="0"/>
          <w:color w:val="000000"/>
          <w:sz w:val="24"/>
          <w:szCs w:val="24"/>
          <w:lang w:val="en-US" w:eastAsia="zh-CN"/>
        </w:rPr>
        <w:t xml:space="preserve">9 </w:t>
      </w:r>
      <w:r>
        <w:rPr>
          <w:rFonts w:hint="eastAsia" w:ascii="宋体" w:hAnsi="宋体" w:eastAsia="宋体" w:cs="宋体"/>
          <w:b w:val="0"/>
          <w:bCs w:val="0"/>
          <w:color w:val="000000"/>
          <w:sz w:val="24"/>
          <w:szCs w:val="24"/>
        </w:rPr>
        <w:t>时</w:t>
      </w:r>
      <w:r>
        <w:rPr>
          <w:rFonts w:hint="eastAsia" w:ascii="宋体" w:hAnsi="宋体" w:eastAsia="宋体" w:cs="宋体"/>
          <w:b w:val="0"/>
          <w:bCs w:val="0"/>
          <w:color w:val="000000"/>
          <w:sz w:val="24"/>
          <w:szCs w:val="24"/>
          <w:lang w:val="en-US" w:eastAsia="zh-CN"/>
        </w:rPr>
        <w:t xml:space="preserve">00 </w:t>
      </w:r>
      <w:r>
        <w:rPr>
          <w:rFonts w:hint="eastAsia" w:ascii="宋体" w:hAnsi="宋体" w:eastAsia="宋体" w:cs="宋体"/>
          <w:b w:val="0"/>
          <w:bCs w:val="0"/>
          <w:color w:val="000000"/>
          <w:sz w:val="24"/>
          <w:szCs w:val="24"/>
        </w:rPr>
        <w:t>分</w:t>
      </w:r>
      <w:r>
        <w:rPr>
          <w:rFonts w:hint="eastAsia" w:ascii="宋体" w:hAnsi="宋体" w:eastAsia="宋体" w:cs="宋体"/>
          <w:b w:val="0"/>
          <w:bCs w:val="0"/>
          <w:color w:val="000000"/>
          <w:sz w:val="24"/>
          <w:szCs w:val="24"/>
          <w:lang w:val="en-US"/>
        </w:rPr>
        <w:t>(</w:t>
      </w:r>
      <w:r>
        <w:rPr>
          <w:rFonts w:hint="eastAsia" w:ascii="宋体" w:hAnsi="宋体" w:eastAsia="宋体" w:cs="宋体"/>
          <w:b w:val="0"/>
          <w:bCs w:val="0"/>
          <w:color w:val="000000"/>
          <w:sz w:val="24"/>
          <w:szCs w:val="24"/>
        </w:rPr>
        <w:t>北京时间），</w:t>
      </w:r>
      <w:r>
        <w:rPr>
          <w:rFonts w:hint="eastAsia" w:ascii="宋体" w:hAnsi="宋体" w:eastAsia="宋体" w:cs="宋体"/>
          <w:sz w:val="24"/>
          <w:szCs w:val="24"/>
        </w:rPr>
        <w:t>地点为禹州市公共资源交易中心开标室（禹州市党政综合大楼后楼</w:t>
      </w:r>
      <w:r>
        <w:rPr>
          <w:rFonts w:hint="eastAsia" w:ascii="宋体" w:hAnsi="宋体" w:eastAsia="宋体" w:cs="宋体"/>
          <w:sz w:val="24"/>
          <w:szCs w:val="24"/>
          <w:lang w:val="en-US"/>
        </w:rPr>
        <w:t>9</w:t>
      </w:r>
      <w:r>
        <w:rPr>
          <w:rFonts w:hint="eastAsia" w:ascii="宋体" w:hAnsi="宋体" w:eastAsia="宋体" w:cs="宋体"/>
          <w:sz w:val="24"/>
          <w:szCs w:val="24"/>
        </w:rPr>
        <w:t>楼）；</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7.2</w:t>
      </w:r>
      <w:r>
        <w:rPr>
          <w:rFonts w:hint="eastAsia" w:ascii="宋体" w:hAnsi="宋体" w:eastAsia="宋体" w:cs="宋体"/>
          <w:sz w:val="24"/>
          <w:szCs w:val="24"/>
        </w:rPr>
        <w:t>逾期送达的或者未送达指定地点的投标文件，招标人不予受理；</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7.3</w:t>
      </w:r>
      <w:r>
        <w:rPr>
          <w:rFonts w:hint="eastAsia" w:ascii="宋体" w:hAnsi="宋体" w:eastAsia="宋体" w:cs="宋体"/>
          <w:sz w:val="24"/>
          <w:szCs w:val="24"/>
        </w:rPr>
        <w:t>未通过全国公共资源交易平台（河南省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许昌市）下载招标文件的投标人，其投标文件不予受理。</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8.</w:t>
      </w:r>
      <w:r>
        <w:rPr>
          <w:rFonts w:hint="eastAsia" w:ascii="宋体" w:hAnsi="宋体" w:eastAsia="宋体" w:cs="宋体"/>
          <w:b/>
          <w:bCs/>
          <w:sz w:val="24"/>
          <w:szCs w:val="24"/>
        </w:rPr>
        <w:t>发布公告的媒介</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本公告同时在《全国公共资源交易平台（河南省·许昌市）》、《河南省电子招标投标公共服务平台》上发布。</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rPr>
        <w:t>9</w:t>
      </w:r>
      <w:r>
        <w:rPr>
          <w:rFonts w:hint="eastAsia" w:ascii="宋体" w:hAnsi="宋体" w:eastAsia="宋体" w:cs="宋体"/>
          <w:b/>
          <w:bCs/>
          <w:sz w:val="24"/>
          <w:szCs w:val="24"/>
          <w:lang w:eastAsia="zh-CN"/>
        </w:rPr>
        <w:t>.</w:t>
      </w:r>
      <w:r>
        <w:rPr>
          <w:rFonts w:hint="eastAsia" w:ascii="宋体" w:hAnsi="宋体" w:eastAsia="宋体" w:cs="宋体"/>
          <w:b/>
          <w:bCs/>
          <w:sz w:val="24"/>
          <w:szCs w:val="24"/>
        </w:rPr>
        <w:t>踏勘现场和投标预备会</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b w:val="0"/>
          <w:bCs w:val="0"/>
          <w:sz w:val="24"/>
          <w:szCs w:val="24"/>
        </w:rPr>
        <w:t>本项目招标人不组织投标单位踏勘现场，投标单位可自行踏勘，费用自理，责任自负</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bidi w:val="0"/>
        <w:snapToGrid/>
        <w:spacing w:line="240" w:lineRule="auto"/>
        <w:ind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val="en-US"/>
        </w:rPr>
        <w:t>.</w:t>
      </w:r>
      <w:r>
        <w:rPr>
          <w:rFonts w:hint="eastAsia" w:ascii="宋体" w:hAnsi="宋体" w:eastAsia="宋体" w:cs="宋体"/>
          <w:b/>
          <w:bCs/>
          <w:sz w:val="24"/>
          <w:szCs w:val="24"/>
        </w:rPr>
        <w:t>联系方式</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eastAsia="zh-CN"/>
        </w:rPr>
        <w:t>禹州市</w:t>
      </w:r>
      <w:r>
        <w:rPr>
          <w:rFonts w:hint="eastAsia" w:ascii="宋体" w:hAnsi="宋体" w:eastAsia="宋体" w:cs="宋体"/>
          <w:sz w:val="24"/>
          <w:szCs w:val="24"/>
          <w:lang w:val="en-US" w:eastAsia="zh-CN"/>
        </w:rPr>
        <w:t>高标准基本农田整治项目建设指挥部办公室</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址：禹州市</w:t>
      </w:r>
      <w:r>
        <w:rPr>
          <w:rFonts w:hint="eastAsia" w:ascii="宋体" w:hAnsi="宋体" w:eastAsia="宋体" w:cs="宋体"/>
          <w:sz w:val="24"/>
          <w:szCs w:val="24"/>
          <w:lang w:val="en-US" w:eastAsia="zh-CN"/>
        </w:rPr>
        <w:t>大同路10号</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尹先生</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val="en-US" w:eastAsia="zh-CN"/>
        </w:rPr>
        <w:t>0374-8229739</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招标代理机构：河南省伟信招标管理咨询有限公司</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址：郑州市郑东新区农业南路与正光街交叉口行署国际</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联系人：孙女士</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rPr>
        <w:t>13703719065</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监督部门：禹州市国土资源局                </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电    话：0374-8162197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73C43"/>
    <w:rsid w:val="0DF73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100" w:firstLineChars="100"/>
    </w:pPr>
  </w:style>
  <w:style w:type="paragraph" w:styleId="3">
    <w:name w:val="Body Text"/>
    <w:basedOn w:val="1"/>
    <w:uiPriority w:val="0"/>
    <w:pPr>
      <w:spacing w:after="120" w:afterLines="0"/>
    </w:pPr>
  </w:style>
  <w:style w:type="paragraph" w:styleId="4">
    <w:name w:val="Normal (Web)"/>
    <w:basedOn w:val="1"/>
    <w:uiPriority w:val="0"/>
    <w:pPr>
      <w:widowControl/>
      <w:spacing w:before="100" w:beforeLines="0" w:beforeAutospacing="1" w:after="100" w:afterLines="0" w:afterAutospacing="1" w:line="360" w:lineRule="auto"/>
      <w:jc w:val="left"/>
    </w:pPr>
    <w:rPr>
      <w:rFonts w:ascii="宋体" w:hAnsi="宋体" w:cs="宋体"/>
      <w:color w:val="333333"/>
      <w:kern w:val="0"/>
      <w:sz w:val="18"/>
      <w:szCs w:val="18"/>
    </w:rPr>
  </w:style>
  <w:style w:type="paragraph" w:customStyle="1" w:styleId="7">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2018-04-17T23:27:00Z</dcterms:created>
  <dc:creator>宗顺</dc:creator>
  <cp:lastModifiedBy>宗顺</cp:lastModifiedBy>
  <dcterms:modified xsi:type="dcterms:W3CDTF">2018-04-17T23:31:33Z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