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rPr>
          <w:rFonts w:hint="eastAsia" w:ascii="仿宋" w:hAnsi="仿宋" w:eastAsia="仿宋" w:cs="仿宋"/>
          <w:sz w:val="32"/>
          <w:szCs w:val="32"/>
          <w:lang w:val="en-US" w:eastAsia="zh-CN"/>
        </w:rPr>
      </w:pPr>
      <w:bookmarkStart w:id="0" w:name="_Toc17866"/>
      <w:bookmarkStart w:id="1" w:name="_Toc2078"/>
    </w:p>
    <w:p>
      <w:pPr>
        <w:pStyle w:val="2"/>
        <w:spacing w:before="0" w:after="0" w:line="240" w:lineRule="auto"/>
        <w:jc w:val="center"/>
        <w:rPr>
          <w:rFonts w:hint="eastAsia" w:ascii="仿宋" w:hAnsi="仿宋" w:eastAsia="仿宋" w:cs="仿宋"/>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投标分项报价一览表</w:t>
      </w:r>
      <w:bookmarkEnd w:id="0"/>
      <w:bookmarkEnd w:id="1"/>
    </w:p>
    <w:p>
      <w:pPr>
        <w:rPr>
          <w:rFonts w:hint="eastAsia"/>
        </w:rPr>
      </w:pPr>
    </w:p>
    <w:p>
      <w:pPr>
        <w:tabs>
          <w:tab w:val="left" w:pos="10258"/>
        </w:tabs>
        <w:adjustRightInd w:val="0"/>
        <w:jc w:val="center"/>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4"/>
        </w:rPr>
        <w:t>单位：元（人民币）</w:t>
      </w:r>
      <w:r>
        <w:rPr>
          <w:rFonts w:hint="eastAsia" w:ascii="仿宋" w:hAnsi="仿宋" w:eastAsia="仿宋" w:cs="仿宋"/>
          <w:sz w:val="28"/>
        </w:rPr>
        <w:t xml:space="preserve"> </w:t>
      </w:r>
    </w:p>
    <w:tbl>
      <w:tblPr>
        <w:tblStyle w:val="5"/>
        <w:tblpPr w:leftFromText="180" w:rightFromText="180" w:vertAnchor="text" w:horzAnchor="page" w:tblpX="1005" w:tblpY="70"/>
        <w:tblOverlap w:val="never"/>
        <w:tblW w:w="15307" w:type="dxa"/>
        <w:tblInd w:w="0" w:type="dxa"/>
        <w:tblLayout w:type="fixed"/>
        <w:tblCellMar>
          <w:top w:w="0" w:type="dxa"/>
          <w:left w:w="108" w:type="dxa"/>
          <w:bottom w:w="0" w:type="dxa"/>
          <w:right w:w="108" w:type="dxa"/>
        </w:tblCellMar>
      </w:tblPr>
      <w:tblGrid>
        <w:gridCol w:w="594"/>
        <w:gridCol w:w="1069"/>
        <w:gridCol w:w="1132"/>
        <w:gridCol w:w="7860"/>
        <w:gridCol w:w="895"/>
        <w:gridCol w:w="895"/>
        <w:gridCol w:w="895"/>
        <w:gridCol w:w="895"/>
        <w:gridCol w:w="1072"/>
      </w:tblGrid>
      <w:tr>
        <w:tblPrEx>
          <w:tblLayout w:type="fixed"/>
        </w:tblPrEx>
        <w:trPr>
          <w:trHeight w:val="656" w:hRule="atLeast"/>
        </w:trPr>
        <w:tc>
          <w:tcPr>
            <w:tcW w:w="5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outlineLvl w:val="9"/>
              <w:rPr>
                <w:rFonts w:hint="eastAsia" w:ascii="仿宋" w:hAnsi="仿宋" w:eastAsia="仿宋" w:cs="仿宋"/>
                <w:sz w:val="21"/>
                <w:szCs w:val="21"/>
                <w:lang w:val="zh-CN"/>
              </w:rPr>
            </w:pPr>
            <w:r>
              <w:rPr>
                <w:rFonts w:hint="eastAsia" w:ascii="仿宋" w:hAnsi="仿宋" w:eastAsia="仿宋" w:cs="仿宋"/>
                <w:sz w:val="21"/>
                <w:szCs w:val="21"/>
                <w:lang w:val="zh-CN"/>
              </w:rPr>
              <w:t>序号</w:t>
            </w:r>
          </w:p>
        </w:tc>
        <w:tc>
          <w:tcPr>
            <w:tcW w:w="1069"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outlineLvl w:val="9"/>
              <w:rPr>
                <w:rFonts w:hint="eastAsia" w:ascii="仿宋" w:hAnsi="仿宋" w:eastAsia="仿宋" w:cs="仿宋"/>
                <w:sz w:val="21"/>
                <w:szCs w:val="21"/>
                <w:lang w:val="zh-CN"/>
              </w:rPr>
            </w:pPr>
            <w:r>
              <w:rPr>
                <w:rFonts w:hint="eastAsia" w:ascii="仿宋" w:hAnsi="仿宋" w:eastAsia="仿宋" w:cs="仿宋"/>
                <w:sz w:val="21"/>
                <w:szCs w:val="21"/>
                <w:lang w:val="zh-CN"/>
              </w:rPr>
              <w:t>名称</w:t>
            </w:r>
          </w:p>
        </w:tc>
        <w:tc>
          <w:tcPr>
            <w:tcW w:w="11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outlineLvl w:val="9"/>
              <w:rPr>
                <w:rFonts w:hint="eastAsia" w:ascii="仿宋" w:hAnsi="仿宋" w:eastAsia="仿宋" w:cs="仿宋"/>
                <w:sz w:val="21"/>
                <w:szCs w:val="21"/>
                <w:lang w:val="zh-CN"/>
              </w:rPr>
            </w:pPr>
            <w:r>
              <w:rPr>
                <w:rFonts w:hint="eastAsia" w:ascii="仿宋" w:hAnsi="仿宋" w:eastAsia="仿宋" w:cs="仿宋"/>
                <w:sz w:val="21"/>
                <w:szCs w:val="21"/>
                <w:lang w:val="zh-CN"/>
              </w:rPr>
              <w:t>品牌规格</w:t>
            </w:r>
          </w:p>
        </w:tc>
        <w:tc>
          <w:tcPr>
            <w:tcW w:w="786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outlineLvl w:val="9"/>
              <w:rPr>
                <w:rFonts w:hint="eastAsia" w:ascii="仿宋" w:hAnsi="仿宋" w:eastAsia="仿宋" w:cs="仿宋"/>
                <w:sz w:val="21"/>
                <w:szCs w:val="21"/>
                <w:lang w:val="zh-CN"/>
              </w:rPr>
            </w:pPr>
            <w:r>
              <w:rPr>
                <w:rFonts w:hint="eastAsia" w:ascii="仿宋" w:hAnsi="仿宋" w:eastAsia="仿宋" w:cs="仿宋"/>
                <w:sz w:val="21"/>
                <w:szCs w:val="21"/>
                <w:lang w:val="zh-CN"/>
              </w:rPr>
              <w:t>技术参数</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outlineLvl w:val="9"/>
              <w:rPr>
                <w:rFonts w:hint="eastAsia" w:ascii="仿宋" w:hAnsi="仿宋" w:eastAsia="仿宋" w:cs="仿宋"/>
                <w:sz w:val="21"/>
                <w:szCs w:val="21"/>
                <w:lang w:val="zh-CN"/>
              </w:rPr>
            </w:pPr>
            <w:r>
              <w:rPr>
                <w:rFonts w:hint="eastAsia" w:ascii="仿宋" w:hAnsi="仿宋" w:eastAsia="仿宋" w:cs="仿宋"/>
                <w:sz w:val="21"/>
                <w:szCs w:val="21"/>
                <w:lang w:val="zh-CN"/>
              </w:rPr>
              <w:t>单位</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outlineLvl w:val="9"/>
              <w:rPr>
                <w:rFonts w:hint="eastAsia" w:ascii="仿宋" w:hAnsi="仿宋" w:eastAsia="仿宋" w:cs="仿宋"/>
                <w:sz w:val="21"/>
                <w:szCs w:val="21"/>
                <w:lang w:val="zh-CN"/>
              </w:rPr>
            </w:pPr>
            <w:r>
              <w:rPr>
                <w:rFonts w:hint="eastAsia" w:ascii="仿宋" w:hAnsi="仿宋" w:eastAsia="仿宋" w:cs="仿宋"/>
                <w:sz w:val="21"/>
                <w:szCs w:val="21"/>
                <w:lang w:val="zh-CN"/>
              </w:rPr>
              <w:t>数量</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outlineLvl w:val="9"/>
              <w:rPr>
                <w:rFonts w:hint="eastAsia" w:ascii="仿宋" w:hAnsi="仿宋" w:eastAsia="仿宋" w:cs="仿宋"/>
                <w:sz w:val="21"/>
                <w:szCs w:val="21"/>
                <w:lang w:val="zh-CN"/>
              </w:rPr>
            </w:pPr>
            <w:r>
              <w:rPr>
                <w:rFonts w:hint="eastAsia" w:ascii="仿宋" w:hAnsi="仿宋" w:eastAsia="仿宋" w:cs="仿宋"/>
                <w:sz w:val="21"/>
                <w:szCs w:val="21"/>
                <w:lang w:val="zh-CN"/>
              </w:rPr>
              <w:t>单价</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outlineLvl w:val="9"/>
              <w:rPr>
                <w:rFonts w:hint="eastAsia" w:ascii="仿宋" w:hAnsi="仿宋" w:eastAsia="仿宋" w:cs="仿宋"/>
                <w:sz w:val="21"/>
                <w:szCs w:val="21"/>
                <w:lang w:val="zh-CN"/>
              </w:rPr>
            </w:pPr>
            <w:r>
              <w:rPr>
                <w:rFonts w:hint="eastAsia" w:ascii="仿宋" w:hAnsi="仿宋" w:eastAsia="仿宋" w:cs="仿宋"/>
                <w:sz w:val="21"/>
                <w:szCs w:val="21"/>
                <w:lang w:val="zh-CN"/>
              </w:rPr>
              <w:t>总价</w:t>
            </w:r>
          </w:p>
        </w:tc>
        <w:tc>
          <w:tcPr>
            <w:tcW w:w="10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left="120" w:right="0" w:rightChars="0" w:hanging="120"/>
              <w:jc w:val="center"/>
              <w:textAlignment w:val="auto"/>
              <w:outlineLvl w:val="9"/>
              <w:rPr>
                <w:rFonts w:hint="eastAsia" w:ascii="仿宋" w:hAnsi="仿宋" w:eastAsia="仿宋" w:cs="仿宋"/>
                <w:sz w:val="21"/>
                <w:szCs w:val="21"/>
                <w:lang w:val="zh-CN"/>
              </w:rPr>
            </w:pPr>
            <w:r>
              <w:rPr>
                <w:rFonts w:hint="eastAsia" w:ascii="仿宋" w:hAnsi="仿宋" w:eastAsia="仿宋" w:cs="仿宋"/>
                <w:sz w:val="21"/>
                <w:szCs w:val="21"/>
                <w:lang w:val="zh-CN"/>
              </w:rPr>
              <w:t>产地及</w:t>
            </w:r>
          </w:p>
          <w:p>
            <w:pPr>
              <w:keepNext w:val="0"/>
              <w:keepLines w:val="0"/>
              <w:pageBreakBefore w:val="0"/>
              <w:kinsoku/>
              <w:wordWrap/>
              <w:overflowPunct/>
              <w:topLinePunct w:val="0"/>
              <w:autoSpaceDE w:val="0"/>
              <w:autoSpaceDN w:val="0"/>
              <w:bidi w:val="0"/>
              <w:adjustRightInd w:val="0"/>
              <w:snapToGrid/>
              <w:spacing w:line="300" w:lineRule="atLeast"/>
              <w:ind w:left="120" w:right="0" w:rightChars="0" w:hanging="120"/>
              <w:jc w:val="center"/>
              <w:textAlignment w:val="auto"/>
              <w:outlineLvl w:val="9"/>
              <w:rPr>
                <w:rFonts w:hint="eastAsia" w:ascii="仿宋" w:hAnsi="仿宋" w:eastAsia="仿宋" w:cs="仿宋"/>
                <w:sz w:val="21"/>
                <w:szCs w:val="21"/>
                <w:lang w:val="zh-CN"/>
              </w:rPr>
            </w:pPr>
            <w:r>
              <w:rPr>
                <w:rFonts w:hint="eastAsia" w:ascii="仿宋" w:hAnsi="仿宋" w:eastAsia="仿宋" w:cs="仿宋"/>
                <w:sz w:val="21"/>
                <w:szCs w:val="21"/>
                <w:lang w:val="zh-CN"/>
              </w:rPr>
              <w:t>厂家</w:t>
            </w:r>
          </w:p>
        </w:tc>
      </w:tr>
      <w:tr>
        <w:tblPrEx>
          <w:tblLayout w:type="fixed"/>
        </w:tblPrEx>
        <w:trPr>
          <w:trHeight w:val="0" w:hRule="atLeast"/>
        </w:trPr>
        <w:tc>
          <w:tcPr>
            <w:tcW w:w="5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10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磁盘阵列</w:t>
            </w:r>
          </w:p>
        </w:tc>
        <w:tc>
          <w:tcPr>
            <w:tcW w:w="11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海康威视</w:t>
            </w:r>
            <w:r>
              <w:rPr>
                <w:rFonts w:hint="eastAsia" w:ascii="仿宋" w:hAnsi="仿宋" w:eastAsia="仿宋" w:cs="仿宋"/>
                <w:b w:val="0"/>
                <w:bCs w:val="0"/>
                <w:sz w:val="21"/>
                <w:szCs w:val="21"/>
              </w:rPr>
              <w:t>DS-A71048R</w:t>
            </w:r>
          </w:p>
        </w:tc>
        <w:tc>
          <w:tcPr>
            <w:tcW w:w="786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仿宋" w:hAnsi="仿宋" w:eastAsia="仿宋" w:cs="仿宋"/>
                <w:sz w:val="21"/>
                <w:szCs w:val="21"/>
              </w:rPr>
            </w:pPr>
            <w:r>
              <w:rPr>
                <w:rFonts w:hint="eastAsia" w:ascii="仿宋" w:hAnsi="仿宋" w:eastAsia="仿宋" w:cs="Arial Unicode MS"/>
                <w:position w:val="-4"/>
                <w:sz w:val="21"/>
                <w:szCs w:val="21"/>
              </w:rPr>
              <w:t>单</w:t>
            </w:r>
            <w:r>
              <w:rPr>
                <w:rFonts w:hint="eastAsia" w:ascii="仿宋" w:hAnsi="仿宋" w:eastAsia="仿宋" w:cs="Arial Unicode MS"/>
                <w:position w:val="-4"/>
                <w:sz w:val="21"/>
                <w:szCs w:val="21"/>
                <w:lang w:eastAsia="zh-CN"/>
              </w:rPr>
              <w:t>台</w:t>
            </w:r>
            <w:r>
              <w:rPr>
                <w:rFonts w:hint="eastAsia" w:ascii="仿宋" w:hAnsi="仿宋" w:eastAsia="仿宋" w:cs="Arial Unicode MS"/>
                <w:position w:val="-4"/>
                <w:sz w:val="21"/>
                <w:szCs w:val="21"/>
              </w:rPr>
              <w:t>设备配置64位多核处理器，4GB内存，内存支持扩展到32GB，</w:t>
            </w:r>
            <w:r>
              <w:rPr>
                <w:rFonts w:hint="eastAsia" w:ascii="仿宋" w:hAnsi="仿宋" w:eastAsia="仿宋" w:cs="Arial Unicode MS"/>
                <w:position w:val="-4"/>
                <w:sz w:val="21"/>
                <w:szCs w:val="21"/>
                <w:lang w:eastAsia="zh-CN"/>
              </w:rPr>
              <w:t>实际</w:t>
            </w:r>
            <w:r>
              <w:rPr>
                <w:rFonts w:hint="eastAsia" w:ascii="仿宋" w:hAnsi="仿宋" w:eastAsia="仿宋" w:cs="Arial Unicode MS"/>
                <w:position w:val="-4"/>
                <w:sz w:val="21"/>
                <w:szCs w:val="21"/>
              </w:rPr>
              <w:t>配置冗余金牌电源，支持双系统</w:t>
            </w:r>
            <w:r>
              <w:rPr>
                <w:rFonts w:hint="eastAsia" w:ascii="仿宋" w:hAnsi="仿宋" w:eastAsia="仿宋" w:cs="Arial Unicode MS"/>
                <w:position w:val="-4"/>
                <w:sz w:val="21"/>
                <w:szCs w:val="21"/>
                <w:lang w:eastAsia="zh-CN"/>
              </w:rPr>
              <w:t>；</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★单设备标配2个千兆网口，可增扩</w:t>
            </w:r>
            <w:r>
              <w:rPr>
                <w:rFonts w:hint="eastAsia" w:ascii="仿宋" w:hAnsi="仿宋" w:eastAsia="仿宋" w:cs="Arial Unicode MS"/>
                <w:position w:val="-4"/>
                <w:sz w:val="21"/>
                <w:szCs w:val="21"/>
                <w:lang w:val="en-US" w:eastAsia="zh-CN"/>
              </w:rPr>
              <w:t>RS485接口、eSATA接口，</w:t>
            </w:r>
            <w:r>
              <w:rPr>
                <w:rFonts w:hint="eastAsia" w:ascii="仿宋" w:hAnsi="仿宋" w:eastAsia="仿宋" w:cs="Arial Unicode MS"/>
                <w:b/>
                <w:bCs/>
                <w:position w:val="-4"/>
                <w:sz w:val="21"/>
                <w:szCs w:val="21"/>
                <w:lang w:val="en-US" w:eastAsia="zh-CN"/>
              </w:rPr>
              <w:t>可扩展至10</w:t>
            </w:r>
            <w:r>
              <w:rPr>
                <w:rFonts w:hint="eastAsia" w:ascii="仿宋" w:hAnsi="仿宋" w:eastAsia="仿宋" w:cs="Arial Unicode MS"/>
                <w:b/>
                <w:bCs/>
                <w:position w:val="-4"/>
                <w:sz w:val="21"/>
                <w:szCs w:val="21"/>
              </w:rPr>
              <w:t>个千兆网口</w:t>
            </w:r>
            <w:r>
              <w:rPr>
                <w:rFonts w:hint="eastAsia" w:ascii="仿宋" w:hAnsi="仿宋" w:eastAsia="仿宋" w:cs="Arial Unicode MS"/>
                <w:position w:val="-4"/>
                <w:sz w:val="21"/>
                <w:szCs w:val="21"/>
              </w:rPr>
              <w:t>或增扩4个万兆口或8个光纤接口或增配4个HDMI接口或2个SAS3.0接口</w:t>
            </w:r>
            <w:r>
              <w:rPr>
                <w:rFonts w:hint="eastAsia" w:ascii="仿宋" w:hAnsi="仿宋" w:eastAsia="仿宋" w:cs="Arial Unicode MS"/>
                <w:position w:val="-4"/>
                <w:sz w:val="21"/>
                <w:szCs w:val="21"/>
              </w:rPr>
              <w:br w:type="textWrapping"/>
            </w:r>
            <w:r>
              <w:rPr>
                <w:rFonts w:hint="eastAsia" w:ascii="仿宋" w:hAnsi="仿宋" w:eastAsia="仿宋" w:cs="Arial Unicode MS"/>
                <w:b/>
                <w:bCs/>
                <w:position w:val="-4"/>
                <w:sz w:val="21"/>
                <w:szCs w:val="21"/>
              </w:rPr>
              <w:t>可接入</w:t>
            </w:r>
            <w:r>
              <w:rPr>
                <w:rFonts w:hint="eastAsia" w:ascii="仿宋" w:hAnsi="仿宋" w:eastAsia="仿宋" w:cs="Arial Unicode MS"/>
                <w:b/>
                <w:bCs/>
                <w:position w:val="-4"/>
                <w:sz w:val="21"/>
                <w:szCs w:val="21"/>
                <w:lang w:val="en-US" w:eastAsia="zh-CN"/>
              </w:rPr>
              <w:t>1T/</w:t>
            </w:r>
            <w:r>
              <w:rPr>
                <w:rFonts w:hint="eastAsia" w:ascii="仿宋" w:hAnsi="仿宋" w:eastAsia="仿宋" w:cs="Arial Unicode MS"/>
                <w:b/>
                <w:bCs/>
                <w:position w:val="-4"/>
                <w:sz w:val="21"/>
                <w:szCs w:val="21"/>
              </w:rPr>
              <w:t>2T/3T/4T/</w:t>
            </w:r>
            <w:r>
              <w:rPr>
                <w:rFonts w:hint="eastAsia" w:ascii="仿宋" w:hAnsi="仿宋" w:eastAsia="仿宋" w:cs="Arial Unicode MS"/>
                <w:b/>
                <w:bCs/>
                <w:position w:val="-4"/>
                <w:sz w:val="21"/>
                <w:szCs w:val="21"/>
                <w:lang w:val="en-US" w:eastAsia="zh-CN"/>
              </w:rPr>
              <w:t>5T/</w:t>
            </w:r>
            <w:r>
              <w:rPr>
                <w:rFonts w:hint="eastAsia" w:ascii="仿宋" w:hAnsi="仿宋" w:eastAsia="仿宋" w:cs="Arial Unicode MS"/>
                <w:b/>
                <w:bCs/>
                <w:position w:val="-4"/>
                <w:sz w:val="21"/>
                <w:szCs w:val="21"/>
              </w:rPr>
              <w:t>6T/8T/10TSATA磁盘，支持磁盘交错启动和漫游，并支持在线热插拔；</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★可接入硬盘48块，支持SATA和SAS混插，并支持12级扩展柜级联扩展；</w:t>
            </w:r>
            <w:r>
              <w:rPr>
                <w:rFonts w:hint="eastAsia" w:ascii="仿宋" w:hAnsi="仿宋" w:eastAsia="仿宋" w:cs="Arial Unicode MS"/>
                <w:position w:val="-4"/>
                <w:sz w:val="21"/>
                <w:szCs w:val="21"/>
              </w:rPr>
              <w:br w:type="textWrapping"/>
            </w:r>
            <w:r>
              <w:rPr>
                <w:rFonts w:hint="eastAsia" w:ascii="仿宋" w:hAnsi="仿宋" w:eastAsia="仿宋" w:cs="Arial Unicode MS"/>
                <w:b/>
                <w:bCs/>
                <w:position w:val="-4"/>
                <w:sz w:val="21"/>
                <w:szCs w:val="21"/>
              </w:rPr>
              <w:t>设备支持能提供RAID0、1、</w:t>
            </w:r>
            <w:r>
              <w:rPr>
                <w:rFonts w:hint="eastAsia" w:ascii="仿宋" w:hAnsi="仿宋" w:eastAsia="仿宋" w:cs="Arial Unicode MS"/>
                <w:b/>
                <w:bCs/>
                <w:position w:val="-4"/>
                <w:sz w:val="21"/>
                <w:szCs w:val="21"/>
                <w:lang w:val="en-US" w:eastAsia="zh-CN"/>
              </w:rPr>
              <w:t>2、</w:t>
            </w:r>
            <w:r>
              <w:rPr>
                <w:rFonts w:hint="eastAsia" w:ascii="仿宋" w:hAnsi="仿宋" w:eastAsia="仿宋" w:cs="Arial Unicode MS"/>
                <w:b/>
                <w:bCs/>
                <w:position w:val="-4"/>
                <w:sz w:val="21"/>
                <w:szCs w:val="21"/>
              </w:rPr>
              <w:t>3</w:t>
            </w:r>
            <w:r>
              <w:rPr>
                <w:rFonts w:hint="eastAsia" w:ascii="仿宋" w:hAnsi="仿宋" w:eastAsia="仿宋" w:cs="Arial Unicode MS"/>
                <w:b/>
                <w:bCs/>
                <w:position w:val="-4"/>
                <w:sz w:val="21"/>
                <w:szCs w:val="21"/>
                <w:lang w:eastAsia="zh-CN"/>
              </w:rPr>
              <w:t>、</w:t>
            </w:r>
            <w:r>
              <w:rPr>
                <w:rFonts w:hint="eastAsia" w:ascii="仿宋" w:hAnsi="仿宋" w:eastAsia="仿宋" w:cs="Arial Unicode MS"/>
                <w:b/>
                <w:bCs/>
                <w:position w:val="-4"/>
                <w:sz w:val="21"/>
                <w:szCs w:val="21"/>
                <w:lang w:val="en-US" w:eastAsia="zh-CN"/>
              </w:rPr>
              <w:t>4、</w:t>
            </w:r>
            <w:r>
              <w:rPr>
                <w:rFonts w:hint="eastAsia" w:ascii="仿宋" w:hAnsi="仿宋" w:eastAsia="仿宋" w:cs="Arial Unicode MS"/>
                <w:b/>
                <w:bCs/>
                <w:position w:val="-4"/>
                <w:sz w:val="21"/>
                <w:szCs w:val="21"/>
              </w:rPr>
              <w:t>5、6、</w:t>
            </w:r>
            <w:r>
              <w:rPr>
                <w:rFonts w:hint="eastAsia" w:ascii="仿宋" w:hAnsi="仿宋" w:eastAsia="仿宋" w:cs="Arial Unicode MS"/>
                <w:b/>
                <w:bCs/>
                <w:position w:val="-4"/>
                <w:sz w:val="21"/>
                <w:szCs w:val="21"/>
                <w:lang w:val="en-US" w:eastAsia="zh-CN"/>
              </w:rPr>
              <w:t>7、</w:t>
            </w:r>
            <w:r>
              <w:rPr>
                <w:rFonts w:hint="eastAsia" w:ascii="仿宋" w:hAnsi="仿宋" w:eastAsia="仿宋" w:cs="Arial Unicode MS"/>
                <w:b/>
                <w:bCs/>
                <w:position w:val="-4"/>
                <w:sz w:val="21"/>
                <w:szCs w:val="21"/>
              </w:rPr>
              <w:t>10、50，60、JBOD、RAIDErasingCode、Raid5EE模式</w:t>
            </w:r>
            <w:r>
              <w:rPr>
                <w:rFonts w:hint="eastAsia" w:ascii="仿宋" w:hAnsi="仿宋" w:eastAsia="仿宋" w:cs="Arial Unicode MS"/>
                <w:position w:val="-4"/>
                <w:sz w:val="21"/>
                <w:szCs w:val="21"/>
              </w:rPr>
              <w:t>，支持全局、局部等多种热备选择，支持坏盘自动重构；</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★设备可对视音频、图片、智能数据（智能行为分析录像）流进行混合直存，无须存储服务器和图片服务器的参与，平台服务器宕机时，存储业务正常</w:t>
            </w:r>
            <w:r>
              <w:rPr>
                <w:rFonts w:hint="eastAsia" w:ascii="仿宋" w:hAnsi="仿宋" w:eastAsia="仿宋" w:cs="Arial Unicode MS"/>
                <w:position w:val="-4"/>
                <w:sz w:val="21"/>
                <w:szCs w:val="21"/>
                <w:lang w:eastAsia="zh-CN"/>
              </w:rPr>
              <w:t>。</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lang w:eastAsia="zh-CN"/>
              </w:rPr>
              <w:t>设备支持</w:t>
            </w:r>
            <w:r>
              <w:rPr>
                <w:rFonts w:hint="eastAsia" w:ascii="仿宋" w:hAnsi="仿宋" w:eastAsia="仿宋" w:cs="Arial Unicode MS"/>
                <w:position w:val="-4"/>
                <w:sz w:val="21"/>
                <w:szCs w:val="21"/>
              </w:rPr>
              <w:t>接入并存储1880Mbps视频图像，同时转发1880Mbps的视频图像；同时回放512Mbps的视频图像；</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★支持不低于512MBps图片并发输入，同时不低于512MBps图片并发输出</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★设备在不增加任何外围服务器硬件的情况下可由存储设备直接进行虚拟化系统部署</w:t>
            </w:r>
            <w:r>
              <w:rPr>
                <w:rFonts w:hint="eastAsia" w:ascii="仿宋" w:hAnsi="仿宋" w:eastAsia="仿宋" w:cs="Arial Unicode MS"/>
                <w:position w:val="-4"/>
                <w:sz w:val="21"/>
                <w:szCs w:val="21"/>
                <w:lang w:eastAsia="zh-CN"/>
              </w:rPr>
              <w:t>。</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★设备能预录报警触发前1-40分钟的视频录像。</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w:t>
            </w:r>
            <w:r>
              <w:rPr>
                <w:rFonts w:hint="eastAsia" w:ascii="仿宋" w:hAnsi="仿宋" w:eastAsia="仿宋" w:cs="Arial Unicode MS"/>
                <w:position w:val="-4"/>
                <w:sz w:val="21"/>
                <w:szCs w:val="21"/>
                <w:lang w:eastAsia="zh-CN"/>
              </w:rPr>
              <w:t>支持</w:t>
            </w:r>
            <w:r>
              <w:rPr>
                <w:rFonts w:hint="eastAsia" w:ascii="仿宋" w:hAnsi="仿宋" w:eastAsia="仿宋" w:cs="Arial Unicode MS"/>
                <w:position w:val="-4"/>
                <w:sz w:val="21"/>
                <w:szCs w:val="21"/>
              </w:rPr>
              <w:t>可接入MPEG4、H.264、H.265、Smart265、SVAC、4K编码格式的前端设备并存储录像文件,可将大华、宇视、海康等厂商SDK封装格式的视频流转成标准（MPEG4、H.264、H.265、SVAC、4K等编码格式）PS流（ProgramStream）输出。</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以上带★的在公安部检验报告中体现</w:t>
            </w:r>
            <w:r>
              <w:rPr>
                <w:rFonts w:hint="eastAsia" w:ascii="仿宋" w:hAnsi="仿宋" w:eastAsia="仿宋" w:cs="Arial Unicode MS"/>
                <w:position w:val="-4"/>
                <w:sz w:val="21"/>
                <w:szCs w:val="21"/>
                <w:lang w:eastAsia="zh-CN"/>
              </w:rPr>
              <w:t>（投标文件后附检测报告）</w:t>
            </w: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台</w:t>
            </w: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7</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bottom"/>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53400</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373800</w:t>
            </w:r>
          </w:p>
        </w:tc>
        <w:tc>
          <w:tcPr>
            <w:tcW w:w="10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杭州海康威视数字技术股份有限公司</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lang w:eastAsia="zh-CN"/>
              </w:rPr>
            </w:pPr>
            <w:r>
              <w:rPr>
                <w:rFonts w:hint="eastAsia" w:ascii="仿宋" w:hAnsi="仿宋" w:eastAsia="仿宋" w:cs="仿宋"/>
                <w:i w:val="0"/>
                <w:color w:val="000000"/>
                <w:kern w:val="0"/>
                <w:sz w:val="21"/>
                <w:szCs w:val="21"/>
                <w:u w:val="none"/>
                <w:lang w:val="en-US" w:eastAsia="zh-CN" w:bidi="ar"/>
              </w:rPr>
              <w:t>杭州</w:t>
            </w:r>
          </w:p>
        </w:tc>
      </w:tr>
      <w:tr>
        <w:tblPrEx>
          <w:tblLayout w:type="fixed"/>
          <w:tblCellMar>
            <w:top w:w="0" w:type="dxa"/>
            <w:left w:w="108" w:type="dxa"/>
            <w:bottom w:w="0" w:type="dxa"/>
            <w:right w:w="108" w:type="dxa"/>
          </w:tblCellMar>
        </w:tblPrEx>
        <w:trPr>
          <w:trHeight w:val="0" w:hRule="atLeast"/>
        </w:trPr>
        <w:tc>
          <w:tcPr>
            <w:tcW w:w="5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10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监控级硬盘</w:t>
            </w:r>
          </w:p>
        </w:tc>
        <w:tc>
          <w:tcPr>
            <w:tcW w:w="11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b w:val="0"/>
                <w:bCs w:val="0"/>
                <w:sz w:val="21"/>
                <w:szCs w:val="21"/>
                <w:lang w:eastAsia="zh-CN"/>
              </w:rPr>
              <w:t>希捷</w:t>
            </w:r>
            <w:r>
              <w:rPr>
                <w:rFonts w:hint="eastAsia" w:ascii="仿宋" w:hAnsi="仿宋" w:eastAsia="仿宋" w:cs="仿宋"/>
                <w:b w:val="0"/>
                <w:bCs w:val="0"/>
                <w:sz w:val="21"/>
                <w:szCs w:val="21"/>
              </w:rPr>
              <w:t>ST6000VX0003</w:t>
            </w:r>
          </w:p>
        </w:tc>
        <w:tc>
          <w:tcPr>
            <w:tcW w:w="786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仿宋" w:hAnsi="仿宋" w:eastAsia="仿宋" w:cs="仿宋"/>
                <w:sz w:val="21"/>
                <w:szCs w:val="21"/>
              </w:rPr>
            </w:pPr>
            <w:r>
              <w:rPr>
                <w:rFonts w:hint="eastAsia" w:ascii="仿宋" w:hAnsi="仿宋" w:eastAsia="仿宋" w:cs="Arial Unicode MS"/>
                <w:position w:val="-4"/>
                <w:sz w:val="21"/>
                <w:szCs w:val="21"/>
              </w:rPr>
              <w:t>6T,7200RPM,256MB,SATA 6Gb/s</w:t>
            </w:r>
            <w:r>
              <w:rPr>
                <w:rFonts w:hint="eastAsia" w:ascii="仿宋" w:hAnsi="仿宋" w:eastAsia="仿宋" w:cs="Arial Unicode MS"/>
                <w:position w:val="-4"/>
                <w:sz w:val="21"/>
                <w:szCs w:val="21"/>
                <w:lang w:val="en-US" w:eastAsia="zh-CN"/>
              </w:rPr>
              <w:t xml:space="preserve">  3.5英寸 </w:t>
            </w: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个</w:t>
            </w: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336</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bottom"/>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1500</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504000</w:t>
            </w:r>
          </w:p>
        </w:tc>
        <w:tc>
          <w:tcPr>
            <w:tcW w:w="10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lang w:eastAsia="zh-CN"/>
              </w:rPr>
              <w:t>希捷科技有限公司</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b w:val="0"/>
                <w:bCs w:val="0"/>
                <w:sz w:val="21"/>
                <w:szCs w:val="21"/>
                <w:lang w:eastAsia="zh-CN"/>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lang w:eastAsia="zh-CN"/>
              </w:rPr>
            </w:pPr>
            <w:r>
              <w:rPr>
                <w:rFonts w:hint="eastAsia" w:ascii="仿宋" w:hAnsi="仿宋" w:eastAsia="仿宋" w:cs="仿宋"/>
                <w:b w:val="0"/>
                <w:bCs w:val="0"/>
                <w:sz w:val="21"/>
                <w:szCs w:val="21"/>
                <w:lang w:eastAsia="zh-CN"/>
              </w:rPr>
              <w:t>泰国</w:t>
            </w:r>
          </w:p>
        </w:tc>
      </w:tr>
    </w:tbl>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rPr>
          <w:rFonts w:hint="eastAsia" w:asciiTheme="minorHAnsi" w:hAnsiTheme="minorHAnsi" w:eastAsiaTheme="minor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r>
        <w:rPr>
          <w:rFonts w:hint="eastAsia" w:cstheme="minorBidi"/>
          <w:kern w:val="2"/>
          <w:sz w:val="21"/>
          <w:szCs w:val="22"/>
          <w:lang w:val="en-US" w:eastAsia="zh-CN" w:bidi="ar-SA"/>
        </w:rPr>
        <w:tab/>
      </w:r>
    </w:p>
    <w:p>
      <w:pPr>
        <w:tabs>
          <w:tab w:val="left" w:pos="13744"/>
        </w:tabs>
        <w:jc w:val="left"/>
        <w:rPr>
          <w:rFonts w:hint="eastAsia" w:cstheme="minorBidi"/>
          <w:kern w:val="2"/>
          <w:sz w:val="21"/>
          <w:szCs w:val="22"/>
          <w:lang w:val="en-US" w:eastAsia="zh-CN" w:bidi="ar-SA"/>
        </w:rPr>
      </w:pPr>
    </w:p>
    <w:tbl>
      <w:tblPr>
        <w:tblStyle w:val="5"/>
        <w:tblpPr w:leftFromText="180" w:rightFromText="180" w:vertAnchor="page" w:horzAnchor="page" w:tblpX="810" w:tblpY="558"/>
        <w:tblOverlap w:val="never"/>
        <w:tblW w:w="15307" w:type="dxa"/>
        <w:tblInd w:w="0" w:type="dxa"/>
        <w:tblLayout w:type="fixed"/>
        <w:tblCellMar>
          <w:top w:w="0" w:type="dxa"/>
          <w:left w:w="108" w:type="dxa"/>
          <w:bottom w:w="0" w:type="dxa"/>
          <w:right w:w="108" w:type="dxa"/>
        </w:tblCellMar>
      </w:tblPr>
      <w:tblGrid>
        <w:gridCol w:w="594"/>
        <w:gridCol w:w="1069"/>
        <w:gridCol w:w="1132"/>
        <w:gridCol w:w="7860"/>
        <w:gridCol w:w="895"/>
        <w:gridCol w:w="895"/>
        <w:gridCol w:w="895"/>
        <w:gridCol w:w="895"/>
        <w:gridCol w:w="1072"/>
      </w:tblGrid>
      <w:tr>
        <w:tblPrEx>
          <w:tblLayout w:type="fixed"/>
          <w:tblCellMar>
            <w:top w:w="0" w:type="dxa"/>
            <w:left w:w="108" w:type="dxa"/>
            <w:bottom w:w="0" w:type="dxa"/>
            <w:right w:w="108" w:type="dxa"/>
          </w:tblCellMar>
        </w:tblPrEx>
        <w:trPr>
          <w:trHeight w:val="0" w:hRule="atLeast"/>
        </w:trPr>
        <w:tc>
          <w:tcPr>
            <w:tcW w:w="5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0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存储管理服务系统</w:t>
            </w:r>
          </w:p>
        </w:tc>
        <w:tc>
          <w:tcPr>
            <w:tcW w:w="11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海康威视</w:t>
            </w:r>
            <w:r>
              <w:rPr>
                <w:rFonts w:hint="eastAsia" w:ascii="仿宋" w:hAnsi="仿宋" w:eastAsia="仿宋" w:cs="仿宋"/>
                <w:b w:val="0"/>
                <w:bCs w:val="0"/>
                <w:sz w:val="21"/>
                <w:szCs w:val="21"/>
                <w:lang w:val="en-US" w:eastAsia="zh-CN"/>
              </w:rPr>
              <w:t>DS-A5120RL-CVMN</w:t>
            </w:r>
          </w:p>
        </w:tc>
        <w:tc>
          <w:tcPr>
            <w:tcW w:w="786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仿宋" w:hAnsi="仿宋" w:eastAsia="仿宋" w:cs="仿宋"/>
                <w:sz w:val="21"/>
                <w:szCs w:val="21"/>
              </w:rPr>
            </w:pPr>
            <w:r>
              <w:rPr>
                <w:rFonts w:hint="eastAsia" w:ascii="仿宋" w:hAnsi="仿宋" w:eastAsia="仿宋" w:cs="Arial Unicode MS"/>
                <w:position w:val="-4"/>
                <w:sz w:val="21"/>
                <w:szCs w:val="21"/>
                <w:lang w:eastAsia="zh-CN"/>
              </w:rPr>
              <w:t>处理器：</w:t>
            </w:r>
            <w:r>
              <w:rPr>
                <w:rFonts w:hint="eastAsia" w:ascii="仿宋" w:hAnsi="仿宋" w:eastAsia="仿宋" w:cs="Arial Unicode MS"/>
                <w:position w:val="-4"/>
                <w:sz w:val="21"/>
                <w:szCs w:val="21"/>
              </w:rPr>
              <w:t>E5-2620V2x2/</w:t>
            </w:r>
            <w:r>
              <w:rPr>
                <w:rFonts w:hint="eastAsia" w:ascii="仿宋" w:hAnsi="仿宋" w:eastAsia="仿宋" w:cs="Arial Unicode MS"/>
                <w:position w:val="-4"/>
                <w:sz w:val="21"/>
                <w:szCs w:val="21"/>
                <w:lang w:eastAsia="zh-CN"/>
              </w:rPr>
              <w:t>内存：</w:t>
            </w:r>
            <w:r>
              <w:rPr>
                <w:rFonts w:hint="eastAsia" w:ascii="仿宋" w:hAnsi="仿宋" w:eastAsia="仿宋" w:cs="Arial Unicode MS"/>
                <w:b/>
                <w:bCs/>
                <w:position w:val="-4"/>
                <w:sz w:val="21"/>
                <w:szCs w:val="21"/>
              </w:rPr>
              <w:t>8GB DDR3 ECCx</w:t>
            </w:r>
            <w:r>
              <w:rPr>
                <w:rFonts w:hint="eastAsia" w:ascii="仿宋" w:hAnsi="仿宋" w:eastAsia="仿宋" w:cs="Arial Unicode MS"/>
                <w:b/>
                <w:bCs/>
                <w:position w:val="-4"/>
                <w:sz w:val="21"/>
                <w:szCs w:val="21"/>
                <w:lang w:val="en-US" w:eastAsia="zh-CN"/>
              </w:rPr>
              <w:t>4</w:t>
            </w:r>
            <w:r>
              <w:rPr>
                <w:rFonts w:hint="eastAsia" w:ascii="仿宋" w:hAnsi="仿宋" w:eastAsia="仿宋" w:cs="Arial Unicode MS"/>
                <w:position w:val="-4"/>
                <w:sz w:val="21"/>
                <w:szCs w:val="21"/>
              </w:rPr>
              <w:t>/</w:t>
            </w:r>
            <w:r>
              <w:rPr>
                <w:rFonts w:hint="eastAsia" w:ascii="仿宋" w:hAnsi="仿宋" w:eastAsia="仿宋" w:cs="Arial Unicode MS"/>
                <w:position w:val="-4"/>
                <w:sz w:val="21"/>
                <w:szCs w:val="21"/>
                <w:lang w:eastAsia="zh-CN"/>
              </w:rPr>
              <w:t>硬盘：</w:t>
            </w:r>
            <w:r>
              <w:rPr>
                <w:rFonts w:hint="eastAsia" w:ascii="仿宋" w:hAnsi="仿宋" w:eastAsia="仿宋" w:cs="Arial Unicode MS"/>
                <w:position w:val="-4"/>
                <w:sz w:val="21"/>
                <w:szCs w:val="21"/>
              </w:rPr>
              <w:t>480G SSD x2/</w:t>
            </w:r>
            <w:r>
              <w:rPr>
                <w:rFonts w:hint="eastAsia" w:ascii="仿宋" w:hAnsi="仿宋" w:eastAsia="仿宋" w:cs="Arial Unicode MS"/>
                <w:position w:val="-4"/>
                <w:sz w:val="21"/>
                <w:szCs w:val="21"/>
                <w:lang w:eastAsia="zh-CN"/>
              </w:rPr>
              <w:t>支持</w:t>
            </w:r>
            <w:r>
              <w:rPr>
                <w:rFonts w:hint="eastAsia" w:ascii="仿宋" w:hAnsi="仿宋" w:eastAsia="仿宋" w:cs="Arial Unicode MS"/>
                <w:position w:val="-4"/>
                <w:sz w:val="21"/>
                <w:szCs w:val="21"/>
              </w:rPr>
              <w:t>热插拔/以太网口1Gx2/</w:t>
            </w:r>
            <w:r>
              <w:rPr>
                <w:rFonts w:hint="eastAsia" w:ascii="仿宋" w:hAnsi="仿宋" w:eastAsia="仿宋" w:cs="Arial Unicode MS"/>
                <w:position w:val="-4"/>
                <w:sz w:val="21"/>
                <w:szCs w:val="21"/>
                <w:lang w:eastAsia="zh-CN"/>
              </w:rPr>
              <w:t>采用</w:t>
            </w:r>
            <w:r>
              <w:rPr>
                <w:rFonts w:hint="eastAsia" w:ascii="仿宋" w:hAnsi="仿宋" w:eastAsia="仿宋" w:cs="Arial Unicode MS"/>
                <w:position w:val="-4"/>
                <w:sz w:val="21"/>
                <w:szCs w:val="21"/>
              </w:rPr>
              <w:t>冗余电源/</w:t>
            </w:r>
            <w:r>
              <w:rPr>
                <w:rFonts w:hint="eastAsia" w:ascii="仿宋" w:hAnsi="仿宋" w:eastAsia="仿宋" w:cs="Arial Unicode MS"/>
                <w:position w:val="-4"/>
                <w:sz w:val="21"/>
                <w:szCs w:val="21"/>
                <w:lang w:eastAsia="zh-CN"/>
              </w:rPr>
              <w:t>尺寸：</w:t>
            </w:r>
            <w:r>
              <w:rPr>
                <w:rFonts w:hint="eastAsia" w:ascii="仿宋" w:hAnsi="仿宋" w:eastAsia="仿宋" w:cs="Arial Unicode MS"/>
                <w:position w:val="-4"/>
                <w:sz w:val="21"/>
                <w:szCs w:val="21"/>
              </w:rPr>
              <w:t>2U，操作系统：CentOS7 64位</w:t>
            </w: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Arial Unicode MS"/>
                <w:position w:val="-4"/>
                <w:sz w:val="21"/>
                <w:szCs w:val="21"/>
                <w:lang w:eastAsia="zh-CN"/>
              </w:rPr>
              <w:t>套</w:t>
            </w: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2</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bottom"/>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40000</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80000</w:t>
            </w:r>
          </w:p>
        </w:tc>
        <w:tc>
          <w:tcPr>
            <w:tcW w:w="10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杭州海康威视数字技术股份有限公司</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杭州</w:t>
            </w:r>
          </w:p>
        </w:tc>
      </w:tr>
      <w:tr>
        <w:tblPrEx>
          <w:tblLayout w:type="fixed"/>
          <w:tblCellMar>
            <w:top w:w="0" w:type="dxa"/>
            <w:left w:w="108" w:type="dxa"/>
            <w:bottom w:w="0" w:type="dxa"/>
            <w:right w:w="108" w:type="dxa"/>
          </w:tblCellMar>
        </w:tblPrEx>
        <w:trPr>
          <w:trHeight w:val="0" w:hRule="atLeast"/>
        </w:trPr>
        <w:tc>
          <w:tcPr>
            <w:tcW w:w="5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0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存储管理软件</w:t>
            </w:r>
          </w:p>
        </w:tc>
        <w:tc>
          <w:tcPr>
            <w:tcW w:w="11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海康威视</w:t>
            </w:r>
            <w:r>
              <w:rPr>
                <w:rFonts w:hint="eastAsia" w:ascii="仿宋" w:hAnsi="仿宋" w:eastAsia="仿宋" w:cs="仿宋"/>
                <w:b w:val="0"/>
                <w:bCs w:val="0"/>
                <w:sz w:val="21"/>
                <w:szCs w:val="21"/>
                <w:lang w:val="en-US" w:eastAsia="zh-CN"/>
              </w:rPr>
              <w:t>iVMS-5120</w:t>
            </w:r>
          </w:p>
        </w:tc>
        <w:tc>
          <w:tcPr>
            <w:tcW w:w="786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仿宋" w:hAnsi="仿宋" w:eastAsia="仿宋" w:cs="Arial Unicode MS"/>
                <w:position w:val="-4"/>
                <w:sz w:val="21"/>
                <w:szCs w:val="21"/>
              </w:rPr>
            </w:pPr>
            <w:r>
              <w:rPr>
                <w:rFonts w:hint="eastAsia" w:ascii="仿宋" w:hAnsi="仿宋" w:eastAsia="仿宋" w:cs="Arial Unicode MS"/>
                <w:position w:val="-4"/>
                <w:sz w:val="21"/>
                <w:szCs w:val="21"/>
              </w:rPr>
              <w:t>集成容量虚拟化管理功能、集群化管理功能；负责视频录像资源分配、计划管理、索引管理，负载均衡调度；提供数据查询、回放、下载、锁定等功能。支持录像计划从前端取流直存到虚拟化容量空间，提供视频、图片的统一存储。</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模块列表：</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1)视频录像基础模块；</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2)图片存储基础模块</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3）国标模块；</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4）抽帧转存模块；</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5）Smart前端支持；</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★存储空间利用率可以达到</w:t>
            </w:r>
            <w:r>
              <w:rPr>
                <w:rFonts w:hint="eastAsia" w:ascii="仿宋" w:hAnsi="仿宋" w:eastAsia="仿宋" w:cs="Arial Unicode MS"/>
                <w:position w:val="-4"/>
                <w:sz w:val="21"/>
                <w:szCs w:val="21"/>
                <w:lang w:val="en-US" w:eastAsia="zh-CN"/>
              </w:rPr>
              <w:t>93.75</w:t>
            </w:r>
            <w:r>
              <w:rPr>
                <w:rFonts w:hint="eastAsia" w:ascii="仿宋" w:hAnsi="仿宋" w:eastAsia="仿宋" w:cs="Arial Unicode MS"/>
                <w:position w:val="-4"/>
                <w:sz w:val="21"/>
                <w:szCs w:val="21"/>
              </w:rPr>
              <w:t>以上。</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★支持分布式对称架构与非对称架构自由切换，对称架构可升级为非对称架构。</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★支持前端设备和存储设备之间直接存储，采用块级存储，不生成文件（即不使用文件系统），无碎片。</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支持主子码流直写存储到磁盘阵列，可提供回放、下载服务。</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★支持将指定的设备创建为指定的存储空间。</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★支持系统内多存储节点故障后，只要系统内的正常存储节点不少于1台，仍可进行正常的录像写入，仍具备磁盘间容错能力。</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兼容标准的IP-SAN/FC-SAN第三方存储设备</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支持数据分散存储到存储节点上，数据呈离散式分布。</w:t>
            </w:r>
          </w:p>
          <w:p>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仿宋" w:hAnsi="仿宋" w:eastAsia="仿宋" w:cs="Arial Unicode MS"/>
                <w:position w:val="-4"/>
                <w:sz w:val="21"/>
                <w:szCs w:val="21"/>
              </w:rPr>
            </w:pPr>
            <w:r>
              <w:rPr>
                <w:rFonts w:hint="eastAsia" w:ascii="仿宋" w:hAnsi="仿宋" w:eastAsia="仿宋" w:cs="Arial Unicode MS"/>
                <w:position w:val="-4"/>
                <w:sz w:val="21"/>
                <w:szCs w:val="21"/>
              </w:rPr>
              <w:t xml:space="preserve">支持时区设置，支持客户端与云存储设备在不同的时区，录像时间段不受异地时区影响。 </w:t>
            </w:r>
          </w:p>
          <w:p>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仿宋" w:hAnsi="仿宋" w:eastAsia="仿宋" w:cs="Arial Unicode MS"/>
                <w:position w:val="-4"/>
                <w:sz w:val="21"/>
                <w:szCs w:val="21"/>
              </w:rPr>
            </w:pPr>
            <w:r>
              <w:rPr>
                <w:rFonts w:hint="eastAsia" w:ascii="仿宋" w:hAnsi="仿宋" w:eastAsia="仿宋" w:cs="Arial Unicode MS"/>
                <w:position w:val="-4"/>
                <w:sz w:val="21"/>
                <w:szCs w:val="21"/>
              </w:rPr>
              <w:t>支持云存储系统可视化，视频按天统计写入量、图片和文件按天统计写入个数与容量、云存储系统容量（总容量、已用容量、剩余容量）、设备数量等信息</w:t>
            </w:r>
            <w:r>
              <w:rPr>
                <w:rFonts w:hint="eastAsia" w:ascii="仿宋" w:hAnsi="仿宋" w:eastAsia="仿宋" w:cs="Arial Unicode MS"/>
                <w:position w:val="-4"/>
                <w:sz w:val="21"/>
                <w:szCs w:val="21"/>
                <w:lang w:val="en-US" w:eastAsia="zh-CN"/>
              </w:rPr>
              <w:t>;</w:t>
            </w:r>
          </w:p>
          <w:p>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仿宋" w:hAnsi="仿宋" w:eastAsia="仿宋" w:cs="仿宋"/>
                <w:sz w:val="21"/>
                <w:szCs w:val="21"/>
              </w:rPr>
            </w:pPr>
            <w:r>
              <w:rPr>
                <w:rFonts w:hint="eastAsia" w:ascii="仿宋" w:hAnsi="仿宋" w:eastAsia="仿宋" w:cs="Arial Unicode MS"/>
                <w:position w:val="-4"/>
                <w:sz w:val="21"/>
                <w:szCs w:val="21"/>
              </w:rPr>
              <w:t xml:space="preserve">支持业务数据的存储周期管理。可按策略对业务数据进行自动清理，存储周期可以按容量或时间方式进行配置。 </w:t>
            </w:r>
            <w:r>
              <w:rPr>
                <w:rFonts w:hint="eastAsia" w:ascii="仿宋" w:hAnsi="仿宋" w:eastAsia="仿宋" w:cs="Arial Unicode MS"/>
                <w:position w:val="-4"/>
                <w:sz w:val="21"/>
                <w:szCs w:val="21"/>
              </w:rPr>
              <w:br w:type="textWrapping"/>
            </w:r>
            <w:r>
              <w:rPr>
                <w:rFonts w:hint="eastAsia" w:ascii="仿宋" w:hAnsi="仿宋" w:eastAsia="仿宋" w:cs="Arial Unicode MS"/>
                <w:position w:val="-4"/>
                <w:sz w:val="21"/>
                <w:szCs w:val="21"/>
              </w:rPr>
              <w:t>以上带★的在公安部检验报告中体现</w:t>
            </w:r>
            <w:r>
              <w:rPr>
                <w:rFonts w:hint="eastAsia" w:ascii="仿宋" w:hAnsi="仿宋" w:eastAsia="仿宋" w:cs="Arial Unicode MS"/>
                <w:position w:val="-4"/>
                <w:sz w:val="21"/>
                <w:szCs w:val="21"/>
                <w:lang w:eastAsia="zh-CN"/>
              </w:rPr>
              <w:t>（投标文件后附检测报告）</w:t>
            </w: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套</w:t>
            </w: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1</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bottom"/>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40000</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40000</w:t>
            </w:r>
          </w:p>
        </w:tc>
        <w:tc>
          <w:tcPr>
            <w:tcW w:w="10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杭州海康威视数字技术股份有限公司</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杭州</w:t>
            </w:r>
          </w:p>
        </w:tc>
      </w:tr>
    </w:tbl>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p>
      <w:pPr>
        <w:tabs>
          <w:tab w:val="left" w:pos="13744"/>
        </w:tabs>
        <w:jc w:val="left"/>
        <w:rPr>
          <w:rFonts w:hint="eastAsia" w:cstheme="minorBidi"/>
          <w:kern w:val="2"/>
          <w:sz w:val="21"/>
          <w:szCs w:val="22"/>
          <w:lang w:val="en-US" w:eastAsia="zh-CN" w:bidi="ar-SA"/>
        </w:rPr>
      </w:pPr>
    </w:p>
    <w:tbl>
      <w:tblPr>
        <w:tblStyle w:val="5"/>
        <w:tblpPr w:leftFromText="180" w:rightFromText="180" w:vertAnchor="page" w:horzAnchor="page" w:tblpX="480" w:tblpY="708"/>
        <w:tblOverlap w:val="never"/>
        <w:tblW w:w="15307" w:type="dxa"/>
        <w:tblInd w:w="0" w:type="dxa"/>
        <w:tblLayout w:type="fixed"/>
        <w:tblCellMar>
          <w:top w:w="0" w:type="dxa"/>
          <w:left w:w="108" w:type="dxa"/>
          <w:bottom w:w="0" w:type="dxa"/>
          <w:right w:w="108" w:type="dxa"/>
        </w:tblCellMar>
      </w:tblPr>
      <w:tblGrid>
        <w:gridCol w:w="594"/>
        <w:gridCol w:w="1069"/>
        <w:gridCol w:w="1132"/>
        <w:gridCol w:w="7860"/>
        <w:gridCol w:w="895"/>
        <w:gridCol w:w="895"/>
        <w:gridCol w:w="895"/>
        <w:gridCol w:w="895"/>
        <w:gridCol w:w="1072"/>
      </w:tblGrid>
      <w:tr>
        <w:tblPrEx>
          <w:tblLayout w:type="fixed"/>
          <w:tblCellMar>
            <w:top w:w="0" w:type="dxa"/>
            <w:left w:w="108" w:type="dxa"/>
            <w:bottom w:w="0" w:type="dxa"/>
            <w:right w:w="108" w:type="dxa"/>
          </w:tblCellMar>
        </w:tblPrEx>
        <w:trPr>
          <w:trHeight w:val="0" w:hRule="atLeast"/>
        </w:trPr>
        <w:tc>
          <w:tcPr>
            <w:tcW w:w="5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0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视图库系统</w:t>
            </w:r>
          </w:p>
        </w:tc>
        <w:tc>
          <w:tcPr>
            <w:tcW w:w="11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lang w:eastAsia="zh-CN"/>
              </w:rPr>
            </w:pPr>
            <w:r>
              <w:rPr>
                <w:rFonts w:hint="eastAsia" w:ascii="仿宋" w:hAnsi="仿宋" w:eastAsia="仿宋" w:cs="仿宋"/>
                <w:i w:val="0"/>
                <w:color w:val="000000"/>
                <w:kern w:val="0"/>
                <w:sz w:val="21"/>
                <w:szCs w:val="21"/>
                <w:u w:val="none"/>
                <w:lang w:val="en-US" w:eastAsia="zh-CN" w:bidi="ar"/>
              </w:rPr>
              <w:t>海康威视</w:t>
            </w:r>
            <w:r>
              <w:rPr>
                <w:rFonts w:hint="eastAsia" w:ascii="仿宋" w:hAnsi="仿宋" w:eastAsia="仿宋" w:cs="仿宋"/>
                <w:b w:val="0"/>
                <w:bCs w:val="0"/>
                <w:sz w:val="21"/>
                <w:szCs w:val="21"/>
                <w:lang w:val="en-US" w:eastAsia="zh-CN"/>
              </w:rPr>
              <w:t>DS-A5120R-CVNN</w:t>
            </w:r>
          </w:p>
        </w:tc>
        <w:tc>
          <w:tcPr>
            <w:tcW w:w="786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仿宋" w:hAnsi="仿宋" w:eastAsia="仿宋" w:cs="Arial Unicode MS"/>
                <w:position w:val="-4"/>
                <w:sz w:val="21"/>
                <w:szCs w:val="21"/>
              </w:rPr>
            </w:pPr>
            <w:r>
              <w:rPr>
                <w:rFonts w:hint="eastAsia" w:ascii="仿宋" w:hAnsi="仿宋" w:eastAsia="仿宋" w:cs="Arial Unicode MS"/>
                <w:position w:val="-4"/>
                <w:sz w:val="21"/>
                <w:szCs w:val="21"/>
              </w:rPr>
              <w:t>对音视频、图片进行结构化处理，含服务器，配置：</w:t>
            </w:r>
            <w:r>
              <w:rPr>
                <w:rFonts w:hint="eastAsia" w:ascii="仿宋" w:hAnsi="仿宋" w:eastAsia="仿宋" w:cs="Arial Unicode MS"/>
                <w:position w:val="-4"/>
                <w:sz w:val="21"/>
                <w:szCs w:val="21"/>
                <w:lang w:eastAsia="zh-CN"/>
              </w:rPr>
              <w:t>处理器：</w:t>
            </w:r>
            <w:r>
              <w:rPr>
                <w:rFonts w:hint="eastAsia" w:ascii="仿宋" w:hAnsi="仿宋" w:eastAsia="仿宋" w:cs="Arial Unicode MS"/>
                <w:position w:val="-4"/>
                <w:sz w:val="21"/>
                <w:szCs w:val="21"/>
              </w:rPr>
              <w:t>E5-2620V2x2/</w:t>
            </w:r>
            <w:r>
              <w:rPr>
                <w:rFonts w:hint="eastAsia" w:ascii="仿宋" w:hAnsi="仿宋" w:eastAsia="仿宋" w:cs="Arial Unicode MS"/>
                <w:position w:val="-4"/>
                <w:sz w:val="21"/>
                <w:szCs w:val="21"/>
                <w:lang w:eastAsia="zh-CN"/>
              </w:rPr>
              <w:t>内存：</w:t>
            </w:r>
            <w:r>
              <w:rPr>
                <w:rFonts w:hint="eastAsia" w:ascii="仿宋" w:hAnsi="仿宋" w:eastAsia="仿宋" w:cs="Arial Unicode MS"/>
                <w:position w:val="-4"/>
                <w:sz w:val="21"/>
                <w:szCs w:val="21"/>
              </w:rPr>
              <w:t>8GB DDR3 ECCx3/</w:t>
            </w:r>
            <w:r>
              <w:rPr>
                <w:rFonts w:hint="eastAsia" w:ascii="仿宋" w:hAnsi="仿宋" w:eastAsia="仿宋" w:cs="Arial Unicode MS"/>
                <w:position w:val="-4"/>
                <w:sz w:val="21"/>
                <w:szCs w:val="21"/>
                <w:lang w:eastAsia="zh-CN"/>
              </w:rPr>
              <w:t>硬盘</w:t>
            </w:r>
            <w:r>
              <w:rPr>
                <w:rFonts w:hint="eastAsia" w:ascii="仿宋" w:hAnsi="仿宋" w:eastAsia="仿宋" w:cs="Arial Unicode MS"/>
                <w:position w:val="-4"/>
                <w:sz w:val="21"/>
                <w:szCs w:val="21"/>
              </w:rPr>
              <w:t>480G SSD x2/</w:t>
            </w:r>
            <w:r>
              <w:rPr>
                <w:rFonts w:hint="eastAsia" w:ascii="仿宋" w:hAnsi="仿宋" w:eastAsia="仿宋" w:cs="Arial Unicode MS"/>
                <w:position w:val="-4"/>
                <w:sz w:val="21"/>
                <w:szCs w:val="21"/>
                <w:lang w:eastAsia="zh-CN"/>
              </w:rPr>
              <w:t>支持</w:t>
            </w:r>
            <w:r>
              <w:rPr>
                <w:rFonts w:hint="eastAsia" w:ascii="仿宋" w:hAnsi="仿宋" w:eastAsia="仿宋" w:cs="Arial Unicode MS"/>
                <w:position w:val="-4"/>
                <w:sz w:val="21"/>
                <w:szCs w:val="21"/>
              </w:rPr>
              <w:t>热插拔/以太网口1Gx2/</w:t>
            </w:r>
            <w:r>
              <w:rPr>
                <w:rFonts w:hint="eastAsia" w:ascii="仿宋" w:hAnsi="仿宋" w:eastAsia="仿宋" w:cs="Arial Unicode MS"/>
                <w:position w:val="-4"/>
                <w:sz w:val="21"/>
                <w:szCs w:val="21"/>
                <w:lang w:eastAsia="zh-CN"/>
              </w:rPr>
              <w:t>采用</w:t>
            </w:r>
            <w:r>
              <w:rPr>
                <w:rFonts w:hint="eastAsia" w:ascii="仿宋" w:hAnsi="仿宋" w:eastAsia="仿宋" w:cs="Arial Unicode MS"/>
                <w:position w:val="-4"/>
                <w:sz w:val="21"/>
                <w:szCs w:val="21"/>
              </w:rPr>
              <w:t>冗余电源/</w:t>
            </w:r>
            <w:r>
              <w:rPr>
                <w:rFonts w:hint="eastAsia" w:ascii="仿宋" w:hAnsi="仿宋" w:eastAsia="仿宋" w:cs="Arial Unicode MS"/>
                <w:position w:val="-4"/>
                <w:sz w:val="21"/>
                <w:szCs w:val="21"/>
                <w:lang w:eastAsia="zh-CN"/>
              </w:rPr>
              <w:t>尺寸：</w:t>
            </w:r>
            <w:r>
              <w:rPr>
                <w:rFonts w:hint="eastAsia" w:ascii="仿宋" w:hAnsi="仿宋" w:eastAsia="仿宋" w:cs="Arial Unicode MS"/>
                <w:position w:val="-4"/>
                <w:sz w:val="21"/>
                <w:szCs w:val="21"/>
              </w:rPr>
              <w:t>2U，操作系统：CentOS7 64位</w:t>
            </w:r>
          </w:p>
          <w:p>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仿宋" w:hAnsi="仿宋" w:eastAsia="仿宋" w:cs="仿宋"/>
                <w:sz w:val="21"/>
                <w:szCs w:val="21"/>
              </w:rPr>
            </w:pP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套</w:t>
            </w: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1</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bottom"/>
              <w:rPr>
                <w:rFonts w:hint="eastAsia" w:ascii="仿宋" w:hAnsi="仿宋" w:eastAsia="仿宋" w:cs="仿宋"/>
                <w:b w:val="0"/>
                <w:bCs w:val="0"/>
                <w:sz w:val="21"/>
                <w:szCs w:val="21"/>
              </w:rPr>
            </w:pPr>
            <w:r>
              <w:rPr>
                <w:rFonts w:hint="eastAsia" w:ascii="仿宋" w:hAnsi="仿宋" w:eastAsia="仿宋" w:cs="仿宋"/>
                <w:b w:val="0"/>
                <w:bCs w:val="0"/>
                <w:i w:val="0"/>
                <w:color w:val="000000"/>
                <w:kern w:val="0"/>
                <w:sz w:val="21"/>
                <w:szCs w:val="21"/>
                <w:u w:val="none"/>
                <w:lang w:val="en-US" w:eastAsia="zh-CN" w:bidi="ar"/>
              </w:rPr>
              <w:t>65000</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65000</w:t>
            </w:r>
          </w:p>
        </w:tc>
        <w:tc>
          <w:tcPr>
            <w:tcW w:w="10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杭州海康威视数字技术股份有限公司</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rPr>
            </w:pPr>
            <w:r>
              <w:rPr>
                <w:rFonts w:hint="eastAsia" w:ascii="仿宋" w:hAnsi="仿宋" w:eastAsia="仿宋" w:cs="仿宋"/>
                <w:i w:val="0"/>
                <w:color w:val="000000"/>
                <w:kern w:val="0"/>
                <w:sz w:val="21"/>
                <w:szCs w:val="21"/>
                <w:u w:val="none"/>
                <w:lang w:val="en-US" w:eastAsia="zh-CN" w:bidi="ar"/>
              </w:rPr>
              <w:t>杭州</w:t>
            </w:r>
          </w:p>
        </w:tc>
      </w:tr>
      <w:tr>
        <w:tblPrEx>
          <w:tblLayout w:type="fixed"/>
          <w:tblCellMar>
            <w:top w:w="0" w:type="dxa"/>
            <w:left w:w="108" w:type="dxa"/>
            <w:bottom w:w="0" w:type="dxa"/>
            <w:right w:w="108" w:type="dxa"/>
          </w:tblCellMar>
        </w:tblPrEx>
        <w:trPr>
          <w:trHeight w:val="0" w:hRule="atLeast"/>
        </w:trPr>
        <w:tc>
          <w:tcPr>
            <w:tcW w:w="59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069" w:type="dxa"/>
            <w:tcBorders>
              <w:top w:val="single" w:color="auto" w:sz="6" w:space="0"/>
              <w:left w:val="single" w:color="auto" w:sz="6" w:space="0"/>
              <w:bottom w:val="single" w:color="auto" w:sz="6" w:space="0"/>
              <w:right w:val="single" w:color="auto" w:sz="6" w:space="0"/>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Arial Unicode MS"/>
                <w:position w:val="-4"/>
                <w:sz w:val="21"/>
                <w:szCs w:val="21"/>
              </w:rPr>
              <w:t>千兆交换机</w:t>
            </w:r>
          </w:p>
        </w:tc>
        <w:tc>
          <w:tcPr>
            <w:tcW w:w="113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lang w:eastAsia="zh-CN"/>
              </w:rPr>
            </w:pPr>
            <w:r>
              <w:rPr>
                <w:rFonts w:hint="eastAsia" w:ascii="仿宋" w:hAnsi="仿宋" w:eastAsia="仿宋" w:cs="仿宋"/>
                <w:i w:val="0"/>
                <w:color w:val="000000"/>
                <w:kern w:val="0"/>
                <w:sz w:val="21"/>
                <w:szCs w:val="21"/>
                <w:u w:val="none"/>
                <w:lang w:val="en-US" w:eastAsia="zh-CN" w:bidi="ar"/>
              </w:rPr>
              <w:t>海康威视</w:t>
            </w:r>
            <w:r>
              <w:rPr>
                <w:rFonts w:hint="eastAsia" w:ascii="仿宋" w:hAnsi="仿宋" w:eastAsia="仿宋" w:cs="仿宋"/>
                <w:b w:val="0"/>
                <w:bCs w:val="0"/>
                <w:sz w:val="21"/>
                <w:szCs w:val="21"/>
                <w:lang w:val="en-US" w:eastAsia="zh-CN"/>
              </w:rPr>
              <w:t>DS-3E3530-H</w:t>
            </w:r>
          </w:p>
        </w:tc>
        <w:tc>
          <w:tcPr>
            <w:tcW w:w="786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kinsoku/>
              <w:wordWrap/>
              <w:overflowPunct/>
              <w:topLinePunct w:val="0"/>
              <w:bidi w:val="0"/>
              <w:snapToGrid/>
              <w:spacing w:line="240" w:lineRule="auto"/>
              <w:ind w:left="0" w:leftChars="0" w:right="0" w:rightChars="0" w:firstLine="0" w:firstLineChars="0"/>
              <w:jc w:val="left"/>
              <w:textAlignment w:val="auto"/>
              <w:rPr>
                <w:rFonts w:hint="eastAsia" w:ascii="仿宋" w:hAnsi="仿宋" w:eastAsia="仿宋" w:cs="仿宋"/>
                <w:sz w:val="21"/>
                <w:szCs w:val="21"/>
              </w:rPr>
            </w:pPr>
            <w:r>
              <w:rPr>
                <w:rFonts w:hint="eastAsia" w:ascii="仿宋" w:hAnsi="仿宋" w:eastAsia="仿宋" w:cs="Arial Unicode MS"/>
                <w:b/>
                <w:bCs/>
                <w:position w:val="-4"/>
                <w:sz w:val="21"/>
                <w:szCs w:val="21"/>
              </w:rPr>
              <w:t>24口千兆全网管三层交换机</w:t>
            </w:r>
            <w:r>
              <w:rPr>
                <w:rFonts w:hint="eastAsia" w:ascii="仿宋" w:hAnsi="仿宋" w:eastAsia="仿宋" w:cs="Arial Unicode MS"/>
                <w:position w:val="-4"/>
                <w:sz w:val="21"/>
                <w:szCs w:val="21"/>
              </w:rPr>
              <w:t>，机架式，24个千兆电口，4个千兆光口，</w:t>
            </w:r>
            <w:r>
              <w:rPr>
                <w:rFonts w:hint="eastAsia" w:ascii="仿宋" w:hAnsi="仿宋" w:eastAsia="仿宋" w:cs="Arial Unicode MS"/>
                <w:b/>
                <w:bCs/>
                <w:position w:val="-4"/>
                <w:sz w:val="21"/>
                <w:szCs w:val="21"/>
              </w:rPr>
              <w:t>2个QSFP+堆叠口</w:t>
            </w:r>
            <w:r>
              <w:rPr>
                <w:rFonts w:hint="eastAsia" w:ascii="仿宋" w:hAnsi="仿宋" w:eastAsia="仿宋" w:cs="Arial Unicode MS"/>
                <w:position w:val="-4"/>
                <w:sz w:val="21"/>
                <w:szCs w:val="21"/>
              </w:rPr>
              <w:t>，支持通过console口管理。</w:t>
            </w:r>
            <w:r>
              <w:rPr>
                <w:rFonts w:hint="eastAsia" w:ascii="仿宋" w:hAnsi="仿宋" w:eastAsia="仿宋" w:cs="Arial Unicode MS"/>
                <w:b/>
                <w:bCs/>
                <w:position w:val="-4"/>
                <w:sz w:val="21"/>
                <w:szCs w:val="21"/>
              </w:rPr>
              <w:t>交换容量598Gbps,包转发率162Mpps。</w:t>
            </w:r>
            <w:r>
              <w:rPr>
                <w:rFonts w:hint="eastAsia" w:ascii="仿宋" w:hAnsi="仿宋" w:eastAsia="仿宋" w:cs="Arial Unicode MS"/>
                <w:position w:val="-4"/>
                <w:sz w:val="21"/>
                <w:szCs w:val="21"/>
              </w:rPr>
              <w:t>1U高度，19英寸宽，工作温度：0℃～40℃，支持220</w:t>
            </w:r>
            <w:r>
              <w:rPr>
                <w:rFonts w:hint="eastAsia" w:ascii="仿宋" w:hAnsi="仿宋" w:eastAsia="仿宋" w:cs="Arial Unicode MS"/>
                <w:position w:val="-4"/>
                <w:sz w:val="21"/>
                <w:szCs w:val="21"/>
                <w:lang w:val="en-US" w:eastAsia="zh-CN"/>
              </w:rPr>
              <w:t>V</w:t>
            </w:r>
            <w:r>
              <w:rPr>
                <w:rFonts w:hint="eastAsia" w:ascii="仿宋" w:hAnsi="仿宋" w:eastAsia="仿宋" w:cs="Arial Unicode MS"/>
                <w:position w:val="-4"/>
                <w:sz w:val="21"/>
                <w:szCs w:val="21"/>
              </w:rPr>
              <w:t>交流，48V直流供电，满负荷功耗50瓦；支持路由，IPV6，VLAN,流量控制，ACL，QOS，支持SNMP V1/V2c/V3网管。</w:t>
            </w: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Arial Unicode MS"/>
                <w:position w:val="-4"/>
                <w:sz w:val="21"/>
                <w:szCs w:val="21"/>
              </w:rPr>
              <w:t>台</w:t>
            </w:r>
          </w:p>
        </w:tc>
        <w:tc>
          <w:tcPr>
            <w:tcW w:w="89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Arial Unicode MS"/>
                <w:position w:val="-4"/>
                <w:sz w:val="21"/>
                <w:szCs w:val="21"/>
              </w:rPr>
              <w:t>1</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bottom"/>
              <w:rPr>
                <w:rFonts w:hint="eastAsia" w:ascii="仿宋" w:hAnsi="仿宋" w:eastAsia="仿宋" w:cs="仿宋"/>
                <w:b w:val="0"/>
                <w:bCs w:val="0"/>
                <w:sz w:val="21"/>
                <w:szCs w:val="21"/>
                <w:lang w:val="en-US" w:eastAsia="zh-CN"/>
              </w:rPr>
            </w:pPr>
            <w:r>
              <w:rPr>
                <w:rFonts w:hint="eastAsia" w:ascii="仿宋" w:hAnsi="仿宋" w:eastAsia="仿宋" w:cs="仿宋"/>
                <w:b w:val="0"/>
                <w:bCs w:val="0"/>
                <w:i w:val="0"/>
                <w:color w:val="000000"/>
                <w:kern w:val="0"/>
                <w:sz w:val="21"/>
                <w:szCs w:val="21"/>
                <w:u w:val="none"/>
                <w:lang w:val="en-US" w:eastAsia="zh-CN" w:bidi="ar"/>
              </w:rPr>
              <w:t>6800</w:t>
            </w:r>
          </w:p>
        </w:tc>
        <w:tc>
          <w:tcPr>
            <w:tcW w:w="89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6800</w:t>
            </w:r>
          </w:p>
        </w:tc>
        <w:tc>
          <w:tcPr>
            <w:tcW w:w="10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杭州海康威视数字技术股份有限公司</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i w:val="0"/>
                <w:color w:val="000000"/>
                <w:kern w:val="0"/>
                <w:sz w:val="21"/>
                <w:szCs w:val="21"/>
                <w:u w:val="none"/>
                <w:lang w:val="en-US" w:eastAsia="zh-CN" w:bidi="ar"/>
              </w:rPr>
            </w:pP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杭州</w:t>
            </w:r>
          </w:p>
        </w:tc>
      </w:tr>
      <w:tr>
        <w:tblPrEx>
          <w:tblLayout w:type="fixed"/>
          <w:tblCellMar>
            <w:top w:w="0" w:type="dxa"/>
            <w:left w:w="108" w:type="dxa"/>
            <w:bottom w:w="0" w:type="dxa"/>
            <w:right w:w="108" w:type="dxa"/>
          </w:tblCellMar>
        </w:tblPrEx>
        <w:trPr>
          <w:trHeight w:val="547" w:hRule="atLeast"/>
        </w:trPr>
        <w:tc>
          <w:tcPr>
            <w:tcW w:w="1663"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jc w:val="center"/>
              <w:textAlignment w:val="auto"/>
              <w:outlineLvl w:val="9"/>
              <w:rPr>
                <w:rFonts w:hint="eastAsia" w:ascii="仿宋" w:hAnsi="仿宋" w:eastAsia="仿宋" w:cs="仿宋"/>
                <w:sz w:val="21"/>
                <w:szCs w:val="21"/>
              </w:rPr>
            </w:pPr>
            <w:r>
              <w:rPr>
                <w:rFonts w:hint="eastAsia" w:ascii="仿宋" w:hAnsi="仿宋" w:eastAsia="仿宋" w:cs="仿宋"/>
                <w:sz w:val="21"/>
                <w:szCs w:val="21"/>
                <w:lang w:val="zh-CN"/>
              </w:rPr>
              <w:t>合</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CN"/>
              </w:rPr>
              <w:t>计</w:t>
            </w:r>
          </w:p>
        </w:tc>
        <w:tc>
          <w:tcPr>
            <w:tcW w:w="13644" w:type="dxa"/>
            <w:gridSpan w:val="7"/>
            <w:tcBorders>
              <w:top w:val="single" w:color="auto" w:sz="6" w:space="0"/>
              <w:left w:val="single" w:color="auto" w:sz="6" w:space="0"/>
              <w:bottom w:val="single" w:color="auto" w:sz="6" w:space="0"/>
              <w:right w:val="single" w:color="auto" w:sz="6" w:space="0"/>
            </w:tcBorders>
            <w:vAlign w:val="center"/>
          </w:tcPr>
          <w:p>
            <w:pPr>
              <w:keepNext w:val="0"/>
              <w:keepLines w:val="0"/>
              <w:pageBreakBefore w:val="0"/>
              <w:kinsoku/>
              <w:wordWrap/>
              <w:overflowPunct/>
              <w:topLinePunct w:val="0"/>
              <w:autoSpaceDE w:val="0"/>
              <w:autoSpaceDN w:val="0"/>
              <w:bidi w:val="0"/>
              <w:adjustRightInd w:val="0"/>
              <w:snapToGrid/>
              <w:spacing w:line="300" w:lineRule="atLeast"/>
              <w:ind w:right="0" w:rightChars="0" w:firstLine="1470" w:firstLineChars="700"/>
              <w:jc w:val="center"/>
              <w:textAlignment w:val="auto"/>
              <w:outlineLvl w:val="9"/>
              <w:rPr>
                <w:rFonts w:hint="eastAsia" w:ascii="仿宋" w:hAnsi="仿宋" w:eastAsia="仿宋" w:cs="仿宋"/>
                <w:sz w:val="21"/>
                <w:szCs w:val="21"/>
                <w:lang w:val="zh-CN"/>
              </w:rPr>
            </w:pPr>
            <w:r>
              <w:rPr>
                <w:rFonts w:hint="eastAsia" w:ascii="仿宋" w:hAnsi="仿宋" w:eastAsia="仿宋" w:cs="仿宋"/>
                <w:sz w:val="21"/>
                <w:szCs w:val="21"/>
                <w:lang w:val="zh-CN"/>
              </w:rPr>
              <w:t>大写：壹佰零陆万玖仟陆佰元整</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CN"/>
              </w:rPr>
              <w:t>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zh-CN"/>
              </w:rPr>
              <w:t>小写：1069600</w:t>
            </w:r>
            <w:r>
              <w:rPr>
                <w:rFonts w:hint="eastAsia" w:ascii="仿宋" w:hAnsi="仿宋" w:eastAsia="仿宋" w:cs="仿宋"/>
                <w:sz w:val="21"/>
                <w:szCs w:val="21"/>
                <w:lang w:val="en-US" w:eastAsia="zh-CN"/>
              </w:rPr>
              <w:t>.00</w:t>
            </w:r>
          </w:p>
        </w:tc>
      </w:tr>
    </w:tbl>
    <w:p>
      <w:pPr>
        <w:autoSpaceDE w:val="0"/>
        <w:autoSpaceDN w:val="0"/>
        <w:adjustRightInd w:val="0"/>
        <w:spacing w:line="360" w:lineRule="auto"/>
        <w:rPr>
          <w:rFonts w:hint="eastAsia" w:ascii="仿宋" w:hAnsi="仿宋" w:eastAsia="仿宋" w:cs="仿宋"/>
          <w:sz w:val="24"/>
          <w:szCs w:val="24"/>
          <w:lang w:val="zh-CN"/>
        </w:rPr>
      </w:pPr>
    </w:p>
    <w:p>
      <w:pPr>
        <w:autoSpaceDE w:val="0"/>
        <w:autoSpaceDN w:val="0"/>
        <w:adjustRightInd w:val="0"/>
        <w:spacing w:line="360" w:lineRule="auto"/>
        <w:rPr>
          <w:rFonts w:hint="eastAsia" w:ascii="仿宋" w:hAnsi="仿宋" w:eastAsia="仿宋" w:cs="仿宋"/>
          <w:sz w:val="24"/>
          <w:szCs w:val="24"/>
          <w:lang w:val="zh-CN"/>
        </w:rPr>
      </w:pPr>
    </w:p>
    <w:p>
      <w:pPr>
        <w:autoSpaceDE w:val="0"/>
        <w:autoSpaceDN w:val="0"/>
        <w:adjustRightInd w:val="0"/>
        <w:spacing w:line="360" w:lineRule="auto"/>
        <w:rPr>
          <w:rFonts w:hint="eastAsia" w:ascii="仿宋" w:hAnsi="仿宋" w:eastAsia="仿宋" w:cs="仿宋"/>
          <w:sz w:val="24"/>
          <w:szCs w:val="24"/>
          <w:lang w:val="zh-CN"/>
        </w:rPr>
      </w:pPr>
    </w:p>
    <w:p>
      <w:pPr>
        <w:autoSpaceDE w:val="0"/>
        <w:autoSpaceDN w:val="0"/>
        <w:adjustRightInd w:val="0"/>
        <w:spacing w:line="360" w:lineRule="auto"/>
        <w:rPr>
          <w:rFonts w:hint="eastAsia" w:ascii="仿宋" w:hAnsi="仿宋" w:eastAsia="仿宋" w:cs="仿宋"/>
          <w:sz w:val="24"/>
          <w:szCs w:val="24"/>
          <w:lang w:val="zh-CN"/>
        </w:rPr>
      </w:pPr>
    </w:p>
    <w:p>
      <w:pPr>
        <w:autoSpaceDE w:val="0"/>
        <w:autoSpaceDN w:val="0"/>
        <w:adjustRightInd w:val="0"/>
        <w:spacing w:line="360" w:lineRule="auto"/>
        <w:rPr>
          <w:rFonts w:hint="eastAsia" w:ascii="仿宋" w:hAnsi="仿宋" w:eastAsia="仿宋" w:cs="仿宋"/>
          <w:sz w:val="24"/>
          <w:szCs w:val="24"/>
          <w:lang w:val="zh-CN"/>
        </w:rPr>
      </w:pPr>
    </w:p>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rPr>
          <w:kern w:val="2"/>
          <w:sz w:val="21"/>
          <w:szCs w:val="22"/>
          <w:lang w:val="en-US" w:eastAsia="zh-CN" w:bidi="ar-SA"/>
        </w:rPr>
      </w:pPr>
    </w:p>
    <w:p>
      <w:pPr>
        <w:autoSpaceDE w:val="0"/>
        <w:autoSpaceDN w:val="0"/>
        <w:adjustRightInd w:val="0"/>
        <w:spacing w:line="360" w:lineRule="auto"/>
        <w:rPr>
          <w:rFonts w:hint="eastAsia" w:ascii="仿宋" w:hAnsi="仿宋" w:eastAsia="仿宋" w:cs="仿宋"/>
          <w:sz w:val="24"/>
          <w:szCs w:val="18"/>
          <w:u w:val="single"/>
          <w:lang w:val="zh-CN"/>
        </w:rPr>
      </w:pPr>
      <w:r>
        <w:rPr>
          <w:rFonts w:hint="eastAsia" w:ascii="仿宋" w:hAnsi="仿宋" w:eastAsia="仿宋" w:cs="仿宋"/>
          <w:sz w:val="24"/>
          <w:szCs w:val="24"/>
          <w:lang w:val="zh-CN"/>
        </w:rPr>
        <w:t>投标人（公章）：</w:t>
      </w:r>
      <w:r>
        <w:rPr>
          <w:rFonts w:hint="eastAsia" w:ascii="仿宋" w:hAnsi="仿宋" w:eastAsia="仿宋" w:cs="仿宋"/>
          <w:sz w:val="24"/>
          <w:szCs w:val="18"/>
          <w:u w:val="single"/>
        </w:rPr>
        <w:t>许昌市金睿都工贸有限公司</w:t>
      </w:r>
    </w:p>
    <w:p>
      <w:pPr>
        <w:autoSpaceDE w:val="0"/>
        <w:autoSpaceDN w:val="0"/>
        <w:adjustRightInd w:val="0"/>
        <w:spacing w:line="360" w:lineRule="auto"/>
        <w:rPr>
          <w:rFonts w:hint="eastAsia" w:ascii="仿宋" w:hAnsi="仿宋" w:eastAsia="仿宋" w:cs="仿宋"/>
          <w:sz w:val="24"/>
          <w:szCs w:val="24"/>
          <w:lang w:val="zh-CN"/>
        </w:rPr>
      </w:pPr>
      <w:r>
        <w:rPr>
          <w:rFonts w:hint="eastAsia" w:ascii="仿宋" w:hAnsi="仿宋" w:eastAsia="仿宋" w:cs="仿宋"/>
          <w:sz w:val="24"/>
          <w:szCs w:val="24"/>
          <w:lang w:val="zh-CN"/>
        </w:rPr>
        <w:t>投标人法定代表人 （或代理人）签字：</w:t>
      </w:r>
    </w:p>
    <w:p>
      <w:pPr>
        <w:shd w:val="clear" w:color="auto" w:fill="FFFFFF"/>
        <w:spacing w:line="360" w:lineRule="auto"/>
        <w:rPr>
          <w:rFonts w:hint="eastAsia" w:ascii="仿宋" w:hAnsi="仿宋" w:eastAsia="仿宋" w:cs="仿宋"/>
          <w:sz w:val="24"/>
          <w:szCs w:val="18"/>
          <w:lang w:eastAsia="zh-CN"/>
        </w:rPr>
      </w:pPr>
      <w:r>
        <w:rPr>
          <w:rFonts w:hint="eastAsia" w:ascii="仿宋" w:hAnsi="仿宋" w:eastAsia="仿宋" w:cs="仿宋"/>
          <w:sz w:val="24"/>
          <w:szCs w:val="24"/>
          <w:lang w:val="zh-CN"/>
        </w:rPr>
        <w:t>日期：</w:t>
      </w:r>
      <w:r>
        <w:rPr>
          <w:rFonts w:hint="eastAsia" w:ascii="仿宋" w:hAnsi="仿宋" w:eastAsia="仿宋" w:cs="仿宋"/>
          <w:sz w:val="24"/>
          <w:szCs w:val="18"/>
          <w:lang w:eastAsia="zh-CN"/>
        </w:rPr>
        <w:t>2018年4月7日</w:t>
      </w:r>
    </w:p>
    <w:p>
      <w:pPr>
        <w:tabs>
          <w:tab w:val="left" w:pos="13744"/>
        </w:tabs>
        <w:jc w:val="left"/>
        <w:rPr>
          <w:rFonts w:hint="eastAsia" w:cstheme="minorBidi"/>
          <w:kern w:val="2"/>
          <w:sz w:val="21"/>
          <w:szCs w:val="22"/>
          <w:lang w:val="en-US" w:eastAsia="zh-CN" w:bidi="ar-SA"/>
        </w:rPr>
      </w:pPr>
      <w:bookmarkStart w:id="2" w:name="_GoBack"/>
      <w:bookmarkEnd w:id="2"/>
    </w:p>
    <w:sectPr>
      <w:pgSz w:w="16838" w:h="11906" w:orient="landscape"/>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57820"/>
    <w:rsid w:val="32202E4F"/>
    <w:rsid w:val="3DB5782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jc w:val="center"/>
      <w:outlineLvl w:val="0"/>
    </w:pPr>
    <w:rPr>
      <w:rFonts w:eastAsia="楷体_GB2312"/>
      <w:b/>
      <w:kern w:val="44"/>
      <w:sz w:val="44"/>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2018-04-09T09:06:00Z</dcterms:created>
  <dc:creator>Administrator</dc:creator>
  <cp:lastModifiedBy>Administrator</cp:lastModifiedBy>
  <dcterms:modified xsi:type="dcterms:W3CDTF">2018-04-09T09:31:14Z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