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hint="eastAsia" w:ascii="黑体" w:hAnsi="黑体" w:eastAsia="黑体" w:cs="黑体"/>
          <w:bCs/>
          <w:w w:val="90"/>
          <w:sz w:val="44"/>
          <w:szCs w:val="44"/>
        </w:rPr>
      </w:pPr>
    </w:p>
    <w:p>
      <w:pPr>
        <w:ind w:firstLine="1386" w:firstLineChars="350"/>
        <w:rPr>
          <w:rFonts w:ascii="黑体" w:hAnsi="黑体" w:eastAsia="黑体" w:cs="黑体"/>
          <w:bCs/>
          <w:w w:val="90"/>
          <w:sz w:val="44"/>
          <w:szCs w:val="44"/>
        </w:rPr>
      </w:pPr>
      <w:r>
        <w:rPr>
          <w:rFonts w:hint="eastAsia" w:ascii="黑体" w:hAnsi="黑体" w:eastAsia="黑体" w:cs="黑体"/>
          <w:bCs/>
          <w:w w:val="90"/>
          <w:sz w:val="44"/>
          <w:szCs w:val="44"/>
        </w:rPr>
        <w:t>禹州市交通运输局绿化苗木采购项目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bookmarkStart w:id="5" w:name="_GoBack"/>
      <w:bookmarkEnd w:id="5"/>
    </w:p>
    <w:p>
      <w:pPr>
        <w:pStyle w:val="41"/>
        <w:spacing w:line="360" w:lineRule="auto"/>
        <w:ind w:firstLine="320" w:firstLineChars="100"/>
        <w:rPr>
          <w:rFonts w:hint="eastAsia" w:ascii="仿宋" w:hAnsi="仿宋" w:eastAsia="仿宋"/>
          <w:sz w:val="32"/>
        </w:rPr>
      </w:pPr>
      <w:r>
        <w:rPr>
          <w:rFonts w:hint="eastAsia" w:ascii="仿宋" w:hAnsi="仿宋" w:eastAsia="仿宋"/>
          <w:sz w:val="32"/>
        </w:rPr>
        <w:t>采购单位：禹州市交通运输局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禹州市交通运输局绿化苗木采购项目</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8057</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禹州市交通运输局绿化苗木采购项目</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center"/>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32"/>
          <w:szCs w:val="32"/>
          <w:lang w:eastAsia="zh-CN"/>
        </w:rPr>
        <w:t>　</w:t>
      </w:r>
      <w:r>
        <w:rPr>
          <w:rFonts w:hint="eastAsia" w:ascii="仿宋" w:hAnsi="仿宋" w:eastAsia="仿宋" w:cs="仿宋"/>
          <w:sz w:val="24"/>
          <w:szCs w:val="24"/>
          <w:lang w:eastAsia="zh-CN"/>
        </w:rPr>
        <w:t>　</w:t>
      </w: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交通运输局</w:t>
      </w:r>
      <w:r>
        <w:rPr>
          <w:rFonts w:hint="eastAsia" w:ascii="仿宋" w:hAnsi="仿宋" w:eastAsia="仿宋" w:cs="仿宋"/>
          <w:sz w:val="24"/>
          <w:szCs w:val="24"/>
        </w:rPr>
        <w:t>的委托，就“禹州市交通运输局绿化苗木采购项目”进行公开招标，欢迎合格的投标人前来投标。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交通运输局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2、项目名称：禹州市交通运输局绿化苗木采购项目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8057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项目需求：</w:t>
      </w:r>
      <w:r>
        <w:rPr>
          <w:rFonts w:hint="eastAsia" w:ascii="仿宋" w:hAnsi="仿宋" w:eastAsia="仿宋" w:cs="仿宋"/>
          <w:sz w:val="24"/>
          <w:szCs w:val="24"/>
          <w:lang w:eastAsia="zh-CN"/>
        </w:rPr>
        <w:t>苗木一批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54.8119万元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54.8119</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具有独立法人资格且具有相应的经营范围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（二）</w:t>
      </w:r>
      <w:r>
        <w:rPr>
          <w:rFonts w:hint="eastAsia" w:ascii="仿宋" w:hAnsi="仿宋" w:eastAsia="仿宋" w:cs="仿宋"/>
          <w:sz w:val="24"/>
          <w:szCs w:val="24"/>
        </w:rPr>
        <w:t>采购单位：禹州市</w:t>
      </w:r>
      <w:r>
        <w:rPr>
          <w:rFonts w:hint="eastAsia" w:ascii="仿宋" w:hAnsi="仿宋" w:eastAsia="仿宋" w:cs="仿宋"/>
          <w:sz w:val="24"/>
          <w:szCs w:val="24"/>
          <w:lang w:eastAsia="zh-CN"/>
        </w:rPr>
        <w:t>交通运输</w:t>
      </w:r>
      <w:r>
        <w:rPr>
          <w:rFonts w:hint="eastAsia" w:ascii="仿宋" w:hAnsi="仿宋" w:eastAsia="仿宋" w:cs="仿宋"/>
          <w:sz w:val="24"/>
          <w:szCs w:val="24"/>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w:t>
      </w:r>
      <w:r>
        <w:rPr>
          <w:rFonts w:hint="eastAsia" w:ascii="仿宋" w:hAnsi="仿宋" w:eastAsia="仿宋" w:cs="仿宋"/>
          <w:sz w:val="24"/>
          <w:szCs w:val="24"/>
        </w:rPr>
        <w:t>大道</w:t>
      </w:r>
    </w:p>
    <w:p>
      <w:pPr>
        <w:keepNext w:val="0"/>
        <w:keepLines w:val="0"/>
        <w:pageBreakBefore w:val="0"/>
        <w:widowControl w:val="0"/>
        <w:kinsoku/>
        <w:wordWrap/>
        <w:overflowPunct/>
        <w:topLinePunct w:val="0"/>
        <w:autoSpaceDE/>
        <w:autoSpaceDN/>
        <w:bidi w:val="0"/>
        <w:adjustRightInd/>
        <w:snapToGrid/>
        <w:spacing w:line="520" w:lineRule="exact"/>
        <w:ind w:left="4560" w:leftChars="0" w:right="0" w:rightChars="0" w:hanging="4560" w:hangingChars="19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w:t>
      </w:r>
      <w:r>
        <w:rPr>
          <w:rFonts w:hint="eastAsia" w:ascii="仿宋" w:hAnsi="仿宋" w:eastAsia="仿宋" w:cs="仿宋"/>
          <w:sz w:val="24"/>
          <w:szCs w:val="24"/>
          <w:lang w:eastAsia="zh-CN"/>
        </w:rPr>
        <w:t>人：连先生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639" w:leftChars="152" w:right="0" w:rightChars="0" w:hanging="4320" w:hangingChars="18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13937416633</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5827" w:leftChars="2432" w:right="0" w:rightChars="0" w:hanging="720" w:hanging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pacing w:line="360" w:lineRule="auto"/>
        <w:ind w:firstLine="1687" w:firstLineChars="700"/>
        <w:rPr>
          <w:rFonts w:hint="eastAsia" w:ascii="仿宋" w:hAnsi="仿宋" w:eastAsia="仿宋" w:cs="仿宋"/>
          <w:b/>
          <w:sz w:val="24"/>
          <w:szCs w:val="24"/>
        </w:rPr>
      </w:pPr>
    </w:p>
    <w:p>
      <w:pPr>
        <w:spacing w:line="360" w:lineRule="auto"/>
        <w:ind w:firstLine="1687" w:firstLineChars="700"/>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widowControl/>
        <w:spacing w:line="440" w:lineRule="exact"/>
        <w:ind w:firstLine="3534" w:firstLineChars="800"/>
        <w:textAlignment w:val="center"/>
        <w:rPr>
          <w:rFonts w:hint="eastAsia" w:ascii="仿宋" w:hAnsi="仿宋" w:eastAsia="仿宋"/>
          <w:color w:val="000000"/>
          <w:kern w:val="0"/>
          <w:sz w:val="24"/>
          <w:szCs w:val="2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条款名称</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禹州市交通运输局绿化苗木采购项目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lang w:eastAsia="zh-CN"/>
              </w:rPr>
              <w:t>以</w:t>
            </w:r>
            <w:r>
              <w:rPr>
                <w:rFonts w:hint="eastAsia" w:ascii="仿宋" w:hAnsi="仿宋" w:eastAsia="仿宋" w:cs="仿宋"/>
                <w:bCs/>
                <w:sz w:val="24"/>
                <w:szCs w:val="24"/>
              </w:rPr>
              <w:t>签订采购合同</w:t>
            </w:r>
            <w:r>
              <w:rPr>
                <w:rFonts w:hint="eastAsia" w:ascii="仿宋" w:hAnsi="仿宋" w:eastAsia="仿宋" w:cs="仿宋"/>
                <w:bCs/>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54.8119</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5"/>
        </w:numPr>
        <w:tabs>
          <w:tab w:val="left" w:pos="5963"/>
        </w:tabs>
        <w:spacing w:line="420" w:lineRule="exact"/>
        <w:rPr>
          <w:rFonts w:hint="eastAsia" w:ascii="仿宋" w:hAnsi="仿宋" w:eastAsia="仿宋"/>
          <w:b/>
          <w:sz w:val="24"/>
          <w:szCs w:val="24"/>
          <w:lang w:val="en-US" w:eastAsia="zh-CN"/>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w:t>
      </w:r>
    </w:p>
    <w:tbl>
      <w:tblPr>
        <w:tblStyle w:val="37"/>
        <w:tblW w:w="930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4061"/>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04"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品名</w:t>
            </w:r>
          </w:p>
        </w:tc>
        <w:tc>
          <w:tcPr>
            <w:tcW w:w="4061"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w:t>
            </w:r>
          </w:p>
        </w:tc>
        <w:tc>
          <w:tcPr>
            <w:tcW w:w="32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004" w:type="dxa"/>
            <w:vAlign w:val="center"/>
          </w:tcPr>
          <w:p>
            <w:pPr>
              <w:jc w:val="center"/>
              <w:rPr>
                <w:rFonts w:hint="eastAsia" w:ascii="仿宋" w:hAnsi="仿宋" w:eastAsia="仿宋" w:cs="仿宋"/>
                <w:sz w:val="24"/>
                <w:szCs w:val="24"/>
                <w:vertAlign w:val="baseline"/>
                <w:lang w:val="en-US" w:eastAsia="zh-CN"/>
              </w:rPr>
            </w:pPr>
            <w:bookmarkStart w:id="0" w:name="OLE_LINK1" w:colFirst="1" w:colLast="1"/>
            <w:bookmarkStart w:id="1" w:name="OLE_LINK2" w:colFirst="4" w:colLast="4"/>
            <w:r>
              <w:rPr>
                <w:rFonts w:hint="eastAsia" w:ascii="仿宋" w:hAnsi="仿宋" w:eastAsia="仿宋" w:cs="仿宋"/>
                <w:sz w:val="24"/>
                <w:szCs w:val="24"/>
                <w:vertAlign w:val="baseline"/>
                <w:lang w:val="en-US" w:eastAsia="zh-CN"/>
              </w:rPr>
              <w:t>连翘</w:t>
            </w:r>
          </w:p>
        </w:tc>
        <w:tc>
          <w:tcPr>
            <w:tcW w:w="4061" w:type="dxa"/>
            <w:vAlign w:val="center"/>
          </w:tcPr>
          <w:p>
            <w:pPr>
              <w:jc w:val="center"/>
              <w:rPr>
                <w:rFonts w:hint="eastAsia" w:ascii="仿宋" w:hAnsi="仿宋" w:eastAsia="仿宋" w:cs="仿宋"/>
                <w:sz w:val="24"/>
                <w:szCs w:val="24"/>
                <w:vertAlign w:val="baseline"/>
                <w:lang w:val="en-US" w:eastAsia="zh-CN"/>
              </w:rPr>
            </w:pPr>
            <w:bookmarkStart w:id="2" w:name="OLE_LINK4"/>
            <w:r>
              <w:rPr>
                <w:rFonts w:hint="eastAsia" w:ascii="仿宋" w:hAnsi="仿宋" w:eastAsia="仿宋" w:cs="仿宋"/>
                <w:sz w:val="24"/>
                <w:szCs w:val="24"/>
                <w:vertAlign w:val="baseline"/>
                <w:lang w:val="en-US" w:eastAsia="zh-CN"/>
              </w:rPr>
              <w:t>结籽连翘，二年苗5头以上，D0.6cm以上</w:t>
            </w:r>
            <w:bookmarkEnd w:id="2"/>
          </w:p>
        </w:tc>
        <w:tc>
          <w:tcPr>
            <w:tcW w:w="323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450000</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04" w:type="dxa"/>
            <w:vAlign w:val="center"/>
          </w:tcPr>
          <w:p>
            <w:pPr>
              <w:jc w:val="center"/>
              <w:rPr>
                <w:rFonts w:hint="eastAsia" w:ascii="仿宋" w:hAnsi="仿宋" w:eastAsia="仿宋" w:cs="仿宋"/>
                <w:sz w:val="24"/>
                <w:szCs w:val="24"/>
                <w:vertAlign w:val="baseline"/>
                <w:lang w:val="en-US" w:eastAsia="zh-CN"/>
              </w:rPr>
            </w:pPr>
            <w:bookmarkStart w:id="3" w:name="OLE_LINK7"/>
            <w:r>
              <w:rPr>
                <w:rFonts w:hint="eastAsia" w:ascii="仿宋" w:hAnsi="仿宋" w:eastAsia="仿宋" w:cs="仿宋"/>
                <w:sz w:val="24"/>
                <w:szCs w:val="24"/>
                <w:vertAlign w:val="baseline"/>
                <w:lang w:val="en-US" w:eastAsia="zh-CN"/>
              </w:rPr>
              <w:t>迎春</w:t>
            </w:r>
            <w:bookmarkEnd w:id="3"/>
          </w:p>
        </w:tc>
        <w:tc>
          <w:tcPr>
            <w:tcW w:w="4061" w:type="dxa"/>
            <w:vAlign w:val="center"/>
          </w:tcPr>
          <w:p>
            <w:pPr>
              <w:jc w:val="center"/>
              <w:rPr>
                <w:rFonts w:hint="eastAsia" w:ascii="仿宋" w:hAnsi="仿宋" w:eastAsia="仿宋" w:cs="仿宋"/>
                <w:sz w:val="24"/>
                <w:szCs w:val="24"/>
                <w:vertAlign w:val="baseline"/>
                <w:lang w:val="en-US" w:eastAsia="zh-CN"/>
              </w:rPr>
            </w:pPr>
            <w:bookmarkStart w:id="4" w:name="OLE_LINK15"/>
            <w:r>
              <w:rPr>
                <w:rFonts w:hint="eastAsia" w:ascii="仿宋" w:hAnsi="仿宋" w:eastAsia="仿宋" w:cs="仿宋"/>
                <w:sz w:val="24"/>
                <w:szCs w:val="24"/>
                <w:vertAlign w:val="baseline"/>
                <w:lang w:val="en-US" w:eastAsia="zh-CN"/>
              </w:rPr>
              <w:t>二年苗带营养钵，5头以上</w:t>
            </w:r>
            <w:bookmarkEnd w:id="4"/>
          </w:p>
        </w:tc>
        <w:tc>
          <w:tcPr>
            <w:tcW w:w="323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45000</w:t>
            </w:r>
          </w:p>
        </w:tc>
      </w:tr>
    </w:tbl>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注：1、迎春苗钵内土球不散，塑料钵不烂。</w:t>
      </w:r>
    </w:p>
    <w:p>
      <w:pPr>
        <w:ind w:firstLine="42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2、连翘30棵一捆，40cm处截头拉泥浆。</w:t>
      </w:r>
    </w:p>
    <w:p>
      <w:pPr>
        <w:numPr>
          <w:ilvl w:val="0"/>
          <w:numId w:val="0"/>
        </w:numPr>
        <w:tabs>
          <w:tab w:val="left" w:pos="5963"/>
        </w:tabs>
        <w:spacing w:line="420" w:lineRule="exact"/>
        <w:ind w:firstLine="240" w:firstLineChars="100"/>
        <w:rPr>
          <w:rFonts w:hint="eastAsia" w:ascii="仿宋" w:hAnsi="仿宋" w:eastAsia="仿宋"/>
          <w:b/>
          <w:sz w:val="24"/>
          <w:szCs w:val="24"/>
          <w:lang w:val="en-US" w:eastAsia="zh-CN"/>
        </w:rPr>
      </w:pPr>
      <w:r>
        <w:rPr>
          <w:rFonts w:hint="eastAsia" w:ascii="仿宋" w:hAnsi="仿宋" w:eastAsia="仿宋" w:cs="仿宋"/>
          <w:sz w:val="24"/>
          <w:szCs w:val="24"/>
          <w:lang w:val="en-US" w:eastAsia="zh-CN"/>
        </w:rPr>
        <w:t>3、货到按验收合格数结算。</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r>
        <w:rPr>
          <w:rFonts w:hint="eastAsia" w:ascii="仿宋" w:hAnsi="仿宋" w:eastAsia="仿宋" w:cs="仿宋"/>
          <w:sz w:val="24"/>
          <w:szCs w:val="24"/>
          <w:lang w:eastAsia="zh-CN"/>
        </w:rPr>
        <w:t>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
          <w:bCs/>
          <w:color w:val="FF0000"/>
          <w:sz w:val="24"/>
          <w:szCs w:val="24"/>
          <w:lang w:val="en-US" w:eastAsia="zh-CN"/>
        </w:rPr>
      </w:pPr>
      <w:r>
        <w:rPr>
          <w:rFonts w:hint="eastAsia" w:ascii="仿宋" w:hAnsi="仿宋" w:eastAsia="仿宋" w:cs="宋体"/>
          <w:b/>
          <w:bCs/>
          <w:color w:val="FF0000"/>
          <w:sz w:val="24"/>
          <w:szCs w:val="24"/>
          <w:lang w:val="en-US" w:eastAsia="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41E5C1"/>
    <w:multiLevelType w:val="singleLevel"/>
    <w:tmpl w:val="5A41E5C1"/>
    <w:lvl w:ilvl="0" w:tentative="0">
      <w:start w:val="1"/>
      <w:numFmt w:val="chineseCounting"/>
      <w:suff w:val="space"/>
      <w:lvlText w:val="第%1部分"/>
      <w:lvlJc w:val="left"/>
    </w:lvl>
  </w:abstractNum>
  <w:abstractNum w:abstractNumId="4">
    <w:nsid w:val="7C9CA1B7"/>
    <w:multiLevelType w:val="singleLevel"/>
    <w:tmpl w:val="7C9CA1B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350DEF"/>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E362649"/>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2C80240"/>
    <w:rsid w:val="232F7DE5"/>
    <w:rsid w:val="23523DCA"/>
    <w:rsid w:val="24CA4202"/>
    <w:rsid w:val="256C7451"/>
    <w:rsid w:val="25AD30A0"/>
    <w:rsid w:val="2667745A"/>
    <w:rsid w:val="278238A3"/>
    <w:rsid w:val="28080A7D"/>
    <w:rsid w:val="283F5689"/>
    <w:rsid w:val="28742078"/>
    <w:rsid w:val="299315DB"/>
    <w:rsid w:val="29C152D2"/>
    <w:rsid w:val="2A292F06"/>
    <w:rsid w:val="2A6671E5"/>
    <w:rsid w:val="2B222956"/>
    <w:rsid w:val="2B5A4161"/>
    <w:rsid w:val="2B9F495B"/>
    <w:rsid w:val="2BBD2870"/>
    <w:rsid w:val="2C01063D"/>
    <w:rsid w:val="2C172826"/>
    <w:rsid w:val="2C4F5A48"/>
    <w:rsid w:val="2C772901"/>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3C65BD"/>
    <w:rsid w:val="328D4D46"/>
    <w:rsid w:val="330F0CEB"/>
    <w:rsid w:val="3329532C"/>
    <w:rsid w:val="333C55A2"/>
    <w:rsid w:val="33EF6302"/>
    <w:rsid w:val="3473229E"/>
    <w:rsid w:val="349F7EC2"/>
    <w:rsid w:val="34B022E5"/>
    <w:rsid w:val="34CE04B2"/>
    <w:rsid w:val="34E635D0"/>
    <w:rsid w:val="34E90CF4"/>
    <w:rsid w:val="34F94C42"/>
    <w:rsid w:val="35020BCE"/>
    <w:rsid w:val="35736992"/>
    <w:rsid w:val="35943D18"/>
    <w:rsid w:val="375C75CA"/>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66077A"/>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0FE79E2"/>
    <w:rsid w:val="510637A6"/>
    <w:rsid w:val="536A53D4"/>
    <w:rsid w:val="53857B5E"/>
    <w:rsid w:val="54C67D23"/>
    <w:rsid w:val="555B4B61"/>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01A32"/>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83B92"/>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636ED1"/>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2018-03-15T09:46:38Z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