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Theme="minorEastAsia" w:hAnsiTheme="minorEastAsia" w:eastAsiaTheme="minorEastAsia" w:cstheme="minorEastAsia"/>
        </w:rPr>
      </w:pPr>
      <w:bookmarkStart w:id="0" w:name="_Toc5430"/>
      <w:bookmarkStart w:id="1" w:name="_Toc18927"/>
      <w:bookmarkStart w:id="2" w:name="_Toc5247"/>
      <w:bookmarkStart w:id="3" w:name="_Toc22040"/>
      <w:bookmarkStart w:id="4" w:name="_Toc26686"/>
      <w:r>
        <w:rPr>
          <w:rFonts w:hint="eastAsia" w:asciiTheme="minorEastAsia" w:hAnsiTheme="minorEastAsia" w:eastAsiaTheme="minorEastAsia" w:cstheme="minorEastAsia"/>
        </w:rPr>
        <w:t>投标分项报价一览表</w:t>
      </w:r>
      <w:bookmarkEnd w:id="0"/>
      <w:bookmarkEnd w:id="1"/>
      <w:bookmarkEnd w:id="2"/>
      <w:bookmarkEnd w:id="3"/>
      <w:bookmarkEnd w:id="4"/>
    </w:p>
    <w:p>
      <w:pPr>
        <w:autoSpaceDE w:val="0"/>
        <w:autoSpaceDN w:val="0"/>
        <w:adjustRightInd w:val="0"/>
        <w:spacing w:line="140" w:lineRule="exac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</w:p>
    <w:tbl>
      <w:tblPr>
        <w:tblStyle w:val="6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80"/>
        <w:gridCol w:w="1351"/>
        <w:gridCol w:w="1788"/>
        <w:gridCol w:w="804"/>
        <w:gridCol w:w="864"/>
        <w:gridCol w:w="870"/>
        <w:gridCol w:w="894"/>
        <w:gridCol w:w="1281"/>
      </w:tblGrid>
      <w:tr>
        <w:tblPrEx>
          <w:tblLayout w:type="fixed"/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名 称</w:t>
            </w:r>
          </w:p>
        </w:tc>
        <w:tc>
          <w:tcPr>
            <w:tcW w:w="13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品牌、规格及型号</w:t>
            </w:r>
          </w:p>
        </w:tc>
        <w:tc>
          <w:tcPr>
            <w:tcW w:w="17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技术参数</w:t>
            </w:r>
          </w:p>
        </w:tc>
        <w:tc>
          <w:tcPr>
            <w:tcW w:w="80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 位</w:t>
            </w:r>
          </w:p>
        </w:tc>
        <w:tc>
          <w:tcPr>
            <w:tcW w:w="8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数 量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单 价</w:t>
            </w:r>
          </w:p>
        </w:tc>
        <w:tc>
          <w:tcPr>
            <w:tcW w:w="8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总价</w:t>
            </w:r>
          </w:p>
        </w:tc>
        <w:tc>
          <w:tcPr>
            <w:tcW w:w="12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厂家</w:t>
            </w:r>
          </w:p>
        </w:tc>
      </w:tr>
      <w:tr>
        <w:tblPrEx>
          <w:tblLayout w:type="fixed"/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悬浮拼装地板</w:t>
            </w:r>
          </w:p>
        </w:tc>
        <w:tc>
          <w:tcPr>
            <w:tcW w:w="13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河北冀星冠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/305*305*15mm/弹力大方纹</w:t>
            </w:r>
          </w:p>
        </w:tc>
        <w:tc>
          <w:tcPr>
            <w:tcW w:w="178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1、产品规格：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x30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x15mmSES软连接；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2、重量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350克/块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3、反弹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％；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4、摩擦系数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0.6；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5、耐老化实验（168h）无色差、无粉化；</w:t>
            </w:r>
          </w:p>
        </w:tc>
        <w:tc>
          <w:tcPr>
            <w:tcW w:w="80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平方米</w:t>
            </w:r>
          </w:p>
        </w:tc>
        <w:tc>
          <w:tcPr>
            <w:tcW w:w="86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800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78.7</w:t>
            </w:r>
          </w:p>
        </w:tc>
        <w:tc>
          <w:tcPr>
            <w:tcW w:w="8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62960</w:t>
            </w:r>
          </w:p>
        </w:tc>
        <w:tc>
          <w:tcPr>
            <w:tcW w:w="128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河北、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河北冀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星冠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体育用品有限公司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合  计</w:t>
            </w:r>
          </w:p>
        </w:tc>
        <w:tc>
          <w:tcPr>
            <w:tcW w:w="7852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大写：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陆万贰仟玖佰陆拾元整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         小写：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62960</w:t>
            </w:r>
            <w:bookmarkStart w:id="5" w:name="_GoBack"/>
            <w:bookmarkEnd w:id="5"/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供应商名称（公章）：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许昌市顺风鸟体育用品有限公司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投标人法定代表人 （或授权代表）签字： </w:t>
      </w:r>
    </w:p>
    <w:p>
      <w:pPr>
        <w:autoSpaceDE w:val="0"/>
        <w:autoSpaceDN w:val="0"/>
        <w:adjustRightInd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2018 年 4 月 2 日</w:t>
      </w:r>
    </w:p>
    <w:p>
      <w:pPr>
        <w:widowControl/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widowControl/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widowControl/>
        <w:spacing w:line="50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0" name="文本框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zSVju0AAAAAUBAAAPAAAAAAAAAAEA&#10;IAAAACIAAABkcnMvZG93bnJldi54bWxQSwECFAAUAAAACACHTuJAd3uMcxcCAAAVBAAADgAAAAAA&#10;AAABACAAAAAf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-398780</wp:posOffset>
          </wp:positionH>
          <wp:positionV relativeFrom="paragraph">
            <wp:posOffset>-236855</wp:posOffset>
          </wp:positionV>
          <wp:extent cx="2950845" cy="505460"/>
          <wp:effectExtent l="0" t="0" r="5715" b="12700"/>
          <wp:wrapNone/>
          <wp:docPr id="37" name="图片 1" descr="顺风鸟眉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图片 1" descr="顺风鸟眉头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50845" cy="5054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4"/>
    </w:pPr>
    <w:r>
      <w:rPr>
        <w:rFonts w:ascii="宋体" w:hAnsi="宋体"/>
        <w:sz w:val="32"/>
      </w:rPr>
      <w:drawing>
        <wp:anchor distT="0" distB="0" distL="114300" distR="114300" simplePos="0" relativeHeight="251664384" behindDoc="1" locked="0" layoutInCell="0" allowOverlap="1">
          <wp:simplePos x="0" y="0"/>
          <wp:positionH relativeFrom="page">
            <wp:posOffset>-2218690</wp:posOffset>
          </wp:positionH>
          <wp:positionV relativeFrom="page">
            <wp:posOffset>880110</wp:posOffset>
          </wp:positionV>
          <wp:extent cx="9778365" cy="27305"/>
          <wp:effectExtent l="9525" t="0" r="11430" b="24130"/>
          <wp:wrapNone/>
          <wp:docPr id="44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778365" cy="27305"/>
                  </a:xfrm>
                  <a:prstGeom prst="rect">
                    <a:avLst/>
                  </a:prstGeom>
                  <a:solidFill>
                    <a:srgbClr val="00B050">
                      <a:alpha val="93999"/>
                    </a:srgbClr>
                  </a:solidFill>
                  <a:ln w="9525" cap="flat" cmpd="sng">
                    <a:solidFill>
                      <a:srgbClr val="00B050"/>
                    </a:solidFill>
                    <a:prstDash val="solid"/>
                    <a:miter/>
                    <a:headEnd type="none" w="med" len="med"/>
                    <a:tailEnd type="none" w="med" len="med"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E7232"/>
    <w:rsid w:val="7F4E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2018-04-07T02:20:00Z</dcterms:created>
  <dc:creator>Administrator</dc:creator>
  <cp:lastModifiedBy>Administrator</cp:lastModifiedBy>
  <dcterms:modified xsi:type="dcterms:W3CDTF">2018-04-07T02:24:47Z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