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shd w:val="clear" w:color="auto" w:fill="FFFFFF"/>
        <w:spacing w:line="360" w:lineRule="auto"/>
        <w:contextualSpacing/>
        <w:jc w:val="center"/>
        <w:rPr>
          <w:rFonts w:hint="eastAsia" w:ascii="宋体" w:hAnsi="宋体" w:cs="宋体"/>
          <w:b/>
          <w:bCs/>
          <w:color w:val="000000" w:themeColor="text1"/>
          <w:kern w:val="0"/>
          <w:sz w:val="30"/>
          <w:szCs w:val="30"/>
          <w:lang w:eastAsia="zh-CN"/>
        </w:rPr>
      </w:pPr>
      <w:bookmarkStart w:id="0" w:name="_GoBack"/>
      <w:r>
        <w:rPr>
          <w:rFonts w:hint="eastAsia" w:ascii="宋体" w:hAnsi="宋体" w:eastAsia="宋体" w:cs="宋体"/>
          <w:b/>
          <w:bCs/>
          <w:color w:val="000000" w:themeColor="text1"/>
          <w:kern w:val="0"/>
          <w:sz w:val="30"/>
          <w:szCs w:val="30"/>
          <w:lang w:eastAsia="zh-CN"/>
        </w:rPr>
        <w:t>许昌海关监管查验中心物业服务</w:t>
      </w:r>
      <w:r>
        <w:rPr>
          <w:rFonts w:hint="eastAsia" w:ascii="宋体" w:hAnsi="宋体" w:cs="宋体"/>
          <w:b/>
          <w:bCs/>
          <w:color w:val="000000" w:themeColor="text1"/>
          <w:kern w:val="0"/>
          <w:sz w:val="30"/>
          <w:szCs w:val="30"/>
          <w:lang w:eastAsia="zh-CN"/>
        </w:rPr>
        <w:t>采购项目需求</w:t>
      </w:r>
    </w:p>
    <w:bookmarkEnd w:id="0"/>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ascii="宋体" w:hAnsi="宋体" w:cs="宋体" w:eastAsiaTheme="minorEastAsia"/>
          <w:color w:val="000000" w:themeColor="text1"/>
          <w:kern w:val="0"/>
          <w:lang w:eastAsia="zh-CN"/>
        </w:rPr>
        <w:t>许昌海关监管查验中心物业服务</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023</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themeColor="text1"/>
          <w:shd w:val="clear" w:color="auto" w:fill="FFFFFF"/>
          <w:lang w:eastAsia="zh-CN"/>
        </w:rPr>
        <w:t>公开招标</w:t>
      </w:r>
      <w:r>
        <w:rPr>
          <w:rFonts w:hint="eastAsia" w:cs="仿宋_GB2312" w:asciiTheme="minorEastAsia" w:hAnsiTheme="minorEastAsia" w:eastAsiaTheme="minorEastAsia"/>
          <w:color w:val="000000"/>
          <w:shd w:val="clear" w:color="auto" w:fill="FFFFFF"/>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line="432" w:lineRule="auto"/>
        <w:ind w:left="0" w:leftChars="0" w:right="0" w:rightChars="0" w:firstLine="480" w:firstLineChars="20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ascii="宋体" w:hAnsi="宋体" w:cs="宋体"/>
          <w:color w:val="000000" w:themeColor="text1"/>
          <w:kern w:val="0"/>
          <w:sz w:val="24"/>
          <w:szCs w:val="24"/>
          <w:lang w:eastAsia="zh-CN"/>
        </w:rPr>
        <w:t>许昌海关监管查验中心物业服务，包含保安、保洁、维修等服务。</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themeColor="text1"/>
          <w:u w:val="single"/>
          <w:shd w:val="clear" w:color="auto" w:fill="FFFFFF"/>
          <w:lang w:val="en-US" w:eastAsia="zh-CN"/>
        </w:rPr>
        <w:t>963711.72</w:t>
      </w:r>
      <w:r>
        <w:rPr>
          <w:rFonts w:hint="eastAsia" w:cs="仿宋_GB2312" w:asciiTheme="minorEastAsia" w:hAnsiTheme="minorEastAsia" w:eastAsiaTheme="minorEastAsia"/>
          <w:color w:val="000000" w:themeColor="text1"/>
          <w:shd w:val="clear" w:color="auto" w:fill="FFFFFF"/>
          <w:lang w:val="en-US" w:eastAsia="zh-CN"/>
        </w:rPr>
        <w:t>元</w:t>
      </w:r>
      <w:r>
        <w:rPr>
          <w:rFonts w:hint="eastAsia" w:cs="仿宋_GB2312" w:asciiTheme="minorEastAsia" w:hAnsiTheme="minorEastAsia" w:eastAsiaTheme="minorEastAsia"/>
          <w:color w:val="000000"/>
          <w:shd w:val="clear" w:color="auto" w:fill="FFFFFF"/>
        </w:rPr>
        <w:t>。最高限价：</w:t>
      </w:r>
      <w:r>
        <w:rPr>
          <w:rFonts w:hint="eastAsia" w:cs="仿宋_GB2312" w:asciiTheme="minorEastAsia" w:hAnsiTheme="minorEastAsia" w:eastAsiaTheme="minorEastAsia"/>
          <w:color w:val="000000" w:themeColor="text1"/>
          <w:u w:val="single"/>
          <w:shd w:val="clear" w:color="auto" w:fill="FFFFFF"/>
          <w:lang w:val="en-US" w:eastAsia="zh-CN"/>
        </w:rPr>
        <w:t>963711.72</w:t>
      </w:r>
      <w:r>
        <w:rPr>
          <w:rFonts w:hint="eastAsia" w:cs="仿宋_GB2312" w:asciiTheme="minorEastAsia" w:hAnsiTheme="minorEastAsia" w:eastAsiaTheme="minorEastAsia"/>
          <w:color w:val="000000" w:themeColor="text1"/>
          <w:shd w:val="clear" w:color="auto" w:fill="FFFFFF"/>
          <w:lang w:val="en-US" w:eastAsia="zh-CN"/>
        </w:rPr>
        <w:t>元</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w:t>
      </w:r>
      <w:r>
        <w:rPr>
          <w:rFonts w:hint="eastAsia" w:cs="仿宋_GB2312" w:asciiTheme="minorEastAsia" w:hAnsiTheme="minorEastAsia"/>
          <w:color w:val="000000" w:themeColor="text1"/>
          <w:sz w:val="24"/>
          <w:szCs w:val="24"/>
          <w:shd w:val="clear" w:color="auto" w:fill="FFFFFF"/>
        </w:rPr>
        <w:t>自合同签订之日起</w:t>
      </w:r>
      <w:r>
        <w:rPr>
          <w:rFonts w:hint="eastAsia" w:cs="仿宋_GB2312" w:asciiTheme="minorEastAsia" w:hAnsiTheme="minorEastAsia"/>
          <w:color w:val="000000" w:themeColor="text1"/>
          <w:sz w:val="24"/>
          <w:szCs w:val="24"/>
          <w:shd w:val="clear" w:color="auto" w:fill="FFFFFF"/>
          <w:lang w:eastAsia="zh-CN"/>
        </w:rPr>
        <w:t>一</w:t>
      </w:r>
      <w:r>
        <w:rPr>
          <w:rFonts w:hint="eastAsia" w:cs="仿宋_GB2312" w:asciiTheme="minorEastAsia" w:hAnsiTheme="minorEastAsia"/>
          <w:color w:val="000000" w:themeColor="text1"/>
          <w:sz w:val="24"/>
          <w:szCs w:val="24"/>
          <w:shd w:val="clear" w:color="auto" w:fill="FFFFFF"/>
        </w:rPr>
        <w:t>年</w:t>
      </w:r>
      <w:r>
        <w:rPr>
          <w:rFonts w:hint="eastAsia" w:cs="仿宋_GB2312" w:asciiTheme="minorEastAsia" w:hAnsiTheme="minorEastAsia"/>
          <w:color w:val="000000" w:themeColor="text1"/>
          <w:sz w:val="24"/>
          <w:szCs w:val="24"/>
          <w:shd w:val="clear" w:color="auto" w:fill="FFFFFF"/>
          <w:lang w:eastAsia="zh-CN"/>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eastAsiaTheme="minorEastAsia"/>
          <w:color w:val="000000" w:themeColor="text1"/>
          <w:shd w:val="clear" w:color="auto" w:fill="FFFFFF"/>
          <w:lang w:eastAsia="zh-CN"/>
        </w:rPr>
        <w:t>许昌市城乡一体化示范区许昌海关查验中心。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）本次招标不接受联合体投标。</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项目需求</w:t>
      </w:r>
    </w:p>
    <w:p>
      <w:pPr>
        <w:widowControl/>
        <w:numPr>
          <w:ilvl w:val="0"/>
          <w:numId w:val="0"/>
        </w:numPr>
        <w:shd w:val="clear" w:color="auto" w:fill="FFFFFF"/>
        <w:spacing w:line="360" w:lineRule="auto"/>
        <w:ind w:firstLine="482" w:firstLineChars="200"/>
        <w:contextualSpacing/>
        <w:jc w:val="left"/>
        <w:rPr>
          <w:rFonts w:hint="eastAsia"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lang w:val="en-US" w:eastAsia="zh-CN"/>
        </w:rPr>
        <w:t>1、</w:t>
      </w:r>
      <w:r>
        <w:rPr>
          <w:rFonts w:hint="eastAsia" w:cs="黑体" w:asciiTheme="minorEastAsia" w:hAnsiTheme="minorEastAsia"/>
          <w:b/>
          <w:bCs/>
          <w:color w:val="000000"/>
          <w:sz w:val="24"/>
          <w:szCs w:val="24"/>
          <w:shd w:val="clear" w:color="auto" w:fill="FFFFFF"/>
        </w:rPr>
        <w:t>本项目需实现的功能或者目标</w:t>
      </w:r>
    </w:p>
    <w:p>
      <w:pPr>
        <w:keepNext w:val="0"/>
        <w:keepLines w:val="0"/>
        <w:pageBreakBefore w:val="0"/>
        <w:widowControl w:val="0"/>
        <w:kinsoku/>
        <w:wordWrap/>
        <w:overflowPunct/>
        <w:topLinePunct w:val="0"/>
        <w:autoSpaceDE/>
        <w:autoSpaceDN/>
        <w:bidi w:val="0"/>
        <w:adjustRightInd/>
        <w:snapToGrid/>
        <w:spacing w:before="63" w:beforeLines="20" w:after="79" w:afterLines="25" w:line="324" w:lineRule="auto"/>
        <w:ind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许昌</w:t>
      </w:r>
      <w:r>
        <w:rPr>
          <w:rFonts w:hint="eastAsia" w:asciiTheme="minorEastAsia" w:hAnsiTheme="minorEastAsia" w:eastAsiaTheme="minorEastAsia" w:cstheme="minorEastAsia"/>
          <w:sz w:val="21"/>
          <w:szCs w:val="21"/>
          <w:lang w:eastAsia="zh-CN"/>
        </w:rPr>
        <w:t>海关监管查验中心</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eastAsia="zh-CN"/>
        </w:rPr>
        <w:t>位于许昌市城乡一体化示范区许州路与明礼街交汇处西北角，占地</w:t>
      </w:r>
      <w:r>
        <w:rPr>
          <w:rFonts w:hint="eastAsia" w:asciiTheme="minorEastAsia" w:hAnsiTheme="minorEastAsia" w:eastAsiaTheme="minorEastAsia" w:cstheme="minorEastAsia"/>
          <w:sz w:val="21"/>
          <w:szCs w:val="21"/>
          <w:lang w:val="en-US" w:eastAsia="zh-CN"/>
        </w:rPr>
        <w:t>51亩，总建筑面积2.11万平方米。其中，建筑物占地19.77亩，公共区域占地31.23亩。</w:t>
      </w:r>
    </w:p>
    <w:p>
      <w:pPr>
        <w:keepNext w:val="0"/>
        <w:keepLines w:val="0"/>
        <w:pageBreakBefore w:val="0"/>
        <w:widowControl w:val="0"/>
        <w:kinsoku/>
        <w:wordWrap/>
        <w:overflowPunct/>
        <w:topLinePunct w:val="0"/>
        <w:autoSpaceDE/>
        <w:autoSpaceDN/>
        <w:bidi w:val="0"/>
        <w:adjustRightInd/>
        <w:snapToGrid/>
        <w:spacing w:before="63" w:beforeLines="20" w:after="79" w:afterLines="25" w:line="324" w:lineRule="auto"/>
        <w:ind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2、主要包含出口监管库、保税库、综合查验平台、海关查验中心、商检查验中心、集装箱露天堆场、散货堆场、室外熏蒸场地及配套办公服务用房。</w:t>
      </w:r>
    </w:p>
    <w:p>
      <w:pPr>
        <w:keepNext w:val="0"/>
        <w:keepLines w:val="0"/>
        <w:pageBreakBefore w:val="0"/>
        <w:widowControl w:val="0"/>
        <w:kinsoku/>
        <w:wordWrap/>
        <w:overflowPunct/>
        <w:topLinePunct w:val="0"/>
        <w:autoSpaceDE/>
        <w:autoSpaceDN/>
        <w:bidi w:val="0"/>
        <w:adjustRightInd/>
        <w:snapToGrid/>
        <w:spacing w:before="63" w:beforeLines="20" w:after="79" w:afterLines="25" w:line="324" w:lineRule="auto"/>
        <w:ind w:right="0" w:rightChars="0" w:firstLine="420" w:firstLineChars="20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物业管理区域内的管理服务事项应包括以下内容：（1）保洁管理；（2）公共秩序管理；（3）共用部位、共用设施设备的管理；（4）车辆管理；（5）委托管理合同规定的其他服务。</w:t>
      </w:r>
    </w:p>
    <w:p>
      <w:p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微软雅黑" w:asciiTheme="minorEastAsia" w:hAnsiTheme="minorEastAsia"/>
          <w:b/>
          <w:color w:val="FF0000"/>
          <w:sz w:val="24"/>
          <w:szCs w:val="24"/>
        </w:rPr>
        <w:t>★</w:t>
      </w:r>
      <w:r>
        <w:rPr>
          <w:rFonts w:hint="eastAsia" w:cs="黑体" w:asciiTheme="minorEastAsia" w:hAnsiTheme="minorEastAsia"/>
          <w:b/>
          <w:bCs/>
          <w:color w:val="000000"/>
          <w:sz w:val="24"/>
          <w:szCs w:val="24"/>
          <w:shd w:val="clear" w:color="auto" w:fill="FFFFFF"/>
          <w:lang w:val="en-US" w:eastAsia="zh-CN"/>
        </w:rPr>
        <w:t>2、</w:t>
      </w:r>
      <w:r>
        <w:rPr>
          <w:rFonts w:hint="eastAsia" w:cs="黑体" w:asciiTheme="minorEastAsia" w:hAnsiTheme="minorEastAsia"/>
          <w:b/>
          <w:bCs/>
          <w:color w:val="000000"/>
          <w:sz w:val="24"/>
          <w:szCs w:val="24"/>
          <w:shd w:val="clear" w:color="auto" w:fill="FFFFFF"/>
        </w:rPr>
        <w:t>采购清单</w:t>
      </w:r>
    </w:p>
    <w:p>
      <w:pPr>
        <w:snapToGrid w:val="0"/>
        <w:spacing w:line="360" w:lineRule="auto"/>
        <w:rPr>
          <w:rFonts w:asciiTheme="minorEastAsia" w:hAnsiTheme="minorEastAsia"/>
          <w:b/>
          <w:bCs/>
          <w:color w:val="333333"/>
          <w:kern w:val="0"/>
          <w:sz w:val="24"/>
        </w:rPr>
      </w:pPr>
      <w:r>
        <w:rPr>
          <w:rFonts w:hint="eastAsia" w:asciiTheme="minorEastAsia" w:hAnsiTheme="minorEastAsia"/>
          <w:b/>
          <w:bCs/>
          <w:color w:val="333333"/>
          <w:kern w:val="0"/>
          <w:sz w:val="24"/>
          <w:lang w:val="en-US" w:eastAsia="zh-CN"/>
        </w:rPr>
        <w:t>1</w:t>
      </w:r>
      <w:r>
        <w:rPr>
          <w:rFonts w:hint="eastAsia" w:asciiTheme="minorEastAsia" w:hAnsiTheme="minorEastAsia"/>
          <w:b/>
          <w:bCs/>
          <w:color w:val="333333"/>
          <w:kern w:val="0"/>
          <w:sz w:val="24"/>
        </w:rPr>
        <w:t>.</w:t>
      </w:r>
      <w:r>
        <w:rPr>
          <w:rFonts w:hint="eastAsia" w:cs="宋体" w:asciiTheme="minorEastAsia" w:hAnsiTheme="minorEastAsia"/>
          <w:b/>
          <w:color w:val="000000"/>
          <w:kern w:val="0"/>
          <w:sz w:val="24"/>
          <w:szCs w:val="24"/>
          <w:lang w:val="zh-CN"/>
        </w:rPr>
        <w:t>服务质量</w:t>
      </w:r>
      <w:r>
        <w:rPr>
          <w:rFonts w:hint="eastAsia" w:asciiTheme="minorEastAsia" w:hAnsiTheme="minorEastAsia"/>
          <w:b/>
          <w:bCs/>
          <w:color w:val="333333"/>
          <w:kern w:val="0"/>
          <w:sz w:val="24"/>
        </w:rPr>
        <w:t>要求：</w:t>
      </w:r>
    </w:p>
    <w:p>
      <w:pPr>
        <w:widowControl/>
        <w:shd w:val="clear" w:color="auto" w:fill="FFFFFF"/>
        <w:spacing w:line="360" w:lineRule="auto"/>
        <w:ind w:firstLine="482" w:firstLineChars="200"/>
        <w:rPr>
          <w:rFonts w:ascii="宋体" w:hAnsi="宋体"/>
          <w:b/>
          <w:bCs/>
          <w:sz w:val="24"/>
        </w:rPr>
      </w:pPr>
      <w:r>
        <w:rPr>
          <w:rFonts w:hint="eastAsia" w:ascii="宋体" w:hAnsi="宋体"/>
          <w:b/>
          <w:bCs/>
          <w:sz w:val="24"/>
          <w:lang w:eastAsia="zh-CN"/>
        </w:rPr>
        <w:t>1</w:t>
      </w:r>
      <w:r>
        <w:rPr>
          <w:rFonts w:hint="eastAsia" w:ascii="宋体" w:hAnsi="宋体"/>
          <w:b/>
          <w:bCs/>
          <w:sz w:val="24"/>
        </w:rPr>
        <w:t>．</w:t>
      </w:r>
      <w:r>
        <w:rPr>
          <w:rFonts w:hint="eastAsia" w:ascii="宋体" w:hAnsi="宋体"/>
          <w:b/>
          <w:bCs/>
          <w:sz w:val="24"/>
          <w:lang w:val="en-US" w:eastAsia="zh-CN"/>
        </w:rPr>
        <w:t>1</w:t>
      </w:r>
      <w:r>
        <w:rPr>
          <w:rFonts w:ascii="宋体" w:hAnsi="宋体"/>
          <w:b/>
          <w:bCs/>
          <w:sz w:val="24"/>
        </w:rPr>
        <w:t>公共区域</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ascii="宋体" w:hAnsi="宋体"/>
          <w:sz w:val="24"/>
        </w:rPr>
        <w:t>.</w:t>
      </w:r>
      <w:r>
        <w:rPr>
          <w:rFonts w:hint="eastAsia" w:ascii="宋体" w:hAnsi="宋体"/>
          <w:sz w:val="24"/>
          <w:lang w:val="en-US" w:eastAsia="zh-CN"/>
        </w:rPr>
        <w:t>1</w:t>
      </w:r>
      <w:r>
        <w:rPr>
          <w:rFonts w:hint="eastAsia" w:ascii="宋体" w:hAnsi="宋体"/>
          <w:sz w:val="24"/>
        </w:rPr>
        <w:t>.1定人定岗，全天候对</w:t>
      </w:r>
      <w:r>
        <w:rPr>
          <w:rFonts w:hint="eastAsia" w:ascii="宋体" w:hAnsi="宋体"/>
          <w:sz w:val="24"/>
          <w:lang w:eastAsia="zh-CN"/>
        </w:rPr>
        <w:t>物业服务区域</w:t>
      </w:r>
      <w:r>
        <w:rPr>
          <w:rFonts w:hint="eastAsia" w:ascii="宋体" w:hAnsi="宋体"/>
          <w:sz w:val="24"/>
        </w:rPr>
        <w:t>不间断保洁，做到</w:t>
      </w:r>
      <w:r>
        <w:rPr>
          <w:rFonts w:ascii="宋体" w:hAnsi="宋体"/>
          <w:sz w:val="24"/>
        </w:rPr>
        <w:t>地面清洁、光亮、无污迹。</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1</w:t>
      </w:r>
      <w:r>
        <w:rPr>
          <w:rFonts w:ascii="宋体" w:hAnsi="宋体"/>
          <w:sz w:val="24"/>
        </w:rPr>
        <w:t>.2 走道保持干净，无垃圾。</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1</w:t>
      </w:r>
      <w:r>
        <w:rPr>
          <w:rFonts w:ascii="宋体" w:hAnsi="宋体"/>
          <w:sz w:val="24"/>
        </w:rPr>
        <w:t>.</w:t>
      </w:r>
      <w:r>
        <w:rPr>
          <w:rFonts w:hint="eastAsia" w:ascii="宋体" w:hAnsi="宋体"/>
          <w:sz w:val="24"/>
        </w:rPr>
        <w:t>3</w:t>
      </w:r>
      <w:r>
        <w:rPr>
          <w:rFonts w:ascii="宋体" w:hAnsi="宋体"/>
          <w:sz w:val="24"/>
        </w:rPr>
        <w:t xml:space="preserve"> 垃圾桶按指定位置摆放，垃圾袋套在垃圾桶上；四周无散积垃圾，无异味。</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1</w:t>
      </w:r>
      <w:r>
        <w:rPr>
          <w:rFonts w:ascii="宋体" w:hAnsi="宋体"/>
          <w:sz w:val="24"/>
        </w:rPr>
        <w:t>.</w:t>
      </w:r>
      <w:r>
        <w:rPr>
          <w:rFonts w:hint="eastAsia" w:ascii="宋体" w:hAnsi="宋体"/>
          <w:sz w:val="24"/>
        </w:rPr>
        <w:t>4</w:t>
      </w:r>
      <w:r>
        <w:rPr>
          <w:rFonts w:ascii="宋体" w:hAnsi="宋体"/>
          <w:sz w:val="24"/>
        </w:rPr>
        <w:t xml:space="preserve"> 走道设施、通风口，保持干净</w:t>
      </w:r>
      <w:r>
        <w:rPr>
          <w:rFonts w:hint="eastAsia"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1</w:t>
      </w:r>
      <w:r>
        <w:rPr>
          <w:rFonts w:ascii="宋体" w:hAnsi="宋体"/>
          <w:sz w:val="24"/>
        </w:rPr>
        <w:t>.</w:t>
      </w:r>
      <w:r>
        <w:rPr>
          <w:rFonts w:hint="eastAsia" w:ascii="宋体" w:hAnsi="宋体"/>
          <w:sz w:val="24"/>
        </w:rPr>
        <w:t>5</w:t>
      </w:r>
      <w:r>
        <w:rPr>
          <w:rFonts w:ascii="宋体" w:hAnsi="宋体"/>
          <w:sz w:val="24"/>
        </w:rPr>
        <w:t xml:space="preserve"> 场地的</w:t>
      </w:r>
      <w:r>
        <w:rPr>
          <w:rFonts w:hint="eastAsia" w:ascii="宋体" w:hAnsi="宋体"/>
          <w:sz w:val="24"/>
        </w:rPr>
        <w:t>台阶及</w:t>
      </w:r>
      <w:r>
        <w:rPr>
          <w:rFonts w:ascii="宋体" w:hAnsi="宋体"/>
          <w:sz w:val="24"/>
        </w:rPr>
        <w:t>地面，做到无垃圾、无烟蒂、无纸屑，使人感到宽广、舒畅。</w:t>
      </w:r>
    </w:p>
    <w:p>
      <w:pPr>
        <w:widowControl/>
        <w:shd w:val="clear" w:color="auto" w:fill="FFFFFF"/>
        <w:spacing w:line="360" w:lineRule="auto"/>
        <w:ind w:firstLine="482" w:firstLineChars="200"/>
        <w:rPr>
          <w:rFonts w:ascii="宋体" w:hAnsi="宋体"/>
          <w:b/>
          <w:bCs/>
          <w:sz w:val="24"/>
        </w:rPr>
      </w:pPr>
      <w:r>
        <w:rPr>
          <w:rFonts w:hint="eastAsia" w:ascii="宋体" w:hAnsi="宋体"/>
          <w:b/>
          <w:bCs/>
          <w:sz w:val="24"/>
          <w:lang w:eastAsia="zh-CN"/>
        </w:rPr>
        <w:t>1</w:t>
      </w:r>
      <w:r>
        <w:rPr>
          <w:rFonts w:hint="eastAsia" w:ascii="宋体" w:hAnsi="宋体"/>
          <w:b/>
          <w:bCs/>
          <w:sz w:val="24"/>
        </w:rPr>
        <w:t>.</w:t>
      </w:r>
      <w:r>
        <w:rPr>
          <w:rFonts w:hint="eastAsia" w:ascii="宋体" w:hAnsi="宋体"/>
          <w:b/>
          <w:bCs/>
          <w:sz w:val="24"/>
          <w:lang w:val="en-US" w:eastAsia="zh-CN"/>
        </w:rPr>
        <w:t>2</w:t>
      </w:r>
      <w:r>
        <w:rPr>
          <w:rFonts w:ascii="宋体" w:hAnsi="宋体"/>
          <w:b/>
          <w:bCs/>
          <w:sz w:val="24"/>
        </w:rPr>
        <w:t>绿化管理</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2</w:t>
      </w:r>
      <w:r>
        <w:rPr>
          <w:rFonts w:ascii="宋体" w:hAnsi="宋体"/>
          <w:sz w:val="24"/>
        </w:rPr>
        <w:t>.1 春季要对绿化植物、草坪进行施肥灌溉。</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2</w:t>
      </w:r>
      <w:r>
        <w:rPr>
          <w:rFonts w:ascii="宋体" w:hAnsi="宋体"/>
          <w:sz w:val="24"/>
        </w:rPr>
        <w:t>.2 春末夏初气温上升及时修剪绿篱、草坪，进行病虫害防治。</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2</w:t>
      </w:r>
      <w:r>
        <w:rPr>
          <w:rFonts w:ascii="宋体" w:hAnsi="宋体"/>
          <w:sz w:val="24"/>
        </w:rPr>
        <w:t>.3 夏秋季气温高雨水量大要及时清理杂草、增加修剪次数。</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2</w:t>
      </w:r>
      <w:r>
        <w:rPr>
          <w:rFonts w:ascii="宋体" w:hAnsi="宋体"/>
          <w:sz w:val="24"/>
        </w:rPr>
        <w:t>.4冬季对乔木、灌木进行修剪，消灭越冬的病虫害。</w:t>
      </w:r>
    </w:p>
    <w:p>
      <w:pPr>
        <w:widowControl/>
        <w:shd w:val="clear" w:color="auto" w:fill="FFFFFF"/>
        <w:spacing w:line="360" w:lineRule="auto"/>
        <w:ind w:firstLine="482" w:firstLineChars="200"/>
        <w:rPr>
          <w:rFonts w:ascii="宋体" w:hAnsi="宋体"/>
          <w:b/>
          <w:bCs/>
          <w:sz w:val="24"/>
        </w:rPr>
      </w:pPr>
      <w:r>
        <w:rPr>
          <w:rFonts w:hint="eastAsia" w:ascii="宋体" w:hAnsi="宋体"/>
          <w:b/>
          <w:bCs/>
          <w:sz w:val="24"/>
          <w:lang w:eastAsia="zh-CN"/>
        </w:rPr>
        <w:t>1</w:t>
      </w:r>
      <w:r>
        <w:rPr>
          <w:rFonts w:hint="eastAsia" w:ascii="宋体" w:hAnsi="宋体"/>
          <w:b/>
          <w:bCs/>
          <w:sz w:val="24"/>
        </w:rPr>
        <w:t>.</w:t>
      </w:r>
      <w:r>
        <w:rPr>
          <w:rFonts w:hint="eastAsia" w:ascii="宋体" w:hAnsi="宋体"/>
          <w:b/>
          <w:bCs/>
          <w:sz w:val="24"/>
          <w:lang w:val="en-US" w:eastAsia="zh-CN"/>
        </w:rPr>
        <w:t>3</w:t>
      </w:r>
      <w:r>
        <w:rPr>
          <w:rFonts w:ascii="宋体" w:hAnsi="宋体"/>
          <w:b/>
          <w:bCs/>
          <w:sz w:val="24"/>
        </w:rPr>
        <w:t>水电维护</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3</w:t>
      </w:r>
      <w:r>
        <w:rPr>
          <w:rFonts w:ascii="宋体" w:hAnsi="宋体"/>
          <w:sz w:val="24"/>
        </w:rPr>
        <w:t>.1负责服务范围内水、电等维护工作</w:t>
      </w:r>
      <w:r>
        <w:rPr>
          <w:rFonts w:hint="eastAsia" w:ascii="宋体" w:hAnsi="宋体"/>
          <w:sz w:val="24"/>
        </w:rPr>
        <w:t>，及时检查是否完好，始终保持正常状态，坚决杜绝事故发生</w:t>
      </w:r>
      <w:r>
        <w:rPr>
          <w:rFonts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3</w:t>
      </w:r>
      <w:r>
        <w:rPr>
          <w:rFonts w:ascii="宋体" w:hAnsi="宋体"/>
          <w:sz w:val="24"/>
        </w:rPr>
        <w:t>.2特殊、重大维修超出中标单位承担范围的，中标单位须书面出具维修建议书。</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3</w:t>
      </w:r>
      <w:r>
        <w:rPr>
          <w:rFonts w:hint="eastAsia" w:ascii="宋体" w:hAnsi="宋体"/>
          <w:sz w:val="24"/>
        </w:rPr>
        <w:t>.3要经常检查办公区域内的电灯是否正常，及时发现问题，及时处理。</w:t>
      </w:r>
    </w:p>
    <w:p>
      <w:pPr>
        <w:widowControl/>
        <w:shd w:val="clear" w:color="auto" w:fill="FFFFFF"/>
        <w:spacing w:line="360" w:lineRule="auto"/>
        <w:ind w:firstLine="480" w:firstLineChars="200"/>
        <w:rPr>
          <w:rFonts w:ascii="宋体" w:hAnsi="宋体"/>
          <w:sz w:val="24"/>
        </w:rPr>
      </w:pPr>
      <w:r>
        <w:rPr>
          <w:rFonts w:hint="eastAsia" w:ascii="宋体" w:hAnsi="宋体"/>
          <w:sz w:val="24"/>
          <w:lang w:eastAsia="zh-CN"/>
        </w:rPr>
        <w:t>1</w:t>
      </w:r>
      <w:r>
        <w:rPr>
          <w:rFonts w:hint="eastAsia" w:ascii="宋体" w:hAnsi="宋体"/>
          <w:sz w:val="24"/>
        </w:rPr>
        <w:t>.</w:t>
      </w:r>
      <w:r>
        <w:rPr>
          <w:rFonts w:hint="eastAsia" w:ascii="宋体" w:hAnsi="宋体"/>
          <w:sz w:val="24"/>
          <w:lang w:val="en-US" w:eastAsia="zh-CN"/>
        </w:rPr>
        <w:t>3</w:t>
      </w:r>
      <w:r>
        <w:rPr>
          <w:rFonts w:hint="eastAsia" w:ascii="宋体" w:hAnsi="宋体"/>
          <w:sz w:val="24"/>
        </w:rPr>
        <w:t>.4关键岗位中标单位应坚持值班制度，不得脱岗漏岗，随时处置突发事件。</w:t>
      </w:r>
    </w:p>
    <w:p>
      <w:pPr>
        <w:spacing w:line="360" w:lineRule="auto"/>
        <w:ind w:firstLine="482" w:firstLineChars="200"/>
        <w:jc w:val="left"/>
        <w:rPr>
          <w:rFonts w:asciiTheme="minorEastAsia" w:hAnsiTheme="minorEastAsia"/>
          <w:b/>
          <w:bCs/>
          <w:color w:val="333333"/>
          <w:kern w:val="0"/>
          <w:sz w:val="24"/>
        </w:rPr>
      </w:pPr>
      <w:r>
        <w:rPr>
          <w:rFonts w:hint="eastAsia" w:asciiTheme="minorEastAsia" w:hAnsiTheme="minorEastAsia"/>
          <w:b/>
          <w:bCs/>
          <w:color w:val="333333"/>
          <w:kern w:val="0"/>
          <w:sz w:val="24"/>
          <w:lang w:eastAsia="zh-CN"/>
        </w:rPr>
        <w:t>1</w:t>
      </w:r>
      <w:r>
        <w:rPr>
          <w:rFonts w:hint="eastAsia" w:asciiTheme="minorEastAsia" w:hAnsiTheme="minorEastAsia"/>
          <w:b/>
          <w:bCs/>
          <w:color w:val="333333"/>
          <w:kern w:val="0"/>
          <w:sz w:val="24"/>
        </w:rPr>
        <w:t>.</w:t>
      </w:r>
      <w:r>
        <w:rPr>
          <w:rFonts w:hint="eastAsia" w:asciiTheme="minorEastAsia" w:hAnsiTheme="minorEastAsia"/>
          <w:b/>
          <w:bCs/>
          <w:color w:val="333333"/>
          <w:kern w:val="0"/>
          <w:sz w:val="24"/>
          <w:lang w:val="en-US" w:eastAsia="zh-CN"/>
        </w:rPr>
        <w:t>4</w:t>
      </w:r>
      <w:r>
        <w:rPr>
          <w:rFonts w:hint="eastAsia" w:asciiTheme="minorEastAsia" w:hAnsiTheme="minorEastAsia"/>
          <w:b/>
          <w:bCs/>
          <w:color w:val="333333"/>
          <w:kern w:val="0"/>
          <w:sz w:val="24"/>
        </w:rPr>
        <w:t>公厕</w:t>
      </w:r>
    </w:p>
    <w:p>
      <w:pPr>
        <w:spacing w:line="360" w:lineRule="auto"/>
        <w:ind w:firstLine="480" w:firstLineChars="200"/>
        <w:jc w:val="left"/>
        <w:rPr>
          <w:rFonts w:asciiTheme="minorEastAsia" w:hAnsiTheme="minorEastAsia"/>
          <w:color w:val="333333"/>
          <w:kern w:val="0"/>
          <w:sz w:val="24"/>
        </w:rPr>
      </w:pPr>
      <w:r>
        <w:rPr>
          <w:rFonts w:hint="eastAsia" w:asciiTheme="minorEastAsia" w:hAnsiTheme="minorEastAsia"/>
          <w:color w:val="333333"/>
          <w:kern w:val="0"/>
          <w:sz w:val="24"/>
          <w:lang w:eastAsia="zh-CN"/>
        </w:rPr>
        <w:t>1</w:t>
      </w:r>
      <w:r>
        <w:rPr>
          <w:rFonts w:hint="eastAsia" w:asciiTheme="minorEastAsia" w:hAnsiTheme="minorEastAsia"/>
          <w:color w:val="333333"/>
          <w:kern w:val="0"/>
          <w:sz w:val="24"/>
        </w:rPr>
        <w:t>.</w:t>
      </w:r>
      <w:r>
        <w:rPr>
          <w:rFonts w:hint="eastAsia" w:asciiTheme="minorEastAsia" w:hAnsiTheme="minorEastAsia"/>
          <w:color w:val="333333"/>
          <w:kern w:val="0"/>
          <w:sz w:val="24"/>
          <w:lang w:val="en-US" w:eastAsia="zh-CN"/>
        </w:rPr>
        <w:t>4</w:t>
      </w:r>
      <w:r>
        <w:rPr>
          <w:rFonts w:hint="eastAsia" w:asciiTheme="minorEastAsia" w:hAnsiTheme="minorEastAsia"/>
          <w:color w:val="333333"/>
          <w:kern w:val="0"/>
          <w:sz w:val="24"/>
        </w:rPr>
        <w:t>.1每天早班、中班必须全面清洁洗公厕、坐厕、面盆、托把池，地面应定期清洗，保持卫生间无积尘、杂物、污渍。</w:t>
      </w:r>
    </w:p>
    <w:p>
      <w:pPr>
        <w:spacing w:line="360" w:lineRule="auto"/>
        <w:ind w:firstLine="480" w:firstLineChars="200"/>
        <w:jc w:val="left"/>
        <w:rPr>
          <w:rFonts w:asciiTheme="minorEastAsia" w:hAnsiTheme="minorEastAsia"/>
          <w:color w:val="333333"/>
          <w:kern w:val="0"/>
          <w:sz w:val="24"/>
        </w:rPr>
      </w:pPr>
      <w:r>
        <w:rPr>
          <w:rFonts w:hint="eastAsia" w:asciiTheme="minorEastAsia" w:hAnsiTheme="minorEastAsia"/>
          <w:color w:val="333333"/>
          <w:kern w:val="0"/>
          <w:sz w:val="24"/>
          <w:lang w:eastAsia="zh-CN"/>
        </w:rPr>
        <w:t>1</w:t>
      </w:r>
      <w:r>
        <w:rPr>
          <w:rFonts w:hint="eastAsia" w:asciiTheme="minorEastAsia" w:hAnsiTheme="minorEastAsia"/>
          <w:color w:val="333333"/>
          <w:kern w:val="0"/>
          <w:sz w:val="24"/>
        </w:rPr>
        <w:t>.</w:t>
      </w:r>
      <w:r>
        <w:rPr>
          <w:rFonts w:hint="eastAsia" w:asciiTheme="minorEastAsia" w:hAnsiTheme="minorEastAsia"/>
          <w:color w:val="333333"/>
          <w:kern w:val="0"/>
          <w:sz w:val="24"/>
          <w:lang w:val="en-US" w:eastAsia="zh-CN"/>
        </w:rPr>
        <w:t>4</w:t>
      </w:r>
      <w:r>
        <w:rPr>
          <w:rFonts w:hint="eastAsia" w:asciiTheme="minorEastAsia" w:hAnsiTheme="minorEastAsia"/>
          <w:color w:val="333333"/>
          <w:kern w:val="0"/>
          <w:sz w:val="24"/>
        </w:rPr>
        <w:t>.2公厕内的垃圾桶、纸桶、当天清理，保持桶内无垃圾，桶外地面无垃圾。</w:t>
      </w:r>
    </w:p>
    <w:p>
      <w:pPr>
        <w:spacing w:line="360" w:lineRule="auto"/>
        <w:ind w:firstLine="480" w:firstLineChars="200"/>
        <w:jc w:val="left"/>
        <w:rPr>
          <w:rFonts w:asciiTheme="minorEastAsia" w:hAnsiTheme="minorEastAsia"/>
          <w:color w:val="333333"/>
          <w:kern w:val="0"/>
          <w:sz w:val="24"/>
        </w:rPr>
      </w:pPr>
      <w:r>
        <w:rPr>
          <w:rFonts w:hint="eastAsia" w:asciiTheme="minorEastAsia" w:hAnsiTheme="minorEastAsia"/>
          <w:color w:val="333333"/>
          <w:kern w:val="0"/>
          <w:sz w:val="24"/>
          <w:lang w:eastAsia="zh-CN"/>
        </w:rPr>
        <w:t>1</w:t>
      </w:r>
      <w:r>
        <w:rPr>
          <w:rFonts w:hint="eastAsia" w:asciiTheme="minorEastAsia" w:hAnsiTheme="minorEastAsia"/>
          <w:color w:val="333333"/>
          <w:kern w:val="0"/>
          <w:sz w:val="24"/>
        </w:rPr>
        <w:t>.</w:t>
      </w:r>
      <w:r>
        <w:rPr>
          <w:rFonts w:hint="eastAsia" w:asciiTheme="minorEastAsia" w:hAnsiTheme="minorEastAsia"/>
          <w:color w:val="333333"/>
          <w:kern w:val="0"/>
          <w:sz w:val="24"/>
          <w:lang w:val="en-US" w:eastAsia="zh-CN"/>
        </w:rPr>
        <w:t>4</w:t>
      </w:r>
      <w:r>
        <w:rPr>
          <w:rFonts w:hint="eastAsia" w:asciiTheme="minorEastAsia" w:hAnsiTheme="minorEastAsia"/>
          <w:color w:val="333333"/>
          <w:kern w:val="0"/>
          <w:sz w:val="24"/>
        </w:rPr>
        <w:t>.3便池樟脑丸须及时补充。</w:t>
      </w:r>
    </w:p>
    <w:p>
      <w:pPr>
        <w:spacing w:line="360" w:lineRule="auto"/>
        <w:ind w:firstLine="482" w:firstLineChars="200"/>
        <w:jc w:val="left"/>
        <w:rPr>
          <w:rFonts w:asciiTheme="minorEastAsia" w:hAnsiTheme="minorEastAsia"/>
          <w:b/>
          <w:bCs/>
          <w:color w:val="333333"/>
          <w:kern w:val="0"/>
          <w:sz w:val="24"/>
        </w:rPr>
      </w:pPr>
      <w:r>
        <w:rPr>
          <w:rFonts w:hint="eastAsia" w:asciiTheme="minorEastAsia" w:hAnsiTheme="minorEastAsia"/>
          <w:b/>
          <w:bCs/>
          <w:color w:val="333333"/>
          <w:kern w:val="0"/>
          <w:sz w:val="24"/>
          <w:lang w:eastAsia="zh-CN"/>
        </w:rPr>
        <w:t>1</w:t>
      </w:r>
      <w:r>
        <w:rPr>
          <w:rFonts w:hint="eastAsia" w:asciiTheme="minorEastAsia" w:hAnsiTheme="minorEastAsia"/>
          <w:b/>
          <w:bCs/>
          <w:color w:val="333333"/>
          <w:kern w:val="0"/>
          <w:sz w:val="24"/>
        </w:rPr>
        <w:t>.</w:t>
      </w:r>
      <w:r>
        <w:rPr>
          <w:rFonts w:hint="eastAsia" w:asciiTheme="minorEastAsia" w:hAnsiTheme="minorEastAsia"/>
          <w:b/>
          <w:bCs/>
          <w:color w:val="333333"/>
          <w:kern w:val="0"/>
          <w:sz w:val="24"/>
          <w:lang w:val="en-US" w:eastAsia="zh-CN"/>
        </w:rPr>
        <w:t>5</w:t>
      </w:r>
      <w:r>
        <w:rPr>
          <w:rFonts w:hint="eastAsia" w:asciiTheme="minorEastAsia" w:hAnsiTheme="minorEastAsia"/>
          <w:b/>
          <w:bCs/>
          <w:color w:val="333333"/>
          <w:kern w:val="0"/>
          <w:sz w:val="24"/>
        </w:rPr>
        <w:t>垃圾清运要求</w:t>
      </w:r>
    </w:p>
    <w:p>
      <w:pPr>
        <w:spacing w:line="360" w:lineRule="auto"/>
        <w:ind w:firstLine="480" w:firstLineChars="200"/>
        <w:jc w:val="left"/>
        <w:rPr>
          <w:rFonts w:asciiTheme="minorEastAsia" w:hAnsiTheme="minorEastAsia"/>
          <w:color w:val="333333"/>
          <w:kern w:val="0"/>
          <w:sz w:val="24"/>
        </w:rPr>
      </w:pPr>
      <w:r>
        <w:rPr>
          <w:rFonts w:hint="eastAsia" w:asciiTheme="minorEastAsia" w:hAnsiTheme="minorEastAsia"/>
          <w:color w:val="333333"/>
          <w:kern w:val="0"/>
          <w:sz w:val="24"/>
          <w:lang w:eastAsia="zh-CN"/>
        </w:rPr>
        <w:t>1</w:t>
      </w:r>
      <w:r>
        <w:rPr>
          <w:rFonts w:hint="eastAsia" w:asciiTheme="minorEastAsia" w:hAnsiTheme="minorEastAsia"/>
          <w:color w:val="333333"/>
          <w:kern w:val="0"/>
          <w:sz w:val="24"/>
        </w:rPr>
        <w:t>.</w:t>
      </w:r>
      <w:r>
        <w:rPr>
          <w:rFonts w:hint="eastAsia" w:asciiTheme="minorEastAsia" w:hAnsiTheme="minorEastAsia"/>
          <w:color w:val="333333"/>
          <w:kern w:val="0"/>
          <w:sz w:val="24"/>
          <w:lang w:val="en-US" w:eastAsia="zh-CN"/>
        </w:rPr>
        <w:t>5</w:t>
      </w:r>
      <w:r>
        <w:rPr>
          <w:rFonts w:hint="eastAsia" w:asciiTheme="minorEastAsia" w:hAnsiTheme="minorEastAsia"/>
          <w:color w:val="333333"/>
          <w:kern w:val="0"/>
          <w:sz w:val="24"/>
        </w:rPr>
        <w:t>.1.每天分上午下午对垃圾清理两遍。</w:t>
      </w:r>
    </w:p>
    <w:p>
      <w:pPr>
        <w:spacing w:line="360" w:lineRule="auto"/>
        <w:ind w:firstLine="480" w:firstLineChars="200"/>
        <w:jc w:val="left"/>
        <w:rPr>
          <w:rFonts w:asciiTheme="minorEastAsia" w:hAnsiTheme="minorEastAsia"/>
          <w:color w:val="333333"/>
          <w:kern w:val="0"/>
          <w:sz w:val="24"/>
        </w:rPr>
      </w:pPr>
      <w:r>
        <w:rPr>
          <w:rFonts w:hint="eastAsia" w:asciiTheme="minorEastAsia" w:hAnsiTheme="minorEastAsia"/>
          <w:color w:val="333333"/>
          <w:kern w:val="0"/>
          <w:sz w:val="24"/>
          <w:lang w:eastAsia="zh-CN"/>
        </w:rPr>
        <w:t>1</w:t>
      </w:r>
      <w:r>
        <w:rPr>
          <w:rFonts w:hint="eastAsia" w:asciiTheme="minorEastAsia" w:hAnsiTheme="minorEastAsia"/>
          <w:color w:val="333333"/>
          <w:kern w:val="0"/>
          <w:sz w:val="24"/>
        </w:rPr>
        <w:t>.</w:t>
      </w:r>
      <w:r>
        <w:rPr>
          <w:rFonts w:hint="eastAsia" w:asciiTheme="minorEastAsia" w:hAnsiTheme="minorEastAsia"/>
          <w:color w:val="333333"/>
          <w:kern w:val="0"/>
          <w:sz w:val="24"/>
          <w:lang w:val="en-US" w:eastAsia="zh-CN"/>
        </w:rPr>
        <w:t>5</w:t>
      </w:r>
      <w:r>
        <w:rPr>
          <w:rFonts w:hint="eastAsia" w:asciiTheme="minorEastAsia" w:hAnsiTheme="minorEastAsia"/>
          <w:color w:val="333333"/>
          <w:kern w:val="0"/>
          <w:sz w:val="24"/>
        </w:rPr>
        <w:t>.2.上午9：00分之前清理完毕，下午</w:t>
      </w:r>
      <w:r>
        <w:rPr>
          <w:rFonts w:hint="eastAsia" w:asciiTheme="minorEastAsia" w:hAnsiTheme="minorEastAsia"/>
          <w:color w:val="333333"/>
          <w:kern w:val="0"/>
          <w:sz w:val="24"/>
          <w:lang w:eastAsia="zh-CN"/>
        </w:rPr>
        <w:t>1</w:t>
      </w:r>
      <w:r>
        <w:rPr>
          <w:rFonts w:hint="eastAsia" w:asciiTheme="minorEastAsia" w:hAnsiTheme="minorEastAsia"/>
          <w:color w:val="333333"/>
          <w:kern w:val="0"/>
          <w:sz w:val="24"/>
        </w:rPr>
        <w:t>：00分之前清理完毕，如特殊情况时需调整清运时间的根据需要随时清理。</w:t>
      </w:r>
    </w:p>
    <w:p>
      <w:pPr>
        <w:spacing w:line="360" w:lineRule="auto"/>
        <w:ind w:firstLine="480" w:firstLineChars="200"/>
        <w:jc w:val="left"/>
        <w:rPr>
          <w:rFonts w:asciiTheme="minorEastAsia" w:hAnsiTheme="minorEastAsia"/>
          <w:color w:val="333333"/>
          <w:kern w:val="0"/>
          <w:sz w:val="24"/>
        </w:rPr>
      </w:pPr>
      <w:r>
        <w:rPr>
          <w:rFonts w:hint="eastAsia" w:asciiTheme="minorEastAsia" w:hAnsiTheme="minorEastAsia"/>
          <w:color w:val="333333"/>
          <w:kern w:val="0"/>
          <w:sz w:val="24"/>
          <w:lang w:eastAsia="zh-CN"/>
        </w:rPr>
        <w:t>1</w:t>
      </w:r>
      <w:r>
        <w:rPr>
          <w:rFonts w:hint="eastAsia" w:asciiTheme="minorEastAsia" w:hAnsiTheme="minorEastAsia"/>
          <w:color w:val="333333"/>
          <w:kern w:val="0"/>
          <w:sz w:val="24"/>
        </w:rPr>
        <w:t>.</w:t>
      </w:r>
      <w:r>
        <w:rPr>
          <w:rFonts w:hint="eastAsia" w:asciiTheme="minorEastAsia" w:hAnsiTheme="minorEastAsia"/>
          <w:color w:val="333333"/>
          <w:kern w:val="0"/>
          <w:sz w:val="24"/>
          <w:lang w:val="en-US" w:eastAsia="zh-CN"/>
        </w:rPr>
        <w:t>5</w:t>
      </w:r>
      <w:r>
        <w:rPr>
          <w:rFonts w:hint="eastAsia" w:asciiTheme="minorEastAsia" w:hAnsiTheme="minorEastAsia"/>
          <w:color w:val="333333"/>
          <w:kern w:val="0"/>
          <w:sz w:val="24"/>
        </w:rPr>
        <w:t>.3.按照要求将垃圾分类清运到相应的垃圾中转站或存放点。严禁随处倾倒或随处存放垃圾。</w:t>
      </w:r>
    </w:p>
    <w:p>
      <w:pPr>
        <w:spacing w:line="360" w:lineRule="auto"/>
        <w:ind w:firstLine="480" w:firstLineChars="200"/>
        <w:jc w:val="left"/>
        <w:rPr>
          <w:rFonts w:asciiTheme="minorEastAsia" w:hAnsiTheme="minorEastAsia"/>
          <w:color w:val="333333"/>
          <w:kern w:val="0"/>
          <w:sz w:val="24"/>
        </w:rPr>
      </w:pPr>
      <w:r>
        <w:rPr>
          <w:rFonts w:hint="eastAsia" w:asciiTheme="minorEastAsia" w:hAnsiTheme="minorEastAsia"/>
          <w:color w:val="333333"/>
          <w:kern w:val="0"/>
          <w:sz w:val="24"/>
          <w:lang w:eastAsia="zh-CN"/>
        </w:rPr>
        <w:t>1</w:t>
      </w:r>
      <w:r>
        <w:rPr>
          <w:rFonts w:hint="eastAsia" w:asciiTheme="minorEastAsia" w:hAnsiTheme="minorEastAsia"/>
          <w:color w:val="333333"/>
          <w:kern w:val="0"/>
          <w:sz w:val="24"/>
        </w:rPr>
        <w:t>.</w:t>
      </w:r>
      <w:r>
        <w:rPr>
          <w:rFonts w:hint="eastAsia" w:asciiTheme="minorEastAsia" w:hAnsiTheme="minorEastAsia"/>
          <w:color w:val="333333"/>
          <w:kern w:val="0"/>
          <w:sz w:val="24"/>
          <w:lang w:val="en-US" w:eastAsia="zh-CN"/>
        </w:rPr>
        <w:t>5</w:t>
      </w:r>
      <w:r>
        <w:rPr>
          <w:rFonts w:hint="eastAsia" w:asciiTheme="minorEastAsia" w:hAnsiTheme="minorEastAsia"/>
          <w:color w:val="333333"/>
          <w:kern w:val="0"/>
          <w:sz w:val="24"/>
        </w:rPr>
        <w:t>.4.清运车辆要封闭，严禁垃圾在运输过程中撒落造成二次污染。</w:t>
      </w:r>
    </w:p>
    <w:p>
      <w:pPr>
        <w:spacing w:line="360" w:lineRule="auto"/>
        <w:ind w:firstLine="480" w:firstLineChars="200"/>
        <w:jc w:val="left"/>
        <w:rPr>
          <w:rFonts w:asciiTheme="minorEastAsia" w:hAnsiTheme="minorEastAsia"/>
          <w:color w:val="333333"/>
          <w:kern w:val="0"/>
          <w:sz w:val="24"/>
        </w:rPr>
      </w:pPr>
      <w:r>
        <w:rPr>
          <w:rFonts w:hint="eastAsia" w:asciiTheme="minorEastAsia" w:hAnsiTheme="minorEastAsia"/>
          <w:color w:val="333333"/>
          <w:kern w:val="0"/>
          <w:sz w:val="24"/>
          <w:lang w:eastAsia="zh-CN"/>
        </w:rPr>
        <w:t>1</w:t>
      </w:r>
      <w:r>
        <w:rPr>
          <w:rFonts w:hint="eastAsia" w:asciiTheme="minorEastAsia" w:hAnsiTheme="minorEastAsia"/>
          <w:color w:val="333333"/>
          <w:kern w:val="0"/>
          <w:sz w:val="24"/>
        </w:rPr>
        <w:t>.</w:t>
      </w:r>
      <w:r>
        <w:rPr>
          <w:rFonts w:hint="eastAsia" w:asciiTheme="minorEastAsia" w:hAnsiTheme="minorEastAsia"/>
          <w:color w:val="333333"/>
          <w:kern w:val="0"/>
          <w:sz w:val="24"/>
          <w:lang w:val="en-US" w:eastAsia="zh-CN"/>
        </w:rPr>
        <w:t>5</w:t>
      </w:r>
      <w:r>
        <w:rPr>
          <w:rFonts w:hint="eastAsia" w:asciiTheme="minorEastAsia" w:hAnsiTheme="minorEastAsia"/>
          <w:color w:val="333333"/>
          <w:kern w:val="0"/>
          <w:sz w:val="24"/>
        </w:rPr>
        <w:t>.5.定期对垃圾箱内外进行清洗。5月—10月份每周清洗两遍，11月—次年4月份每周清洗一遍。如遇重特殊情况时根据需要随时清洗。</w:t>
      </w:r>
    </w:p>
    <w:p>
      <w:pPr>
        <w:spacing w:line="360" w:lineRule="auto"/>
        <w:ind w:firstLine="482" w:firstLineChars="200"/>
        <w:jc w:val="left"/>
        <w:rPr>
          <w:rFonts w:asciiTheme="minorEastAsia" w:hAnsiTheme="minorEastAsia"/>
          <w:b/>
          <w:bCs/>
          <w:color w:val="333333"/>
          <w:kern w:val="0"/>
          <w:sz w:val="24"/>
        </w:rPr>
      </w:pPr>
      <w:r>
        <w:rPr>
          <w:rFonts w:hint="eastAsia" w:asciiTheme="minorEastAsia" w:hAnsiTheme="minorEastAsia"/>
          <w:b/>
          <w:bCs/>
          <w:color w:val="333333"/>
          <w:kern w:val="0"/>
          <w:sz w:val="24"/>
          <w:lang w:eastAsia="zh-CN"/>
        </w:rPr>
        <w:t>1</w:t>
      </w:r>
      <w:r>
        <w:rPr>
          <w:rFonts w:hint="eastAsia" w:asciiTheme="minorEastAsia" w:hAnsiTheme="minorEastAsia"/>
          <w:b/>
          <w:bCs/>
          <w:color w:val="333333"/>
          <w:kern w:val="0"/>
          <w:sz w:val="24"/>
        </w:rPr>
        <w:t>.</w:t>
      </w:r>
      <w:r>
        <w:rPr>
          <w:rFonts w:hint="eastAsia" w:asciiTheme="minorEastAsia" w:hAnsiTheme="minorEastAsia"/>
          <w:b/>
          <w:bCs/>
          <w:color w:val="333333"/>
          <w:kern w:val="0"/>
          <w:sz w:val="24"/>
          <w:lang w:val="en-US" w:eastAsia="zh-CN"/>
        </w:rPr>
        <w:t>6</w:t>
      </w:r>
      <w:r>
        <w:rPr>
          <w:rFonts w:hint="eastAsia" w:asciiTheme="minorEastAsia" w:hAnsiTheme="minorEastAsia"/>
          <w:b/>
          <w:bCs/>
          <w:color w:val="333333"/>
          <w:kern w:val="0"/>
          <w:sz w:val="24"/>
          <w:lang w:eastAsia="zh-CN"/>
        </w:rPr>
        <w:t>车辆管理</w:t>
      </w:r>
    </w:p>
    <w:p>
      <w:pPr>
        <w:numPr>
          <w:ilvl w:val="0"/>
          <w:numId w:val="0"/>
        </w:numPr>
        <w:spacing w:line="360" w:lineRule="auto"/>
        <w:ind w:firstLine="480" w:firstLineChars="200"/>
        <w:jc w:val="left"/>
        <w:rPr>
          <w:rFonts w:asciiTheme="minorEastAsia" w:hAnsiTheme="minorEastAsia"/>
          <w:color w:val="333333"/>
          <w:kern w:val="0"/>
          <w:sz w:val="24"/>
        </w:rPr>
      </w:pPr>
      <w:r>
        <w:rPr>
          <w:rFonts w:hint="eastAsia" w:asciiTheme="minorEastAsia" w:hAnsiTheme="minorEastAsia"/>
          <w:color w:val="333333"/>
          <w:kern w:val="0"/>
          <w:sz w:val="24"/>
          <w:lang w:val="en-US" w:eastAsia="zh-CN"/>
        </w:rPr>
        <w:t>1.6.1</w:t>
      </w:r>
      <w:r>
        <w:rPr>
          <w:rFonts w:hint="eastAsia" w:asciiTheme="minorEastAsia" w:hAnsiTheme="minorEastAsia"/>
          <w:color w:val="333333"/>
          <w:kern w:val="0"/>
          <w:sz w:val="24"/>
        </w:rPr>
        <w:t>全天24小时值班。</w:t>
      </w:r>
    </w:p>
    <w:p>
      <w:pPr>
        <w:numPr>
          <w:ilvl w:val="0"/>
          <w:numId w:val="0"/>
        </w:numPr>
        <w:spacing w:line="360" w:lineRule="auto"/>
        <w:ind w:firstLine="480" w:firstLineChars="200"/>
        <w:jc w:val="left"/>
        <w:rPr>
          <w:rFonts w:hint="eastAsia" w:asciiTheme="minorEastAsia" w:hAnsiTheme="minorEastAsia"/>
          <w:color w:val="333333"/>
          <w:kern w:val="0"/>
          <w:sz w:val="24"/>
        </w:rPr>
      </w:pPr>
      <w:r>
        <w:rPr>
          <w:rFonts w:hint="eastAsia" w:asciiTheme="minorEastAsia" w:hAnsiTheme="minorEastAsia"/>
          <w:color w:val="333333"/>
          <w:kern w:val="0"/>
          <w:sz w:val="24"/>
          <w:lang w:val="en-US" w:eastAsia="zh-CN"/>
        </w:rPr>
        <w:t>1.6.2</w:t>
      </w:r>
      <w:r>
        <w:rPr>
          <w:rFonts w:hint="eastAsia" w:asciiTheme="minorEastAsia" w:hAnsiTheme="minorEastAsia"/>
          <w:color w:val="333333"/>
          <w:kern w:val="0"/>
          <w:sz w:val="24"/>
        </w:rPr>
        <w:t>对</w:t>
      </w:r>
      <w:r>
        <w:rPr>
          <w:rFonts w:hint="eastAsia" w:asciiTheme="minorEastAsia" w:hAnsiTheme="minorEastAsia"/>
          <w:color w:val="333333"/>
          <w:kern w:val="0"/>
          <w:sz w:val="24"/>
          <w:lang w:eastAsia="zh-CN"/>
        </w:rPr>
        <w:t>物业服务区域</w:t>
      </w:r>
      <w:r>
        <w:rPr>
          <w:rFonts w:hint="eastAsia" w:asciiTheme="minorEastAsia" w:hAnsiTheme="minorEastAsia"/>
          <w:color w:val="333333"/>
          <w:kern w:val="0"/>
          <w:sz w:val="24"/>
        </w:rPr>
        <w:t>内各个进出口定人定岗，负责进出车辆的管控。对进出口周边车辆进行疏导，保证畅通。对一些存在安全隐患的现象及时发现及时制止并报告监控室。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ascii="宋体" w:hAnsi="宋体"/>
          <w:b/>
          <w:bCs/>
          <w:sz w:val="24"/>
          <w:szCs w:val="24"/>
        </w:rPr>
      </w:pPr>
      <w:r>
        <w:rPr>
          <w:rFonts w:hint="eastAsia" w:asciiTheme="minorEastAsia" w:hAnsiTheme="minorEastAsia"/>
          <w:b/>
          <w:bCs/>
          <w:color w:val="333333"/>
          <w:kern w:val="0"/>
          <w:sz w:val="24"/>
          <w:szCs w:val="24"/>
          <w:lang w:val="en-US" w:eastAsia="zh-CN"/>
        </w:rPr>
        <w:t>2、</w:t>
      </w:r>
      <w:r>
        <w:rPr>
          <w:rFonts w:hint="eastAsia" w:ascii="宋体" w:hAnsi="宋体"/>
          <w:b/>
          <w:bCs/>
          <w:sz w:val="24"/>
          <w:szCs w:val="24"/>
        </w:rPr>
        <w:t>消防监控需求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ascii="宋体" w:hAnsi="宋体"/>
          <w:sz w:val="24"/>
          <w:szCs w:val="24"/>
        </w:rPr>
      </w:pPr>
      <w:r>
        <w:rPr>
          <w:rFonts w:hint="eastAsia" w:ascii="宋体" w:hAnsi="宋体"/>
          <w:sz w:val="24"/>
          <w:szCs w:val="24"/>
          <w:lang w:val="en-US" w:eastAsia="zh-CN"/>
        </w:rPr>
        <w:t>2.1</w:t>
      </w:r>
      <w:r>
        <w:rPr>
          <w:rFonts w:hint="eastAsia" w:ascii="宋体" w:hAnsi="宋体"/>
          <w:sz w:val="24"/>
          <w:szCs w:val="24"/>
        </w:rPr>
        <w:t>消防控制室自动消防系统的操作人员，应</w:t>
      </w:r>
      <w:r>
        <w:rPr>
          <w:rFonts w:hint="eastAsia" w:ascii="宋体" w:hAnsi="宋体"/>
          <w:sz w:val="24"/>
          <w:szCs w:val="24"/>
          <w:lang w:eastAsia="zh-CN"/>
        </w:rPr>
        <w:t>熟练操作消防控制系统</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ascii="宋体" w:hAnsi="宋体"/>
          <w:sz w:val="24"/>
          <w:szCs w:val="24"/>
        </w:rPr>
      </w:pPr>
      <w:r>
        <w:rPr>
          <w:rFonts w:hint="eastAsia" w:ascii="宋体" w:hAnsi="宋体"/>
          <w:sz w:val="24"/>
          <w:szCs w:val="24"/>
          <w:lang w:val="en-US" w:eastAsia="zh-CN"/>
        </w:rPr>
        <w:t>2.2</w:t>
      </w:r>
      <w:r>
        <w:rPr>
          <w:rFonts w:hint="eastAsia" w:ascii="宋体" w:hAnsi="宋体"/>
          <w:sz w:val="24"/>
          <w:szCs w:val="24"/>
        </w:rPr>
        <w:t>本标段范围内，所有需要值守的区域在符合国家相关法律法规（劳动法、消防法等）的情况下，按预设的位置安排专人24小时值班。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ascii="宋体" w:hAnsi="宋体"/>
          <w:sz w:val="24"/>
          <w:szCs w:val="24"/>
        </w:rPr>
      </w:pPr>
      <w:r>
        <w:rPr>
          <w:rFonts w:hint="eastAsia" w:ascii="宋体" w:hAnsi="宋体"/>
          <w:sz w:val="24"/>
          <w:szCs w:val="24"/>
          <w:lang w:val="en-US" w:eastAsia="zh-CN"/>
        </w:rPr>
        <w:t>2.3</w:t>
      </w:r>
      <w:r>
        <w:rPr>
          <w:rFonts w:hint="eastAsia" w:ascii="宋体" w:hAnsi="宋体"/>
          <w:sz w:val="24"/>
          <w:szCs w:val="24"/>
        </w:rPr>
        <w:t>消防监控服务技术标准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消防控制室工作人员应严格遵守消防控制室的各项安全操作规程和各项消防安全管理制度；各项管理严格按照</w:t>
      </w:r>
      <w:r>
        <w:rPr>
          <w:sz w:val="24"/>
          <w:szCs w:val="24"/>
        </w:rPr>
        <w:t>中华人民共和国公安部</w:t>
      </w:r>
      <w:r>
        <w:rPr>
          <w:rFonts w:hint="eastAsia"/>
          <w:sz w:val="24"/>
          <w:szCs w:val="24"/>
        </w:rPr>
        <w:t>《</w:t>
      </w:r>
      <w:r>
        <w:rPr>
          <w:sz w:val="24"/>
          <w:szCs w:val="24"/>
        </w:rPr>
        <w:t>消防控制室通用技术要求</w:t>
      </w:r>
      <w:r>
        <w:rPr>
          <w:rFonts w:hint="eastAsia"/>
          <w:sz w:val="24"/>
          <w:szCs w:val="24"/>
        </w:rPr>
        <w:t>》执行。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报警联动控制设备需要设置在手动状态时，应有火灾时能迅速将手动控制转换为自动控制的可靠措施。严禁将自动喷水灭火系统和联动控制的防火卷帘等防火分隔设施设置在手动控制状态；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消防控制室应当实行每日24小时专人值班制度，确保及时发现并准确处置火灾和故障报警，确保控制室内所有设施设备的良好运行状态及事件处理；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消防控制室工作人员每班不得少于2人，一名负责值班时报警部位的核实和紧急情况的处置，一名负责自动消防系统的操作；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消防控制室工作人员应按时上岗，并做好交接班工作，接班人员未到岗前交班人员不得擅自离岗；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应在消防控制室的入口处设置明显的标志；消防控制室应设置火灾事故应急照明、灭火器等消防器材，并配备相应的通讯联络工具；</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消防控制室工作人员要爱护消防控制室的设施，保持控制室内的卫生；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严禁无关人员进入消防控制室，随意触动设备；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消防控制室内严禁存放易燃易爆危险物品和堆放与设备运行无关的物品或杂物，严禁与消防控制室无关的电气线路和管道穿过；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消防控制室内严禁吸烟或动用明火。</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right="0" w:rightChars="0" w:firstLine="480" w:firstLineChars="200"/>
        <w:textAlignment w:val="auto"/>
        <w:outlineLvl w:val="9"/>
        <w:rPr>
          <w:rFonts w:ascii="宋体" w:hAnsi="宋体"/>
          <w:sz w:val="24"/>
          <w:szCs w:val="24"/>
        </w:rPr>
      </w:pPr>
      <w:r>
        <w:rPr>
          <w:rFonts w:hint="eastAsia" w:ascii="宋体" w:hAnsi="宋体"/>
          <w:sz w:val="24"/>
          <w:szCs w:val="24"/>
        </w:rPr>
        <w:t>考核</w:t>
      </w:r>
      <w:r>
        <w:rPr>
          <w:rFonts w:hint="eastAsia" w:ascii="宋体" w:hAnsi="宋体"/>
          <w:sz w:val="24"/>
          <w:szCs w:val="24"/>
          <w:lang w:eastAsia="zh-CN"/>
        </w:rPr>
        <w:t>内容</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restart"/>
            <w:vAlign w:val="center"/>
          </w:tcPr>
          <w:p>
            <w:pPr>
              <w:spacing w:line="480" w:lineRule="auto"/>
              <w:ind w:firstLine="480" w:firstLineChars="200"/>
              <w:jc w:val="center"/>
              <w:rPr>
                <w:rFonts w:ascii="宋体" w:hAnsi="宋体"/>
                <w:sz w:val="24"/>
                <w:szCs w:val="24"/>
              </w:rPr>
            </w:pPr>
            <w:r>
              <w:rPr>
                <w:rFonts w:hint="eastAsia" w:ascii="宋体" w:hAnsi="宋体"/>
                <w:sz w:val="24"/>
                <w:szCs w:val="24"/>
              </w:rPr>
              <w:t>劳动纪律</w:t>
            </w: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爱岗敬业，服从命令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岗位纪律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请消假制度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电话管理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 xml:space="preserve">环境卫生 、仪容仪表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携带危险品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Align w:val="center"/>
          </w:tcPr>
          <w:p>
            <w:pPr>
              <w:spacing w:line="360" w:lineRule="auto"/>
              <w:ind w:firstLine="480" w:firstLineChars="200"/>
              <w:jc w:val="center"/>
              <w:rPr>
                <w:rFonts w:ascii="宋体" w:hAnsi="宋体"/>
                <w:sz w:val="24"/>
                <w:szCs w:val="24"/>
              </w:rPr>
            </w:pPr>
            <w:r>
              <w:rPr>
                <w:rFonts w:hint="eastAsia" w:ascii="宋体" w:hAnsi="宋体"/>
                <w:sz w:val="24"/>
                <w:szCs w:val="24"/>
              </w:rPr>
              <w:t>工作态度</w:t>
            </w: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工作主动性及工作完成质量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restart"/>
            <w:vAlign w:val="center"/>
          </w:tcPr>
          <w:p>
            <w:pPr>
              <w:spacing w:line="360" w:lineRule="auto"/>
              <w:ind w:firstLine="480" w:firstLineChars="200"/>
              <w:jc w:val="center"/>
              <w:rPr>
                <w:rFonts w:ascii="宋体" w:hAnsi="宋体"/>
                <w:sz w:val="24"/>
                <w:szCs w:val="24"/>
              </w:rPr>
            </w:pPr>
            <w:r>
              <w:rPr>
                <w:rFonts w:hint="eastAsia" w:ascii="宋体" w:hAnsi="宋体"/>
                <w:sz w:val="24"/>
                <w:szCs w:val="24"/>
              </w:rPr>
              <w:t>工作职责及设备管理</w:t>
            </w: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设备操作技能及应急处置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设施设备检查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保密制度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监控查看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非工作期间巡查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vAlign w:val="center"/>
          </w:tcPr>
          <w:p>
            <w:pPr>
              <w:spacing w:line="360" w:lineRule="auto"/>
              <w:ind w:firstLine="480" w:firstLineChars="200"/>
              <w:jc w:val="center"/>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广场及周边情况监控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restart"/>
            <w:vAlign w:val="center"/>
          </w:tcPr>
          <w:p>
            <w:pPr>
              <w:spacing w:line="360" w:lineRule="auto"/>
              <w:ind w:firstLine="480" w:firstLineChars="200"/>
              <w:jc w:val="center"/>
              <w:rPr>
                <w:rFonts w:ascii="宋体" w:hAnsi="宋体"/>
                <w:sz w:val="24"/>
                <w:szCs w:val="24"/>
              </w:rPr>
            </w:pPr>
            <w:r>
              <w:rPr>
                <w:rFonts w:hint="eastAsia" w:ascii="宋体" w:hAnsi="宋体"/>
                <w:sz w:val="24"/>
                <w:szCs w:val="24"/>
              </w:rPr>
              <w:t>业务知识与工作技能</w:t>
            </w: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相关制度及知识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tcPr>
          <w:p>
            <w:pPr>
              <w:spacing w:line="360" w:lineRule="auto"/>
              <w:ind w:firstLine="480" w:firstLineChars="200"/>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了解本单位情况及安全防范措施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08" w:type="dxa"/>
            <w:vMerge w:val="continue"/>
          </w:tcPr>
          <w:p>
            <w:pPr>
              <w:spacing w:line="360" w:lineRule="auto"/>
              <w:ind w:firstLine="480" w:firstLineChars="200"/>
              <w:rPr>
                <w:rFonts w:ascii="宋体" w:hAnsi="宋体"/>
                <w:sz w:val="24"/>
                <w:szCs w:val="24"/>
              </w:rPr>
            </w:pPr>
          </w:p>
        </w:tc>
        <w:tc>
          <w:tcPr>
            <w:tcW w:w="4814"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sz w:val="24"/>
                <w:szCs w:val="24"/>
              </w:rPr>
            </w:pPr>
            <w:r>
              <w:rPr>
                <w:rFonts w:hint="eastAsia" w:ascii="宋体" w:hAnsi="宋体"/>
                <w:sz w:val="24"/>
                <w:szCs w:val="24"/>
              </w:rPr>
              <w:t>安防系统的操作使用</w:t>
            </w:r>
          </w:p>
        </w:tc>
      </w:tr>
    </w:tbl>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en-US" w:eastAsia="zh-CN"/>
        </w:rPr>
        <w:t>3</w:t>
      </w:r>
      <w:r>
        <w:rPr>
          <w:rFonts w:hint="eastAsia" w:cs="宋体" w:asciiTheme="minorEastAsia" w:hAnsiTheme="minorEastAsia"/>
          <w:b/>
          <w:color w:val="000000"/>
          <w:kern w:val="0"/>
          <w:sz w:val="24"/>
          <w:szCs w:val="24"/>
          <w:lang w:val="zh-CN"/>
        </w:rPr>
        <w:t>、采购标的的其他技术、服务等要求</w:t>
      </w:r>
    </w:p>
    <w:p>
      <w:pPr>
        <w:autoSpaceDE w:val="0"/>
        <w:autoSpaceDN w:val="0"/>
        <w:adjustRightInd w:val="0"/>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en-US" w:eastAsia="zh-CN"/>
        </w:rPr>
        <w:t>1</w:t>
      </w:r>
      <w:r>
        <w:rPr>
          <w:rFonts w:hint="eastAsia" w:ascii="宋体" w:hAnsi="宋体" w:cs="宋体"/>
          <w:color w:val="000000"/>
          <w:sz w:val="24"/>
        </w:rPr>
        <w:t>、投标人须提供完整可行的保洁服务管理方案</w:t>
      </w:r>
      <w:r>
        <w:rPr>
          <w:rFonts w:hint="eastAsia" w:ascii="宋体" w:hAnsi="宋体" w:cs="宋体"/>
          <w:color w:val="000000"/>
          <w:sz w:val="24"/>
          <w:lang w:val="zh-CN"/>
        </w:rPr>
        <w:t>，</w:t>
      </w:r>
      <w:r>
        <w:rPr>
          <w:rFonts w:hint="eastAsia" w:ascii="宋体" w:hAnsi="宋体"/>
          <w:b/>
          <w:color w:val="000000"/>
          <w:sz w:val="24"/>
        </w:rPr>
        <w:t>否则为无效投标。</w:t>
      </w:r>
    </w:p>
    <w:p>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en-US" w:eastAsia="zh-CN"/>
        </w:rPr>
        <w:t>2</w:t>
      </w:r>
      <w:r>
        <w:rPr>
          <w:rFonts w:hint="eastAsia" w:ascii="宋体" w:hAnsi="宋体" w:cs="宋体"/>
          <w:color w:val="000000"/>
          <w:sz w:val="24"/>
        </w:rPr>
        <w:t>、中标</w:t>
      </w:r>
      <w:r>
        <w:rPr>
          <w:rFonts w:hint="eastAsia" w:ascii="宋体" w:hAnsi="宋体" w:cs="宋体"/>
          <w:color w:val="000000"/>
          <w:sz w:val="24"/>
          <w:lang w:val="zh-CN"/>
        </w:rPr>
        <w:t>人</w:t>
      </w:r>
      <w:r>
        <w:rPr>
          <w:rFonts w:hint="eastAsia" w:ascii="宋体" w:hAnsi="宋体"/>
          <w:color w:val="000000"/>
          <w:sz w:val="24"/>
        </w:rPr>
        <w:t>自备管理服务等项目所需的物资装备。如：</w:t>
      </w:r>
      <w:r>
        <w:rPr>
          <w:rFonts w:hint="eastAsia" w:ascii="宋体" w:hAnsi="宋体" w:cs="宋体"/>
          <w:color w:val="000000"/>
          <w:sz w:val="24"/>
        </w:rPr>
        <w:t>公共卫生、公共秩序、公共维修所需设施设备及日常办公用品。</w:t>
      </w:r>
    </w:p>
    <w:p>
      <w:pPr>
        <w:snapToGrid w:val="0"/>
        <w:spacing w:line="360" w:lineRule="auto"/>
        <w:rPr>
          <w:rFonts w:ascii="宋体" w:hAnsi="宋体" w:cs="宋体"/>
          <w:color w:val="000000"/>
          <w:sz w:val="24"/>
          <w:lang w:val="zh-CN"/>
        </w:rPr>
      </w:pPr>
      <w:r>
        <w:rPr>
          <w:rFonts w:hint="eastAsia" w:ascii="宋体" w:hAnsi="宋体" w:cs="宋体"/>
          <w:color w:val="000000"/>
          <w:sz w:val="24"/>
        </w:rPr>
        <w:t xml:space="preserve">    </w:t>
      </w:r>
      <w:r>
        <w:rPr>
          <w:rFonts w:hint="eastAsia" w:ascii="宋体" w:hAnsi="宋体" w:cs="宋体"/>
          <w:color w:val="000000"/>
          <w:sz w:val="24"/>
          <w:lang w:val="en-US" w:eastAsia="zh-CN"/>
        </w:rPr>
        <w:t>3</w:t>
      </w:r>
      <w:r>
        <w:rPr>
          <w:rFonts w:hint="eastAsia" w:ascii="宋体" w:hAnsi="宋体" w:cs="宋体"/>
          <w:color w:val="000000"/>
          <w:sz w:val="24"/>
        </w:rPr>
        <w:t>、</w:t>
      </w:r>
      <w:r>
        <w:rPr>
          <w:rFonts w:hint="eastAsia" w:ascii="宋体" w:hAnsi="宋体" w:cs="宋体"/>
          <w:color w:val="000000"/>
          <w:sz w:val="24"/>
          <w:lang w:val="zh-CN"/>
        </w:rPr>
        <w:t>管理人员有较高的政治思想素养和业务水平。</w:t>
      </w:r>
    </w:p>
    <w:p>
      <w:pPr>
        <w:snapToGrid w:val="0"/>
        <w:spacing w:line="360" w:lineRule="auto"/>
        <w:ind w:firstLine="480"/>
        <w:rPr>
          <w:rFonts w:ascii="宋体" w:hAnsi="宋体" w:cs="宋体"/>
          <w:color w:val="000000"/>
          <w:sz w:val="24"/>
          <w:lang w:val="zh-CN"/>
        </w:rPr>
      </w:pPr>
      <w:r>
        <w:rPr>
          <w:rFonts w:hint="eastAsia" w:ascii="宋体" w:hAnsi="宋体" w:cs="宋体"/>
          <w:color w:val="000000"/>
          <w:sz w:val="24"/>
          <w:lang w:val="en-US" w:eastAsia="zh-CN"/>
        </w:rPr>
        <w:t>4</w:t>
      </w:r>
      <w:r>
        <w:rPr>
          <w:rFonts w:hint="eastAsia" w:ascii="宋体" w:hAnsi="宋体" w:cs="宋体"/>
          <w:color w:val="000000"/>
          <w:sz w:val="24"/>
        </w:rPr>
        <w:t>、中标</w:t>
      </w:r>
      <w:r>
        <w:rPr>
          <w:rFonts w:hint="eastAsia" w:ascii="宋体" w:hAnsi="宋体" w:cs="宋体"/>
          <w:color w:val="000000"/>
          <w:sz w:val="24"/>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、中标</w:t>
      </w:r>
      <w:r>
        <w:rPr>
          <w:rFonts w:hint="eastAsia" w:ascii="宋体" w:hAnsi="宋体" w:cs="宋体"/>
          <w:color w:val="000000"/>
          <w:sz w:val="24"/>
          <w:lang w:val="zh-CN"/>
        </w:rPr>
        <w:t>人须定期对管理服务人员进行岗位再培训。</w:t>
      </w:r>
    </w:p>
    <w:p>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en-US" w:eastAsia="zh-CN"/>
        </w:rPr>
        <w:t>6</w:t>
      </w:r>
      <w:r>
        <w:rPr>
          <w:rFonts w:hint="eastAsia" w:ascii="宋体" w:hAnsi="宋体" w:cs="宋体"/>
          <w:color w:val="000000"/>
          <w:sz w:val="24"/>
          <w:lang w:val="zh-CN"/>
        </w:rPr>
        <w:t>、保洁期间管理服务人员对于突发事件必须能够在第一时间进行现场处置。</w:t>
      </w:r>
    </w:p>
    <w:p>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en-US" w:eastAsia="zh-CN"/>
        </w:rPr>
        <w:t>7</w:t>
      </w:r>
      <w:r>
        <w:rPr>
          <w:rFonts w:hint="eastAsia" w:ascii="宋体" w:hAnsi="宋体" w:cs="宋体"/>
          <w:color w:val="000000"/>
          <w:sz w:val="24"/>
          <w:lang w:val="zh-CN"/>
        </w:rPr>
        <w:t>、</w:t>
      </w:r>
      <w:r>
        <w:rPr>
          <w:rFonts w:hint="eastAsia" w:ascii="宋体" w:hAnsi="宋体" w:cs="宋体"/>
          <w:color w:val="000000"/>
          <w:sz w:val="24"/>
        </w:rPr>
        <w:t>中标</w:t>
      </w:r>
      <w:r>
        <w:rPr>
          <w:rFonts w:hint="eastAsia" w:ascii="宋体" w:hAnsi="宋体" w:cs="宋体"/>
          <w:color w:val="000000"/>
          <w:sz w:val="24"/>
          <w:lang w:val="zh-CN"/>
        </w:rPr>
        <w:t>人必须根据绿化养护需要随时增加用工数量，保证绿化养护服务质量。</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lang w:val="en-US" w:eastAsia="zh-CN"/>
        </w:rPr>
        <w:t>8</w:t>
      </w:r>
      <w:r>
        <w:rPr>
          <w:rFonts w:hint="eastAsia" w:ascii="宋体" w:hAnsi="宋体" w:cs="宋体"/>
          <w:color w:val="000000"/>
          <w:sz w:val="24"/>
          <w:lang w:val="zh-CN"/>
        </w:rPr>
        <w:t>、本项目为交钥匙服务项目。（包括管理费、人员工资、保洁工器具、低值易耗品购置、税金等）</w:t>
      </w:r>
    </w:p>
    <w:p>
      <w:pPr>
        <w:widowControl/>
        <w:shd w:val="clear" w:color="auto" w:fill="FFFFFF"/>
        <w:spacing w:line="360" w:lineRule="auto"/>
        <w:ind w:firstLine="480" w:firstLineChars="200"/>
        <w:rPr>
          <w:rFonts w:ascii="宋体" w:hAnsi="宋体"/>
          <w:sz w:val="24"/>
        </w:rPr>
      </w:pPr>
      <w:r>
        <w:rPr>
          <w:rFonts w:hint="eastAsia" w:ascii="宋体" w:hAnsi="宋体" w:cs="宋体"/>
          <w:color w:val="000000"/>
          <w:sz w:val="24"/>
          <w:lang w:val="en-US" w:eastAsia="zh-CN"/>
        </w:rPr>
        <w:t>9、</w:t>
      </w:r>
      <w:r>
        <w:rPr>
          <w:rFonts w:ascii="宋体" w:hAnsi="宋体"/>
          <w:sz w:val="24"/>
        </w:rPr>
        <w:t>要求满足国家、行业及我公司相关安全及文明要求，进场人员及机械服从相关管理制度。</w:t>
      </w:r>
    </w:p>
    <w:p>
      <w:pPr>
        <w:widowControl/>
        <w:shd w:val="clear" w:color="auto" w:fill="FFFFFF"/>
        <w:spacing w:line="360" w:lineRule="auto"/>
        <w:ind w:firstLine="480" w:firstLineChars="200"/>
        <w:rPr>
          <w:rFonts w:ascii="宋体" w:hAnsi="宋体"/>
          <w:sz w:val="24"/>
        </w:rPr>
      </w:pPr>
      <w:r>
        <w:rPr>
          <w:rFonts w:hint="eastAsia" w:ascii="宋体" w:hAnsi="宋体"/>
          <w:sz w:val="24"/>
          <w:lang w:val="en-US" w:eastAsia="zh-CN"/>
        </w:rPr>
        <w:t>10、</w:t>
      </w:r>
      <w:r>
        <w:rPr>
          <w:rFonts w:ascii="宋体" w:hAnsi="宋体"/>
          <w:sz w:val="24"/>
        </w:rPr>
        <w:t>中标单位认真完成工作标准规定的作业项目，确保卫生质量，达到</w:t>
      </w:r>
      <w:r>
        <w:rPr>
          <w:rFonts w:hint="eastAsia" w:ascii="宋体" w:hAnsi="宋体"/>
          <w:sz w:val="24"/>
          <w:lang w:eastAsia="zh-CN"/>
        </w:rPr>
        <w:t>合同规定要求。</w:t>
      </w:r>
    </w:p>
    <w:p>
      <w:pPr>
        <w:widowControl/>
        <w:shd w:val="clear" w:color="auto" w:fill="FFFFFF"/>
        <w:spacing w:line="360" w:lineRule="auto"/>
        <w:ind w:firstLine="480" w:firstLineChars="200"/>
        <w:rPr>
          <w:rFonts w:ascii="宋体" w:hAnsi="宋体"/>
          <w:sz w:val="24"/>
        </w:rPr>
      </w:pPr>
      <w:r>
        <w:rPr>
          <w:rFonts w:hint="eastAsia" w:ascii="宋体" w:hAnsi="宋体"/>
          <w:sz w:val="24"/>
          <w:lang w:val="en-US" w:eastAsia="zh-CN"/>
        </w:rPr>
        <w:t>11、</w:t>
      </w:r>
      <w:r>
        <w:rPr>
          <w:rFonts w:ascii="宋体" w:hAnsi="宋体"/>
          <w:sz w:val="24"/>
        </w:rPr>
        <w:t>中标单位物业劳务人员数量</w:t>
      </w:r>
      <w:r>
        <w:rPr>
          <w:rFonts w:hint="eastAsia" w:ascii="宋体" w:hAnsi="宋体"/>
          <w:sz w:val="24"/>
        </w:rPr>
        <w:t>应按</w:t>
      </w:r>
      <w:r>
        <w:rPr>
          <w:rFonts w:hint="eastAsia" w:ascii="宋体" w:hAnsi="宋体"/>
          <w:sz w:val="24"/>
          <w:lang w:eastAsia="zh-CN"/>
        </w:rPr>
        <w:t>服务</w:t>
      </w:r>
      <w:r>
        <w:rPr>
          <w:rFonts w:hint="eastAsia" w:ascii="宋体" w:hAnsi="宋体"/>
          <w:sz w:val="24"/>
        </w:rPr>
        <w:t>要求，定人定岗</w:t>
      </w:r>
      <w:r>
        <w:rPr>
          <w:rFonts w:ascii="宋体" w:hAnsi="宋体"/>
          <w:sz w:val="24"/>
        </w:rPr>
        <w:t>。</w:t>
      </w:r>
    </w:p>
    <w:p>
      <w:pPr>
        <w:widowControl/>
        <w:shd w:val="clear" w:color="auto" w:fill="FFFFFF"/>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12、</w:t>
      </w:r>
      <w:r>
        <w:rPr>
          <w:rFonts w:ascii="宋体" w:hAnsi="宋体"/>
          <w:sz w:val="24"/>
        </w:rPr>
        <w:t>中标单位员工在工作期间不得随意离开工作岗位，若中标单位主管责任人不在现场，中标单位临时负责人应接受采购单位主管负责人的监督指导，并按采购单位的工作标准进行检查</w:t>
      </w:r>
      <w:r>
        <w:rPr>
          <w:rFonts w:hint="eastAsia" w:ascii="宋体" w:hAnsi="宋体"/>
          <w:sz w:val="24"/>
        </w:rPr>
        <w:t>。</w:t>
      </w:r>
    </w:p>
    <w:p>
      <w:pPr>
        <w:widowControl/>
        <w:shd w:val="clear" w:color="auto" w:fill="FFFFFF"/>
        <w:spacing w:line="360" w:lineRule="auto"/>
        <w:ind w:firstLine="480" w:firstLineChars="200"/>
        <w:rPr>
          <w:rFonts w:ascii="宋体" w:hAnsi="宋体"/>
          <w:sz w:val="24"/>
        </w:rPr>
      </w:pPr>
      <w:r>
        <w:rPr>
          <w:rFonts w:hint="eastAsia" w:ascii="宋体" w:hAnsi="宋体"/>
          <w:sz w:val="24"/>
          <w:lang w:val="en-US" w:eastAsia="zh-CN"/>
        </w:rPr>
        <w:t>13、</w:t>
      </w:r>
      <w:r>
        <w:rPr>
          <w:rFonts w:ascii="宋体" w:hAnsi="宋体"/>
          <w:sz w:val="24"/>
        </w:rPr>
        <w:t>中标单位派出一名项目负责</w:t>
      </w:r>
      <w:r>
        <w:rPr>
          <w:rFonts w:hint="eastAsia" w:ascii="宋体" w:hAnsi="宋体"/>
          <w:sz w:val="24"/>
        </w:rPr>
        <w:t>人</w:t>
      </w:r>
      <w:r>
        <w:rPr>
          <w:rFonts w:ascii="宋体" w:hAnsi="宋体"/>
          <w:sz w:val="24"/>
        </w:rPr>
        <w:t>工作质量检查和紧急情况的处理</w:t>
      </w:r>
      <w:r>
        <w:rPr>
          <w:rFonts w:hint="eastAsia" w:ascii="宋体" w:hAnsi="宋体"/>
          <w:sz w:val="24"/>
        </w:rPr>
        <w:t>，及时应对水、电出现的突发事件，及时采取有效措施并报告，因处置不当、不及时造成的严重后果的，中标单位应承担责任。</w:t>
      </w:r>
    </w:p>
    <w:p>
      <w:pPr>
        <w:widowControl/>
        <w:shd w:val="clear" w:color="auto" w:fill="FFFFFF"/>
        <w:spacing w:line="360" w:lineRule="auto"/>
        <w:ind w:firstLine="480" w:firstLineChars="200"/>
        <w:rPr>
          <w:rFonts w:ascii="宋体" w:hAnsi="宋体"/>
          <w:sz w:val="24"/>
        </w:rPr>
      </w:pPr>
      <w:r>
        <w:rPr>
          <w:rFonts w:hint="eastAsia" w:ascii="宋体" w:hAnsi="宋体"/>
          <w:sz w:val="24"/>
          <w:lang w:val="en-US" w:eastAsia="zh-CN"/>
        </w:rPr>
        <w:t>14、</w:t>
      </w:r>
      <w:r>
        <w:rPr>
          <w:rFonts w:ascii="宋体" w:hAnsi="宋体"/>
          <w:sz w:val="24"/>
        </w:rPr>
        <w:t>中标单位在作业中应严格要求工作人员，做好各种防护措施，不得擅自挪用采购单位的物品，中标单位应加强管理，安全工作</w:t>
      </w:r>
      <w:r>
        <w:rPr>
          <w:rFonts w:hint="eastAsia" w:ascii="宋体" w:hAnsi="宋体"/>
          <w:sz w:val="24"/>
        </w:rPr>
        <w:t>。</w:t>
      </w:r>
    </w:p>
    <w:p>
      <w:pPr>
        <w:widowControl/>
        <w:shd w:val="clear" w:color="auto" w:fill="FFFFFF"/>
        <w:spacing w:line="360" w:lineRule="auto"/>
        <w:ind w:firstLine="480" w:firstLineChars="200"/>
        <w:rPr>
          <w:lang w:val="zh-CN"/>
        </w:rPr>
      </w:pPr>
      <w:r>
        <w:rPr>
          <w:rFonts w:hint="eastAsia" w:ascii="宋体" w:hAnsi="宋体"/>
          <w:sz w:val="24"/>
          <w:lang w:val="en-US" w:eastAsia="zh-CN"/>
        </w:rPr>
        <w:t>15、</w:t>
      </w:r>
      <w:r>
        <w:rPr>
          <w:rFonts w:ascii="宋体" w:hAnsi="宋体"/>
          <w:sz w:val="24"/>
        </w:rPr>
        <w:t>采购单位承担本物业管理项目所需能源费用，中标单位服从采购单位能源节约要求。</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en-US" w:eastAsia="zh-CN"/>
        </w:rPr>
        <w:t>4</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eastAsiaTheme="minorEastAsia"/>
          <w:b/>
          <w:color w:val="FF0000"/>
        </w:rPr>
        <w:t>★</w:t>
      </w:r>
      <w:r>
        <w:rPr>
          <w:rFonts w:hint="eastAsia" w:cs="黑体" w:asciiTheme="minorEastAsia" w:hAnsiTheme="minorEastAsia"/>
          <w:b/>
          <w:bCs/>
          <w:color w:val="000000"/>
          <w:shd w:val="clear" w:color="auto" w:fill="FFFFFF"/>
          <w:lang w:val="en-US" w:eastAsia="zh-CN"/>
        </w:rPr>
        <w:t>5</w:t>
      </w:r>
      <w:r>
        <w:rPr>
          <w:rFonts w:hint="eastAsia" w:cs="黑体" w:asciiTheme="minorEastAsia" w:hAnsiTheme="minorEastAsia" w:eastAsiaTheme="minorEastAsia"/>
          <w:b/>
          <w:bCs/>
          <w:color w:val="000000"/>
          <w:shd w:val="clear" w:color="auto" w:fill="FFFFFF"/>
        </w:rPr>
        <w:t>、</w:t>
      </w:r>
      <w:r>
        <w:rPr>
          <w:rFonts w:hint="eastAsia" w:cs="宋体" w:asciiTheme="minorEastAsia" w:hAnsiTheme="minorEastAsia"/>
          <w:b/>
          <w:color w:val="000000"/>
          <w:kern w:val="0"/>
          <w:sz w:val="24"/>
          <w:szCs w:val="24"/>
          <w:lang w:val="zh-CN"/>
        </w:rPr>
        <w:t>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2、支付时间及条件：服务期限</w:t>
      </w:r>
      <w:r>
        <w:rPr>
          <w:rFonts w:hint="eastAsia" w:cs="宋体" w:asciiTheme="minorEastAsia" w:hAnsiTheme="minorEastAsia"/>
          <w:color w:val="000000"/>
          <w:kern w:val="0"/>
          <w:sz w:val="24"/>
          <w:szCs w:val="24"/>
          <w:lang w:val="en-US" w:eastAsia="zh-CN"/>
        </w:rPr>
        <w:t>一</w:t>
      </w:r>
      <w:r>
        <w:rPr>
          <w:rFonts w:hint="eastAsia" w:cs="宋体" w:asciiTheme="minorEastAsia" w:hAnsiTheme="minorEastAsia"/>
          <w:color w:val="000000"/>
          <w:kern w:val="0"/>
          <w:sz w:val="24"/>
          <w:szCs w:val="24"/>
          <w:lang w:val="zh-CN"/>
        </w:rPr>
        <w:t>年</w:t>
      </w:r>
      <w:r>
        <w:rPr>
          <w:rFonts w:hint="eastAsia" w:cs="宋体" w:asciiTheme="minorEastAsia" w:hAnsiTheme="minorEastAsia"/>
          <w:color w:val="000000"/>
          <w:kern w:val="0"/>
          <w:sz w:val="24"/>
          <w:szCs w:val="24"/>
          <w:lang w:val="zh-CN" w:eastAsia="zh-CN"/>
        </w:rPr>
        <w:t>。每满</w:t>
      </w:r>
      <w:r>
        <w:rPr>
          <w:rFonts w:hint="eastAsia" w:cs="宋体" w:asciiTheme="minorEastAsia" w:hAnsiTheme="minorEastAsia"/>
          <w:color w:val="000000"/>
          <w:kern w:val="0"/>
          <w:sz w:val="24"/>
          <w:szCs w:val="24"/>
          <w:lang w:val="en-US" w:eastAsia="zh-CN"/>
        </w:rPr>
        <w:t>6个月支付一次，服务期满</w:t>
      </w:r>
      <w:r>
        <w:rPr>
          <w:rFonts w:hint="eastAsia" w:cs="宋体" w:asciiTheme="minorEastAsia" w:hAnsiTheme="minorEastAsia"/>
          <w:color w:val="000000"/>
          <w:kern w:val="0"/>
          <w:sz w:val="24"/>
          <w:szCs w:val="24"/>
          <w:lang w:val="zh-CN"/>
        </w:rPr>
        <w:t>支付全部物业管理费用。</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五、评标标准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30</w:t>
            </w:r>
            <w:r>
              <w:rPr>
                <w:rFonts w:hint="eastAsia" w:asciiTheme="minorEastAsia" w:hAnsiTheme="minorEastAsia"/>
                <w:color w:val="FF0000"/>
                <w:sz w:val="24"/>
                <w:szCs w:val="24"/>
                <w:u w:val="single"/>
              </w:rPr>
              <w:t xml:space="preserve"> </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22</w:t>
            </w:r>
            <w:r>
              <w:rPr>
                <w:rFonts w:hint="eastAsia" w:asciiTheme="minorEastAsia" w:hAnsiTheme="minorEastAsia"/>
                <w:color w:val="FF0000"/>
                <w:sz w:val="24"/>
                <w:szCs w:val="24"/>
                <w:u w:val="single"/>
              </w:rPr>
              <w:t xml:space="preserve"> </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48</w:t>
            </w:r>
            <w:r>
              <w:rPr>
                <w:rFonts w:hint="eastAsia" w:asciiTheme="minorEastAsia" w:hAnsiTheme="minorEastAsia"/>
                <w:color w:val="FF0000"/>
                <w:sz w:val="24"/>
                <w:szCs w:val="24"/>
                <w:u w:val="single"/>
              </w:rPr>
              <w:t xml:space="preserve">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FF0000"/>
                <w:sz w:val="24"/>
                <w:szCs w:val="24"/>
                <w:u w:val="single"/>
              </w:rPr>
              <w:t xml:space="preserve"> </w:t>
            </w:r>
            <w:r>
              <w:rPr>
                <w:rFonts w:hint="eastAsia" w:asciiTheme="minorEastAsia" w:hAnsiTheme="minorEastAsia"/>
                <w:b/>
                <w:color w:val="FF0000"/>
                <w:sz w:val="24"/>
                <w:szCs w:val="24"/>
                <w:u w:val="single"/>
                <w:lang w:val="en-US" w:eastAsia="zh-CN"/>
              </w:rPr>
              <w:t>30</w:t>
            </w:r>
            <w:r>
              <w:rPr>
                <w:rFonts w:hint="eastAsia" w:asciiTheme="minorEastAsia" w:hAnsiTheme="minorEastAsia"/>
                <w:b/>
                <w:color w:val="FF0000"/>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30</w:t>
            </w:r>
            <w:r>
              <w:rPr>
                <w:rFonts w:hint="eastAsia" w:asciiTheme="minorEastAsia" w:hAnsiTheme="minorEastAsia"/>
                <w:color w:val="FF0000"/>
                <w:sz w:val="24"/>
                <w:szCs w:val="24"/>
                <w:u w:val="single"/>
              </w:rPr>
              <w:t xml:space="preserve">  </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30</w:t>
            </w:r>
            <w:r>
              <w:rPr>
                <w:rFonts w:hint="eastAsia" w:asciiTheme="minorEastAsia" w:hAnsiTheme="minorEastAsia"/>
                <w:color w:val="FF0000"/>
                <w:sz w:val="24"/>
                <w:szCs w:val="24"/>
                <w:u w:val="single"/>
              </w:rPr>
              <w:t xml:space="preserve">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rPr>
              <w:t xml:space="preserve"> </w:t>
            </w:r>
            <w:r>
              <w:rPr>
                <w:rFonts w:hint="eastAsia" w:asciiTheme="minorEastAsia" w:hAnsiTheme="minorEastAsia"/>
                <w:b/>
                <w:color w:val="FF0000"/>
                <w:sz w:val="24"/>
                <w:szCs w:val="24"/>
                <w:u w:val="single"/>
                <w:lang w:val="en-US" w:eastAsia="zh-CN"/>
              </w:rPr>
              <w:t>22</w:t>
            </w:r>
            <w:r>
              <w:rPr>
                <w:rFonts w:hint="eastAsia" w:asciiTheme="minorEastAsia" w:hAnsiTheme="minorEastAsia"/>
                <w:b/>
                <w:color w:val="FF0000"/>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信誉</w:t>
            </w:r>
          </w:p>
        </w:tc>
        <w:tc>
          <w:tcPr>
            <w:tcW w:w="6237" w:type="dxa"/>
            <w:vAlign w:val="center"/>
          </w:tcPr>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2、投标人提供企业所在地税务主管部门出具的纳税情况证明等信用情况（加盖企业所在地税务主管部门公章），无不良信息者每项1分，未提供或有不良信息者不得分，满分1分。</w:t>
            </w:r>
          </w:p>
          <w:p>
            <w:pPr>
              <w:spacing w:line="360" w:lineRule="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企业提供</w:t>
            </w:r>
            <w:r>
              <w:rPr>
                <w:rFonts w:hint="eastAsia" w:asciiTheme="minorEastAsia" w:hAnsiTheme="minorEastAsia" w:cstheme="minorEastAsia"/>
                <w:b w:val="0"/>
                <w:bCs w:val="0"/>
                <w:sz w:val="24"/>
                <w:szCs w:val="24"/>
                <w:lang w:eastAsia="zh-CN"/>
              </w:rPr>
              <w:t>信用评级机构出具的信用评估报告，</w:t>
            </w:r>
            <w:r>
              <w:rPr>
                <w:rFonts w:hint="eastAsia" w:asciiTheme="minorEastAsia" w:hAnsiTheme="minorEastAsia" w:eastAsiaTheme="minorEastAsia" w:cstheme="minorEastAsia"/>
                <w:b w:val="0"/>
                <w:bCs w:val="0"/>
                <w:sz w:val="24"/>
                <w:szCs w:val="24"/>
                <w:lang w:eastAsia="zh-CN"/>
              </w:rPr>
              <w:t>信用评定等级为</w:t>
            </w:r>
            <w:r>
              <w:rPr>
                <w:rFonts w:hint="eastAsia" w:asciiTheme="minorEastAsia" w:hAnsiTheme="minorEastAsia" w:eastAsiaTheme="minorEastAsia" w:cstheme="minorEastAsia"/>
                <w:b w:val="0"/>
                <w:bCs w:val="0"/>
                <w:sz w:val="24"/>
                <w:szCs w:val="24"/>
                <w:lang w:val="en-US" w:eastAsia="zh-CN"/>
              </w:rPr>
              <w:t>AAA得</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val="en-US" w:eastAsia="zh-CN"/>
              </w:rPr>
              <w:t>分，</w:t>
            </w:r>
            <w:r>
              <w:rPr>
                <w:rFonts w:hint="eastAsia" w:asciiTheme="minorEastAsia" w:hAnsiTheme="minorEastAsia" w:eastAsiaTheme="minorEastAsia" w:cstheme="minorEastAsia"/>
                <w:b w:val="0"/>
                <w:bCs w:val="0"/>
                <w:sz w:val="24"/>
                <w:szCs w:val="24"/>
              </w:rPr>
              <w:t>未提供</w:t>
            </w:r>
            <w:r>
              <w:rPr>
                <w:rFonts w:hint="eastAsia" w:asciiTheme="minorEastAsia" w:hAnsiTheme="minorEastAsia" w:cstheme="minorEastAsia"/>
                <w:b w:val="0"/>
                <w:bCs w:val="0"/>
                <w:sz w:val="24"/>
                <w:szCs w:val="24"/>
                <w:lang w:eastAsia="zh-CN"/>
              </w:rPr>
              <w:t>不得分</w:t>
            </w:r>
          </w:p>
        </w:tc>
        <w:tc>
          <w:tcPr>
            <w:tcW w:w="96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color w:val="000000" w:themeColor="text1"/>
                <w:sz w:val="24"/>
                <w:szCs w:val="24"/>
              </w:rPr>
              <w:t>企业业绩</w:t>
            </w:r>
          </w:p>
        </w:tc>
        <w:tc>
          <w:tcPr>
            <w:tcW w:w="6237" w:type="dxa"/>
            <w:vAlign w:val="center"/>
          </w:tcPr>
          <w:p>
            <w:pPr>
              <w:snapToGrid w:val="0"/>
              <w:spacing w:line="360" w:lineRule="auto"/>
              <w:rPr>
                <w:rFonts w:hint="eastAsia" w:asciiTheme="minorEastAsia" w:hAnsiTheme="minorEastAsia" w:eastAsiaTheme="minorEastAsia" w:cstheme="minorEastAsia"/>
                <w:b w:val="0"/>
                <w:bCs w:val="0"/>
                <w:color w:val="000000"/>
                <w:sz w:val="24"/>
                <w:szCs w:val="24"/>
                <w:lang w:val="en-GB"/>
              </w:rPr>
            </w:pPr>
            <w:r>
              <w:rPr>
                <w:rFonts w:hint="eastAsia" w:asciiTheme="minorEastAsia" w:hAnsiTheme="minorEastAsia" w:eastAsiaTheme="minorEastAsia" w:cstheme="minorEastAsia"/>
                <w:b w:val="0"/>
                <w:bCs w:val="0"/>
                <w:color w:val="000000" w:themeColor="text1"/>
                <w:sz w:val="24"/>
                <w:szCs w:val="24"/>
              </w:rPr>
              <w:t>投标人201</w:t>
            </w:r>
            <w:r>
              <w:rPr>
                <w:rFonts w:hint="eastAsia" w:asciiTheme="minorEastAsia" w:hAnsiTheme="minorEastAsia" w:eastAsiaTheme="minorEastAsia" w:cstheme="minorEastAsia"/>
                <w:b w:val="0"/>
                <w:bCs w:val="0"/>
                <w:color w:val="000000" w:themeColor="text1"/>
                <w:sz w:val="24"/>
                <w:szCs w:val="24"/>
                <w:lang w:val="en-US" w:eastAsia="zh-CN"/>
              </w:rPr>
              <w:t>5</w:t>
            </w:r>
            <w:r>
              <w:rPr>
                <w:rFonts w:hint="eastAsia" w:asciiTheme="minorEastAsia" w:hAnsiTheme="minorEastAsia" w:eastAsiaTheme="minorEastAsia" w:cstheme="minorEastAsia"/>
                <w:b w:val="0"/>
                <w:bCs w:val="0"/>
                <w:color w:val="000000" w:themeColor="text1"/>
                <w:sz w:val="24"/>
                <w:szCs w:val="24"/>
              </w:rPr>
              <w:t>年</w:t>
            </w:r>
            <w:r>
              <w:rPr>
                <w:rFonts w:hint="eastAsia" w:asciiTheme="minorEastAsia" w:hAnsiTheme="minorEastAsia" w:eastAsiaTheme="minorEastAsia" w:cstheme="minorEastAsia"/>
                <w:b w:val="0"/>
                <w:bCs w:val="0"/>
                <w:color w:val="000000" w:themeColor="text1"/>
                <w:sz w:val="24"/>
                <w:szCs w:val="24"/>
                <w:lang w:val="en-US" w:eastAsia="zh-CN"/>
              </w:rPr>
              <w:t>1月份</w:t>
            </w:r>
            <w:r>
              <w:rPr>
                <w:rFonts w:hint="eastAsia" w:asciiTheme="minorEastAsia" w:hAnsiTheme="minorEastAsia" w:eastAsiaTheme="minorEastAsia" w:cstheme="minorEastAsia"/>
                <w:b w:val="0"/>
                <w:bCs w:val="0"/>
                <w:color w:val="000000" w:themeColor="text1"/>
                <w:sz w:val="24"/>
                <w:szCs w:val="24"/>
              </w:rPr>
              <w:t>以来具有类似项目业绩，每份4分，满分12分。</w:t>
            </w:r>
            <w:r>
              <w:rPr>
                <w:rFonts w:hint="eastAsia" w:asciiTheme="minorEastAsia" w:hAnsiTheme="minorEastAsia" w:eastAsiaTheme="minorEastAsia" w:cstheme="minorEastAsia"/>
                <w:b w:val="0"/>
                <w:bCs w:val="0"/>
                <w:color w:val="000000" w:themeColor="text1"/>
                <w:sz w:val="24"/>
                <w:szCs w:val="24"/>
                <w:lang w:eastAsia="zh-CN"/>
              </w:rPr>
              <w:t>（</w:t>
            </w:r>
            <w:r>
              <w:rPr>
                <w:rFonts w:hint="eastAsia" w:asciiTheme="minorEastAsia" w:hAnsiTheme="minorEastAsia" w:eastAsiaTheme="minorEastAsia" w:cstheme="minorEastAsia"/>
                <w:b w:val="0"/>
                <w:bCs w:val="0"/>
                <w:color w:val="000000" w:themeColor="text1"/>
                <w:sz w:val="24"/>
                <w:szCs w:val="24"/>
              </w:rPr>
              <w:t>以合同或中标通知书为准）</w:t>
            </w:r>
          </w:p>
        </w:tc>
        <w:tc>
          <w:tcPr>
            <w:tcW w:w="967" w:type="dxa"/>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themeColor="text1"/>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color w:val="000000" w:themeColor="text1"/>
                <w:sz w:val="24"/>
                <w:szCs w:val="24"/>
              </w:rPr>
              <w:t>企业实力</w:t>
            </w:r>
          </w:p>
        </w:tc>
        <w:tc>
          <w:tcPr>
            <w:tcW w:w="6237" w:type="dxa"/>
            <w:vAlign w:val="center"/>
          </w:tcPr>
          <w:p>
            <w:pPr>
              <w:snapToGrid w:val="0"/>
              <w:spacing w:line="360" w:lineRule="auto"/>
              <w:rPr>
                <w:rFonts w:hint="eastAsia" w:asciiTheme="minorEastAsia" w:hAnsiTheme="minorEastAsia" w:eastAsiaTheme="minorEastAsia" w:cstheme="minorEastAsia"/>
                <w:b w:val="0"/>
                <w:bCs w:val="0"/>
                <w:color w:val="000000"/>
                <w:sz w:val="24"/>
                <w:szCs w:val="24"/>
                <w:lang w:val="en-GB"/>
              </w:rPr>
            </w:pPr>
            <w:r>
              <w:rPr>
                <w:rFonts w:hint="eastAsia" w:asciiTheme="minorEastAsia" w:hAnsiTheme="minorEastAsia" w:eastAsiaTheme="minorEastAsia" w:cstheme="minorEastAsia"/>
                <w:b w:val="0"/>
                <w:bCs w:val="0"/>
                <w:color w:val="000000" w:themeColor="text1"/>
                <w:sz w:val="24"/>
                <w:szCs w:val="24"/>
              </w:rPr>
              <w:t>投标人提供质量管理体系认证得2分、环境管理体系认证得2分、职业健康安全管理体系认证得2分</w:t>
            </w:r>
            <w:r>
              <w:rPr>
                <w:rFonts w:hint="eastAsia" w:asciiTheme="minorEastAsia" w:hAnsiTheme="minorEastAsia" w:eastAsiaTheme="minorEastAsia" w:cstheme="minorEastAsia"/>
                <w:b w:val="0"/>
                <w:bCs w:val="0"/>
                <w:color w:val="000000" w:themeColor="text1"/>
                <w:sz w:val="24"/>
                <w:szCs w:val="24"/>
                <w:lang w:eastAsia="zh-CN"/>
              </w:rPr>
              <w:t>。</w:t>
            </w:r>
            <w:r>
              <w:rPr>
                <w:rFonts w:hint="eastAsia" w:asciiTheme="minorEastAsia" w:hAnsiTheme="minorEastAsia" w:cstheme="minorEastAsia"/>
                <w:b w:val="0"/>
                <w:bCs w:val="0"/>
                <w:color w:val="000000" w:themeColor="text1"/>
                <w:sz w:val="24"/>
                <w:szCs w:val="24"/>
                <w:lang w:eastAsia="zh-CN"/>
              </w:rPr>
              <w:t>不提供不得分</w:t>
            </w:r>
          </w:p>
        </w:tc>
        <w:tc>
          <w:tcPr>
            <w:tcW w:w="967" w:type="dxa"/>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themeColor="text1"/>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color w:val="FF0000"/>
                <w:sz w:val="24"/>
                <w:szCs w:val="24"/>
                <w:u w:val="single"/>
              </w:rPr>
              <w:t xml:space="preserve"> </w:t>
            </w:r>
            <w:r>
              <w:rPr>
                <w:rFonts w:hint="eastAsia" w:asciiTheme="minorEastAsia" w:hAnsiTheme="minorEastAsia"/>
                <w:b/>
                <w:color w:val="FF0000"/>
                <w:sz w:val="24"/>
                <w:szCs w:val="24"/>
                <w:u w:val="single"/>
                <w:lang w:val="en-US" w:eastAsia="zh-CN"/>
              </w:rPr>
              <w:t>48</w:t>
            </w:r>
            <w:r>
              <w:rPr>
                <w:rFonts w:hint="eastAsia" w:asciiTheme="minorEastAsia" w:hAnsiTheme="minorEastAsia"/>
                <w:b/>
                <w:color w:val="FF0000"/>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rPr>
              <w:t>投标文件的规范程度</w:t>
            </w:r>
            <w:r>
              <w:rPr>
                <w:rFonts w:hint="eastAsia" w:asciiTheme="minorEastAsia" w:hAnsiTheme="minorEastAsia" w:cstheme="minorEastAsia"/>
                <w:color w:val="000000" w:themeColor="text1"/>
                <w:sz w:val="24"/>
                <w:szCs w:val="24"/>
                <w:lang w:eastAsia="zh-CN"/>
              </w:rPr>
              <w:t>（</w:t>
            </w:r>
            <w:r>
              <w:rPr>
                <w:rFonts w:hint="eastAsia" w:asciiTheme="minorEastAsia" w:hAnsiTheme="minorEastAsia" w:cstheme="minorEastAsia"/>
                <w:color w:val="000000" w:themeColor="text1"/>
                <w:sz w:val="24"/>
                <w:szCs w:val="24"/>
                <w:lang w:val="en-US" w:eastAsia="zh-CN"/>
              </w:rPr>
              <w:t>5分</w:t>
            </w:r>
            <w:r>
              <w:rPr>
                <w:rFonts w:hint="eastAsia" w:asciiTheme="minorEastAsia" w:hAnsiTheme="minorEastAsia" w:cstheme="minorEastAsia"/>
                <w:color w:val="000000" w:themeColor="text1"/>
                <w:sz w:val="24"/>
                <w:szCs w:val="24"/>
                <w:lang w:eastAsia="zh-CN"/>
              </w:rPr>
              <w:t>）</w:t>
            </w:r>
          </w:p>
        </w:tc>
        <w:tc>
          <w:tcPr>
            <w:tcW w:w="6237" w:type="dxa"/>
            <w:vAlign w:val="center"/>
          </w:tcPr>
          <w:p>
            <w:pPr>
              <w:widowControl/>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color w:val="000000" w:themeColor="text1"/>
                <w:sz w:val="24"/>
              </w:rPr>
              <w:t>1、投标文件的编制符合招标文件的规定，装订整齐规范的，得2分。</w:t>
            </w:r>
          </w:p>
        </w:tc>
        <w:tc>
          <w:tcPr>
            <w:tcW w:w="96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6237" w:type="dxa"/>
            <w:vAlign w:val="center"/>
          </w:tcPr>
          <w:p>
            <w:pPr>
              <w:spacing w:line="3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color w:val="000000" w:themeColor="text1"/>
                <w:sz w:val="24"/>
              </w:rPr>
              <w:t>2、投标人编制投标文件逻辑严紧、描述规范、无文字错误的，得3分。</w:t>
            </w:r>
          </w:p>
        </w:tc>
        <w:tc>
          <w:tcPr>
            <w:tcW w:w="96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spacing w:line="360" w:lineRule="exact"/>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对招标文件的响应程度</w:t>
            </w:r>
          </w:p>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themeColor="text1"/>
                <w:sz w:val="24"/>
                <w:szCs w:val="24"/>
                <w:lang w:eastAsia="zh-CN"/>
              </w:rPr>
              <w:t>（</w:t>
            </w:r>
            <w:r>
              <w:rPr>
                <w:rFonts w:hint="eastAsia" w:asciiTheme="minorEastAsia" w:hAnsiTheme="minorEastAsia" w:cstheme="minorEastAsia"/>
                <w:color w:val="000000" w:themeColor="text1"/>
                <w:sz w:val="24"/>
                <w:szCs w:val="24"/>
                <w:lang w:val="en-US" w:eastAsia="zh-CN"/>
              </w:rPr>
              <w:t>43分</w:t>
            </w:r>
            <w:r>
              <w:rPr>
                <w:rFonts w:hint="eastAsia" w:asciiTheme="minorEastAsia" w:hAnsiTheme="minorEastAsia" w:cstheme="minorEastAsia"/>
                <w:color w:val="000000" w:themeColor="text1"/>
                <w:sz w:val="24"/>
                <w:szCs w:val="24"/>
                <w:lang w:eastAsia="zh-CN"/>
              </w:rPr>
              <w:t>）</w:t>
            </w:r>
          </w:p>
        </w:tc>
        <w:tc>
          <w:tcPr>
            <w:tcW w:w="6237" w:type="dxa"/>
            <w:vAlign w:val="center"/>
          </w:tcPr>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val="0"/>
                <w:bCs/>
                <w:color w:val="000000" w:themeColor="text1"/>
                <w:sz w:val="24"/>
              </w:rPr>
              <w:t>不满足招标文件技术指标要求和商务条款规定的为无效投标。</w:t>
            </w:r>
          </w:p>
        </w:tc>
        <w:tc>
          <w:tcPr>
            <w:tcW w:w="967"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hint="eastAsia" w:asciiTheme="minorEastAsia" w:hAnsiTheme="minorEastAsia" w:eastAsiaTheme="minorEastAsia" w:cstheme="minorEastAsia"/>
                <w:sz w:val="24"/>
                <w:szCs w:val="24"/>
              </w:rPr>
            </w:pPr>
          </w:p>
        </w:tc>
        <w:tc>
          <w:tcPr>
            <w:tcW w:w="6237" w:type="dxa"/>
            <w:vAlign w:val="center"/>
          </w:tcPr>
          <w:p>
            <w:pPr>
              <w:numPr>
                <w:ilvl w:val="0"/>
                <w:numId w:val="5"/>
              </w:numPr>
              <w:spacing w:line="360" w:lineRule="exact"/>
              <w:rPr>
                <w:rFonts w:hint="eastAsia" w:asciiTheme="minorEastAsia" w:hAnsiTheme="minorEastAsia" w:eastAsiaTheme="minorEastAsia" w:cstheme="minorEastAsia"/>
                <w:b w:val="0"/>
                <w:bCs/>
                <w:color w:val="000000" w:themeColor="text1"/>
                <w:sz w:val="24"/>
              </w:rPr>
            </w:pPr>
            <w:r>
              <w:rPr>
                <w:rFonts w:hint="eastAsia" w:asciiTheme="minorEastAsia" w:hAnsiTheme="minorEastAsia" w:eastAsiaTheme="minorEastAsia" w:cstheme="minorEastAsia"/>
                <w:b w:val="0"/>
                <w:bCs/>
                <w:color w:val="000000" w:themeColor="text1"/>
                <w:sz w:val="24"/>
              </w:rPr>
              <w:t>管理思路。清晰的得2分，有的得1分，没有的不得分。</w:t>
            </w:r>
          </w:p>
          <w:p>
            <w:pPr>
              <w:numPr>
                <w:ilvl w:val="0"/>
                <w:numId w:val="5"/>
              </w:numPr>
              <w:spacing w:line="360" w:lineRule="exact"/>
              <w:ind w:left="0" w:leftChars="0" w:firstLine="0" w:firstLineChars="0"/>
              <w:rPr>
                <w:rFonts w:hint="eastAsia" w:asciiTheme="minorEastAsia" w:hAnsiTheme="minorEastAsia" w:eastAsiaTheme="minorEastAsia" w:cstheme="minorEastAsia"/>
                <w:b w:val="0"/>
                <w:bCs/>
                <w:color w:val="000000" w:themeColor="text1"/>
                <w:sz w:val="24"/>
              </w:rPr>
            </w:pPr>
            <w:r>
              <w:rPr>
                <w:rFonts w:hint="eastAsia" w:asciiTheme="minorEastAsia" w:hAnsiTheme="minorEastAsia" w:eastAsiaTheme="minorEastAsia" w:cstheme="minorEastAsia"/>
                <w:b w:val="0"/>
                <w:bCs/>
                <w:color w:val="000000" w:themeColor="text1"/>
                <w:sz w:val="24"/>
              </w:rPr>
              <w:t>服务理念。鲜明的得2分，有的得1分，没有的不得分。</w:t>
            </w:r>
          </w:p>
          <w:p>
            <w:pPr>
              <w:numPr>
                <w:ilvl w:val="0"/>
                <w:numId w:val="5"/>
              </w:numPr>
              <w:spacing w:line="360" w:lineRule="exact"/>
              <w:ind w:left="0" w:leftChars="0" w:firstLine="0" w:firstLineChars="0"/>
              <w:rPr>
                <w:rFonts w:hint="eastAsia" w:asciiTheme="minorEastAsia" w:hAnsiTheme="minorEastAsia" w:eastAsiaTheme="minorEastAsia" w:cstheme="minorEastAsia"/>
                <w:b w:val="0"/>
                <w:bCs/>
                <w:color w:val="000000" w:themeColor="text1"/>
                <w:sz w:val="24"/>
              </w:rPr>
            </w:pPr>
            <w:r>
              <w:rPr>
                <w:rFonts w:hint="eastAsia" w:asciiTheme="minorEastAsia" w:hAnsiTheme="minorEastAsia" w:eastAsiaTheme="minorEastAsia" w:cstheme="minorEastAsia"/>
                <w:b w:val="0"/>
                <w:bCs/>
                <w:color w:val="000000" w:themeColor="text1"/>
                <w:sz w:val="24"/>
              </w:rPr>
              <w:t>方案。科学合理可行的得2分，有的得1分，没有的不得分。</w:t>
            </w:r>
          </w:p>
          <w:p>
            <w:pPr>
              <w:numPr>
                <w:ilvl w:val="0"/>
                <w:numId w:val="0"/>
              </w:numPr>
              <w:spacing w:line="360" w:lineRule="exact"/>
              <w:ind w:lef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themeColor="text1"/>
                <w:sz w:val="24"/>
              </w:rPr>
              <w:t>（4）符合项目特色的得2分，不符合的得0分</w:t>
            </w:r>
            <w:r>
              <w:rPr>
                <w:rFonts w:hint="eastAsia" w:asciiTheme="minorEastAsia" w:hAnsiTheme="minorEastAsia" w:cstheme="minorEastAsia"/>
                <w:b w:val="0"/>
                <w:bCs/>
                <w:color w:val="000000" w:themeColor="text1"/>
                <w:sz w:val="24"/>
                <w:lang w:eastAsia="zh-CN"/>
              </w:rPr>
              <w:t>。</w:t>
            </w:r>
          </w:p>
        </w:tc>
        <w:tc>
          <w:tcPr>
            <w:tcW w:w="967" w:type="dxa"/>
            <w:vAlign w:val="center"/>
          </w:tcPr>
          <w:p>
            <w:pPr>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hint="eastAsia" w:asciiTheme="minorEastAsia" w:hAnsiTheme="minorEastAsia" w:eastAsiaTheme="minorEastAsia" w:cstheme="minorEastAsia"/>
                <w:sz w:val="24"/>
                <w:szCs w:val="24"/>
              </w:rPr>
            </w:pPr>
          </w:p>
        </w:tc>
        <w:tc>
          <w:tcPr>
            <w:tcW w:w="6237" w:type="dxa"/>
            <w:vAlign w:val="center"/>
          </w:tcPr>
          <w:p>
            <w:pPr>
              <w:spacing w:line="360" w:lineRule="exac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themeColor="text1"/>
                <w:sz w:val="24"/>
              </w:rPr>
              <w:t>企业规章制度健全的得3分，完善的得2分，具有可操作性的得2分，本项最高得7分。</w:t>
            </w:r>
          </w:p>
        </w:tc>
        <w:tc>
          <w:tcPr>
            <w:tcW w:w="967" w:type="dxa"/>
            <w:vAlign w:val="center"/>
          </w:tcPr>
          <w:p>
            <w:pPr>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hint="eastAsia" w:asciiTheme="minorEastAsia" w:hAnsiTheme="minorEastAsia" w:eastAsiaTheme="minorEastAsia" w:cstheme="minorEastAsia"/>
                <w:sz w:val="24"/>
                <w:szCs w:val="24"/>
              </w:rPr>
            </w:pPr>
          </w:p>
        </w:tc>
        <w:tc>
          <w:tcPr>
            <w:tcW w:w="6237" w:type="dxa"/>
            <w:vAlign w:val="center"/>
          </w:tcPr>
          <w:p>
            <w:pPr>
              <w:spacing w:line="360" w:lineRule="exac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themeColor="text1"/>
                <w:sz w:val="24"/>
              </w:rPr>
              <w:t>工作流程、作业程序全面、规范得</w:t>
            </w:r>
            <w:r>
              <w:rPr>
                <w:rFonts w:hint="eastAsia" w:asciiTheme="minorEastAsia" w:hAnsiTheme="minorEastAsia" w:cstheme="minorEastAsia"/>
                <w:b w:val="0"/>
                <w:bCs/>
                <w:color w:val="000000" w:themeColor="text1"/>
                <w:sz w:val="24"/>
                <w:lang w:val="en-US" w:eastAsia="zh-CN"/>
              </w:rPr>
              <w:t>4</w:t>
            </w:r>
            <w:r>
              <w:rPr>
                <w:rFonts w:hint="eastAsia" w:asciiTheme="minorEastAsia" w:hAnsiTheme="minorEastAsia" w:eastAsiaTheme="minorEastAsia" w:cstheme="minorEastAsia"/>
                <w:b w:val="0"/>
                <w:bCs/>
                <w:color w:val="000000" w:themeColor="text1"/>
                <w:sz w:val="24"/>
              </w:rPr>
              <w:t>分，有的得1分，没有的不得分。</w:t>
            </w:r>
          </w:p>
        </w:tc>
        <w:tc>
          <w:tcPr>
            <w:tcW w:w="967" w:type="dxa"/>
            <w:vAlign w:val="center"/>
          </w:tcPr>
          <w:p>
            <w:pPr>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hint="eastAsia" w:asciiTheme="minorEastAsia" w:hAnsiTheme="minorEastAsia" w:eastAsiaTheme="minorEastAsia" w:cstheme="minorEastAsia"/>
                <w:sz w:val="24"/>
                <w:szCs w:val="24"/>
              </w:rPr>
            </w:pPr>
          </w:p>
        </w:tc>
        <w:tc>
          <w:tcPr>
            <w:tcW w:w="6237" w:type="dxa"/>
            <w:vAlign w:val="center"/>
          </w:tcPr>
          <w:p>
            <w:pPr>
              <w:numPr>
                <w:ilvl w:val="0"/>
                <w:numId w:val="6"/>
              </w:numPr>
              <w:spacing w:line="360" w:lineRule="exact"/>
              <w:rPr>
                <w:rFonts w:hint="eastAsia" w:asciiTheme="minorEastAsia" w:hAnsiTheme="minorEastAsia" w:eastAsiaTheme="minorEastAsia" w:cstheme="minorEastAsia"/>
                <w:b w:val="0"/>
                <w:bCs/>
                <w:color w:val="000000" w:themeColor="text1"/>
                <w:sz w:val="24"/>
              </w:rPr>
            </w:pPr>
            <w:r>
              <w:rPr>
                <w:rFonts w:hint="eastAsia" w:asciiTheme="minorEastAsia" w:hAnsiTheme="minorEastAsia" w:eastAsiaTheme="minorEastAsia" w:cstheme="minorEastAsia"/>
                <w:b w:val="0"/>
                <w:bCs/>
                <w:color w:val="000000" w:themeColor="text1"/>
                <w:sz w:val="24"/>
              </w:rPr>
              <w:t>员工培训计划方案。可行的得2分，有的得1分，没有的不得分。</w:t>
            </w:r>
          </w:p>
          <w:p>
            <w:pPr>
              <w:numPr>
                <w:ilvl w:val="0"/>
                <w:numId w:val="6"/>
              </w:numPr>
              <w:spacing w:line="360" w:lineRule="exact"/>
              <w:ind w:left="0" w:leftChars="0" w:firstLine="0" w:firstLineChars="0"/>
              <w:rPr>
                <w:rFonts w:hint="eastAsia" w:asciiTheme="minorEastAsia" w:hAnsiTheme="minorEastAsia" w:eastAsiaTheme="minorEastAsia" w:cstheme="minorEastAsia"/>
                <w:b w:val="0"/>
                <w:bCs/>
                <w:color w:val="000000" w:themeColor="text1"/>
                <w:sz w:val="24"/>
              </w:rPr>
            </w:pPr>
            <w:r>
              <w:rPr>
                <w:rFonts w:hint="eastAsia" w:asciiTheme="minorEastAsia" w:hAnsiTheme="minorEastAsia" w:eastAsiaTheme="minorEastAsia" w:cstheme="minorEastAsia"/>
                <w:b w:val="0"/>
                <w:bCs/>
                <w:color w:val="000000" w:themeColor="text1"/>
                <w:sz w:val="24"/>
              </w:rPr>
              <w:t>管理全面的得2分，有的得1分，没有的不得分。</w:t>
            </w:r>
          </w:p>
          <w:p>
            <w:pPr>
              <w:numPr>
                <w:ilvl w:val="0"/>
                <w:numId w:val="0"/>
              </w:numPr>
              <w:spacing w:line="360" w:lineRule="exact"/>
              <w:ind w:left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themeColor="text1"/>
                <w:sz w:val="24"/>
              </w:rPr>
              <w:t>（3）管理有效的得2分，有的得1分，没有的不得分。</w:t>
            </w:r>
          </w:p>
        </w:tc>
        <w:tc>
          <w:tcPr>
            <w:tcW w:w="967" w:type="dxa"/>
            <w:vAlign w:val="center"/>
          </w:tcPr>
          <w:p>
            <w:pPr>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hint="eastAsia" w:asciiTheme="minorEastAsia" w:hAnsiTheme="minorEastAsia" w:eastAsiaTheme="minorEastAsia" w:cstheme="minorEastAsia"/>
                <w:sz w:val="24"/>
                <w:szCs w:val="24"/>
              </w:rPr>
            </w:pPr>
          </w:p>
        </w:tc>
        <w:tc>
          <w:tcPr>
            <w:tcW w:w="6237" w:type="dxa"/>
            <w:vAlign w:val="center"/>
          </w:tcPr>
          <w:p>
            <w:pPr>
              <w:spacing w:line="360" w:lineRule="exac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themeColor="text1"/>
                <w:sz w:val="24"/>
              </w:rPr>
              <w:t>应急情况处理方案。全面、有效的得6分，有的得2分，没有的不得分。</w:t>
            </w:r>
          </w:p>
        </w:tc>
        <w:tc>
          <w:tcPr>
            <w:tcW w:w="967" w:type="dxa"/>
            <w:vAlign w:val="center"/>
          </w:tcPr>
          <w:p>
            <w:pPr>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hint="eastAsia" w:asciiTheme="minorEastAsia" w:hAnsiTheme="minorEastAsia" w:eastAsiaTheme="minorEastAsia" w:cstheme="minorEastAsia"/>
                <w:sz w:val="24"/>
                <w:szCs w:val="24"/>
              </w:rPr>
            </w:pPr>
          </w:p>
        </w:tc>
        <w:tc>
          <w:tcPr>
            <w:tcW w:w="6237" w:type="dxa"/>
            <w:vAlign w:val="center"/>
          </w:tcPr>
          <w:p>
            <w:pPr>
              <w:spacing w:line="360" w:lineRule="exac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themeColor="text1"/>
                <w:sz w:val="24"/>
              </w:rPr>
              <w:t>管理人员岗位配置。科学合理的得6分，有的得2分，没有的不得分。</w:t>
            </w:r>
          </w:p>
        </w:tc>
        <w:tc>
          <w:tcPr>
            <w:tcW w:w="967" w:type="dxa"/>
            <w:vAlign w:val="center"/>
          </w:tcPr>
          <w:p>
            <w:pPr>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hint="eastAsia" w:asciiTheme="minorEastAsia" w:hAnsiTheme="minorEastAsia" w:eastAsiaTheme="minorEastAsia" w:cstheme="minorEastAsia"/>
                <w:sz w:val="24"/>
                <w:szCs w:val="24"/>
              </w:rPr>
            </w:pPr>
          </w:p>
        </w:tc>
        <w:tc>
          <w:tcPr>
            <w:tcW w:w="6237" w:type="dxa"/>
            <w:vAlign w:val="center"/>
          </w:tcPr>
          <w:p>
            <w:pPr>
              <w:snapToGrid w:val="0"/>
              <w:spacing w:line="360" w:lineRule="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themeColor="text1"/>
                <w:sz w:val="24"/>
              </w:rPr>
              <w:t>日常清洁管理、公共设施维保、水电维护等各模块的工作计划等详尽全面的得6分，有的得2分，没有的不得分。</w:t>
            </w:r>
          </w:p>
        </w:tc>
        <w:tc>
          <w:tcPr>
            <w:tcW w:w="967" w:type="dxa"/>
            <w:vAlign w:val="center"/>
          </w:tcPr>
          <w:p>
            <w:pPr>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6分</w:t>
            </w:r>
          </w:p>
        </w:tc>
      </w:tr>
    </w:tbl>
    <w:p>
      <w:pPr>
        <w:pStyle w:val="19"/>
        <w:widowControl/>
        <w:shd w:val="clear" w:color="auto" w:fill="FFFFFF"/>
        <w:spacing w:line="360" w:lineRule="auto"/>
        <w:ind w:firstLine="420"/>
        <w:contextualSpacing/>
        <w:jc w:val="left"/>
        <w:rPr>
          <w:rFonts w:hint="default"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val="en-US" w:eastAsia="zh-CN"/>
        </w:rPr>
        <w:t>六、联系方式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val="en-US" w:eastAsia="zh-CN"/>
        </w:rPr>
        <w:t>联系人：侯晓星     联系电话：13298220638</w:t>
      </w:r>
    </w:p>
    <w:p>
      <w:pPr>
        <w:pStyle w:val="19"/>
        <w:widowControl/>
        <w:shd w:val="clear" w:color="auto" w:fill="FFFFFF"/>
        <w:spacing w:line="360" w:lineRule="auto"/>
        <w:ind w:firstLine="420"/>
        <w:contextualSpacing/>
        <w:jc w:val="left"/>
        <w:rPr>
          <w:rFonts w:hint="default"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val="en-US" w:eastAsia="zh-CN"/>
        </w:rPr>
        <w:t>联系地址：许昌市芙蓉大道金融大厦619 </w:t>
      </w:r>
    </w:p>
    <w:p>
      <w:pPr>
        <w:pStyle w:val="19"/>
        <w:widowControl/>
        <w:shd w:val="clear" w:color="auto" w:fill="FFFFFF"/>
        <w:spacing w:line="360" w:lineRule="auto"/>
        <w:ind w:firstLine="420"/>
        <w:contextualSpacing/>
        <w:jc w:val="left"/>
        <w:rPr>
          <w:rFonts w:hint="default"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val="en-US" w:eastAsia="zh-CN"/>
        </w:rPr>
        <w:t> </w:t>
      </w:r>
    </w:p>
    <w:p>
      <w:pPr>
        <w:pStyle w:val="19"/>
        <w:widowControl/>
        <w:shd w:val="clear" w:color="auto" w:fill="FFFFFF"/>
        <w:spacing w:line="360" w:lineRule="auto"/>
        <w:contextualSpacing/>
        <w:jc w:val="righ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val="en-US" w:eastAsia="zh-CN"/>
        </w:rPr>
        <w:t>许昌市芙蓉湖商务发展有限公司</w:t>
      </w:r>
    </w:p>
    <w:p>
      <w:pPr>
        <w:pStyle w:val="19"/>
        <w:widowControl/>
        <w:shd w:val="clear" w:color="auto" w:fill="FFFFFF"/>
        <w:spacing w:line="360" w:lineRule="auto"/>
        <w:contextualSpacing/>
        <w:jc w:val="righ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lang w:val="en-US" w:eastAsia="zh-CN"/>
        </w:rPr>
        <w:t>2018年4月3日</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E886E"/>
    <w:multiLevelType w:val="singleLevel"/>
    <w:tmpl w:val="A47E886E"/>
    <w:lvl w:ilvl="0" w:tentative="0">
      <w:start w:val="1"/>
      <w:numFmt w:val="decimal"/>
      <w:lvlText w:val="(%1)"/>
      <w:lvlJc w:val="left"/>
      <w:pPr>
        <w:ind w:left="425" w:hanging="425"/>
      </w:pPr>
      <w:rPr>
        <w:rFonts w:hint="default"/>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73917DC"/>
    <w:multiLevelType w:val="singleLevel"/>
    <w:tmpl w:val="473917DC"/>
    <w:lvl w:ilvl="0" w:tentative="0">
      <w:start w:val="1"/>
      <w:numFmt w:val="decimal"/>
      <w:suff w:val="nothing"/>
      <w:lvlText w:val="（%1）"/>
      <w:lvlJc w:val="left"/>
    </w:lvl>
  </w:abstractNum>
  <w:abstractNum w:abstractNumId="4">
    <w:nsid w:val="59F817E8"/>
    <w:multiLevelType w:val="singleLevel"/>
    <w:tmpl w:val="59F817E8"/>
    <w:lvl w:ilvl="0" w:tentative="0">
      <w:start w:val="1"/>
      <w:numFmt w:val="chineseCounting"/>
      <w:pStyle w:val="49"/>
      <w:suff w:val="nothing"/>
      <w:lvlText w:val="%1、"/>
      <w:lvlJc w:val="left"/>
    </w:lvl>
  </w:abstractNum>
  <w:abstractNum w:abstractNumId="5">
    <w:nsid w:val="7CF7BC8A"/>
    <w:multiLevelType w:val="singleLevel"/>
    <w:tmpl w:val="7CF7BC8A"/>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3C00"/>
    <w:rsid w:val="00003D13"/>
    <w:rsid w:val="00010A8E"/>
    <w:rsid w:val="000159BD"/>
    <w:rsid w:val="00015D17"/>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23F4310"/>
    <w:rsid w:val="02882294"/>
    <w:rsid w:val="02F5636C"/>
    <w:rsid w:val="062062C8"/>
    <w:rsid w:val="0B7C7CF7"/>
    <w:rsid w:val="0D257DB3"/>
    <w:rsid w:val="114F467E"/>
    <w:rsid w:val="150E2ADE"/>
    <w:rsid w:val="15DB4535"/>
    <w:rsid w:val="16161D8F"/>
    <w:rsid w:val="161E37E4"/>
    <w:rsid w:val="1F8A400A"/>
    <w:rsid w:val="23454469"/>
    <w:rsid w:val="2402393B"/>
    <w:rsid w:val="25DE4A97"/>
    <w:rsid w:val="273C7002"/>
    <w:rsid w:val="278315E4"/>
    <w:rsid w:val="2FD95A9F"/>
    <w:rsid w:val="30213FBA"/>
    <w:rsid w:val="30A17A31"/>
    <w:rsid w:val="335D147F"/>
    <w:rsid w:val="3639487A"/>
    <w:rsid w:val="383154D5"/>
    <w:rsid w:val="3AFB7119"/>
    <w:rsid w:val="3D05078B"/>
    <w:rsid w:val="3D9E69F2"/>
    <w:rsid w:val="42D565A0"/>
    <w:rsid w:val="43062CF0"/>
    <w:rsid w:val="466336A6"/>
    <w:rsid w:val="4BF04B56"/>
    <w:rsid w:val="4C6C0147"/>
    <w:rsid w:val="50E361F7"/>
    <w:rsid w:val="5C3502FF"/>
    <w:rsid w:val="5CBD3886"/>
    <w:rsid w:val="5D69733E"/>
    <w:rsid w:val="5E321D39"/>
    <w:rsid w:val="621B2E32"/>
    <w:rsid w:val="65904B98"/>
    <w:rsid w:val="6698783C"/>
    <w:rsid w:val="694C2EF7"/>
    <w:rsid w:val="6A62487C"/>
    <w:rsid w:val="6B4A0A0B"/>
    <w:rsid w:val="6BA052C9"/>
    <w:rsid w:val="6D180B3A"/>
    <w:rsid w:val="6D5B489A"/>
    <w:rsid w:val="7087638C"/>
    <w:rsid w:val="717B5FC8"/>
    <w:rsid w:val="743B5B06"/>
    <w:rsid w:val="7A3C650F"/>
    <w:rsid w:val="7C901A62"/>
    <w:rsid w:val="7FC2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Emphasis"/>
    <w:basedOn w:val="20"/>
    <w:qFormat/>
    <w:uiPriority w:val="20"/>
  </w:style>
  <w:style w:type="character" w:styleId="24">
    <w:name w:val="Hyperlink"/>
    <w:basedOn w:val="20"/>
    <w:unhideWhenUsed/>
    <w:qFormat/>
    <w:uiPriority w:val="99"/>
    <w:rPr>
      <w:color w:val="000000"/>
      <w:u w:val="none"/>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4"/>
    <w:qFormat/>
    <w:uiPriority w:val="0"/>
    <w:rPr>
      <w:rFonts w:ascii="Calibri" w:hAnsi="Calibri" w:eastAsia="宋体" w:cs="Times New Roman"/>
      <w:b/>
      <w:bCs/>
      <w:kern w:val="44"/>
      <w:sz w:val="44"/>
      <w:szCs w:val="44"/>
    </w:rPr>
  </w:style>
  <w:style w:type="character" w:customStyle="1" w:styleId="28">
    <w:name w:val="标题 2 Char"/>
    <w:basedOn w:val="20"/>
    <w:link w:val="5"/>
    <w:qFormat/>
    <w:uiPriority w:val="0"/>
    <w:rPr>
      <w:rFonts w:ascii="Arial" w:hAnsi="Arial" w:eastAsia="黑体" w:cs="Times New Roman"/>
      <w:b/>
      <w:bCs/>
      <w:kern w:val="0"/>
      <w:sz w:val="32"/>
      <w:szCs w:val="32"/>
    </w:rPr>
  </w:style>
  <w:style w:type="character" w:customStyle="1" w:styleId="29">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7"/>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3"/>
    <w:semiHidden/>
    <w:qFormat/>
    <w:uiPriority w:val="99"/>
  </w:style>
  <w:style w:type="character" w:customStyle="1" w:styleId="51">
    <w:name w:val="正文首行缩进 Char"/>
    <w:basedOn w:val="50"/>
    <w:link w:val="2"/>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 w:type="character" w:customStyle="1" w:styleId="53">
    <w:name w:val="green"/>
    <w:basedOn w:val="20"/>
    <w:qFormat/>
    <w:uiPriority w:val="0"/>
    <w:rPr>
      <w:color w:val="66AE00"/>
      <w:sz w:val="18"/>
      <w:szCs w:val="18"/>
    </w:rPr>
  </w:style>
  <w:style w:type="character" w:customStyle="1" w:styleId="54">
    <w:name w:val="green1"/>
    <w:basedOn w:val="20"/>
    <w:qFormat/>
    <w:uiPriority w:val="0"/>
    <w:rPr>
      <w:color w:val="66AE00"/>
      <w:sz w:val="18"/>
      <w:szCs w:val="18"/>
    </w:rPr>
  </w:style>
  <w:style w:type="character" w:customStyle="1" w:styleId="55">
    <w:name w:val="red"/>
    <w:basedOn w:val="20"/>
    <w:qFormat/>
    <w:uiPriority w:val="0"/>
    <w:rPr>
      <w:color w:val="FF0000"/>
      <w:sz w:val="18"/>
      <w:szCs w:val="18"/>
    </w:rPr>
  </w:style>
  <w:style w:type="character" w:customStyle="1" w:styleId="56">
    <w:name w:val="red1"/>
    <w:basedOn w:val="20"/>
    <w:qFormat/>
    <w:uiPriority w:val="0"/>
    <w:rPr>
      <w:color w:val="FF0000"/>
      <w:sz w:val="18"/>
      <w:szCs w:val="18"/>
    </w:rPr>
  </w:style>
  <w:style w:type="character" w:customStyle="1" w:styleId="57">
    <w:name w:val="red2"/>
    <w:basedOn w:val="20"/>
    <w:qFormat/>
    <w:uiPriority w:val="0"/>
    <w:rPr>
      <w:color w:val="FF0000"/>
    </w:rPr>
  </w:style>
  <w:style w:type="character" w:customStyle="1" w:styleId="58">
    <w:name w:val="blue"/>
    <w:basedOn w:val="20"/>
    <w:qFormat/>
    <w:uiPriority w:val="0"/>
    <w:rPr>
      <w:color w:val="0371C6"/>
      <w:sz w:val="21"/>
      <w:szCs w:val="21"/>
    </w:rPr>
  </w:style>
  <w:style w:type="character" w:customStyle="1" w:styleId="59">
    <w:name w:val="hover25"/>
    <w:basedOn w:val="20"/>
    <w:qFormat/>
    <w:uiPriority w:val="0"/>
  </w:style>
  <w:style w:type="character" w:customStyle="1" w:styleId="60">
    <w:name w:val="right"/>
    <w:basedOn w:val="20"/>
    <w:qFormat/>
    <w:uiPriority w:val="0"/>
    <w:rPr>
      <w:color w:val="999999"/>
      <w:sz w:val="18"/>
      <w:szCs w:val="18"/>
    </w:rPr>
  </w:style>
  <w:style w:type="character" w:customStyle="1" w:styleId="61">
    <w:name w:val="gb-jt"/>
    <w:basedOn w:val="20"/>
    <w:qFormat/>
    <w:uiPriority w:val="0"/>
  </w:style>
  <w:style w:type="character" w:customStyle="1" w:styleId="62">
    <w:name w:val="hover"/>
    <w:basedOn w:val="2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ScaleCrop>false</ScaleCrop>
  <LinksUpToDate>false</LinksUpToDate>
  <CharactersWithSpaces>36733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Administrator</cp:lastModifiedBy>
  <cp:lastPrinted>2018-04-03T00:01:00Z</cp:lastPrinted>
  <dcterms:modified xsi:type="dcterms:W3CDTF">2018-04-03T00:10:36Z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