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73" w:lineRule="atLeast"/>
        <w:jc w:val="center"/>
        <w:rPr>
          <w:rFonts w:ascii="宋体" w:hAnsi="宋体" w:eastAsia="宋体" w:cs="宋体"/>
          <w:color w:val="000000"/>
          <w:kern w:val="0"/>
          <w:sz w:val="24"/>
          <w:szCs w:val="24"/>
        </w:rPr>
      </w:pPr>
      <w:r>
        <w:rPr>
          <w:rFonts w:hint="eastAsia" w:ascii="宋体" w:hAnsi="宋体" w:eastAsia="宋体" w:cs="宋体"/>
          <w:b/>
          <w:bCs/>
          <w:color w:val="000000"/>
          <w:spacing w:val="60"/>
          <w:kern w:val="0"/>
          <w:sz w:val="30"/>
          <w:szCs w:val="30"/>
        </w:rPr>
        <w:t>XCGC-X2018019许昌市魏都区西关街道办事处“许昌纺织品家属院改造工程”</w:t>
      </w:r>
      <w:r>
        <w:rPr>
          <w:rFonts w:hint="eastAsia" w:ascii="宋体" w:hAnsi="宋体" w:eastAsia="宋体" w:cs="宋体"/>
          <w:b/>
          <w:bCs/>
          <w:color w:val="000000"/>
          <w:kern w:val="0"/>
          <w:sz w:val="30"/>
          <w:szCs w:val="30"/>
          <w:shd w:val="clear" w:color="auto" w:fill="FFFFFF"/>
        </w:rPr>
        <w:t xml:space="preserve"> 评标结果公告</w:t>
      </w:r>
    </w:p>
    <w:p>
      <w:pPr>
        <w:widowControl/>
        <w:shd w:val="clear" w:color="auto" w:fill="FFFFFF"/>
        <w:spacing w:line="473" w:lineRule="atLeast"/>
        <w:jc w:val="left"/>
        <w:rPr>
          <w:rFonts w:ascii="宋体" w:hAnsi="宋体" w:eastAsia="宋体" w:cs="宋体"/>
          <w:color w:val="000000"/>
          <w:kern w:val="0"/>
          <w:sz w:val="24"/>
          <w:szCs w:val="24"/>
        </w:rPr>
      </w:pPr>
      <w:r>
        <w:rPr>
          <w:rFonts w:hint="eastAsia" w:ascii="黑体" w:hAnsi="黑体" w:eastAsia="黑体" w:cs="宋体"/>
          <w:b/>
          <w:bCs/>
          <w:color w:val="000000"/>
          <w:kern w:val="0"/>
          <w:sz w:val="28"/>
          <w:szCs w:val="28"/>
        </w:rPr>
        <w:t>一、项目概况及招标情况</w:t>
      </w:r>
    </w:p>
    <w:p>
      <w:pPr>
        <w:widowControl/>
        <w:shd w:val="clear" w:color="auto" w:fill="FFFFFF"/>
        <w:spacing w:line="540" w:lineRule="atLeast"/>
        <w:ind w:firstLine="56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w:t>
      </w:r>
      <w:r>
        <w:rPr>
          <w:rFonts w:hint="eastAsia" w:ascii="仿宋" w:hAnsi="仿宋" w:eastAsia="仿宋" w:cs="Arial"/>
          <w:color w:val="000000"/>
          <w:kern w:val="0"/>
          <w:sz w:val="28"/>
          <w:szCs w:val="28"/>
        </w:rPr>
        <w:t>一) 项目概况</w:t>
      </w:r>
    </w:p>
    <w:p>
      <w:pPr>
        <w:widowControl/>
        <w:shd w:val="clear" w:color="auto" w:fill="FFFFFF"/>
        <w:spacing w:line="276"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1</w:t>
      </w:r>
      <w:r>
        <w:rPr>
          <w:rFonts w:hint="eastAsia" w:ascii="仿宋" w:hAnsi="仿宋" w:eastAsia="仿宋" w:cs="宋体"/>
          <w:color w:val="000000"/>
          <w:kern w:val="0"/>
          <w:sz w:val="28"/>
          <w:szCs w:val="28"/>
        </w:rPr>
        <w:t>、建设地点：许昌纺织品家属院内。</w:t>
      </w:r>
    </w:p>
    <w:p>
      <w:pPr>
        <w:widowControl/>
        <w:shd w:val="clear" w:color="auto" w:fill="FFFFFF"/>
        <w:spacing w:line="276"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2</w:t>
      </w:r>
      <w:r>
        <w:rPr>
          <w:rFonts w:hint="eastAsia" w:ascii="仿宋" w:hAnsi="仿宋" w:eastAsia="仿宋" w:cs="宋体"/>
          <w:color w:val="000000"/>
          <w:kern w:val="0"/>
          <w:sz w:val="28"/>
          <w:szCs w:val="28"/>
        </w:rPr>
        <w:t>、建设规模：主要内容包括路面拆除及重建、安装桥架、墙面、路灯、新建车棚等工程。</w:t>
      </w:r>
    </w:p>
    <w:p>
      <w:pPr>
        <w:widowControl/>
        <w:shd w:val="clear" w:color="auto" w:fill="FFFFFF"/>
        <w:spacing w:line="540" w:lineRule="atLeast"/>
        <w:ind w:firstLine="700"/>
        <w:jc w:val="left"/>
        <w:rPr>
          <w:rFonts w:ascii="Arial" w:hAnsi="Arial" w:eastAsia="宋体" w:cs="Arial"/>
          <w:color w:val="000000"/>
          <w:kern w:val="0"/>
          <w:sz w:val="24"/>
          <w:szCs w:val="24"/>
        </w:rPr>
      </w:pPr>
      <w:r>
        <w:rPr>
          <w:rFonts w:hint="eastAsia" w:ascii="仿宋" w:hAnsi="仿宋" w:eastAsia="仿宋" w:cs="Arial"/>
          <w:color w:val="000000"/>
          <w:kern w:val="0"/>
          <w:sz w:val="28"/>
          <w:szCs w:val="28"/>
        </w:rPr>
        <w:t>3、发包控制价：852555.38元。</w:t>
      </w:r>
    </w:p>
    <w:p>
      <w:pPr>
        <w:widowControl/>
        <w:shd w:val="clear" w:color="auto" w:fill="FFFFFF"/>
        <w:spacing w:line="540" w:lineRule="atLeast"/>
        <w:ind w:firstLine="700"/>
        <w:jc w:val="left"/>
        <w:rPr>
          <w:rFonts w:ascii="Arial" w:hAnsi="Arial" w:eastAsia="宋体" w:cs="Arial"/>
          <w:color w:val="000000"/>
          <w:kern w:val="0"/>
          <w:sz w:val="24"/>
          <w:szCs w:val="24"/>
        </w:rPr>
      </w:pPr>
      <w:r>
        <w:rPr>
          <w:rFonts w:hint="eastAsia" w:ascii="仿宋" w:hAnsi="仿宋" w:eastAsia="仿宋" w:cs="Arial"/>
          <w:color w:val="000000"/>
          <w:kern w:val="0"/>
          <w:sz w:val="28"/>
          <w:szCs w:val="28"/>
        </w:rPr>
        <w:t>4、质量要求：合格（符合国家现行的验收规范和标准）。</w:t>
      </w:r>
    </w:p>
    <w:p>
      <w:pPr>
        <w:widowControl/>
        <w:shd w:val="clear" w:color="auto" w:fill="FFFFFF"/>
        <w:spacing w:line="540" w:lineRule="atLeast"/>
        <w:ind w:firstLine="14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5</w:t>
      </w:r>
      <w:r>
        <w:rPr>
          <w:rFonts w:hint="eastAsia" w:ascii="仿宋" w:hAnsi="仿宋" w:eastAsia="仿宋" w:cs="Arial"/>
          <w:color w:val="000000"/>
          <w:kern w:val="0"/>
          <w:sz w:val="28"/>
          <w:szCs w:val="28"/>
        </w:rPr>
        <w:t>、计划工期：45日历天。</w:t>
      </w:r>
    </w:p>
    <w:p>
      <w:pPr>
        <w:widowControl/>
        <w:shd w:val="clear" w:color="auto" w:fill="FFFFFF"/>
        <w:spacing w:line="540" w:lineRule="atLeast"/>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xml:space="preserve">   </w:t>
      </w:r>
      <w:r>
        <w:rPr>
          <w:rFonts w:hint="eastAsia" w:ascii="仿宋" w:hAnsi="仿宋" w:eastAsia="仿宋" w:cs="仿宋"/>
          <w:color w:val="000000"/>
          <w:kern w:val="0"/>
          <w:sz w:val="28"/>
          <w:szCs w:val="28"/>
        </w:rPr>
        <w:t>6</w:t>
      </w:r>
      <w:r>
        <w:rPr>
          <w:rFonts w:hint="eastAsia" w:ascii="仿宋" w:hAnsi="仿宋" w:eastAsia="仿宋" w:cs="Arial"/>
          <w:color w:val="000000"/>
          <w:kern w:val="0"/>
          <w:sz w:val="28"/>
          <w:szCs w:val="28"/>
        </w:rPr>
        <w:t>、评标办法：小额发包。</w:t>
      </w:r>
    </w:p>
    <w:p>
      <w:pPr>
        <w:widowControl/>
        <w:shd w:val="clear" w:color="auto" w:fill="FFFFFF"/>
        <w:spacing w:line="540" w:lineRule="atLeast"/>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xml:space="preserve">   </w:t>
      </w:r>
      <w:r>
        <w:rPr>
          <w:rFonts w:hint="eastAsia" w:ascii="仿宋" w:hAnsi="仿宋" w:eastAsia="仿宋" w:cs="仿宋"/>
          <w:color w:val="000000"/>
          <w:kern w:val="0"/>
          <w:sz w:val="28"/>
          <w:szCs w:val="28"/>
        </w:rPr>
        <w:t>7</w:t>
      </w:r>
      <w:r>
        <w:rPr>
          <w:rFonts w:hint="eastAsia" w:ascii="仿宋" w:hAnsi="仿宋" w:eastAsia="仿宋" w:cs="Arial"/>
          <w:color w:val="000000"/>
          <w:kern w:val="0"/>
          <w:sz w:val="28"/>
          <w:szCs w:val="28"/>
        </w:rPr>
        <w:t xml:space="preserve">、资格审查方式：资格后审。 </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（二）招标过程</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本工程招标采用公开招标方式进行，按照法定公开招标程序和要求，于2018年3月15日至2018年3月26日在《全国公共资源交易平台（河南·许昌）》和《河南省电子招标投标公共服务平台》上公开发布招标信息，于投标截止时间递交投标文件及投标保证金的投标单位有3家。</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line="473" w:lineRule="atLeast"/>
        <w:ind w:firstLine="280"/>
        <w:jc w:val="left"/>
        <w:rPr>
          <w:rFonts w:ascii="Arial" w:hAnsi="Arial" w:eastAsia="宋体" w:cs="Arial"/>
          <w:color w:val="000000"/>
          <w:kern w:val="0"/>
          <w:sz w:val="24"/>
          <w:szCs w:val="24"/>
        </w:rPr>
      </w:pPr>
      <w:r>
        <w:rPr>
          <w:rFonts w:ascii="Arial" w:hAnsi="Arial" w:eastAsia="宋体" w:cs="Arial"/>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 </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项目开标情况表</w:t>
      </w:r>
    </w:p>
    <w:p>
      <w:pPr>
        <w:widowControl/>
        <w:shd w:val="clear" w:color="auto" w:fill="FFFFFF"/>
        <w:spacing w:after="50" w:line="40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56"/>
        <w:gridCol w:w="1941"/>
        <w:gridCol w:w="1279"/>
        <w:gridCol w:w="3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招标人名称</w:t>
            </w:r>
          </w:p>
        </w:tc>
        <w:tc>
          <w:tcPr>
            <w:tcW w:w="6466"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76" w:lineRule="auto"/>
              <w:ind w:left="630"/>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许昌市魏都区西关街道办事处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招标代理</w:t>
            </w:r>
          </w:p>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机构名称</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法正项目管理集团有限公司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工程名称</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许昌纺织品家属院改造工程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开标时间</w:t>
            </w:r>
          </w:p>
        </w:tc>
        <w:tc>
          <w:tcPr>
            <w:tcW w:w="1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left="280" w:hanging="280"/>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2018年3 月 26日14时00分</w:t>
            </w:r>
          </w:p>
        </w:tc>
        <w:tc>
          <w:tcPr>
            <w:tcW w:w="1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开标地点</w:t>
            </w:r>
          </w:p>
        </w:tc>
        <w:tc>
          <w:tcPr>
            <w:tcW w:w="32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许昌市公共资源交易中心开标二室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评标时间</w:t>
            </w:r>
          </w:p>
        </w:tc>
        <w:tc>
          <w:tcPr>
            <w:tcW w:w="19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ind w:left="280" w:hanging="280"/>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2018年3月26日15时10分</w:t>
            </w:r>
          </w:p>
        </w:tc>
        <w:tc>
          <w:tcPr>
            <w:tcW w:w="12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评标地点</w:t>
            </w:r>
          </w:p>
        </w:tc>
        <w:tc>
          <w:tcPr>
            <w:tcW w:w="32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许昌市公共资源交易中心评标四室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45" w:hRule="atLeast"/>
          <w:jc w:val="center"/>
        </w:trPr>
        <w:tc>
          <w:tcPr>
            <w:tcW w:w="205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投标人名单</w:t>
            </w:r>
          </w:p>
          <w:p>
            <w:pPr>
              <w:widowControl/>
              <w:spacing w:line="40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（分标段填写）</w:t>
            </w:r>
          </w:p>
        </w:tc>
        <w:tc>
          <w:tcPr>
            <w:tcW w:w="6466" w:type="dxa"/>
            <w:gridSpan w:val="3"/>
            <w:tcBorders>
              <w:top w:val="nil"/>
              <w:left w:val="nil"/>
              <w:bottom w:val="single" w:color="auto" w:sz="8" w:space="0"/>
              <w:right w:val="single" w:color="auto" w:sz="8" w:space="0"/>
            </w:tcBorders>
            <w:tcMar>
              <w:top w:w="0" w:type="dxa"/>
              <w:left w:w="108" w:type="dxa"/>
              <w:bottom w:w="0" w:type="dxa"/>
              <w:right w:w="108" w:type="dxa"/>
            </w:tcMar>
          </w:tcPr>
          <w:p>
            <w:pPr>
              <w:widowControl/>
              <w:spacing w:line="40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1、许昌新民建筑工程有限公司</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2、许昌中房建筑有限公司</w:t>
            </w:r>
          </w:p>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3、河南泰鑫建筑工程有限公司</w:t>
            </w:r>
          </w:p>
          <w:p>
            <w:pPr>
              <w:widowControl/>
              <w:spacing w:line="473" w:lineRule="atLeast"/>
              <w:ind w:firstLine="28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p>
        </w:tc>
      </w:tr>
    </w:tbl>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b/>
          <w:bCs/>
          <w:color w:val="000000"/>
          <w:kern w:val="0"/>
          <w:sz w:val="28"/>
          <w:szCs w:val="28"/>
        </w:rPr>
        <w:t>二、开标记录</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22"/>
        <w:gridCol w:w="1476"/>
        <w:gridCol w:w="813"/>
        <w:gridCol w:w="1896"/>
        <w:gridCol w:w="935"/>
        <w:gridCol w:w="624"/>
        <w:gridCol w:w="631"/>
        <w:gridCol w:w="8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05" w:hRule="atLeast"/>
          <w:jc w:val="center"/>
        </w:trPr>
        <w:tc>
          <w:tcPr>
            <w:tcW w:w="13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投标单位</w:t>
            </w:r>
          </w:p>
        </w:tc>
        <w:tc>
          <w:tcPr>
            <w:tcW w:w="14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投标报价（元）</w:t>
            </w:r>
          </w:p>
        </w:tc>
        <w:tc>
          <w:tcPr>
            <w:tcW w:w="81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工期（日历天）</w:t>
            </w:r>
          </w:p>
        </w:tc>
        <w:tc>
          <w:tcPr>
            <w:tcW w:w="1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项目负责人/经理（含证书编号）</w:t>
            </w:r>
          </w:p>
        </w:tc>
        <w:tc>
          <w:tcPr>
            <w:tcW w:w="9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技术</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负责人</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（姓名及职称）</w:t>
            </w:r>
          </w:p>
          <w:p>
            <w:pPr>
              <w:widowControl/>
              <w:spacing w:line="473"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p>
        </w:tc>
        <w:tc>
          <w:tcPr>
            <w:tcW w:w="6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质量</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要求</w:t>
            </w:r>
          </w:p>
        </w:tc>
        <w:tc>
          <w:tcPr>
            <w:tcW w:w="6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密封</w:t>
            </w:r>
          </w:p>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情况</w:t>
            </w:r>
          </w:p>
        </w:tc>
        <w:tc>
          <w:tcPr>
            <w:tcW w:w="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对本次开标过程是否有异议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034"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许昌新民建筑工程有限公司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682044.3</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45</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袁鹏辉</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豫241131453290</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赵晓光</w:t>
            </w:r>
          </w:p>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高级工程师</w:t>
            </w: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58"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atLeast"/>
              <w:jc w:val="left"/>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许昌中房建筑有限公司</w:t>
            </w:r>
          </w:p>
          <w:p>
            <w:pPr>
              <w:widowControl/>
              <w:spacing w:line="473" w:lineRule="atLeast"/>
              <w:jc w:val="center"/>
              <w:textAlignment w:val="center"/>
              <w:rPr>
                <w:rFonts w:ascii="宋体" w:hAnsi="宋体" w:eastAsia="宋体" w:cs="宋体"/>
                <w:color w:val="000000"/>
                <w:kern w:val="0"/>
                <w:sz w:val="24"/>
                <w:szCs w:val="24"/>
              </w:rPr>
            </w:pP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699095.41</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45</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王民贵</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豫241060800620</w:t>
            </w:r>
          </w:p>
          <w:p>
            <w:pPr>
              <w:widowControl/>
              <w:spacing w:line="473" w:lineRule="atLeast"/>
              <w:ind w:firstLine="280"/>
              <w:jc w:val="left"/>
              <w:rPr>
                <w:rFonts w:ascii="Arial" w:hAnsi="Arial" w:eastAsia="宋体" w:cs="Arial"/>
                <w:color w:val="000000"/>
                <w:kern w:val="0"/>
                <w:sz w:val="24"/>
                <w:szCs w:val="24"/>
              </w:rPr>
            </w:pPr>
            <w:r>
              <w:rPr>
                <w:rFonts w:hint="eastAsia" w:ascii="宋体" w:hAnsi="宋体" w:eastAsia="宋体" w:cs="宋体"/>
                <w:color w:val="000000"/>
                <w:kern w:val="0"/>
                <w:sz w:val="28"/>
                <w:szCs w:val="28"/>
              </w:rPr>
              <w:t> </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曹占立</w:t>
            </w:r>
          </w:p>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工程师</w:t>
            </w: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55"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河南泰鑫建筑工程有限公司</w:t>
            </w:r>
          </w:p>
        </w:tc>
        <w:tc>
          <w:tcPr>
            <w:tcW w:w="1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707600</w:t>
            </w:r>
          </w:p>
        </w:tc>
        <w:tc>
          <w:tcPr>
            <w:tcW w:w="81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45</w:t>
            </w:r>
          </w:p>
        </w:tc>
        <w:tc>
          <w:tcPr>
            <w:tcW w:w="1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朱晓娜</w:t>
            </w:r>
          </w:p>
          <w:p>
            <w:pPr>
              <w:widowControl/>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豫241161711004</w:t>
            </w:r>
          </w:p>
        </w:tc>
        <w:tc>
          <w:tcPr>
            <w:tcW w:w="9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黄涛</w:t>
            </w:r>
          </w:p>
          <w:p>
            <w:pPr>
              <w:widowControl/>
              <w:spacing w:line="473"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工程师</w:t>
            </w:r>
          </w:p>
        </w:tc>
        <w:tc>
          <w:tcPr>
            <w:tcW w:w="6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合格</w:t>
            </w:r>
          </w:p>
        </w:tc>
        <w:tc>
          <w:tcPr>
            <w:tcW w:w="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完好</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73"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招标控制价</w:t>
            </w:r>
          </w:p>
        </w:tc>
        <w:tc>
          <w:tcPr>
            <w:tcW w:w="228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852555.38元</w:t>
            </w:r>
          </w:p>
        </w:tc>
        <w:tc>
          <w:tcPr>
            <w:tcW w:w="345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抽取的权重系数K值</w:t>
            </w:r>
          </w:p>
        </w:tc>
        <w:tc>
          <w:tcPr>
            <w:tcW w:w="14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目标工期</w:t>
            </w:r>
          </w:p>
        </w:tc>
        <w:tc>
          <w:tcPr>
            <w:tcW w:w="228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  </w:t>
            </w:r>
            <w:r>
              <w:rPr>
                <w:rFonts w:hint="eastAsia" w:ascii="仿宋" w:hAnsi="仿宋" w:eastAsia="仿宋" w:cs="仿宋"/>
                <w:color w:val="000000"/>
                <w:kern w:val="0"/>
                <w:sz w:val="28"/>
                <w:szCs w:val="28"/>
              </w:rPr>
              <w:t>45</w:t>
            </w:r>
            <w:r>
              <w:rPr>
                <w:rFonts w:hint="eastAsia" w:ascii="仿宋" w:hAnsi="仿宋" w:eastAsia="仿宋" w:cs="宋体"/>
                <w:color w:val="000000"/>
                <w:kern w:val="0"/>
                <w:sz w:val="28"/>
                <w:szCs w:val="28"/>
              </w:rPr>
              <w:t>日历天</w:t>
            </w:r>
          </w:p>
        </w:tc>
        <w:tc>
          <w:tcPr>
            <w:tcW w:w="345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质量要求</w:t>
            </w:r>
          </w:p>
        </w:tc>
        <w:tc>
          <w:tcPr>
            <w:tcW w:w="145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宋体" w:hAnsi="宋体" w:eastAsia="宋体" w:cs="宋体"/>
                <w:color w:val="000000"/>
                <w:kern w:val="0"/>
                <w:sz w:val="24"/>
                <w:szCs w:val="24"/>
              </w:rPr>
            </w:pPr>
            <w:r>
              <w:rPr>
                <w:rFonts w:hint="eastAsia" w:ascii="仿宋" w:hAnsi="仿宋" w:eastAsia="仿宋" w:cs="宋体"/>
                <w:color w:val="000000"/>
                <w:kern w:val="0"/>
                <w:sz w:val="28"/>
                <w:szCs w:val="28"/>
              </w:rPr>
              <w:t>合格（符合国家现行的验收规范和标准）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32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投标报价修正情况</w:t>
            </w:r>
          </w:p>
        </w:tc>
        <w:tc>
          <w:tcPr>
            <w:tcW w:w="7200"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4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无</w:t>
            </w:r>
          </w:p>
        </w:tc>
      </w:tr>
    </w:tbl>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三、评标标准、评标办法或者评标因素一览表</w:t>
      </w:r>
    </w:p>
    <w:tbl>
      <w:tblPr>
        <w:tblStyle w:val="10"/>
        <w:tblW w:w="8516" w:type="dxa"/>
        <w:jc w:val="center"/>
        <w:tblInd w:w="0" w:type="dxa"/>
        <w:tblLayout w:type="fixed"/>
        <w:tblCellMar>
          <w:top w:w="0" w:type="dxa"/>
          <w:left w:w="0" w:type="dxa"/>
          <w:bottom w:w="0" w:type="dxa"/>
          <w:right w:w="0" w:type="dxa"/>
        </w:tblCellMar>
      </w:tblPr>
      <w:tblGrid>
        <w:gridCol w:w="1745"/>
        <w:gridCol w:w="6771"/>
      </w:tblGrid>
      <w:tr>
        <w:tblPrEx>
          <w:tblLayout w:type="fixed"/>
          <w:tblCellMar>
            <w:top w:w="0" w:type="dxa"/>
            <w:left w:w="0" w:type="dxa"/>
            <w:bottom w:w="0" w:type="dxa"/>
            <w:right w:w="0" w:type="dxa"/>
          </w:tblCellMar>
        </w:tblPrEx>
        <w:trPr>
          <w:trHeight w:val="91" w:hRule="atLeast"/>
          <w:jc w:val="center"/>
        </w:trPr>
        <w:tc>
          <w:tcPr>
            <w:tcW w:w="1745" w:type="dxa"/>
            <w:tcBorders>
              <w:top w:val="single" w:color="auto" w:sz="8" w:space="0"/>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91" w:lineRule="atLeast"/>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项目名称</w:t>
            </w:r>
          </w:p>
        </w:tc>
        <w:tc>
          <w:tcPr>
            <w:tcW w:w="6771" w:type="dxa"/>
            <w:tcBorders>
              <w:top w:val="single" w:color="auto" w:sz="8" w:space="0"/>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91" w:lineRule="atLeast"/>
              <w:jc w:val="center"/>
              <w:rPr>
                <w:rFonts w:ascii="Arial" w:hAnsi="Arial" w:eastAsia="宋体" w:cs="Arial"/>
                <w:color w:val="000000"/>
                <w:kern w:val="0"/>
                <w:sz w:val="24"/>
                <w:szCs w:val="24"/>
              </w:rPr>
            </w:pPr>
            <w:r>
              <w:rPr>
                <w:rFonts w:hint="eastAsia" w:ascii="仿宋" w:hAnsi="仿宋" w:eastAsia="仿宋" w:cs="宋体"/>
                <w:color w:val="000000"/>
                <w:kern w:val="0"/>
                <w:sz w:val="28"/>
                <w:szCs w:val="28"/>
              </w:rPr>
              <w:t>许昌纺织品家属院改造工程</w:t>
            </w:r>
          </w:p>
        </w:tc>
      </w:tr>
      <w:tr>
        <w:tblPrEx>
          <w:tblLayout w:type="fixed"/>
          <w:tblCellMar>
            <w:top w:w="0" w:type="dxa"/>
            <w:left w:w="0" w:type="dxa"/>
            <w:bottom w:w="0" w:type="dxa"/>
            <w:right w:w="0" w:type="dxa"/>
          </w:tblCellMar>
        </w:tblPrEx>
        <w:trPr>
          <w:jc w:val="center"/>
        </w:trPr>
        <w:tc>
          <w:tcPr>
            <w:tcW w:w="1745" w:type="dxa"/>
            <w:tcBorders>
              <w:top w:val="nil"/>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评标标准</w:t>
            </w:r>
          </w:p>
        </w:tc>
        <w:tc>
          <w:tcPr>
            <w:tcW w:w="6771" w:type="dxa"/>
            <w:tcBorders>
              <w:top w:val="nil"/>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评标应遵循公正、公平、择优的原则严格按照招标文件进行</w:t>
            </w:r>
          </w:p>
        </w:tc>
      </w:tr>
      <w:tr>
        <w:tblPrEx>
          <w:tblLayout w:type="fixed"/>
          <w:tblCellMar>
            <w:top w:w="0" w:type="dxa"/>
            <w:left w:w="0" w:type="dxa"/>
            <w:bottom w:w="0" w:type="dxa"/>
            <w:right w:w="0" w:type="dxa"/>
          </w:tblCellMar>
        </w:tblPrEx>
        <w:trPr>
          <w:jc w:val="center"/>
        </w:trPr>
        <w:tc>
          <w:tcPr>
            <w:tcW w:w="1745" w:type="dxa"/>
            <w:tcBorders>
              <w:top w:val="nil"/>
              <w:left w:val="single" w:color="auto" w:sz="8" w:space="0"/>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评标因素</w:t>
            </w:r>
          </w:p>
        </w:tc>
        <w:tc>
          <w:tcPr>
            <w:tcW w:w="6771" w:type="dxa"/>
            <w:tcBorders>
              <w:top w:val="nil"/>
              <w:left w:val="nil"/>
              <w:bottom w:val="single" w:color="auto" w:sz="8" w:space="0"/>
              <w:right w:val="single" w:color="auto" w:sz="8" w:space="0"/>
            </w:tcBorders>
            <w:shd w:val="clear" w:color="auto" w:fill="FFFFFF"/>
            <w:tcMar>
              <w:top w:w="105" w:type="dxa"/>
              <w:left w:w="105" w:type="dxa"/>
              <w:bottom w:w="105" w:type="dxa"/>
              <w:right w:w="105" w:type="dxa"/>
            </w:tcMar>
            <w:vAlign w:val="center"/>
          </w:tcPr>
          <w:p>
            <w:pPr>
              <w:widowControl/>
              <w:spacing w:line="360" w:lineRule="auto"/>
              <w:jc w:val="center"/>
              <w:rPr>
                <w:rFonts w:ascii="Arial" w:hAnsi="Arial" w:eastAsia="宋体" w:cs="Arial"/>
                <w:color w:val="000000"/>
                <w:kern w:val="0"/>
                <w:sz w:val="24"/>
                <w:szCs w:val="24"/>
              </w:rPr>
            </w:pPr>
            <w:r>
              <w:rPr>
                <w:rFonts w:hint="eastAsia" w:ascii="仿宋" w:hAnsi="仿宋" w:eastAsia="仿宋" w:cs="Arial"/>
                <w:color w:val="000000"/>
                <w:kern w:val="0"/>
                <w:sz w:val="28"/>
                <w:szCs w:val="28"/>
              </w:rPr>
              <w:t>承包文件、资格条件、评审主要内容</w:t>
            </w:r>
          </w:p>
        </w:tc>
      </w:tr>
    </w:tbl>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四、评审情况</w:t>
      </w:r>
    </w:p>
    <w:p>
      <w:pPr>
        <w:widowControl/>
        <w:shd w:val="clear" w:color="auto" w:fill="FFFFFF"/>
        <w:spacing w:line="473" w:lineRule="atLeast"/>
        <w:ind w:firstLine="240"/>
        <w:jc w:val="left"/>
        <w:rPr>
          <w:rFonts w:ascii="Arial" w:hAnsi="Arial" w:eastAsia="宋体" w:cs="Arial"/>
          <w:color w:val="000000"/>
          <w:kern w:val="0"/>
          <w:sz w:val="24"/>
          <w:szCs w:val="24"/>
        </w:rPr>
      </w:pPr>
      <w:r>
        <w:rPr>
          <w:rFonts w:ascii="Arial" w:hAnsi="Arial" w:eastAsia="宋体" w:cs="Arial"/>
          <w:color w:val="000000"/>
          <w:kern w:val="0"/>
          <w:sz w:val="24"/>
          <w:szCs w:val="24"/>
        </w:rPr>
        <w:t> </w:t>
      </w:r>
    </w:p>
    <w:tbl>
      <w:tblPr>
        <w:tblStyle w:val="10"/>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5"/>
        <w:gridCol w:w="7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序号</w:t>
            </w:r>
          </w:p>
        </w:tc>
        <w:tc>
          <w:tcPr>
            <w:tcW w:w="72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通过初步评审的投标人名称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1</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textAlignment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河南泰鑫建筑工程有限公司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序号</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未通过初步评审的投标人名称及原因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72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仿宋" w:hAnsi="仿宋" w:eastAsia="仿宋" w:cs="宋体"/>
                <w:color w:val="000000"/>
                <w:kern w:val="0"/>
                <w:sz w:val="28"/>
                <w:szCs w:val="28"/>
              </w:rPr>
            </w:pPr>
            <w:r>
              <w:rPr>
                <w:rFonts w:hint="eastAsia" w:ascii="仿宋" w:hAnsi="仿宋" w:eastAsia="仿宋" w:cs="宋体"/>
                <w:color w:val="000000"/>
                <w:kern w:val="0"/>
                <w:sz w:val="18"/>
                <w:szCs w:val="18"/>
              </w:rPr>
              <w:t>许昌新民建筑工程有限公司：投标文件授权委托书中未附法定代表人的身份证明文件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2" w:hRule="atLeast"/>
          <w:jc w:val="center"/>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80" w:lineRule="atLeast"/>
              <w:jc w:val="center"/>
              <w:rPr>
                <w:rFonts w:ascii="宋体" w:hAnsi="宋体" w:eastAsia="宋体" w:cs="宋体"/>
                <w:color w:val="000000"/>
                <w:kern w:val="0"/>
                <w:sz w:val="24"/>
                <w:szCs w:val="24"/>
              </w:rPr>
            </w:pPr>
            <w:r>
              <w:rPr>
                <w:rFonts w:hint="eastAsia" w:ascii="仿宋" w:hAnsi="仿宋" w:eastAsia="仿宋" w:cs="宋体"/>
                <w:color w:val="000000"/>
                <w:kern w:val="0"/>
                <w:sz w:val="28"/>
                <w:szCs w:val="28"/>
              </w:rPr>
              <w:t>2</w:t>
            </w:r>
          </w:p>
        </w:tc>
        <w:tc>
          <w:tcPr>
            <w:tcW w:w="72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80" w:lineRule="atLeast"/>
              <w:rPr>
                <w:rFonts w:ascii="宋体" w:hAnsi="宋体" w:eastAsia="宋体" w:cs="宋体"/>
                <w:color w:val="000000"/>
                <w:kern w:val="0"/>
                <w:sz w:val="18"/>
                <w:szCs w:val="18"/>
              </w:rPr>
            </w:pPr>
            <w:r>
              <w:rPr>
                <w:rFonts w:hint="eastAsia" w:ascii="仿宋" w:hAnsi="仿宋" w:eastAsia="仿宋" w:cs="宋体"/>
                <w:color w:val="000000"/>
                <w:kern w:val="0"/>
                <w:sz w:val="18"/>
                <w:szCs w:val="18"/>
              </w:rPr>
              <w:t>许昌中房建筑有限公司：投标文件授权委托书中委托代理人签字不符合招标文件要求</w:t>
            </w:r>
          </w:p>
        </w:tc>
      </w:tr>
    </w:tbl>
    <w:p>
      <w:pPr>
        <w:widowControl/>
        <w:shd w:val="clear" w:color="auto" w:fill="FFFFFF"/>
        <w:spacing w:line="540" w:lineRule="atLeast"/>
        <w:ind w:firstLine="618"/>
        <w:jc w:val="left"/>
        <w:rPr>
          <w:rFonts w:ascii="宋体" w:hAnsi="宋体" w:eastAsia="宋体" w:cs="宋体"/>
          <w:color w:val="000000"/>
          <w:kern w:val="0"/>
          <w:sz w:val="24"/>
          <w:szCs w:val="24"/>
        </w:rPr>
      </w:pPr>
      <w:r>
        <w:rPr>
          <w:rFonts w:hint="eastAsia" w:ascii="宋体" w:hAnsi="宋体" w:eastAsia="宋体" w:cs="宋体"/>
          <w:color w:val="000000"/>
          <w:spacing w:val="15"/>
          <w:kern w:val="0"/>
          <w:sz w:val="28"/>
          <w:szCs w:val="28"/>
        </w:rPr>
        <w:t> </w:t>
      </w:r>
    </w:p>
    <w:p>
      <w:pPr>
        <w:widowControl/>
        <w:shd w:val="clear" w:color="auto" w:fill="FFFFFF"/>
        <w:spacing w:line="540" w:lineRule="atLeast"/>
        <w:jc w:val="left"/>
        <w:rPr>
          <w:rFonts w:ascii="宋体" w:hAnsi="宋体" w:eastAsia="宋体" w:cs="宋体"/>
          <w:color w:val="000000"/>
          <w:kern w:val="0"/>
          <w:sz w:val="24"/>
          <w:szCs w:val="24"/>
        </w:rPr>
      </w:pPr>
      <w:r>
        <w:rPr>
          <w:rFonts w:hint="eastAsia" w:ascii="黑体" w:hAnsi="黑体" w:eastAsia="黑体" w:cs="宋体"/>
          <w:color w:val="000000"/>
          <w:spacing w:val="15"/>
          <w:kern w:val="0"/>
          <w:sz w:val="28"/>
          <w:szCs w:val="28"/>
        </w:rPr>
        <w:t>五、经评审的投标人排序</w:t>
      </w:r>
    </w:p>
    <w:p>
      <w:pPr>
        <w:widowControl/>
        <w:shd w:val="clear" w:color="auto" w:fill="FFFFFF"/>
        <w:spacing w:line="540" w:lineRule="atLeast"/>
        <w:ind w:firstLine="618"/>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根据法发包文件的规定，评标委员会按承包报价由低到高排序如下：</w:t>
      </w:r>
    </w:p>
    <w:p>
      <w:pPr>
        <w:widowControl/>
        <w:shd w:val="clear" w:color="auto" w:fill="FFFFFF"/>
        <w:spacing w:line="540" w:lineRule="atLeast"/>
        <w:ind w:firstLine="618"/>
        <w:jc w:val="left"/>
        <w:rPr>
          <w:rFonts w:hint="eastAsia"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第一名：</w:t>
      </w:r>
      <w:r>
        <w:rPr>
          <w:rFonts w:hint="eastAsia" w:ascii="仿宋" w:hAnsi="仿宋" w:eastAsia="仿宋" w:cs="宋体"/>
          <w:color w:val="000000"/>
          <w:kern w:val="0"/>
          <w:sz w:val="28"/>
          <w:szCs w:val="28"/>
        </w:rPr>
        <w:t>河南泰鑫建筑工程有限公司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0"/>
        <w:rPr>
          <w:b w:val="0"/>
          <w:i w:val="0"/>
        </w:rPr>
      </w:pPr>
      <w:r>
        <w:rPr>
          <w:rFonts w:hint="eastAsia" w:ascii="宋体" w:hAnsi="宋体" w:eastAsia="宋体" w:cs="宋体"/>
          <w:b/>
          <w:i w:val="0"/>
          <w:color w:val="000000"/>
          <w:spacing w:val="15"/>
          <w:sz w:val="30"/>
          <w:szCs w:val="30"/>
          <w:u w:val="none"/>
          <w:bdr w:val="none" w:color="auto" w:sz="0" w:space="0"/>
          <w:shd w:val="clear" w:fill="FFFFFF"/>
        </w:rPr>
        <w:t>六、投标人资格要求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10"/>
        <w:rPr>
          <w:b w:val="0"/>
          <w:i w:val="0"/>
        </w:rPr>
      </w:pPr>
      <w:r>
        <w:rPr>
          <w:rFonts w:ascii="仿宋" w:hAnsi="仿宋" w:eastAsia="仿宋" w:cs="仿宋"/>
          <w:b w:val="0"/>
          <w:i w:val="0"/>
          <w:color w:val="000000"/>
          <w:spacing w:val="15"/>
          <w:sz w:val="28"/>
          <w:szCs w:val="28"/>
          <w:u w:val="none"/>
          <w:bdr w:val="none" w:color="auto" w:sz="0" w:space="0"/>
          <w:shd w:val="clear" w:fill="FFFFFF"/>
        </w:rPr>
        <w:t>（</w:t>
      </w:r>
      <w:r>
        <w:rPr>
          <w:rFonts w:hint="eastAsia" w:ascii="仿宋" w:hAnsi="仿宋" w:eastAsia="仿宋" w:cs="仿宋"/>
          <w:b w:val="0"/>
          <w:i w:val="0"/>
          <w:color w:val="000000"/>
          <w:spacing w:val="15"/>
          <w:sz w:val="28"/>
          <w:szCs w:val="28"/>
          <w:u w:val="none"/>
          <w:bdr w:val="none" w:color="auto" w:sz="0" w:space="0"/>
          <w:shd w:val="clear" w:fill="FFFFFF"/>
          <w:lang w:val="en-US"/>
        </w:rPr>
        <w:t>1</w:t>
      </w:r>
      <w:r>
        <w:rPr>
          <w:rFonts w:hint="eastAsia" w:ascii="仿宋" w:hAnsi="仿宋" w:eastAsia="仿宋" w:cs="仿宋"/>
          <w:b w:val="0"/>
          <w:i w:val="0"/>
          <w:color w:val="000000"/>
          <w:spacing w:val="15"/>
          <w:sz w:val="28"/>
          <w:szCs w:val="28"/>
          <w:u w:val="none"/>
          <w:bdr w:val="none" w:color="auto" w:sz="0" w:space="0"/>
          <w:shd w:val="clear" w:fill="FFFFFF"/>
        </w:rPr>
        <w:t>）本工程要求投标人须具备独立法人资格，并具备建设行政主管部门颁发的建筑工程施工总承包三级及以上资质；具有安全生产许可证，并在人员、设备、资金等方面具有相应的施工能力。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10"/>
        <w:rPr>
          <w:b w:val="0"/>
          <w:i w:val="0"/>
        </w:rPr>
      </w:pPr>
      <w:r>
        <w:rPr>
          <w:rFonts w:hint="eastAsia" w:ascii="仿宋" w:hAnsi="仿宋" w:eastAsia="仿宋" w:cs="仿宋"/>
          <w:b w:val="0"/>
          <w:i w:val="0"/>
          <w:color w:val="000000"/>
          <w:spacing w:val="15"/>
          <w:sz w:val="28"/>
          <w:szCs w:val="28"/>
          <w:u w:val="none"/>
          <w:bdr w:val="none" w:color="auto" w:sz="0" w:space="0"/>
          <w:shd w:val="clear" w:fill="FFFFFF"/>
        </w:rPr>
        <w:t>（</w:t>
      </w:r>
      <w:r>
        <w:rPr>
          <w:rFonts w:hint="eastAsia" w:ascii="仿宋" w:hAnsi="仿宋" w:eastAsia="仿宋" w:cs="仿宋"/>
          <w:b w:val="0"/>
          <w:i w:val="0"/>
          <w:color w:val="000000"/>
          <w:spacing w:val="15"/>
          <w:sz w:val="28"/>
          <w:szCs w:val="28"/>
          <w:u w:val="none"/>
          <w:bdr w:val="none" w:color="auto" w:sz="0" w:space="0"/>
          <w:shd w:val="clear" w:fill="FFFFFF"/>
          <w:lang w:val="en-US"/>
        </w:rPr>
        <w:t xml:space="preserve">2) </w:t>
      </w:r>
      <w:r>
        <w:rPr>
          <w:rFonts w:hint="eastAsia" w:ascii="仿宋" w:hAnsi="仿宋" w:eastAsia="仿宋" w:cs="仿宋"/>
          <w:b w:val="0"/>
          <w:i w:val="0"/>
          <w:color w:val="000000"/>
          <w:spacing w:val="15"/>
          <w:sz w:val="28"/>
          <w:szCs w:val="28"/>
          <w:u w:val="none"/>
          <w:bdr w:val="none" w:color="auto" w:sz="0" w:space="0"/>
          <w:shd w:val="clear" w:fill="FFFFFF"/>
        </w:rPr>
        <w:t>拟派建造师须具备建筑工程专业二级及以上注册建造师证（含临时）注册建造师执业资格证和建造师安全生产考核合格证，且未承担其他在施建设工程的建造师。</w:t>
      </w:r>
    </w:p>
    <w:p>
      <w:pPr>
        <w:widowControl/>
        <w:shd w:val="clear" w:color="auto" w:fill="FFFFFF"/>
        <w:spacing w:line="473" w:lineRule="atLeast"/>
        <w:jc w:val="left"/>
        <w:rPr>
          <w:rFonts w:ascii="黑体" w:hAnsi="黑体" w:eastAsia="黑体" w:cs="宋体"/>
          <w:color w:val="000000"/>
          <w:spacing w:val="15"/>
          <w:kern w:val="0"/>
          <w:sz w:val="28"/>
          <w:szCs w:val="28"/>
        </w:rPr>
      </w:pPr>
      <w:r>
        <w:rPr>
          <w:rFonts w:hint="eastAsia" w:ascii="黑体" w:hAnsi="黑体" w:eastAsia="黑体" w:cs="Arial"/>
          <w:color w:val="000000"/>
          <w:spacing w:val="15"/>
          <w:kern w:val="0"/>
          <w:sz w:val="28"/>
          <w:szCs w:val="28"/>
          <w:lang w:eastAsia="zh-CN"/>
        </w:rPr>
        <w:t>七</w:t>
      </w:r>
      <w:r>
        <w:rPr>
          <w:rFonts w:hint="eastAsia" w:ascii="黑体" w:hAnsi="黑体" w:eastAsia="黑体" w:cs="Arial"/>
          <w:color w:val="000000"/>
          <w:spacing w:val="15"/>
          <w:kern w:val="0"/>
          <w:sz w:val="28"/>
          <w:szCs w:val="28"/>
        </w:rPr>
        <w:t>、</w:t>
      </w:r>
      <w:r>
        <w:rPr>
          <w:rFonts w:hint="eastAsia" w:ascii="黑体" w:hAnsi="黑体" w:eastAsia="黑体" w:cs="宋体"/>
          <w:color w:val="000000"/>
          <w:spacing w:val="15"/>
          <w:kern w:val="0"/>
          <w:sz w:val="28"/>
          <w:szCs w:val="28"/>
        </w:rPr>
        <w:t>推荐的中标候选人情况与签订合同前要处理的事宜</w:t>
      </w:r>
    </w:p>
    <w:p>
      <w:pPr>
        <w:widowControl/>
        <w:shd w:val="clear" w:color="auto" w:fill="FFFFFF"/>
        <w:spacing w:line="473"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招标文件规定的承包人资质要求</w:t>
      </w:r>
      <w:r>
        <w:rPr>
          <w:rFonts w:hint="eastAsia" w:ascii="Arial" w:hAnsi="Arial" w:eastAsia="宋体" w:cs="Arial"/>
          <w:color w:val="000000"/>
          <w:kern w:val="0"/>
          <w:sz w:val="24"/>
          <w:szCs w:val="24"/>
        </w:rPr>
        <w:t>：</w:t>
      </w:r>
      <w:r>
        <w:rPr>
          <w:rFonts w:ascii="Arial" w:hAnsi="Arial" w:eastAsia="宋体" w:cs="Arial"/>
          <w:color w:val="000000"/>
          <w:kern w:val="0"/>
          <w:sz w:val="24"/>
          <w:szCs w:val="24"/>
        </w:rPr>
        <w:t>建筑工程施工总承包叁级及以上资质</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（一）推荐的中标候选人名单：</w:t>
      </w:r>
    </w:p>
    <w:p>
      <w:pPr>
        <w:widowControl/>
        <w:shd w:val="clear" w:color="auto" w:fill="FFFFFF"/>
        <w:spacing w:line="540" w:lineRule="atLeast"/>
        <w:ind w:firstLine="618"/>
        <w:jc w:val="left"/>
        <w:rPr>
          <w:rFonts w:ascii="仿宋" w:hAnsi="仿宋" w:eastAsia="仿宋" w:cs="宋体"/>
          <w:color w:val="000000"/>
          <w:kern w:val="0"/>
          <w:sz w:val="28"/>
          <w:szCs w:val="28"/>
        </w:rPr>
      </w:pPr>
      <w:r>
        <w:rPr>
          <w:rFonts w:hint="eastAsia" w:ascii="仿宋" w:hAnsi="仿宋" w:eastAsia="仿宋" w:cs="宋体"/>
          <w:color w:val="000000"/>
          <w:spacing w:val="15"/>
          <w:kern w:val="0"/>
          <w:sz w:val="28"/>
          <w:szCs w:val="28"/>
        </w:rPr>
        <w:t>第一中标候选人：</w:t>
      </w:r>
      <w:r>
        <w:rPr>
          <w:rFonts w:hint="eastAsia" w:ascii="仿宋" w:hAnsi="仿宋" w:eastAsia="仿宋" w:cs="宋体"/>
          <w:color w:val="000000"/>
          <w:kern w:val="0"/>
          <w:sz w:val="28"/>
          <w:szCs w:val="28"/>
        </w:rPr>
        <w:t>河南泰鑫建筑工程有限公司</w:t>
      </w:r>
    </w:p>
    <w:p>
      <w:pPr>
        <w:widowControl/>
        <w:shd w:val="clear" w:color="auto" w:fill="FFFFFF"/>
        <w:spacing w:line="473"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投标报价：707600元</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大写：</w:t>
      </w:r>
      <w:r>
        <w:rPr>
          <w:rFonts w:hint="eastAsia" w:ascii="仿宋" w:hAnsi="仿宋" w:eastAsia="仿宋" w:cs="宋体"/>
          <w:color w:val="000000"/>
          <w:kern w:val="0"/>
          <w:sz w:val="28"/>
          <w:szCs w:val="28"/>
        </w:rPr>
        <w:t>柒拾万零柒仟陆佰元整</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工期：45日历天</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质量标准：合格（符合国家现行的验收规范和标准）</w:t>
      </w:r>
    </w:p>
    <w:p>
      <w:pPr>
        <w:widowControl/>
        <w:shd w:val="clear" w:color="auto" w:fill="FFFFFF"/>
        <w:spacing w:after="468" w:line="30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项目负责人： 朱晓娜</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证书名称：建筑工程二级建造师、编号：豫241151711004</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该项目负责人符合发包资格要求。</w:t>
      </w:r>
    </w:p>
    <w:p>
      <w:pPr>
        <w:widowControl/>
        <w:shd w:val="clear" w:color="auto" w:fill="FFFFFF"/>
        <w:spacing w:line="440" w:lineRule="atLeast"/>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企业资格：建筑工程施工总承包贰级，符合发包资格要求。</w:t>
      </w:r>
    </w:p>
    <w:p>
      <w:pPr>
        <w:widowControl/>
        <w:shd w:val="clear" w:color="auto" w:fill="FFFFFF"/>
        <w:spacing w:line="540" w:lineRule="atLeast"/>
        <w:ind w:firstLine="620"/>
        <w:jc w:val="left"/>
        <w:rPr>
          <w:rFonts w:ascii="宋体" w:hAnsi="宋体" w:eastAsia="宋体" w:cs="宋体"/>
          <w:color w:val="000000"/>
          <w:kern w:val="0"/>
          <w:sz w:val="24"/>
          <w:szCs w:val="24"/>
        </w:rPr>
      </w:pPr>
      <w:r>
        <w:rPr>
          <w:rFonts w:hint="eastAsia" w:ascii="仿宋" w:hAnsi="仿宋" w:eastAsia="仿宋" w:cs="宋体"/>
          <w:color w:val="000000"/>
          <w:spacing w:val="15"/>
          <w:kern w:val="0"/>
          <w:sz w:val="28"/>
          <w:szCs w:val="28"/>
        </w:rPr>
        <w:t>（二）签订合同前要处理的事宜 无</w:t>
      </w:r>
    </w:p>
    <w:p>
      <w:pPr>
        <w:widowControl/>
        <w:shd w:val="clear" w:color="auto" w:fill="FFFFFF"/>
        <w:spacing w:line="473" w:lineRule="atLeast"/>
        <w:jc w:val="left"/>
        <w:rPr>
          <w:rFonts w:ascii="Arial" w:hAnsi="Arial" w:eastAsia="宋体" w:cs="Arial"/>
          <w:color w:val="000000"/>
          <w:kern w:val="0"/>
          <w:sz w:val="24"/>
          <w:szCs w:val="24"/>
        </w:rPr>
      </w:pPr>
      <w:r>
        <w:rPr>
          <w:rFonts w:ascii="Arial" w:hAnsi="Arial" w:eastAsia="宋体" w:cs="Arial"/>
          <w:color w:val="000000"/>
          <w:kern w:val="0"/>
          <w:sz w:val="28"/>
          <w:szCs w:val="28"/>
        </w:rPr>
        <w:t> </w:t>
      </w:r>
    </w:p>
    <w:p>
      <w:pPr>
        <w:widowControl/>
        <w:shd w:val="clear" w:color="auto" w:fill="FFFFFF"/>
        <w:spacing w:line="540" w:lineRule="atLeast"/>
        <w:jc w:val="lef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八</w:t>
      </w:r>
      <w:r>
        <w:rPr>
          <w:rFonts w:hint="eastAsia" w:ascii="黑体" w:hAnsi="黑体" w:eastAsia="黑体" w:cs="宋体"/>
          <w:color w:val="000000"/>
          <w:spacing w:val="15"/>
          <w:kern w:val="0"/>
          <w:sz w:val="28"/>
          <w:szCs w:val="28"/>
        </w:rPr>
        <w:t>、澄清、说明、补正事项纪要：无</w:t>
      </w:r>
    </w:p>
    <w:p>
      <w:pPr>
        <w:widowControl/>
        <w:shd w:val="clear" w:color="auto" w:fill="FFFFFF"/>
        <w:spacing w:before="226" w:line="360" w:lineRule="auto"/>
        <w:jc w:val="lef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九</w:t>
      </w:r>
      <w:r>
        <w:rPr>
          <w:rFonts w:hint="eastAsia" w:ascii="黑体" w:hAnsi="黑体" w:eastAsia="黑体" w:cs="宋体"/>
          <w:color w:val="000000"/>
          <w:spacing w:val="15"/>
          <w:kern w:val="0"/>
          <w:sz w:val="28"/>
          <w:szCs w:val="28"/>
        </w:rPr>
        <w:t>、如投标单位对本次公示有异议，请拨打电话：</w:t>
      </w:r>
    </w:p>
    <w:p>
      <w:pPr>
        <w:adjustRightInd w:val="0"/>
        <w:snapToGrid w:val="0"/>
        <w:spacing w:line="460" w:lineRule="exact"/>
        <w:ind w:firstLine="465" w:firstLineChars="150"/>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发 包 人：许昌市魏都区西关街道办事处</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 系 人: 王先生</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联系电话：18567301605</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监督部门：许昌市魏都区建设工程招标投标管理办公室</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联系人：井先生</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电话：0374-2623710</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代理机构：法正项目管理集团有限公司</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联系人：朱先生</w:t>
      </w:r>
    </w:p>
    <w:p>
      <w:pPr>
        <w:widowControl/>
        <w:shd w:val="clear" w:color="auto" w:fill="FFFFFF"/>
        <w:spacing w:before="226" w:line="360" w:lineRule="auto"/>
        <w:ind w:left="42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联系电话：0374-2262777  </w:t>
      </w:r>
    </w:p>
    <w:p>
      <w:pPr>
        <w:widowControl/>
        <w:shd w:val="clear" w:color="auto" w:fill="FFFFFF"/>
        <w:spacing w:line="448" w:lineRule="atLeast"/>
        <w:jc w:val="lef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十</w:t>
      </w:r>
      <w:r>
        <w:rPr>
          <w:rFonts w:hint="eastAsia" w:ascii="黑体" w:hAnsi="黑体" w:eastAsia="黑体" w:cs="宋体"/>
          <w:color w:val="000000"/>
          <w:spacing w:val="15"/>
          <w:kern w:val="0"/>
          <w:sz w:val="28"/>
          <w:szCs w:val="28"/>
        </w:rPr>
        <w:t>、公告期限</w:t>
      </w:r>
    </w:p>
    <w:p>
      <w:pPr>
        <w:widowControl/>
        <w:shd w:val="clear" w:color="auto" w:fill="FFFFFF"/>
        <w:spacing w:line="540" w:lineRule="atLeast"/>
        <w:ind w:firstLine="320" w:firstLineChars="100"/>
        <w:rPr>
          <w:rFonts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rPr>
        <w:t>2018年4月2日—2018年4月4日</w:t>
      </w:r>
    </w:p>
    <w:p>
      <w:pPr>
        <w:widowControl/>
        <w:shd w:val="clear" w:color="auto" w:fill="FFFFFF"/>
        <w:spacing w:line="540" w:lineRule="atLeast"/>
        <w:rPr>
          <w:rFonts w:ascii="黑体" w:hAnsi="黑体" w:eastAsia="黑体" w:cs="宋体"/>
          <w:color w:val="000000"/>
          <w:spacing w:val="15"/>
          <w:kern w:val="0"/>
          <w:sz w:val="28"/>
          <w:szCs w:val="28"/>
        </w:rPr>
      </w:pPr>
      <w:r>
        <w:rPr>
          <w:rFonts w:hint="eastAsia" w:ascii="黑体" w:hAnsi="黑体" w:eastAsia="黑体" w:cs="宋体"/>
          <w:color w:val="000000"/>
          <w:spacing w:val="15"/>
          <w:kern w:val="0"/>
          <w:sz w:val="28"/>
          <w:szCs w:val="28"/>
          <w:lang w:eastAsia="zh-CN"/>
        </w:rPr>
        <w:t>十一</w:t>
      </w:r>
      <w:r>
        <w:rPr>
          <w:rFonts w:hint="eastAsia" w:ascii="黑体" w:hAnsi="黑体" w:eastAsia="黑体" w:cs="宋体"/>
          <w:color w:val="000000"/>
          <w:spacing w:val="15"/>
          <w:kern w:val="0"/>
          <w:sz w:val="28"/>
          <w:szCs w:val="28"/>
        </w:rPr>
        <w:t>、采购人和采购代理机构</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发 包 人：许昌市魏都区西关街道办事处</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 系 人: 王先生</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地    址：许昌市魏都区解放路</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联系电话：18567301605</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代理机构：法正项目管理集团有限公司</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地址：许昌市魏都区莲城大道时代温泉公寓1612号</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联系人：朱先生</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 xml:space="preserve">联系电话：0374-2262777   </w:t>
      </w: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p>
    <w:p>
      <w:pPr>
        <w:adjustRightInd w:val="0"/>
        <w:snapToGrid w:val="0"/>
        <w:spacing w:line="460" w:lineRule="exact"/>
        <w:ind w:firstLine="465" w:firstLineChars="150"/>
        <w:rPr>
          <w:rFonts w:hint="eastAsia" w:ascii="仿宋" w:hAnsi="仿宋" w:eastAsia="仿宋" w:cs="宋体"/>
          <w:color w:val="000000"/>
          <w:spacing w:val="15"/>
          <w:kern w:val="0"/>
          <w:sz w:val="28"/>
          <w:szCs w:val="28"/>
        </w:rPr>
      </w:pPr>
    </w:p>
    <w:p>
      <w:pPr>
        <w:adjustRightInd w:val="0"/>
        <w:snapToGrid w:val="0"/>
        <w:spacing w:line="460" w:lineRule="exact"/>
        <w:ind w:firstLine="465" w:firstLineChars="150"/>
        <w:jc w:val="righ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许昌市魏都区西关街道办事处</w:t>
      </w:r>
    </w:p>
    <w:p>
      <w:pPr>
        <w:adjustRightInd w:val="0"/>
        <w:snapToGrid w:val="0"/>
        <w:spacing w:line="460" w:lineRule="exact"/>
        <w:ind w:firstLine="465" w:firstLineChars="150"/>
        <w:jc w:val="right"/>
        <w:rPr>
          <w:rFonts w:hint="eastAsia"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2018年4月2日</w:t>
      </w:r>
    </w:p>
    <w:p>
      <w:pPr>
        <w:widowControl/>
        <w:shd w:val="clear" w:color="auto" w:fill="FFFFFF"/>
        <w:spacing w:before="226" w:line="360" w:lineRule="auto"/>
        <w:jc w:val="left"/>
        <w:rPr>
          <w:rFonts w:ascii="仿宋" w:hAnsi="仿宋" w:eastAsia="仿宋" w:cs="宋体"/>
          <w:color w:val="000000"/>
          <w:kern w:val="0"/>
          <w:sz w:val="32"/>
          <w:szCs w:val="32"/>
        </w:rPr>
      </w:pPr>
    </w:p>
    <w:p>
      <w:pPr>
        <w:widowControl/>
        <w:shd w:val="clear" w:color="auto" w:fill="FFFFFF"/>
        <w:spacing w:before="226" w:line="360" w:lineRule="auto"/>
        <w:jc w:val="left"/>
        <w:rPr>
          <w:rFonts w:ascii="仿宋" w:hAnsi="仿宋" w:eastAsia="仿宋"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2AEA"/>
    <w:rsid w:val="0002360D"/>
    <w:rsid w:val="00042F8D"/>
    <w:rsid w:val="000B58DE"/>
    <w:rsid w:val="00150704"/>
    <w:rsid w:val="00190F89"/>
    <w:rsid w:val="00333B47"/>
    <w:rsid w:val="003C6A1B"/>
    <w:rsid w:val="003E5393"/>
    <w:rsid w:val="00507E72"/>
    <w:rsid w:val="00542AEA"/>
    <w:rsid w:val="005536B4"/>
    <w:rsid w:val="005F21D0"/>
    <w:rsid w:val="006D34D1"/>
    <w:rsid w:val="007059B0"/>
    <w:rsid w:val="007117E4"/>
    <w:rsid w:val="009D3BDE"/>
    <w:rsid w:val="00A94A30"/>
    <w:rsid w:val="00B75D3F"/>
    <w:rsid w:val="00CF0638"/>
    <w:rsid w:val="00D228A8"/>
    <w:rsid w:val="00D6604C"/>
    <w:rsid w:val="00DB066D"/>
    <w:rsid w:val="00DC0031"/>
    <w:rsid w:val="00E42FEA"/>
    <w:rsid w:val="00E56991"/>
    <w:rsid w:val="00E67DA3"/>
    <w:rsid w:val="00E77909"/>
    <w:rsid w:val="00EA0B70"/>
    <w:rsid w:val="00EA5845"/>
    <w:rsid w:val="00F3131A"/>
    <w:rsid w:val="1CA85175"/>
    <w:rsid w:val="272120F8"/>
    <w:rsid w:val="3BA5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sz w:val="24"/>
    </w:rPr>
  </w:style>
  <w:style w:type="character" w:styleId="7">
    <w:name w:val="FollowedHyperlink"/>
    <w:basedOn w:val="6"/>
    <w:unhideWhenUsed/>
    <w:uiPriority w:val="99"/>
    <w:rPr>
      <w:color w:val="000000"/>
      <w:u w:val="none"/>
    </w:rPr>
  </w:style>
  <w:style w:type="character" w:styleId="8">
    <w:name w:val="Emphasis"/>
    <w:basedOn w:val="6"/>
    <w:qFormat/>
    <w:uiPriority w:val="20"/>
  </w:style>
  <w:style w:type="character" w:styleId="9">
    <w:name w:val="Hyperlink"/>
    <w:basedOn w:val="6"/>
    <w:unhideWhenUsed/>
    <w:uiPriority w:val="99"/>
    <w:rPr>
      <w:color w:val="000000"/>
      <w:u w:val="none"/>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uiPriority w:val="99"/>
    <w:rPr>
      <w:sz w:val="18"/>
      <w:szCs w:val="18"/>
    </w:rPr>
  </w:style>
  <w:style w:type="paragraph" w:customStyle="1" w:styleId="13">
    <w:name w:val="样式 标题 3 + (中文) 黑体 小四 非加粗 段前: 7.8 磅 段后: 0 磅 行距: 固定值 20 磅"/>
    <w:basedOn w:val="2"/>
    <w:qFormat/>
    <w:uiPriority w:val="0"/>
    <w:pPr>
      <w:spacing w:before="0" w:after="0" w:line="400" w:lineRule="exact"/>
    </w:pPr>
    <w:rPr>
      <w:rFonts w:ascii="宋体" w:hAnsi="Times New Roman" w:eastAsia="黑体" w:cs="宋体"/>
      <w:b w:val="0"/>
      <w:bCs w:val="0"/>
      <w:kern w:val="0"/>
      <w:sz w:val="24"/>
      <w:szCs w:val="20"/>
    </w:rPr>
  </w:style>
  <w:style w:type="character" w:customStyle="1" w:styleId="14">
    <w:name w:val="标题 3 Char"/>
    <w:basedOn w:val="6"/>
    <w:link w:val="2"/>
    <w:semiHidden/>
    <w:uiPriority w:val="9"/>
    <w:rPr>
      <w:b/>
      <w:bCs/>
      <w:sz w:val="32"/>
      <w:szCs w:val="32"/>
    </w:rPr>
  </w:style>
  <w:style w:type="character" w:customStyle="1" w:styleId="15">
    <w:name w:val="red"/>
    <w:basedOn w:val="6"/>
    <w:uiPriority w:val="0"/>
    <w:rPr>
      <w:color w:val="FF0000"/>
      <w:sz w:val="18"/>
      <w:szCs w:val="18"/>
    </w:rPr>
  </w:style>
  <w:style w:type="character" w:customStyle="1" w:styleId="16">
    <w:name w:val="red1"/>
    <w:basedOn w:val="6"/>
    <w:uiPriority w:val="0"/>
    <w:rPr>
      <w:color w:val="FF0000"/>
      <w:sz w:val="18"/>
      <w:szCs w:val="18"/>
    </w:rPr>
  </w:style>
  <w:style w:type="character" w:customStyle="1" w:styleId="17">
    <w:name w:val="red2"/>
    <w:basedOn w:val="6"/>
    <w:uiPriority w:val="0"/>
    <w:rPr>
      <w:color w:val="FF0000"/>
    </w:rPr>
  </w:style>
  <w:style w:type="character" w:customStyle="1" w:styleId="18">
    <w:name w:val="green"/>
    <w:basedOn w:val="6"/>
    <w:uiPriority w:val="0"/>
    <w:rPr>
      <w:color w:val="66AE00"/>
      <w:sz w:val="18"/>
      <w:szCs w:val="18"/>
    </w:rPr>
  </w:style>
  <w:style w:type="character" w:customStyle="1" w:styleId="19">
    <w:name w:val="green1"/>
    <w:basedOn w:val="6"/>
    <w:uiPriority w:val="0"/>
    <w:rPr>
      <w:color w:val="66AE00"/>
      <w:sz w:val="18"/>
      <w:szCs w:val="18"/>
    </w:rPr>
  </w:style>
  <w:style w:type="character" w:customStyle="1" w:styleId="20">
    <w:name w:val="hover25"/>
    <w:basedOn w:val="6"/>
    <w:uiPriority w:val="0"/>
  </w:style>
  <w:style w:type="character" w:customStyle="1" w:styleId="21">
    <w:name w:val="blue"/>
    <w:basedOn w:val="6"/>
    <w:uiPriority w:val="0"/>
    <w:rPr>
      <w:color w:val="0371C6"/>
      <w:sz w:val="21"/>
      <w:szCs w:val="21"/>
    </w:rPr>
  </w:style>
  <w:style w:type="character" w:customStyle="1" w:styleId="22">
    <w:name w:val="gb-jt"/>
    <w:basedOn w:val="6"/>
    <w:uiPriority w:val="0"/>
  </w:style>
  <w:style w:type="character" w:customStyle="1" w:styleId="23">
    <w:name w:val="right"/>
    <w:basedOn w:val="6"/>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F3506-8808-48F4-B1C9-B734520701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284</Words>
  <Characters>1625</Characters>
  <Lines>13</Lines>
  <Paragraphs>3</Paragraphs>
  <TotalTime>0</TotalTime>
  <ScaleCrop>false</ScaleCrop>
  <LinksUpToDate>false</LinksUpToDate>
  <CharactersWithSpaces>1906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2018-03-28T06:42:00Z</dcterms:created>
  <dc:creator>法正项目管理集团有限公司:王淑舜</dc:creator>
  <cp:lastModifiedBy>Administrator</cp:lastModifiedBy>
  <dcterms:modified xsi:type="dcterms:W3CDTF">2018-04-02T03:40:35Z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