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="黑体" w:hAnsi="黑体" w:eastAsia="黑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政府采购项目采购需求等提交说明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contextualSpacing/>
        <w:jc w:val="left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许昌市政府采购中心：</w:t>
      </w: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Times New Roman" w:hAnsi="Times New Roman" w:eastAsia="仿宋_GB2312"/>
          <w:b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我单位按照《中华人民共和国政府采购法》、《中华人民共和国政府采购法实施条例》、《政府采购货物和服务招标投标管理办法》（财政部令第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87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号）相关规定，就本项目委托你中心编制招标文件现提供采购需求、评标标准等相关内容（详见附件）。</w:t>
      </w:r>
      <w:r>
        <w:rPr>
          <w:rFonts w:hint="eastAsia" w:ascii="Times New Roman" w:hAnsi="Times New Roman" w:eastAsia="仿宋_GB2312"/>
          <w:b/>
          <w:color w:val="000000"/>
          <w:kern w:val="0"/>
          <w:sz w:val="28"/>
          <w:szCs w:val="28"/>
        </w:rPr>
        <w:t>对于不允许偏离的实质性要求和条件，在附件中以</w:t>
      </w:r>
      <w:r>
        <w:rPr>
          <w:rFonts w:hint="eastAsia" w:ascii="Times New Roman" w:hAnsi="Times New Roman" w:eastAsia="仿宋_GB2312"/>
          <w:b/>
          <w:color w:val="FF0000"/>
          <w:kern w:val="0"/>
          <w:sz w:val="32"/>
          <w:szCs w:val="32"/>
        </w:rPr>
        <w:t>★</w:t>
      </w:r>
      <w:r>
        <w:rPr>
          <w:rFonts w:hint="eastAsia" w:ascii="Times New Roman" w:hAnsi="Times New Roman" w:eastAsia="仿宋_GB2312"/>
          <w:b/>
          <w:color w:val="000000"/>
          <w:kern w:val="0"/>
          <w:sz w:val="28"/>
          <w:szCs w:val="28"/>
        </w:rPr>
        <w:t>标明。</w:t>
      </w: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一、采购需求部分</w:t>
      </w: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1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、我单位根据市场调查情况、资产配置标准等科学、合理地确定了本项目的采购需求，并包含了《政府采购货物和服务招标投标管理办法》第十一条内容，所提供采购需求合规、完整、明确。</w:t>
      </w: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2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、我单位未将投标人的注册资本、资产总额、营业收入、从业人员、利润、纳税额等规模条件作为资格要求，也未将生产厂家授权、承诺、证明、背书等作为资格要求，对投标人实行差别待遇或者歧视待遇。</w:t>
      </w: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3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、我单位按照《政府采购货物和服务招标投标管理办法》规定编制了采购需求，并已了解《政府采购货物和服务招标投标管理办法》第七十七条相关规定。</w:t>
      </w: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二、评标标准部分</w:t>
      </w: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1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、我单位未将投标人的注册资本、资产总额、营业收入、从业人员、利润、纳税额等规模条件作为评审因素，对投标人实行差别待遇或者歧视待遇。</w:t>
      </w: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2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、评审因素包括投标报价、技术或者服务水平、履约能力、售后服务等，设定与投标人所提供货物服务的质量相关，资格条件未设定为评审因素。</w:t>
      </w: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附件：</w:t>
      </w:r>
    </w:p>
    <w:p>
      <w:pPr>
        <w:widowControl/>
        <w:shd w:val="clear" w:color="auto" w:fill="FFFFFF"/>
        <w:spacing w:line="360" w:lineRule="auto"/>
        <w:ind w:firstLine="840" w:firstLineChars="300"/>
        <w:contextualSpacing/>
        <w:jc w:val="left"/>
        <w:rPr>
          <w:rFonts w:ascii="Times New Roman" w:hAnsi="Times New Roman" w:eastAsia="仿宋_GB2312"/>
          <w:b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u w:val="single"/>
        </w:rPr>
        <w:t>课堂教学管理系统互联、防护设备</w:t>
      </w:r>
      <w:r>
        <w:rPr>
          <w:rFonts w:hint="eastAsia" w:ascii="Times New Roman" w:hAnsi="Times New Roman" w:eastAsia="仿宋_GB2312"/>
          <w:b/>
          <w:color w:val="000000"/>
          <w:kern w:val="0"/>
          <w:sz w:val="32"/>
          <w:szCs w:val="32"/>
        </w:rPr>
        <w:t>采购需求、评标标准等说明</w:t>
      </w: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zh-CN"/>
        </w:rPr>
        <w:t>一、</w:t>
      </w:r>
      <w:r>
        <w:rPr>
          <w:rFonts w:hint="eastAsia" w:ascii="黑体" w:hAnsi="黑体" w:eastAsia="黑体" w:cs="Arial"/>
          <w:color w:val="000000"/>
          <w:sz w:val="28"/>
          <w:szCs w:val="28"/>
          <w:lang w:val="zh-CN"/>
        </w:rPr>
        <w:t>项目概况</w:t>
      </w:r>
    </w:p>
    <w:p>
      <w:pPr>
        <w:widowControl/>
        <w:shd w:val="clear" w:color="auto" w:fill="FFFFFF"/>
        <w:spacing w:line="360" w:lineRule="auto"/>
        <w:contextualSpacing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</w:rPr>
        <w:t xml:space="preserve">     </w:t>
      </w:r>
      <w:r>
        <w:rPr>
          <w:rFonts w:hint="eastAsia" w:ascii="楷体" w:hAnsi="楷体" w:eastAsia="楷体" w:cs="Arial"/>
          <w:color w:val="000000"/>
          <w:kern w:val="0"/>
          <w:sz w:val="28"/>
          <w:szCs w:val="28"/>
          <w:lang w:val="zh-CN"/>
        </w:rPr>
        <w:t>（一）项目名称：课堂教学管理系统互联、防护设备</w:t>
      </w: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（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二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）采购方式：</w:t>
      </w:r>
      <w:r>
        <w:rPr>
          <w:rFonts w:hint="eastAsia" w:ascii="宋体" w:cs="宋体"/>
          <w:color w:val="000000"/>
          <w:kern w:val="0"/>
          <w:sz w:val="28"/>
          <w:szCs w:val="28"/>
        </w:rPr>
        <w:t>竞争性谈判</w:t>
      </w:r>
      <w:r>
        <w:rPr>
          <w:rFonts w:ascii="宋体" w:cs="宋体"/>
          <w:color w:val="000000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（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三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）主要内容、数量及要求：</w:t>
      </w: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安全网关一台。</w:t>
      </w: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（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四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）预算金额：350000元；最高限价：350000元</w:t>
      </w: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（五）交付（服务、完工）时间：签订合同后10个工作日</w:t>
      </w: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（六）交付（服务、施工）地点：许昌职业技术学院</w:t>
      </w: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（七）进口产品：允许□不允许</w: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fldChar w:fldCharType="begin"/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 eq \o\ac(</w:instrTex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□</w:instrTex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,</w:instrText>
      </w:r>
      <w:r>
        <w:rPr>
          <w:rFonts w:hint="eastAsia" w:ascii="楷体" w:hAnsi="楷体" w:eastAsia="楷体" w:cs="宋体"/>
          <w:color w:val="000000"/>
          <w:kern w:val="0"/>
          <w:position w:val="2"/>
          <w:sz w:val="19"/>
          <w:szCs w:val="28"/>
          <w:lang w:val="zh-CN"/>
        </w:rPr>
        <w:instrText xml:space="preserve">√</w:instrTex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)</w:instrTex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fldChar w:fldCharType="end"/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。</w:t>
      </w: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（八）分包：允许□不允许</w: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fldChar w:fldCharType="begin"/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 eq \o\ac(</w:instrTex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□</w:instrTex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,</w:instrText>
      </w:r>
      <w:r>
        <w:rPr>
          <w:rFonts w:hint="eastAsia" w:ascii="楷体" w:hAnsi="楷体" w:eastAsia="楷体" w:cs="宋体"/>
          <w:color w:val="000000"/>
          <w:kern w:val="0"/>
          <w:position w:val="2"/>
          <w:sz w:val="19"/>
          <w:szCs w:val="28"/>
          <w:lang w:val="zh-CN"/>
        </w:rPr>
        <w:instrText xml:space="preserve">√</w:instrTex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)</w:instrTex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fldChar w:fldCharType="end"/>
      </w: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黑体" w:hAnsi="黑体" w:eastAsia="黑体" w:cs="宋体"/>
          <w:color w:val="000000"/>
          <w:sz w:val="28"/>
          <w:szCs w:val="28"/>
          <w:lang w:val="zh-CN"/>
        </w:rPr>
      </w:pPr>
      <w:r>
        <w:rPr>
          <w:rFonts w:hint="eastAsia" w:ascii="黑体" w:hAnsi="黑体" w:eastAsia="黑体" w:cs="宋体"/>
          <w:color w:val="000000"/>
          <w:sz w:val="28"/>
          <w:szCs w:val="28"/>
          <w:lang w:val="zh-CN"/>
        </w:rPr>
        <w:t>二、需要落实的政府采购政策</w:t>
      </w: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本项目落实节能环保</w: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fldChar w:fldCharType="begin"/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 eq \o\ac(</w:instrTex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□</w:instrTex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,</w:instrText>
      </w:r>
      <w:r>
        <w:rPr>
          <w:rFonts w:hint="eastAsia" w:ascii="楷体" w:hAnsi="楷体" w:eastAsia="楷体" w:cs="宋体"/>
          <w:color w:val="000000"/>
          <w:kern w:val="0"/>
          <w:position w:val="2"/>
          <w:sz w:val="19"/>
          <w:szCs w:val="28"/>
          <w:lang w:val="zh-CN"/>
        </w:rPr>
        <w:instrText xml:space="preserve">√</w:instrTex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)</w:instrTex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fldChar w:fldCharType="end"/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、中小微型企业扶持</w: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fldChar w:fldCharType="begin"/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 eq \o\ac(</w:instrTex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□</w:instrTex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,</w:instrText>
      </w:r>
      <w:r>
        <w:rPr>
          <w:rFonts w:hint="eastAsia" w:ascii="楷体" w:hAnsi="楷体" w:eastAsia="楷体" w:cs="宋体"/>
          <w:color w:val="000000"/>
          <w:kern w:val="0"/>
          <w:position w:val="2"/>
          <w:sz w:val="19"/>
          <w:szCs w:val="28"/>
          <w:lang w:val="zh-CN"/>
        </w:rPr>
        <w:instrText xml:space="preserve">√</w:instrTex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)</w:instrTex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fldChar w:fldCharType="end"/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、支持监狱企业发展</w: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fldChar w:fldCharType="begin"/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 eq \o\ac(</w:instrTex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□</w:instrTex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,</w:instrText>
      </w:r>
      <w:r>
        <w:rPr>
          <w:rFonts w:hint="eastAsia" w:ascii="楷体" w:hAnsi="楷体" w:eastAsia="楷体" w:cs="宋体"/>
          <w:color w:val="000000"/>
          <w:kern w:val="0"/>
          <w:position w:val="2"/>
          <w:sz w:val="19"/>
          <w:szCs w:val="28"/>
          <w:lang w:val="zh-CN"/>
        </w:rPr>
        <w:instrText xml:space="preserve">√</w:instrTex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)</w:instrTex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fldChar w:fldCharType="end"/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、残疾人福利性单位扶持</w: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fldChar w:fldCharType="begin"/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 eq \o\ac(</w:instrTex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□</w:instrTex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,</w:instrText>
      </w:r>
      <w:r>
        <w:rPr>
          <w:rFonts w:hint="eastAsia" w:ascii="楷体" w:hAnsi="楷体" w:eastAsia="楷体" w:cs="宋体"/>
          <w:color w:val="000000"/>
          <w:kern w:val="0"/>
          <w:position w:val="2"/>
          <w:sz w:val="19"/>
          <w:szCs w:val="28"/>
          <w:lang w:val="zh-CN"/>
        </w:rPr>
        <w:instrText xml:space="preserve">√</w:instrTex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)</w:instrTex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fldChar w:fldCharType="end"/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等相关政府采购政策。</w:t>
      </w: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zh-CN"/>
        </w:rPr>
        <w:t>三、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zh-CN"/>
        </w:rPr>
        <w:t>投标人资格要求</w:t>
      </w: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（一）具备《政府采购法》第二十二条第一款规定条件并提供相关材料。</w:t>
      </w: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（二）本次招标接受□不接受</w: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fldChar w:fldCharType="begin"/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 eq \o\ac(</w:instrTex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□</w:instrTex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,</w:instrText>
      </w:r>
      <w:r>
        <w:rPr>
          <w:rFonts w:hint="eastAsia" w:ascii="楷体" w:hAnsi="楷体" w:eastAsia="楷体" w:cs="宋体"/>
          <w:color w:val="000000"/>
          <w:kern w:val="0"/>
          <w:position w:val="2"/>
          <w:sz w:val="19"/>
          <w:szCs w:val="28"/>
          <w:lang w:val="zh-CN"/>
        </w:rPr>
        <w:instrText xml:space="preserve">√</w:instrTex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instrText xml:space="preserve">)</w:instrTex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fldChar w:fldCharType="end"/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联合体投标。</w:t>
      </w: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zh-CN"/>
        </w:rPr>
        <w:t>四、采购需求</w:t>
      </w: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（一）本项目需实现的功能或者目标</w:t>
      </w: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互联、整合、防护现有学院4个教学楼的教学监控系统。</w:t>
      </w: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（二）采购清单</w:t>
      </w:r>
    </w:p>
    <w:tbl>
      <w:tblPr>
        <w:tblStyle w:val="8"/>
        <w:tblW w:w="93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1559"/>
        <w:gridCol w:w="4111"/>
        <w:gridCol w:w="851"/>
        <w:gridCol w:w="85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货物名称</w:t>
            </w:r>
          </w:p>
        </w:tc>
        <w:tc>
          <w:tcPr>
            <w:tcW w:w="41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技术规格及主要参数</w:t>
            </w: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3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是否为核心产品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安全网关</w:t>
            </w:r>
          </w:p>
        </w:tc>
        <w:tc>
          <w:tcPr>
            <w:tcW w:w="41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1、为节省机房空间，要求所投设备高度≤8U。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2、采用多级交换架构，控制平面与转发平面分离设计，主控板、业务板、交换网板三者占用不同的机箱物理槽位且采用正交设计；主控板槽位数≥2个；业务板槽位数≥4个；交换网板槽位数≥4个。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3、为保证产品性能，采用多核高性能处理器，单块业务板卡业务性能每秒新建连接数≥20万、最大并发连接数≥2000万，单端口并发连接数不小于500万、吞吐量≥40G。4、支持IPv4静态路由、RIP V1/V2、OSPF、BGP等，支持IPv6静态路由、RIPng、OSPFv3、BGP4+等路由协议。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5、支持多种安全防护功能，包括但不限于Land、Smurf、UDP Snork attack、Large ICMP Traffic 、Ping of Death、Tiny Fragment 、Tear Drop、IP Spoofing、IP分片报文、ARP欺骗、ARP主动反向查询、TCP报文标志位不合法、超大ICMP报文、地址扫描、端口扫描等攻击防范，还能够针对SYN Flood、UPD Flood、ICMP Flood、DNS Flood、CC等常见DDoS类攻击的安全防御。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6、支持基于用户、应用的多维安全策略配置，并提供一体化安全策略配置模板（单条策略融合IPS、AV、应用识别等多业务）。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7、支持静态和动态黑名单功能。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8、支持静态NAT、源地址NAT、目的地址NAT、NAT ALG等功能。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9、支持VPN功能，包括L2TP、IPSec、GRE、MPLS VPN等。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10、支持IGMP v1/v2/v3，PIM-SM、PIM-DM等组播技术。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11、支持多块板卡智能分流、负载分担，并达到分布式处理。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12、支持Active/Active和Active/Passive两种工作模式，实现负载分担和业务备份，用于提高系统可靠性。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13、支持统一管理功能，无需对每块板卡进行IP地址规划，用于节省IP地址、减化部署，并能够实现配置管理、性能监控和日志审计等功能。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14、支持两框集群和四框集群，支持虚拟化，支持异构集群，集群之后的设备可以统一管理，对外呈现一个设备，即一个管理IP。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15、所投产品非交换机配置安全板卡形态，整机具备公安部《计算机信息系统安全专用产品销售许可证》，提供证书复印件并加盖投标产品厂商公章。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16、实配双主控、内置冗余交流电源，配置万兆光接口≥8个，所有端口均为独立可用端口；配置3个万兆多模光模块；1个万兆单模光模块，配置高性能安全插卡一块。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是</w:t>
            </w:r>
          </w:p>
        </w:tc>
      </w:tr>
    </w:tbl>
    <w:p>
      <w:pPr>
        <w:spacing w:line="360" w:lineRule="auto"/>
        <w:ind w:firstLine="560" w:firstLineChars="200"/>
        <w:contextualSpacing/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（三）服务标准、期限、效率等要求</w:t>
      </w:r>
    </w:p>
    <w:p>
      <w:pPr>
        <w:spacing w:line="360" w:lineRule="auto"/>
        <w:ind w:firstLine="560" w:firstLineChars="200"/>
        <w:contextualSpacing/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质保期为自验收合格之日起3年。</w:t>
      </w: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（四）验收标准</w:t>
      </w: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由采购人成立验收小组</w: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t>,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按照采购合同的约定对中标人履约情况进行验收。验收时</w: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t>,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按照采购合同的约定对每一项技术、服务、安全标准的履约情况进行确认。验收结束后</w: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t>,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出具验收书</w: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t>,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列明各项标准的验收情况及项目总体评价</w: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t>,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由验收双方共同签署。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ascii="黑体" w:hAnsi="黑体" w:eastAsia="黑体" w:cs="黑体"/>
          <w:color w:val="000000"/>
          <w:kern w:val="0"/>
          <w:sz w:val="28"/>
          <w:szCs w:val="28"/>
          <w:lang w:val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zh-CN"/>
        </w:rPr>
        <w:t>五、采购资金支付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（一）支付方式：银行转账。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（二）支付时间及条件：经验收合格，</w: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t>30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日内付合同总价款的</w: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t>90%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，剩余</w: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t>10%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满一年无质量问题一次付清。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ascii="黑体" w:hAnsi="黑体" w:eastAsia="黑体" w:cs="黑体"/>
          <w:color w:val="000000"/>
          <w:kern w:val="0"/>
          <w:sz w:val="28"/>
          <w:szCs w:val="28"/>
          <w:lang w:val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zh-CN"/>
        </w:rPr>
        <w:t>六、联系方式</w:t>
      </w:r>
    </w:p>
    <w:p>
      <w:pPr>
        <w:widowControl/>
        <w:shd w:val="clear" w:color="auto" w:fill="FFFFFF"/>
        <w:spacing w:line="525" w:lineRule="atLeast"/>
        <w:ind w:firstLine="795"/>
        <w:jc w:val="left"/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联系人姓名：王甫</w: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t xml:space="preserve">  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联系电话：</w: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t>18503749668</w:t>
      </w:r>
    </w:p>
    <w:p>
      <w:pPr>
        <w:widowControl/>
        <w:shd w:val="clear" w:color="auto" w:fill="FFFFFF"/>
        <w:spacing w:line="525" w:lineRule="atLeast"/>
        <w:ind w:firstLine="795"/>
        <w:jc w:val="left"/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单位地址：许昌市新兴东路</w: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t>4336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号</w:t>
      </w:r>
    </w:p>
    <w:p>
      <w:pPr>
        <w:widowControl/>
        <w:shd w:val="clear" w:color="auto" w:fill="FFFFFF"/>
        <w:spacing w:line="525" w:lineRule="atLeast"/>
        <w:ind w:firstLine="795"/>
        <w:jc w:val="left"/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</w:pPr>
    </w:p>
    <w:p>
      <w:pPr>
        <w:widowControl/>
        <w:shd w:val="clear" w:color="auto" w:fill="FFFFFF"/>
        <w:spacing w:line="525" w:lineRule="atLeast"/>
        <w:ind w:firstLine="795"/>
        <w:jc w:val="left"/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</w:pPr>
    </w:p>
    <w:p>
      <w:pPr>
        <w:ind w:firstLine="4480" w:firstLineChars="1600"/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单位全称（加盖单位公章）</w:t>
      </w:r>
    </w:p>
    <w:p>
      <w:pPr>
        <w:ind w:firstLine="5320" w:firstLineChars="1900"/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年</w: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t xml:space="preserve">   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月</w:t>
      </w:r>
      <w:r>
        <w:rPr>
          <w:rFonts w:ascii="楷体" w:hAnsi="楷体" w:eastAsia="楷体" w:cs="宋体"/>
          <w:color w:val="000000"/>
          <w:kern w:val="0"/>
          <w:sz w:val="28"/>
          <w:szCs w:val="28"/>
          <w:lang w:val="zh-CN"/>
        </w:rPr>
        <w:t xml:space="preserve">  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日</w:t>
      </w:r>
    </w:p>
    <w:sectPr>
      <w:pgSz w:w="11906" w:h="16838"/>
      <w:pgMar w:top="2098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482"/>
    <w:rsid w:val="0000284D"/>
    <w:rsid w:val="00002F95"/>
    <w:rsid w:val="0002708B"/>
    <w:rsid w:val="000319CF"/>
    <w:rsid w:val="000402E0"/>
    <w:rsid w:val="00046E4A"/>
    <w:rsid w:val="000501BD"/>
    <w:rsid w:val="00062A08"/>
    <w:rsid w:val="00083A52"/>
    <w:rsid w:val="00085457"/>
    <w:rsid w:val="000865AF"/>
    <w:rsid w:val="00091F26"/>
    <w:rsid w:val="000C3E42"/>
    <w:rsid w:val="000E4660"/>
    <w:rsid w:val="00104B97"/>
    <w:rsid w:val="00140654"/>
    <w:rsid w:val="00144EE6"/>
    <w:rsid w:val="00164B80"/>
    <w:rsid w:val="00194152"/>
    <w:rsid w:val="00194FB4"/>
    <w:rsid w:val="001A26DC"/>
    <w:rsid w:val="001D184E"/>
    <w:rsid w:val="001D4268"/>
    <w:rsid w:val="001D6998"/>
    <w:rsid w:val="001E1665"/>
    <w:rsid w:val="00200201"/>
    <w:rsid w:val="00214800"/>
    <w:rsid w:val="00224656"/>
    <w:rsid w:val="0025065A"/>
    <w:rsid w:val="00274B19"/>
    <w:rsid w:val="0028010A"/>
    <w:rsid w:val="00280D0D"/>
    <w:rsid w:val="002822E0"/>
    <w:rsid w:val="002A01FF"/>
    <w:rsid w:val="002A5800"/>
    <w:rsid w:val="002D1BFE"/>
    <w:rsid w:val="003106C2"/>
    <w:rsid w:val="00313A24"/>
    <w:rsid w:val="00341433"/>
    <w:rsid w:val="00356FEB"/>
    <w:rsid w:val="00357598"/>
    <w:rsid w:val="00377C91"/>
    <w:rsid w:val="0038357E"/>
    <w:rsid w:val="0038410E"/>
    <w:rsid w:val="00385A2E"/>
    <w:rsid w:val="003A49D6"/>
    <w:rsid w:val="003B74EF"/>
    <w:rsid w:val="003C0964"/>
    <w:rsid w:val="003C3EF8"/>
    <w:rsid w:val="003D18F2"/>
    <w:rsid w:val="003F1F8A"/>
    <w:rsid w:val="003F5CBC"/>
    <w:rsid w:val="003F7A1B"/>
    <w:rsid w:val="004063D5"/>
    <w:rsid w:val="00413079"/>
    <w:rsid w:val="00415119"/>
    <w:rsid w:val="00417A1A"/>
    <w:rsid w:val="00433407"/>
    <w:rsid w:val="0044667F"/>
    <w:rsid w:val="004522E6"/>
    <w:rsid w:val="0046107D"/>
    <w:rsid w:val="0046293F"/>
    <w:rsid w:val="00486EC7"/>
    <w:rsid w:val="00493E7F"/>
    <w:rsid w:val="004A30AF"/>
    <w:rsid w:val="004B0679"/>
    <w:rsid w:val="004B7075"/>
    <w:rsid w:val="004C7898"/>
    <w:rsid w:val="004D071E"/>
    <w:rsid w:val="004E039C"/>
    <w:rsid w:val="004E6D96"/>
    <w:rsid w:val="0051066D"/>
    <w:rsid w:val="00510760"/>
    <w:rsid w:val="00521C1C"/>
    <w:rsid w:val="00531C42"/>
    <w:rsid w:val="005348DB"/>
    <w:rsid w:val="00536052"/>
    <w:rsid w:val="0054778C"/>
    <w:rsid w:val="00550FB5"/>
    <w:rsid w:val="0058224A"/>
    <w:rsid w:val="005A44AE"/>
    <w:rsid w:val="005B6AAB"/>
    <w:rsid w:val="005E01AA"/>
    <w:rsid w:val="005E4046"/>
    <w:rsid w:val="005F03A1"/>
    <w:rsid w:val="006019EC"/>
    <w:rsid w:val="00602B26"/>
    <w:rsid w:val="006053CC"/>
    <w:rsid w:val="00610E32"/>
    <w:rsid w:val="0062168B"/>
    <w:rsid w:val="00624297"/>
    <w:rsid w:val="0062595E"/>
    <w:rsid w:val="006321D5"/>
    <w:rsid w:val="00633921"/>
    <w:rsid w:val="00636AAD"/>
    <w:rsid w:val="0063793C"/>
    <w:rsid w:val="0065760F"/>
    <w:rsid w:val="0066168C"/>
    <w:rsid w:val="006764D0"/>
    <w:rsid w:val="00682E0D"/>
    <w:rsid w:val="00685EBE"/>
    <w:rsid w:val="00686D69"/>
    <w:rsid w:val="006942C8"/>
    <w:rsid w:val="006A53F0"/>
    <w:rsid w:val="006C4E17"/>
    <w:rsid w:val="006E4D23"/>
    <w:rsid w:val="00715FB5"/>
    <w:rsid w:val="007230B6"/>
    <w:rsid w:val="00731A27"/>
    <w:rsid w:val="00742234"/>
    <w:rsid w:val="00755338"/>
    <w:rsid w:val="0077342A"/>
    <w:rsid w:val="00786524"/>
    <w:rsid w:val="0079221D"/>
    <w:rsid w:val="007A1988"/>
    <w:rsid w:val="007A28F1"/>
    <w:rsid w:val="007A7432"/>
    <w:rsid w:val="007B3EC7"/>
    <w:rsid w:val="007C60A8"/>
    <w:rsid w:val="007E409B"/>
    <w:rsid w:val="007F484B"/>
    <w:rsid w:val="00800AFE"/>
    <w:rsid w:val="00811AD9"/>
    <w:rsid w:val="008122EE"/>
    <w:rsid w:val="00812432"/>
    <w:rsid w:val="00813265"/>
    <w:rsid w:val="008162BA"/>
    <w:rsid w:val="00822C76"/>
    <w:rsid w:val="00823AB6"/>
    <w:rsid w:val="008274F5"/>
    <w:rsid w:val="00861FF8"/>
    <w:rsid w:val="00863B55"/>
    <w:rsid w:val="00883D20"/>
    <w:rsid w:val="00891A49"/>
    <w:rsid w:val="008A0F34"/>
    <w:rsid w:val="008A7892"/>
    <w:rsid w:val="008B358E"/>
    <w:rsid w:val="008B5105"/>
    <w:rsid w:val="008D184A"/>
    <w:rsid w:val="008D598D"/>
    <w:rsid w:val="008E7120"/>
    <w:rsid w:val="00921FD4"/>
    <w:rsid w:val="00940AC7"/>
    <w:rsid w:val="00957F59"/>
    <w:rsid w:val="009669BD"/>
    <w:rsid w:val="00980B28"/>
    <w:rsid w:val="009970C6"/>
    <w:rsid w:val="009A1EE0"/>
    <w:rsid w:val="009B718A"/>
    <w:rsid w:val="009C124C"/>
    <w:rsid w:val="009C12AB"/>
    <w:rsid w:val="009C5BF8"/>
    <w:rsid w:val="009E027F"/>
    <w:rsid w:val="009E12ED"/>
    <w:rsid w:val="009E13EA"/>
    <w:rsid w:val="00A01417"/>
    <w:rsid w:val="00A10920"/>
    <w:rsid w:val="00A16EAB"/>
    <w:rsid w:val="00A27230"/>
    <w:rsid w:val="00A40CCF"/>
    <w:rsid w:val="00A420C4"/>
    <w:rsid w:val="00A5252A"/>
    <w:rsid w:val="00A55D17"/>
    <w:rsid w:val="00A7118E"/>
    <w:rsid w:val="00AA0C45"/>
    <w:rsid w:val="00AA4945"/>
    <w:rsid w:val="00AB233D"/>
    <w:rsid w:val="00AB5016"/>
    <w:rsid w:val="00AC5752"/>
    <w:rsid w:val="00AE1303"/>
    <w:rsid w:val="00B00167"/>
    <w:rsid w:val="00B001D4"/>
    <w:rsid w:val="00B0070F"/>
    <w:rsid w:val="00B21731"/>
    <w:rsid w:val="00B240D4"/>
    <w:rsid w:val="00B25C6E"/>
    <w:rsid w:val="00B342D6"/>
    <w:rsid w:val="00B513EE"/>
    <w:rsid w:val="00B62D14"/>
    <w:rsid w:val="00B63234"/>
    <w:rsid w:val="00B76B30"/>
    <w:rsid w:val="00B779AB"/>
    <w:rsid w:val="00B87208"/>
    <w:rsid w:val="00B90446"/>
    <w:rsid w:val="00B94134"/>
    <w:rsid w:val="00B957EF"/>
    <w:rsid w:val="00BA02EC"/>
    <w:rsid w:val="00BA2EEE"/>
    <w:rsid w:val="00BD01B9"/>
    <w:rsid w:val="00BD1F77"/>
    <w:rsid w:val="00BE28BB"/>
    <w:rsid w:val="00BE2F8B"/>
    <w:rsid w:val="00BE4130"/>
    <w:rsid w:val="00BE5571"/>
    <w:rsid w:val="00BF5438"/>
    <w:rsid w:val="00BF546F"/>
    <w:rsid w:val="00C13A23"/>
    <w:rsid w:val="00C14450"/>
    <w:rsid w:val="00C4611D"/>
    <w:rsid w:val="00C61FD8"/>
    <w:rsid w:val="00C83940"/>
    <w:rsid w:val="00C85E12"/>
    <w:rsid w:val="00C9475D"/>
    <w:rsid w:val="00CA0796"/>
    <w:rsid w:val="00CB09DD"/>
    <w:rsid w:val="00CC7077"/>
    <w:rsid w:val="00CD4DBD"/>
    <w:rsid w:val="00CD4FA2"/>
    <w:rsid w:val="00CE2ADA"/>
    <w:rsid w:val="00CE436B"/>
    <w:rsid w:val="00CE5C5F"/>
    <w:rsid w:val="00CE6EFF"/>
    <w:rsid w:val="00D031FB"/>
    <w:rsid w:val="00D110AB"/>
    <w:rsid w:val="00D17812"/>
    <w:rsid w:val="00D3075A"/>
    <w:rsid w:val="00D33579"/>
    <w:rsid w:val="00D37D8E"/>
    <w:rsid w:val="00D465D3"/>
    <w:rsid w:val="00D67372"/>
    <w:rsid w:val="00D7009A"/>
    <w:rsid w:val="00D70482"/>
    <w:rsid w:val="00D75D50"/>
    <w:rsid w:val="00D856C9"/>
    <w:rsid w:val="00D85F12"/>
    <w:rsid w:val="00D91F99"/>
    <w:rsid w:val="00D9304D"/>
    <w:rsid w:val="00D94556"/>
    <w:rsid w:val="00DA071F"/>
    <w:rsid w:val="00DA235B"/>
    <w:rsid w:val="00DA319C"/>
    <w:rsid w:val="00DA733B"/>
    <w:rsid w:val="00DC4F63"/>
    <w:rsid w:val="00DE5181"/>
    <w:rsid w:val="00DE6F65"/>
    <w:rsid w:val="00DF120C"/>
    <w:rsid w:val="00E00E74"/>
    <w:rsid w:val="00E019F5"/>
    <w:rsid w:val="00E073BB"/>
    <w:rsid w:val="00E21370"/>
    <w:rsid w:val="00E2408B"/>
    <w:rsid w:val="00E33DA9"/>
    <w:rsid w:val="00E35F22"/>
    <w:rsid w:val="00E37FEF"/>
    <w:rsid w:val="00E72AEA"/>
    <w:rsid w:val="00E72BD9"/>
    <w:rsid w:val="00E84187"/>
    <w:rsid w:val="00E8547C"/>
    <w:rsid w:val="00E903BD"/>
    <w:rsid w:val="00E960BA"/>
    <w:rsid w:val="00EA16EA"/>
    <w:rsid w:val="00EA3391"/>
    <w:rsid w:val="00EA6235"/>
    <w:rsid w:val="00EC0C81"/>
    <w:rsid w:val="00EC1448"/>
    <w:rsid w:val="00EC5CC8"/>
    <w:rsid w:val="00ED2A87"/>
    <w:rsid w:val="00EE58F7"/>
    <w:rsid w:val="00F4667E"/>
    <w:rsid w:val="00F73B6C"/>
    <w:rsid w:val="00FA1B54"/>
    <w:rsid w:val="00FA5B73"/>
    <w:rsid w:val="00FA7BC5"/>
    <w:rsid w:val="00FB0053"/>
    <w:rsid w:val="00FB2526"/>
    <w:rsid w:val="431B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qFormat/>
    <w:uiPriority w:val="99"/>
    <w:rPr>
      <w:rFonts w:cs="Times New Roman"/>
      <w:b/>
      <w:bCs/>
    </w:rPr>
  </w:style>
  <w:style w:type="character" w:styleId="7">
    <w:name w:val="Hyperlink"/>
    <w:semiHidden/>
    <w:uiPriority w:val="99"/>
    <w:rPr>
      <w:rFonts w:cs="Times New Roman"/>
      <w:color w:val="000000"/>
      <w:u w:val="none"/>
    </w:rPr>
  </w:style>
  <w:style w:type="character" w:customStyle="1" w:styleId="9">
    <w:name w:val="页眉 Char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380</Words>
  <Characters>2170</Characters>
  <Lines>18</Lines>
  <Paragraphs>5</Paragraphs>
  <TotalTime>0</TotalTime>
  <ScaleCrop>false</ScaleCrop>
  <LinksUpToDate>false</LinksUpToDate>
  <CharactersWithSpaces>2545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2018-01-30T07:31:00Z</dcterms:created>
  <dc:creator>许昌市公共资源交易中心:孟莉</dc:creator>
  <cp:lastModifiedBy>Administrator</cp:lastModifiedBy>
  <cp:lastPrinted>2018-03-20T07:11:50Z</cp:lastPrinted>
  <dcterms:modified xsi:type="dcterms:W3CDTF">2018-03-20T07:12:39Z</dcterms:modified>
  <dc:title>政府采购项目采购需求等提交说明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