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606" w:firstLineChars="500"/>
        <w:rPr>
          <w:rFonts w:ascii="仿宋" w:hAnsi="仿宋" w:eastAsia="仿宋"/>
          <w:color w:val="000000"/>
          <w:kern w:val="0"/>
          <w:sz w:val="24"/>
        </w:rPr>
      </w:pPr>
      <w:r>
        <w:rPr>
          <w:rFonts w:hint="eastAsia" w:ascii="仿宋" w:hAnsi="仿宋" w:eastAsia="仿宋"/>
          <w:b/>
          <w:color w:val="000000"/>
          <w:kern w:val="0"/>
          <w:sz w:val="32"/>
          <w:szCs w:val="32"/>
        </w:rPr>
        <w:t>物业管理</w:t>
      </w:r>
      <w:r>
        <w:rPr>
          <w:rFonts w:hint="eastAsia" w:ascii="仿宋" w:hAnsi="仿宋" w:eastAsia="仿宋"/>
          <w:b/>
          <w:bCs/>
          <w:color w:val="000000"/>
          <w:kern w:val="0"/>
          <w:sz w:val="32"/>
          <w:szCs w:val="32"/>
        </w:rPr>
        <w:t>采购需求、评标标准等说明</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一、项目概况</w:t>
      </w:r>
    </w:p>
    <w:p>
      <w:pPr>
        <w:widowControl/>
        <w:shd w:val="clear" w:color="auto" w:fill="FFFFFF"/>
        <w:spacing w:line="360" w:lineRule="auto"/>
        <w:ind w:firstLine="600" w:firstLineChars="200"/>
        <w:jc w:val="left"/>
        <w:rPr>
          <w:color w:val="000000"/>
          <w:kern w:val="0"/>
          <w:sz w:val="24"/>
        </w:rPr>
      </w:pPr>
      <w:r>
        <w:rPr>
          <w:rFonts w:hint="eastAsia" w:ascii="仿宋" w:hAnsi="仿宋" w:eastAsia="仿宋"/>
          <w:color w:val="000000"/>
          <w:kern w:val="0"/>
          <w:sz w:val="30"/>
          <w:szCs w:val="30"/>
        </w:rPr>
        <w:t>（一）项目名称：许昌市烈士陵园管理处物业服务采购项目</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 xml:space="preserve">（二）采购方式：竞争性谈判 </w:t>
      </w:r>
    </w:p>
    <w:p>
      <w:pPr>
        <w:spacing w:line="360" w:lineRule="auto"/>
        <w:ind w:firstLine="600" w:firstLineChars="200"/>
        <w:rPr>
          <w:rFonts w:ascii="仿宋" w:hAnsi="仿宋" w:eastAsia="仿宋" w:cs="仿宋"/>
          <w:sz w:val="30"/>
          <w:szCs w:val="30"/>
        </w:rPr>
      </w:pPr>
      <w:r>
        <w:rPr>
          <w:rFonts w:hint="eastAsia" w:ascii="仿宋" w:hAnsi="仿宋" w:eastAsia="仿宋"/>
          <w:color w:val="000000"/>
          <w:kern w:val="0"/>
          <w:sz w:val="30"/>
          <w:szCs w:val="30"/>
        </w:rPr>
        <w:t>（三）主要内容、数量及要求：</w:t>
      </w:r>
      <w:r>
        <w:rPr>
          <w:rFonts w:hint="eastAsia" w:ascii="仿宋" w:hAnsi="仿宋" w:eastAsia="仿宋" w:cs="仿宋"/>
          <w:sz w:val="30"/>
          <w:szCs w:val="30"/>
        </w:rPr>
        <w:t>全面负责烈士陵园区域内的安全保卫管理工作；负责烈士陵园区域内的环境卫生、垃圾清运等工作；负责园内绿地除草、浇水等日常工作；负责水电维修工作。</w:t>
      </w:r>
      <w:bookmarkStart w:id="0" w:name="_GoBack"/>
      <w:bookmarkEnd w:id="0"/>
    </w:p>
    <w:p>
      <w:pPr>
        <w:widowControl/>
        <w:shd w:val="clear" w:color="auto" w:fill="FFFFFF"/>
        <w:spacing w:line="360" w:lineRule="auto"/>
        <w:ind w:firstLine="600" w:firstLineChars="200"/>
        <w:jc w:val="left"/>
        <w:rPr>
          <w:color w:val="000000"/>
          <w:kern w:val="0"/>
          <w:sz w:val="24"/>
        </w:rPr>
      </w:pPr>
      <w:r>
        <w:rPr>
          <w:rFonts w:hint="eastAsia" w:ascii="仿宋" w:hAnsi="仿宋" w:eastAsia="仿宋"/>
          <w:color w:val="000000"/>
          <w:kern w:val="0"/>
          <w:sz w:val="30"/>
          <w:szCs w:val="30"/>
        </w:rPr>
        <w:t>（四）预算金额：350000元 ；</w:t>
      </w:r>
      <w:r>
        <w:rPr>
          <w:rFonts w:hint="eastAsia" w:ascii="仿宋" w:hAnsi="仿宋" w:eastAsia="仿宋"/>
          <w:color w:val="000000"/>
          <w:kern w:val="0"/>
          <w:sz w:val="30"/>
          <w:szCs w:val="30"/>
          <w:lang w:eastAsia="zh-CN"/>
        </w:rPr>
        <w:t>最高限价：</w:t>
      </w:r>
      <w:r>
        <w:rPr>
          <w:rFonts w:hint="eastAsia" w:ascii="仿宋" w:hAnsi="仿宋" w:eastAsia="仿宋"/>
          <w:color w:val="000000"/>
          <w:kern w:val="0"/>
          <w:sz w:val="30"/>
          <w:szCs w:val="30"/>
        </w:rPr>
        <w:t>350000元</w:t>
      </w:r>
      <w:r>
        <w:rPr>
          <w:rFonts w:hint="eastAsia" w:ascii="仿宋" w:hAnsi="仿宋" w:eastAsia="仿宋"/>
          <w:color w:val="000000"/>
          <w:kern w:val="0"/>
          <w:sz w:val="30"/>
          <w:szCs w:val="30"/>
          <w:lang w:eastAsia="zh-CN"/>
        </w:rPr>
        <w:t>。</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（五）服务时间：合同签订后一年</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（六）服务地点：许昌市烈士陵园管理处</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（七）分包：不允许</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二、需要落实的政府采购政策</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本项目落实节能环保</w:t>
      </w:r>
      <w:r>
        <w:rPr>
          <w:color w:val="000000"/>
          <w:kern w:val="0"/>
          <w:sz w:val="24"/>
        </w:rPr>
        <w:t>√</w:t>
      </w:r>
      <w:r>
        <w:rPr>
          <w:rFonts w:hint="eastAsia" w:ascii="仿宋" w:hAnsi="仿宋" w:eastAsia="仿宋"/>
          <w:color w:val="000000"/>
          <w:kern w:val="0"/>
          <w:sz w:val="30"/>
          <w:szCs w:val="30"/>
        </w:rPr>
        <w:t>、中小微型企业扶持</w:t>
      </w:r>
      <w:r>
        <w:rPr>
          <w:color w:val="000000"/>
          <w:kern w:val="0"/>
          <w:sz w:val="24"/>
        </w:rPr>
        <w:t>√</w:t>
      </w:r>
      <w:r>
        <w:rPr>
          <w:rFonts w:hint="eastAsia" w:ascii="仿宋" w:hAnsi="仿宋" w:eastAsia="仿宋"/>
          <w:color w:val="000000"/>
          <w:kern w:val="0"/>
          <w:sz w:val="30"/>
          <w:szCs w:val="30"/>
        </w:rPr>
        <w:t>、残疾人福利性单位扶持</w:t>
      </w:r>
      <w:r>
        <w:rPr>
          <w:color w:val="000000"/>
          <w:kern w:val="0"/>
          <w:sz w:val="24"/>
        </w:rPr>
        <w:t>√</w:t>
      </w:r>
      <w:r>
        <w:rPr>
          <w:rFonts w:hint="eastAsia" w:ascii="仿宋" w:hAnsi="仿宋" w:eastAsia="仿宋"/>
          <w:color w:val="000000"/>
          <w:kern w:val="0"/>
          <w:sz w:val="30"/>
          <w:szCs w:val="30"/>
        </w:rPr>
        <w:t>等相关政府采购政策。</w:t>
      </w:r>
    </w:p>
    <w:p>
      <w:pPr>
        <w:widowControl/>
        <w:numPr>
          <w:ilvl w:val="0"/>
          <w:numId w:val="1"/>
        </w:numPr>
        <w:shd w:val="clear" w:color="auto" w:fill="FFFFFF"/>
        <w:spacing w:line="360" w:lineRule="auto"/>
        <w:ind w:firstLine="600"/>
        <w:jc w:val="left"/>
        <w:rPr>
          <w:rFonts w:ascii="黑体" w:hAnsi="黑体" w:eastAsia="黑体"/>
          <w:color w:val="000000"/>
          <w:kern w:val="0"/>
          <w:sz w:val="30"/>
          <w:szCs w:val="30"/>
        </w:rPr>
      </w:pPr>
      <w:r>
        <w:rPr>
          <w:rFonts w:hint="eastAsia" w:ascii="黑体" w:hAnsi="黑体" w:eastAsia="黑体"/>
          <w:color w:val="000000"/>
          <w:kern w:val="0"/>
          <w:sz w:val="30"/>
          <w:szCs w:val="30"/>
        </w:rPr>
        <w:t>投标人资格要求</w:t>
      </w:r>
    </w:p>
    <w:p>
      <w:pPr>
        <w:spacing w:line="360" w:lineRule="auto"/>
        <w:ind w:firstLine="405"/>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000000"/>
          <w:sz w:val="30"/>
          <w:szCs w:val="30"/>
          <w:shd w:val="clear" w:color="auto" w:fill="FFFFFF"/>
        </w:rPr>
        <w:t>具备《政府采购法》第二十二条第一款规定条件并提供相关材料。</w:t>
      </w:r>
    </w:p>
    <w:p>
      <w:pPr>
        <w:spacing w:line="360" w:lineRule="auto"/>
        <w:ind w:firstLine="405"/>
        <w:rPr>
          <w:rFonts w:ascii="仿宋" w:hAnsi="仿宋" w:eastAsia="仿宋" w:cs="仿宋"/>
          <w:sz w:val="30"/>
          <w:szCs w:val="30"/>
        </w:rPr>
      </w:pPr>
      <w:r>
        <w:rPr>
          <w:rFonts w:hint="eastAsia" w:ascii="仿宋" w:hAnsi="仿宋" w:eastAsia="仿宋" w:cs="仿宋"/>
          <w:sz w:val="30"/>
          <w:szCs w:val="30"/>
        </w:rPr>
        <w:t>2、本项目不接受联合体方式参加投标。</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四、采购需求</w:t>
      </w:r>
    </w:p>
    <w:p>
      <w:pPr>
        <w:widowControl/>
        <w:shd w:val="clear" w:color="auto" w:fill="FFFFFF"/>
        <w:spacing w:line="360" w:lineRule="auto"/>
        <w:ind w:firstLine="600"/>
        <w:jc w:val="left"/>
        <w:rPr>
          <w:rFonts w:ascii="仿宋" w:hAnsi="仿宋" w:eastAsia="仿宋"/>
          <w:color w:val="000000"/>
          <w:kern w:val="0"/>
          <w:sz w:val="30"/>
          <w:szCs w:val="30"/>
        </w:rPr>
      </w:pPr>
      <w:r>
        <w:rPr>
          <w:rFonts w:hint="eastAsia" w:ascii="仿宋" w:hAnsi="仿宋" w:eastAsia="仿宋"/>
          <w:color w:val="000000"/>
          <w:kern w:val="0"/>
          <w:sz w:val="30"/>
          <w:szCs w:val="30"/>
        </w:rPr>
        <w:t>（一）本项目需实现的功能或者目标</w:t>
      </w:r>
    </w:p>
    <w:p>
      <w:pPr>
        <w:widowControl/>
        <w:shd w:val="clear" w:color="auto" w:fill="FFFFFF"/>
        <w:spacing w:line="360" w:lineRule="auto"/>
        <w:ind w:firstLine="450" w:firstLineChars="150"/>
        <w:jc w:val="left"/>
        <w:rPr>
          <w:rFonts w:hint="eastAsia" w:ascii="仿宋" w:hAnsi="仿宋" w:eastAsia="仿宋"/>
          <w:color w:val="000000"/>
          <w:kern w:val="0"/>
          <w:sz w:val="30"/>
          <w:szCs w:val="30"/>
        </w:rPr>
      </w:pPr>
      <w:r>
        <w:rPr>
          <w:rFonts w:hint="eastAsia" w:ascii="仿宋" w:hAnsi="仿宋" w:eastAsia="仿宋"/>
          <w:color w:val="000000"/>
          <w:kern w:val="0"/>
          <w:sz w:val="30"/>
          <w:szCs w:val="30"/>
        </w:rPr>
        <w:t>1、服务区域：单位总面积63.6亩，其中绿地面积 21.86亩，室内面积5326.66平方米；地下停车场面积3747.37平方米。服务期限为合同签订后一年。</w:t>
      </w:r>
    </w:p>
    <w:p>
      <w:pPr>
        <w:spacing w:line="360" w:lineRule="auto"/>
        <w:ind w:firstLine="600" w:firstLineChars="200"/>
        <w:rPr>
          <w:rFonts w:ascii="仿宋" w:hAnsi="仿宋" w:eastAsia="仿宋" w:cs="仿宋"/>
          <w:sz w:val="30"/>
          <w:szCs w:val="30"/>
        </w:rPr>
      </w:pPr>
      <w:r>
        <w:rPr>
          <w:rFonts w:hint="eastAsia" w:ascii="仿宋" w:hAnsi="仿宋" w:eastAsia="仿宋"/>
          <w:color w:val="000000"/>
          <w:kern w:val="0"/>
          <w:sz w:val="30"/>
          <w:szCs w:val="30"/>
        </w:rPr>
        <w:t>2.服务功能：</w:t>
      </w:r>
      <w:r>
        <w:rPr>
          <w:rFonts w:hint="eastAsia" w:ascii="仿宋" w:hAnsi="仿宋" w:eastAsia="仿宋" w:cs="仿宋"/>
          <w:sz w:val="30"/>
          <w:szCs w:val="30"/>
        </w:rPr>
        <w:t>全面负责烈士陵园区域内的安全保卫管理工作；负责烈士陵园区域内的环境卫生、垃圾清运等工作；负责园内绿地除草、浇水等日常工作；负责水电维修工作。</w:t>
      </w:r>
    </w:p>
    <w:p>
      <w:pPr>
        <w:widowControl/>
        <w:shd w:val="clear" w:color="auto" w:fill="FFFFFF"/>
        <w:tabs>
          <w:tab w:val="left" w:pos="709"/>
        </w:tabs>
        <w:spacing w:line="360" w:lineRule="auto"/>
        <w:ind w:firstLine="600" w:firstLineChars="200"/>
        <w:jc w:val="left"/>
        <w:rPr>
          <w:rFonts w:ascii="仿宋" w:hAnsi="仿宋" w:eastAsia="仿宋"/>
          <w:color w:val="000000"/>
          <w:kern w:val="0"/>
          <w:sz w:val="30"/>
          <w:szCs w:val="30"/>
        </w:rPr>
      </w:pPr>
      <w:r>
        <w:rPr>
          <w:rFonts w:hint="eastAsia" w:ascii="仿宋" w:hAnsi="仿宋" w:eastAsia="仿宋"/>
          <w:color w:val="000000"/>
          <w:kern w:val="0"/>
          <w:sz w:val="30"/>
          <w:szCs w:val="30"/>
        </w:rPr>
        <w:t>（二）采购清单</w:t>
      </w:r>
    </w:p>
    <w:tbl>
      <w:tblPr>
        <w:tblStyle w:val="6"/>
        <w:tblW w:w="939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20"/>
        <w:gridCol w:w="930"/>
        <w:gridCol w:w="1065"/>
        <w:gridCol w:w="975"/>
        <w:gridCol w:w="195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691" w:type="dxa"/>
            <w:shd w:val="clear" w:color="auto" w:fill="FBD4B4"/>
            <w:vAlign w:val="center"/>
          </w:tcPr>
          <w:p>
            <w:pPr>
              <w:jc w:val="center"/>
              <w:rPr>
                <w:rFonts w:ascii="仿宋" w:hAnsi="仿宋" w:eastAsia="仿宋" w:cs="仿宋"/>
                <w:b/>
                <w:color w:val="000000"/>
                <w:sz w:val="24"/>
              </w:rPr>
            </w:pPr>
            <w:r>
              <w:rPr>
                <w:rFonts w:hint="eastAsia" w:ascii="仿宋" w:hAnsi="仿宋" w:eastAsia="仿宋" w:cs="仿宋"/>
                <w:b/>
                <w:bCs/>
                <w:color w:val="000000"/>
                <w:sz w:val="24"/>
              </w:rPr>
              <w:t>编号</w:t>
            </w:r>
          </w:p>
        </w:tc>
        <w:tc>
          <w:tcPr>
            <w:tcW w:w="1620" w:type="dxa"/>
            <w:shd w:val="clear" w:color="auto" w:fill="FBD4B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岗位</w:t>
            </w:r>
            <w:r>
              <w:rPr>
                <w:rFonts w:hint="eastAsia" w:ascii="仿宋" w:hAnsi="仿宋" w:eastAsia="仿宋" w:cs="仿宋"/>
                <w:b/>
                <w:bCs/>
                <w:color w:val="000000"/>
                <w:sz w:val="24"/>
                <w:lang w:eastAsia="zh-CN"/>
              </w:rPr>
              <w:t>设置</w:t>
            </w:r>
            <w:r>
              <w:rPr>
                <w:rFonts w:hint="eastAsia" w:ascii="仿宋" w:hAnsi="仿宋" w:eastAsia="仿宋" w:cs="仿宋"/>
                <w:b/>
                <w:bCs/>
                <w:color w:val="000000"/>
                <w:sz w:val="24"/>
              </w:rPr>
              <w:t>名称</w:t>
            </w:r>
          </w:p>
        </w:tc>
        <w:tc>
          <w:tcPr>
            <w:tcW w:w="930" w:type="dxa"/>
            <w:shd w:val="clear" w:color="auto" w:fill="FBD4B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人数</w:t>
            </w:r>
          </w:p>
        </w:tc>
        <w:tc>
          <w:tcPr>
            <w:tcW w:w="1065" w:type="dxa"/>
            <w:shd w:val="clear" w:color="auto" w:fill="FBD4B4"/>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工作时间</w:t>
            </w:r>
          </w:p>
        </w:tc>
        <w:tc>
          <w:tcPr>
            <w:tcW w:w="975" w:type="dxa"/>
            <w:shd w:val="clear" w:color="auto" w:fill="FBD4B4"/>
            <w:vAlign w:val="center"/>
          </w:tcPr>
          <w:p>
            <w:pPr>
              <w:jc w:val="center"/>
              <w:rPr>
                <w:rFonts w:ascii="仿宋" w:hAnsi="仿宋" w:eastAsia="仿宋" w:cs="仿宋"/>
                <w:b/>
                <w:color w:val="000000"/>
                <w:sz w:val="24"/>
              </w:rPr>
            </w:pPr>
            <w:r>
              <w:rPr>
                <w:rFonts w:hint="eastAsia" w:ascii="仿宋" w:hAnsi="仿宋" w:eastAsia="仿宋" w:cs="仿宋"/>
                <w:b/>
                <w:color w:val="000000"/>
                <w:sz w:val="24"/>
              </w:rPr>
              <w:t>每班人数</w:t>
            </w:r>
          </w:p>
        </w:tc>
        <w:tc>
          <w:tcPr>
            <w:tcW w:w="1950" w:type="dxa"/>
            <w:shd w:val="clear" w:color="auto" w:fill="FBD4B4"/>
            <w:vAlign w:val="center"/>
          </w:tcPr>
          <w:p>
            <w:pPr>
              <w:jc w:val="center"/>
              <w:rPr>
                <w:rFonts w:ascii="仿宋" w:hAnsi="仿宋" w:eastAsia="仿宋" w:cs="仿宋"/>
                <w:b/>
                <w:color w:val="000000"/>
                <w:sz w:val="24"/>
              </w:rPr>
            </w:pPr>
            <w:r>
              <w:rPr>
                <w:rFonts w:hint="eastAsia" w:ascii="仿宋" w:hAnsi="仿宋" w:eastAsia="仿宋" w:cs="仿宋"/>
                <w:b/>
                <w:color w:val="000000"/>
                <w:sz w:val="24"/>
              </w:rPr>
              <w:t>执勤区域</w:t>
            </w:r>
          </w:p>
        </w:tc>
        <w:tc>
          <w:tcPr>
            <w:tcW w:w="2160" w:type="dxa"/>
            <w:shd w:val="clear" w:color="auto" w:fill="FBD4B4"/>
          </w:tcPr>
          <w:p>
            <w:pPr>
              <w:jc w:val="center"/>
              <w:rPr>
                <w:rFonts w:ascii="仿宋" w:hAnsi="仿宋" w:eastAsia="仿宋" w:cs="仿宋"/>
                <w:b/>
                <w:bCs/>
                <w:color w:val="000000"/>
                <w:sz w:val="24"/>
              </w:rPr>
            </w:pPr>
          </w:p>
          <w:p>
            <w:pPr>
              <w:jc w:val="center"/>
              <w:rPr>
                <w:rFonts w:ascii="仿宋" w:hAnsi="仿宋" w:eastAsia="仿宋" w:cs="仿宋"/>
                <w:b/>
                <w:bCs/>
                <w:color w:val="000000"/>
                <w:sz w:val="24"/>
              </w:rPr>
            </w:pPr>
            <w:r>
              <w:rPr>
                <w:rFonts w:hint="eastAsia" w:ascii="仿宋" w:hAnsi="仿宋" w:eastAsia="仿宋" w:cs="仿宋"/>
                <w:b/>
                <w:bCs/>
                <w:color w:val="000000"/>
                <w:sz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001</w:t>
            </w:r>
          </w:p>
        </w:tc>
        <w:tc>
          <w:tcPr>
            <w:tcW w:w="16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项目主管</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1人</w:t>
            </w:r>
          </w:p>
        </w:tc>
        <w:tc>
          <w:tcPr>
            <w:tcW w:w="106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8小时</w:t>
            </w:r>
          </w:p>
        </w:tc>
        <w:tc>
          <w:tcPr>
            <w:tcW w:w="9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1人</w:t>
            </w:r>
          </w:p>
        </w:tc>
        <w:tc>
          <w:tcPr>
            <w:tcW w:w="195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烈士陵园管理处整体保安保洁服务区域</w:t>
            </w:r>
          </w:p>
        </w:tc>
        <w:tc>
          <w:tcPr>
            <w:tcW w:w="2160" w:type="dxa"/>
          </w:tcPr>
          <w:p>
            <w:pPr>
              <w:rPr>
                <w:rFonts w:ascii="仿宋" w:hAnsi="仿宋" w:eastAsia="仿宋" w:cs="仿宋"/>
                <w:color w:val="000000"/>
                <w:sz w:val="24"/>
              </w:rPr>
            </w:pPr>
            <w:r>
              <w:rPr>
                <w:rFonts w:hint="eastAsia" w:ascii="仿宋" w:hAnsi="仿宋" w:eastAsia="仿宋" w:cs="仿宋"/>
                <w:color w:val="000000"/>
                <w:sz w:val="24"/>
              </w:rPr>
              <w:t>管理整个团队、负责甲乙双方工作协调、沟通；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002</w:t>
            </w:r>
          </w:p>
        </w:tc>
        <w:tc>
          <w:tcPr>
            <w:tcW w:w="16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地下车库</w:t>
            </w:r>
            <w:r>
              <w:rPr>
                <w:rFonts w:hint="eastAsia" w:ascii="仿宋" w:hAnsi="仿宋" w:eastAsia="仿宋" w:cs="仿宋"/>
                <w:color w:val="000000"/>
                <w:sz w:val="24"/>
                <w:lang w:eastAsia="zh-CN"/>
              </w:rPr>
              <w:t>管理</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3人</w:t>
            </w:r>
          </w:p>
        </w:tc>
        <w:tc>
          <w:tcPr>
            <w:tcW w:w="106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24小时</w:t>
            </w:r>
          </w:p>
        </w:tc>
        <w:tc>
          <w:tcPr>
            <w:tcW w:w="9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1人</w:t>
            </w:r>
          </w:p>
        </w:tc>
        <w:tc>
          <w:tcPr>
            <w:tcW w:w="1950" w:type="dxa"/>
            <w:vAlign w:val="center"/>
          </w:tcPr>
          <w:p>
            <w:pPr>
              <w:rPr>
                <w:rFonts w:ascii="仿宋" w:hAnsi="仿宋" w:eastAsia="仿宋" w:cs="仿宋"/>
                <w:color w:val="000000"/>
                <w:sz w:val="24"/>
              </w:rPr>
            </w:pPr>
            <w:r>
              <w:rPr>
                <w:rFonts w:hint="eastAsia" w:ascii="仿宋" w:hAnsi="仿宋" w:eastAsia="仿宋" w:cs="仿宋"/>
                <w:color w:val="000000"/>
                <w:sz w:val="24"/>
              </w:rPr>
              <w:t>地下车库的所有停车位</w:t>
            </w:r>
          </w:p>
        </w:tc>
        <w:tc>
          <w:tcPr>
            <w:tcW w:w="2160" w:type="dxa"/>
          </w:tcPr>
          <w:p>
            <w:pPr>
              <w:jc w:val="center"/>
              <w:rPr>
                <w:rFonts w:ascii="仿宋" w:hAnsi="仿宋" w:eastAsia="仿宋" w:cs="仿宋"/>
                <w:color w:val="000000"/>
                <w:sz w:val="24"/>
              </w:rPr>
            </w:pPr>
            <w:r>
              <w:rPr>
                <w:rFonts w:hint="eastAsia" w:ascii="仿宋" w:hAnsi="仿宋" w:eastAsia="仿宋" w:cs="仿宋"/>
                <w:color w:val="000000"/>
                <w:sz w:val="24"/>
              </w:rPr>
              <w:t>车辆入库、入位，禁止乱停乱放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6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003</w:t>
            </w:r>
          </w:p>
        </w:tc>
        <w:tc>
          <w:tcPr>
            <w:tcW w:w="162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监控室</w:t>
            </w:r>
            <w:r>
              <w:rPr>
                <w:rFonts w:hint="eastAsia" w:ascii="仿宋" w:hAnsi="仿宋" w:eastAsia="仿宋" w:cs="仿宋"/>
                <w:color w:val="000000"/>
                <w:sz w:val="24"/>
                <w:lang w:eastAsia="zh-CN"/>
              </w:rPr>
              <w:t>管理</w:t>
            </w:r>
          </w:p>
        </w:tc>
        <w:tc>
          <w:tcPr>
            <w:tcW w:w="93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3人</w:t>
            </w:r>
          </w:p>
        </w:tc>
        <w:tc>
          <w:tcPr>
            <w:tcW w:w="1065"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24小时</w:t>
            </w:r>
          </w:p>
        </w:tc>
        <w:tc>
          <w:tcPr>
            <w:tcW w:w="975"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1人</w:t>
            </w:r>
          </w:p>
        </w:tc>
        <w:tc>
          <w:tcPr>
            <w:tcW w:w="195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监控室</w:t>
            </w:r>
          </w:p>
        </w:tc>
        <w:tc>
          <w:tcPr>
            <w:tcW w:w="2160" w:type="dxa"/>
          </w:tcPr>
          <w:p>
            <w:pPr>
              <w:jc w:val="center"/>
              <w:rPr>
                <w:rFonts w:hint="eastAsia" w:ascii="仿宋" w:hAnsi="仿宋" w:eastAsia="仿宋" w:cs="仿宋"/>
                <w:color w:val="000000"/>
                <w:sz w:val="24"/>
              </w:rPr>
            </w:pPr>
            <w:r>
              <w:rPr>
                <w:rFonts w:hint="eastAsia" w:ascii="仿宋" w:hAnsi="仿宋" w:eastAsia="仿宋" w:cs="仿宋"/>
                <w:color w:val="000000"/>
                <w:sz w:val="24"/>
              </w:rPr>
              <w:t>负责监控室的所有监控，保证监控正常运行和及时发现问题以及上报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004</w:t>
            </w:r>
          </w:p>
        </w:tc>
        <w:tc>
          <w:tcPr>
            <w:tcW w:w="162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南馆</w:t>
            </w:r>
            <w:r>
              <w:rPr>
                <w:rFonts w:hint="eastAsia" w:ascii="仿宋" w:hAnsi="仿宋" w:eastAsia="仿宋" w:cs="仿宋"/>
                <w:color w:val="000000"/>
                <w:sz w:val="24"/>
                <w:lang w:eastAsia="zh-CN"/>
              </w:rPr>
              <w:t>管理</w:t>
            </w:r>
          </w:p>
        </w:tc>
        <w:tc>
          <w:tcPr>
            <w:tcW w:w="93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1人</w:t>
            </w:r>
          </w:p>
        </w:tc>
        <w:tc>
          <w:tcPr>
            <w:tcW w:w="1065"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8小时</w:t>
            </w:r>
          </w:p>
        </w:tc>
        <w:tc>
          <w:tcPr>
            <w:tcW w:w="975"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1人</w:t>
            </w:r>
          </w:p>
        </w:tc>
        <w:tc>
          <w:tcPr>
            <w:tcW w:w="195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南展馆的室内外</w:t>
            </w:r>
          </w:p>
        </w:tc>
        <w:tc>
          <w:tcPr>
            <w:tcW w:w="2160" w:type="dxa"/>
          </w:tcPr>
          <w:p>
            <w:pPr>
              <w:jc w:val="center"/>
              <w:rPr>
                <w:rFonts w:hint="eastAsia" w:ascii="仿宋" w:hAnsi="仿宋" w:eastAsia="仿宋" w:cs="仿宋"/>
                <w:color w:val="000000"/>
                <w:sz w:val="24"/>
              </w:rPr>
            </w:pPr>
            <w:r>
              <w:rPr>
                <w:rFonts w:hint="eastAsia" w:ascii="仿宋" w:hAnsi="仿宋" w:eastAsia="仿宋" w:cs="仿宋"/>
                <w:color w:val="000000"/>
                <w:sz w:val="24"/>
              </w:rPr>
              <w:t>负责南展馆安全维护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005</w:t>
            </w:r>
          </w:p>
        </w:tc>
        <w:tc>
          <w:tcPr>
            <w:tcW w:w="1620" w:type="dxa"/>
            <w:vAlign w:val="center"/>
          </w:tcPr>
          <w:p>
            <w:pPr>
              <w:jc w:val="center"/>
              <w:rPr>
                <w:rFonts w:ascii="仿宋" w:hAnsi="仿宋" w:eastAsia="仿宋" w:cs="仿宋"/>
                <w:sz w:val="24"/>
              </w:rPr>
            </w:pPr>
            <w:r>
              <w:rPr>
                <w:rFonts w:hint="eastAsia" w:ascii="仿宋" w:hAnsi="仿宋" w:eastAsia="仿宋" w:cs="仿宋"/>
                <w:sz w:val="24"/>
              </w:rPr>
              <w:t>北馆</w:t>
            </w:r>
            <w:r>
              <w:rPr>
                <w:rFonts w:hint="eastAsia" w:ascii="仿宋" w:hAnsi="仿宋" w:eastAsia="仿宋" w:cs="仿宋"/>
                <w:color w:val="000000"/>
                <w:sz w:val="24"/>
                <w:lang w:eastAsia="zh-CN"/>
              </w:rPr>
              <w:t>管理</w:t>
            </w:r>
          </w:p>
        </w:tc>
        <w:tc>
          <w:tcPr>
            <w:tcW w:w="930" w:type="dxa"/>
            <w:vAlign w:val="center"/>
          </w:tcPr>
          <w:p>
            <w:pPr>
              <w:jc w:val="center"/>
              <w:rPr>
                <w:rFonts w:ascii="仿宋" w:hAnsi="仿宋" w:eastAsia="仿宋" w:cs="仿宋"/>
                <w:sz w:val="24"/>
              </w:rPr>
            </w:pPr>
            <w:r>
              <w:rPr>
                <w:rFonts w:hint="eastAsia" w:ascii="仿宋" w:hAnsi="仿宋" w:eastAsia="仿宋" w:cs="仿宋"/>
                <w:sz w:val="24"/>
              </w:rPr>
              <w:t>1人</w:t>
            </w:r>
          </w:p>
        </w:tc>
        <w:tc>
          <w:tcPr>
            <w:tcW w:w="1065" w:type="dxa"/>
            <w:vAlign w:val="center"/>
          </w:tcPr>
          <w:p>
            <w:pPr>
              <w:jc w:val="center"/>
              <w:rPr>
                <w:rFonts w:ascii="仿宋" w:hAnsi="仿宋" w:eastAsia="仿宋" w:cs="仿宋"/>
                <w:sz w:val="24"/>
              </w:rPr>
            </w:pPr>
            <w:r>
              <w:rPr>
                <w:rFonts w:hint="eastAsia" w:ascii="仿宋" w:hAnsi="仿宋" w:eastAsia="仿宋" w:cs="仿宋"/>
                <w:sz w:val="24"/>
              </w:rPr>
              <w:t>8小时</w:t>
            </w:r>
          </w:p>
        </w:tc>
        <w:tc>
          <w:tcPr>
            <w:tcW w:w="975" w:type="dxa"/>
            <w:vAlign w:val="center"/>
          </w:tcPr>
          <w:p>
            <w:pPr>
              <w:jc w:val="center"/>
              <w:rPr>
                <w:rFonts w:ascii="仿宋" w:hAnsi="仿宋" w:eastAsia="仿宋" w:cs="仿宋"/>
                <w:sz w:val="24"/>
              </w:rPr>
            </w:pPr>
            <w:r>
              <w:rPr>
                <w:rFonts w:hint="eastAsia" w:ascii="仿宋" w:hAnsi="仿宋" w:eastAsia="仿宋" w:cs="仿宋"/>
                <w:sz w:val="24"/>
              </w:rPr>
              <w:t>1人</w:t>
            </w:r>
          </w:p>
        </w:tc>
        <w:tc>
          <w:tcPr>
            <w:tcW w:w="1950" w:type="dxa"/>
            <w:vAlign w:val="center"/>
          </w:tcPr>
          <w:p>
            <w:pPr>
              <w:rPr>
                <w:rFonts w:ascii="仿宋" w:hAnsi="仿宋" w:eastAsia="仿宋" w:cs="仿宋"/>
                <w:sz w:val="24"/>
              </w:rPr>
            </w:pPr>
            <w:r>
              <w:rPr>
                <w:rFonts w:hint="eastAsia" w:ascii="仿宋" w:hAnsi="仿宋" w:eastAsia="仿宋" w:cs="仿宋"/>
                <w:sz w:val="24"/>
              </w:rPr>
              <w:t>北展馆的门岗</w:t>
            </w:r>
          </w:p>
        </w:tc>
        <w:tc>
          <w:tcPr>
            <w:tcW w:w="2160" w:type="dxa"/>
          </w:tcPr>
          <w:p>
            <w:pPr>
              <w:rPr>
                <w:rFonts w:ascii="仿宋" w:hAnsi="仿宋" w:eastAsia="仿宋" w:cs="仿宋"/>
                <w:sz w:val="24"/>
              </w:rPr>
            </w:pPr>
            <w:r>
              <w:rPr>
                <w:rFonts w:hint="eastAsia" w:ascii="仿宋" w:hAnsi="仿宋" w:eastAsia="仿宋" w:cs="仿宋"/>
                <w:sz w:val="24"/>
              </w:rPr>
              <w:t>负责人员的出入登记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sz w:val="24"/>
              </w:rPr>
            </w:pPr>
            <w:r>
              <w:rPr>
                <w:rFonts w:hint="eastAsia" w:ascii="仿宋" w:hAnsi="仿宋" w:eastAsia="仿宋" w:cs="仿宋"/>
                <w:sz w:val="24"/>
              </w:rPr>
              <w:t>00</w:t>
            </w:r>
            <w:r>
              <w:rPr>
                <w:rFonts w:hint="eastAsia" w:ascii="仿宋" w:hAnsi="仿宋" w:eastAsia="仿宋" w:cs="仿宋"/>
                <w:sz w:val="24"/>
                <w:lang w:val="en-US" w:eastAsia="zh-CN"/>
              </w:rPr>
              <w:t>6</w:t>
            </w:r>
          </w:p>
        </w:tc>
        <w:tc>
          <w:tcPr>
            <w:tcW w:w="1620" w:type="dxa"/>
            <w:vAlign w:val="center"/>
          </w:tcPr>
          <w:p>
            <w:pPr>
              <w:jc w:val="center"/>
              <w:rPr>
                <w:rFonts w:ascii="仿宋" w:hAnsi="仿宋" w:eastAsia="仿宋" w:cs="仿宋"/>
                <w:sz w:val="24"/>
              </w:rPr>
            </w:pPr>
            <w:r>
              <w:rPr>
                <w:rFonts w:hint="eastAsia" w:ascii="仿宋" w:hAnsi="仿宋" w:eastAsia="仿宋" w:cs="仿宋"/>
                <w:sz w:val="24"/>
              </w:rPr>
              <w:t>广场巡逻</w:t>
            </w:r>
            <w:r>
              <w:rPr>
                <w:rFonts w:hint="eastAsia" w:ascii="仿宋" w:hAnsi="仿宋" w:eastAsia="仿宋" w:cs="仿宋"/>
                <w:color w:val="000000"/>
                <w:sz w:val="24"/>
                <w:lang w:eastAsia="zh-CN"/>
              </w:rPr>
              <w:t>管理</w:t>
            </w:r>
          </w:p>
        </w:tc>
        <w:tc>
          <w:tcPr>
            <w:tcW w:w="930" w:type="dxa"/>
            <w:vAlign w:val="center"/>
          </w:tcPr>
          <w:p>
            <w:pPr>
              <w:jc w:val="center"/>
              <w:rPr>
                <w:rFonts w:ascii="仿宋" w:hAnsi="仿宋" w:eastAsia="仿宋" w:cs="仿宋"/>
                <w:sz w:val="24"/>
              </w:rPr>
            </w:pPr>
            <w:r>
              <w:rPr>
                <w:rFonts w:hint="eastAsia" w:ascii="仿宋" w:hAnsi="仿宋" w:eastAsia="仿宋" w:cs="仿宋"/>
                <w:sz w:val="24"/>
              </w:rPr>
              <w:t>3人</w:t>
            </w:r>
          </w:p>
        </w:tc>
        <w:tc>
          <w:tcPr>
            <w:tcW w:w="1065" w:type="dxa"/>
            <w:vAlign w:val="center"/>
          </w:tcPr>
          <w:p>
            <w:pPr>
              <w:jc w:val="center"/>
              <w:rPr>
                <w:rFonts w:ascii="仿宋" w:hAnsi="仿宋" w:eastAsia="仿宋" w:cs="仿宋"/>
                <w:sz w:val="24"/>
              </w:rPr>
            </w:pPr>
            <w:r>
              <w:rPr>
                <w:rFonts w:hint="eastAsia" w:ascii="仿宋" w:hAnsi="仿宋" w:eastAsia="仿宋" w:cs="仿宋"/>
                <w:sz w:val="24"/>
              </w:rPr>
              <w:t>24小时</w:t>
            </w:r>
          </w:p>
        </w:tc>
        <w:tc>
          <w:tcPr>
            <w:tcW w:w="975" w:type="dxa"/>
            <w:vAlign w:val="center"/>
          </w:tcPr>
          <w:p>
            <w:pPr>
              <w:jc w:val="center"/>
              <w:rPr>
                <w:rFonts w:ascii="仿宋" w:hAnsi="仿宋" w:eastAsia="仿宋" w:cs="仿宋"/>
                <w:sz w:val="24"/>
              </w:rPr>
            </w:pPr>
            <w:r>
              <w:rPr>
                <w:rFonts w:hint="eastAsia" w:ascii="仿宋" w:hAnsi="仿宋" w:eastAsia="仿宋" w:cs="仿宋"/>
                <w:sz w:val="24"/>
              </w:rPr>
              <w:t>1人</w:t>
            </w:r>
          </w:p>
        </w:tc>
        <w:tc>
          <w:tcPr>
            <w:tcW w:w="1950" w:type="dxa"/>
            <w:vAlign w:val="center"/>
          </w:tcPr>
          <w:p>
            <w:pPr>
              <w:rPr>
                <w:rFonts w:ascii="仿宋" w:hAnsi="仿宋" w:eastAsia="仿宋" w:cs="仿宋"/>
                <w:sz w:val="24"/>
              </w:rPr>
            </w:pPr>
            <w:r>
              <w:rPr>
                <w:rFonts w:hint="eastAsia" w:ascii="仿宋" w:hAnsi="仿宋" w:eastAsia="仿宋" w:cs="仿宋"/>
                <w:sz w:val="24"/>
              </w:rPr>
              <w:t>广场整体内部区域</w:t>
            </w:r>
          </w:p>
        </w:tc>
        <w:tc>
          <w:tcPr>
            <w:tcW w:w="2160" w:type="dxa"/>
          </w:tcPr>
          <w:p>
            <w:pPr>
              <w:rPr>
                <w:rFonts w:ascii="仿宋" w:hAnsi="仿宋" w:eastAsia="仿宋" w:cs="仿宋"/>
                <w:sz w:val="24"/>
              </w:rPr>
            </w:pPr>
            <w:r>
              <w:rPr>
                <w:rFonts w:hint="eastAsia" w:ascii="仿宋" w:hAnsi="仿宋" w:eastAsia="仿宋" w:cs="仿宋"/>
                <w:sz w:val="24"/>
              </w:rPr>
              <w:t>负责整体广场内部的安全巡逻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sz w:val="24"/>
              </w:rPr>
            </w:pPr>
            <w:r>
              <w:rPr>
                <w:rFonts w:hint="eastAsia" w:ascii="仿宋" w:hAnsi="仿宋" w:eastAsia="仿宋" w:cs="仿宋"/>
                <w:sz w:val="24"/>
              </w:rPr>
              <w:t>007</w:t>
            </w:r>
          </w:p>
        </w:tc>
        <w:tc>
          <w:tcPr>
            <w:tcW w:w="1620" w:type="dxa"/>
            <w:vAlign w:val="center"/>
          </w:tcPr>
          <w:p>
            <w:pPr>
              <w:jc w:val="center"/>
              <w:rPr>
                <w:rFonts w:ascii="仿宋" w:hAnsi="仿宋" w:eastAsia="仿宋" w:cs="仿宋"/>
                <w:sz w:val="24"/>
              </w:rPr>
            </w:pPr>
            <w:r>
              <w:rPr>
                <w:rFonts w:hint="eastAsia" w:ascii="仿宋" w:hAnsi="仿宋" w:eastAsia="仿宋" w:cs="仿宋"/>
                <w:sz w:val="24"/>
              </w:rPr>
              <w:t>南展馆保洁</w:t>
            </w:r>
          </w:p>
        </w:tc>
        <w:tc>
          <w:tcPr>
            <w:tcW w:w="930" w:type="dxa"/>
            <w:vAlign w:val="center"/>
          </w:tcPr>
          <w:p>
            <w:pPr>
              <w:jc w:val="center"/>
              <w:rPr>
                <w:rFonts w:ascii="仿宋" w:hAnsi="仿宋" w:eastAsia="仿宋" w:cs="仿宋"/>
                <w:sz w:val="24"/>
              </w:rPr>
            </w:pPr>
            <w:r>
              <w:rPr>
                <w:rFonts w:hint="eastAsia" w:ascii="仿宋" w:hAnsi="仿宋" w:eastAsia="仿宋" w:cs="仿宋"/>
                <w:sz w:val="24"/>
              </w:rPr>
              <w:t>2人</w:t>
            </w:r>
          </w:p>
        </w:tc>
        <w:tc>
          <w:tcPr>
            <w:tcW w:w="1065" w:type="dxa"/>
            <w:vAlign w:val="center"/>
          </w:tcPr>
          <w:p>
            <w:pPr>
              <w:jc w:val="center"/>
              <w:rPr>
                <w:rFonts w:ascii="仿宋" w:hAnsi="仿宋" w:eastAsia="仿宋" w:cs="仿宋"/>
                <w:sz w:val="24"/>
              </w:rPr>
            </w:pPr>
            <w:r>
              <w:rPr>
                <w:rFonts w:hint="eastAsia" w:ascii="仿宋" w:hAnsi="仿宋" w:eastAsia="仿宋" w:cs="仿宋"/>
                <w:sz w:val="24"/>
              </w:rPr>
              <w:t>8小时</w:t>
            </w:r>
          </w:p>
        </w:tc>
        <w:tc>
          <w:tcPr>
            <w:tcW w:w="975" w:type="dxa"/>
            <w:vAlign w:val="center"/>
          </w:tcPr>
          <w:p>
            <w:pPr>
              <w:jc w:val="center"/>
              <w:rPr>
                <w:rFonts w:ascii="仿宋" w:hAnsi="仿宋" w:eastAsia="仿宋" w:cs="仿宋"/>
                <w:sz w:val="24"/>
              </w:rPr>
            </w:pPr>
            <w:r>
              <w:rPr>
                <w:rFonts w:hint="eastAsia" w:ascii="仿宋" w:hAnsi="仿宋" w:eastAsia="仿宋" w:cs="仿宋"/>
                <w:sz w:val="24"/>
              </w:rPr>
              <w:t>2人</w:t>
            </w:r>
          </w:p>
        </w:tc>
        <w:tc>
          <w:tcPr>
            <w:tcW w:w="1950" w:type="dxa"/>
            <w:vAlign w:val="center"/>
          </w:tcPr>
          <w:p>
            <w:pPr>
              <w:rPr>
                <w:rFonts w:ascii="仿宋" w:hAnsi="仿宋" w:eastAsia="仿宋" w:cs="仿宋"/>
                <w:sz w:val="24"/>
              </w:rPr>
            </w:pPr>
            <w:r>
              <w:rPr>
                <w:rFonts w:hint="eastAsia" w:ascii="仿宋" w:hAnsi="仿宋" w:eastAsia="仿宋" w:cs="仿宋"/>
                <w:sz w:val="24"/>
              </w:rPr>
              <w:t>展馆内部卫生</w:t>
            </w:r>
          </w:p>
        </w:tc>
        <w:tc>
          <w:tcPr>
            <w:tcW w:w="2160" w:type="dxa"/>
          </w:tcPr>
          <w:p>
            <w:pPr>
              <w:rPr>
                <w:rFonts w:ascii="仿宋" w:hAnsi="仿宋" w:eastAsia="仿宋" w:cs="仿宋"/>
                <w:sz w:val="24"/>
              </w:rPr>
            </w:pPr>
            <w:r>
              <w:rPr>
                <w:rFonts w:hint="eastAsia" w:ascii="仿宋" w:hAnsi="仿宋" w:eastAsia="仿宋" w:cs="仿宋"/>
                <w:sz w:val="24"/>
              </w:rPr>
              <w:t>南展馆内部卫生清洁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sz w:val="24"/>
              </w:rPr>
            </w:pPr>
            <w:r>
              <w:rPr>
                <w:rFonts w:hint="eastAsia" w:ascii="仿宋" w:hAnsi="仿宋" w:eastAsia="仿宋" w:cs="仿宋"/>
                <w:sz w:val="24"/>
              </w:rPr>
              <w:t>008</w:t>
            </w:r>
          </w:p>
        </w:tc>
        <w:tc>
          <w:tcPr>
            <w:tcW w:w="1620" w:type="dxa"/>
            <w:vAlign w:val="center"/>
          </w:tcPr>
          <w:p>
            <w:pPr>
              <w:jc w:val="center"/>
              <w:rPr>
                <w:rFonts w:ascii="仿宋" w:hAnsi="仿宋" w:eastAsia="仿宋" w:cs="仿宋"/>
                <w:sz w:val="24"/>
              </w:rPr>
            </w:pPr>
            <w:r>
              <w:rPr>
                <w:rFonts w:hint="eastAsia" w:ascii="仿宋" w:hAnsi="仿宋" w:eastAsia="仿宋" w:cs="仿宋"/>
                <w:sz w:val="24"/>
              </w:rPr>
              <w:t>北展馆保洁</w:t>
            </w:r>
          </w:p>
        </w:tc>
        <w:tc>
          <w:tcPr>
            <w:tcW w:w="930" w:type="dxa"/>
            <w:vAlign w:val="center"/>
          </w:tcPr>
          <w:p>
            <w:pPr>
              <w:jc w:val="center"/>
              <w:rPr>
                <w:rFonts w:ascii="仿宋" w:hAnsi="仿宋" w:eastAsia="仿宋" w:cs="仿宋"/>
                <w:sz w:val="24"/>
              </w:rPr>
            </w:pPr>
            <w:r>
              <w:rPr>
                <w:rFonts w:hint="eastAsia" w:ascii="仿宋" w:hAnsi="仿宋" w:eastAsia="仿宋" w:cs="仿宋"/>
                <w:sz w:val="24"/>
              </w:rPr>
              <w:t>1人</w:t>
            </w:r>
          </w:p>
        </w:tc>
        <w:tc>
          <w:tcPr>
            <w:tcW w:w="1065" w:type="dxa"/>
            <w:vAlign w:val="center"/>
          </w:tcPr>
          <w:p>
            <w:pPr>
              <w:jc w:val="center"/>
              <w:rPr>
                <w:rFonts w:ascii="仿宋" w:hAnsi="仿宋" w:eastAsia="仿宋" w:cs="仿宋"/>
                <w:sz w:val="24"/>
              </w:rPr>
            </w:pPr>
            <w:r>
              <w:rPr>
                <w:rFonts w:hint="eastAsia" w:ascii="仿宋" w:hAnsi="仿宋" w:eastAsia="仿宋" w:cs="仿宋"/>
                <w:sz w:val="24"/>
              </w:rPr>
              <w:t>8小时</w:t>
            </w:r>
          </w:p>
        </w:tc>
        <w:tc>
          <w:tcPr>
            <w:tcW w:w="975" w:type="dxa"/>
            <w:vAlign w:val="center"/>
          </w:tcPr>
          <w:p>
            <w:pPr>
              <w:jc w:val="center"/>
              <w:rPr>
                <w:rFonts w:ascii="仿宋" w:hAnsi="仿宋" w:eastAsia="仿宋" w:cs="仿宋"/>
                <w:sz w:val="24"/>
              </w:rPr>
            </w:pPr>
            <w:r>
              <w:rPr>
                <w:rFonts w:hint="eastAsia" w:ascii="仿宋" w:hAnsi="仿宋" w:eastAsia="仿宋" w:cs="仿宋"/>
                <w:sz w:val="24"/>
              </w:rPr>
              <w:t>1人</w:t>
            </w:r>
          </w:p>
        </w:tc>
        <w:tc>
          <w:tcPr>
            <w:tcW w:w="1950" w:type="dxa"/>
            <w:vAlign w:val="center"/>
          </w:tcPr>
          <w:p>
            <w:pPr>
              <w:rPr>
                <w:rFonts w:ascii="仿宋" w:hAnsi="仿宋" w:eastAsia="仿宋" w:cs="仿宋"/>
                <w:sz w:val="24"/>
              </w:rPr>
            </w:pPr>
            <w:r>
              <w:rPr>
                <w:rFonts w:hint="eastAsia" w:ascii="仿宋" w:hAnsi="仿宋" w:eastAsia="仿宋" w:cs="仿宋"/>
                <w:sz w:val="24"/>
              </w:rPr>
              <w:t>展馆内部卫生</w:t>
            </w:r>
          </w:p>
        </w:tc>
        <w:tc>
          <w:tcPr>
            <w:tcW w:w="2160" w:type="dxa"/>
          </w:tcPr>
          <w:p>
            <w:pPr>
              <w:rPr>
                <w:rFonts w:ascii="仿宋" w:hAnsi="仿宋" w:eastAsia="仿宋" w:cs="仿宋"/>
                <w:sz w:val="24"/>
              </w:rPr>
            </w:pPr>
            <w:r>
              <w:rPr>
                <w:rFonts w:hint="eastAsia" w:ascii="仿宋" w:hAnsi="仿宋" w:eastAsia="仿宋" w:cs="仿宋"/>
                <w:sz w:val="24"/>
              </w:rPr>
              <w:t>北展馆内部卫生清洁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1" w:type="dxa"/>
            <w:vAlign w:val="center"/>
          </w:tcPr>
          <w:p>
            <w:pPr>
              <w:jc w:val="center"/>
              <w:rPr>
                <w:rFonts w:ascii="仿宋" w:hAnsi="仿宋" w:eastAsia="仿宋" w:cs="仿宋"/>
                <w:sz w:val="24"/>
              </w:rPr>
            </w:pPr>
            <w:r>
              <w:rPr>
                <w:rFonts w:hint="eastAsia" w:ascii="仿宋" w:hAnsi="仿宋" w:eastAsia="仿宋" w:cs="仿宋"/>
                <w:sz w:val="24"/>
              </w:rPr>
              <w:t>009</w:t>
            </w:r>
          </w:p>
        </w:tc>
        <w:tc>
          <w:tcPr>
            <w:tcW w:w="1620" w:type="dxa"/>
            <w:vAlign w:val="center"/>
          </w:tcPr>
          <w:p>
            <w:pPr>
              <w:jc w:val="center"/>
              <w:rPr>
                <w:rFonts w:ascii="仿宋" w:hAnsi="仿宋" w:eastAsia="仿宋" w:cs="仿宋"/>
                <w:sz w:val="24"/>
              </w:rPr>
            </w:pPr>
            <w:r>
              <w:rPr>
                <w:rFonts w:hint="eastAsia" w:ascii="仿宋" w:hAnsi="仿宋" w:eastAsia="仿宋" w:cs="仿宋"/>
                <w:sz w:val="24"/>
              </w:rPr>
              <w:t>广场保洁</w:t>
            </w:r>
          </w:p>
        </w:tc>
        <w:tc>
          <w:tcPr>
            <w:tcW w:w="930" w:type="dxa"/>
            <w:vAlign w:val="center"/>
          </w:tcPr>
          <w:p>
            <w:pPr>
              <w:jc w:val="center"/>
              <w:rPr>
                <w:rFonts w:ascii="仿宋" w:hAnsi="仿宋" w:eastAsia="仿宋" w:cs="仿宋"/>
                <w:sz w:val="24"/>
              </w:rPr>
            </w:pPr>
            <w:r>
              <w:rPr>
                <w:rFonts w:hint="eastAsia" w:ascii="仿宋" w:hAnsi="仿宋" w:eastAsia="仿宋" w:cs="仿宋"/>
                <w:sz w:val="24"/>
              </w:rPr>
              <w:t>3人</w:t>
            </w:r>
          </w:p>
        </w:tc>
        <w:tc>
          <w:tcPr>
            <w:tcW w:w="1065" w:type="dxa"/>
            <w:vAlign w:val="center"/>
          </w:tcPr>
          <w:p>
            <w:pPr>
              <w:jc w:val="center"/>
              <w:rPr>
                <w:rFonts w:ascii="仿宋" w:hAnsi="仿宋" w:eastAsia="仿宋" w:cs="仿宋"/>
                <w:sz w:val="24"/>
              </w:rPr>
            </w:pPr>
            <w:r>
              <w:rPr>
                <w:rFonts w:hint="eastAsia" w:ascii="仿宋" w:hAnsi="仿宋" w:eastAsia="仿宋" w:cs="仿宋"/>
                <w:sz w:val="24"/>
              </w:rPr>
              <w:t>8小时</w:t>
            </w:r>
          </w:p>
        </w:tc>
        <w:tc>
          <w:tcPr>
            <w:tcW w:w="975" w:type="dxa"/>
            <w:vAlign w:val="center"/>
          </w:tcPr>
          <w:p>
            <w:pPr>
              <w:jc w:val="center"/>
              <w:rPr>
                <w:rFonts w:ascii="仿宋" w:hAnsi="仿宋" w:eastAsia="仿宋" w:cs="仿宋"/>
                <w:sz w:val="24"/>
              </w:rPr>
            </w:pPr>
            <w:r>
              <w:rPr>
                <w:rFonts w:hint="eastAsia" w:ascii="仿宋" w:hAnsi="仿宋" w:eastAsia="仿宋" w:cs="仿宋"/>
                <w:sz w:val="24"/>
              </w:rPr>
              <w:t>3人</w:t>
            </w:r>
          </w:p>
        </w:tc>
        <w:tc>
          <w:tcPr>
            <w:tcW w:w="1950" w:type="dxa"/>
            <w:vAlign w:val="center"/>
          </w:tcPr>
          <w:p>
            <w:pPr>
              <w:rPr>
                <w:rFonts w:ascii="仿宋" w:hAnsi="仿宋" w:eastAsia="仿宋" w:cs="仿宋"/>
                <w:sz w:val="24"/>
              </w:rPr>
            </w:pPr>
            <w:r>
              <w:rPr>
                <w:rFonts w:hint="eastAsia" w:ascii="仿宋" w:hAnsi="仿宋" w:eastAsia="仿宋" w:cs="仿宋"/>
                <w:sz w:val="24"/>
              </w:rPr>
              <w:t>广场内部卫生</w:t>
            </w:r>
          </w:p>
        </w:tc>
        <w:tc>
          <w:tcPr>
            <w:tcW w:w="2160" w:type="dxa"/>
          </w:tcPr>
          <w:p>
            <w:pPr>
              <w:rPr>
                <w:rFonts w:ascii="仿宋" w:hAnsi="仿宋" w:eastAsia="仿宋" w:cs="仿宋"/>
                <w:sz w:val="24"/>
              </w:rPr>
            </w:pPr>
            <w:r>
              <w:rPr>
                <w:rFonts w:hint="eastAsia" w:ascii="仿宋" w:hAnsi="仿宋" w:eastAsia="仿宋" w:cs="仿宋"/>
                <w:sz w:val="24"/>
              </w:rPr>
              <w:t>广场内部清扫及墓碑清洗擦拭（168座）；外围绿化的正常养护。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91" w:type="dxa"/>
            <w:gridSpan w:val="7"/>
            <w:vAlign w:val="center"/>
          </w:tcPr>
          <w:p>
            <w:pPr>
              <w:rPr>
                <w:rFonts w:ascii="仿宋" w:hAnsi="仿宋" w:eastAsia="仿宋" w:cs="仿宋"/>
                <w:sz w:val="24"/>
              </w:rPr>
            </w:pPr>
            <w:r>
              <w:rPr>
                <w:rFonts w:hint="eastAsia" w:ascii="仿宋" w:hAnsi="仿宋" w:eastAsia="仿宋" w:cs="仿宋"/>
                <w:sz w:val="24"/>
              </w:rPr>
              <w:t>共计：18人</w:t>
            </w:r>
          </w:p>
        </w:tc>
      </w:tr>
    </w:tbl>
    <w:p>
      <w:pPr>
        <w:widowControl/>
        <w:shd w:val="clear" w:color="auto" w:fill="FFFFFF"/>
        <w:spacing w:line="360" w:lineRule="auto"/>
        <w:contextualSpacing/>
        <w:jc w:val="left"/>
        <w:rPr>
          <w:rFonts w:ascii="仿宋" w:hAnsi="仿宋" w:eastAsia="仿宋"/>
          <w:color w:val="000000"/>
          <w:kern w:val="0"/>
          <w:sz w:val="30"/>
          <w:szCs w:val="30"/>
        </w:rPr>
      </w:pPr>
      <w:r>
        <w:rPr>
          <w:rFonts w:hint="eastAsia" w:ascii="仿宋" w:hAnsi="仿宋" w:eastAsia="仿宋"/>
          <w:color w:val="000000"/>
          <w:kern w:val="0"/>
          <w:sz w:val="30"/>
          <w:szCs w:val="30"/>
        </w:rPr>
        <w:t>（三）采购标的执行标准</w:t>
      </w:r>
    </w:p>
    <w:p>
      <w:pPr>
        <w:spacing w:line="360" w:lineRule="auto"/>
        <w:rPr>
          <w:rFonts w:ascii="仿宋" w:hAnsi="仿宋" w:eastAsia="仿宋" w:cs="仿宋"/>
          <w:sz w:val="30"/>
          <w:szCs w:val="30"/>
        </w:rPr>
      </w:pPr>
      <w:r>
        <w:rPr>
          <w:rFonts w:hint="eastAsia" w:ascii="仿宋" w:hAnsi="仿宋" w:eastAsia="仿宋" w:cs="仿宋"/>
          <w:sz w:val="30"/>
          <w:szCs w:val="30"/>
        </w:rPr>
        <w:t>本项目服务人员标准：</w:t>
      </w:r>
    </w:p>
    <w:p>
      <w:pPr>
        <w:spacing w:line="360" w:lineRule="auto"/>
        <w:rPr>
          <w:rFonts w:ascii="仿宋" w:hAnsi="仿宋" w:eastAsia="仿宋" w:cs="仿宋"/>
          <w:sz w:val="30"/>
          <w:szCs w:val="30"/>
        </w:rPr>
      </w:pPr>
      <w:r>
        <w:rPr>
          <w:rFonts w:hint="eastAsia" w:ascii="仿宋" w:hAnsi="仿宋" w:eastAsia="仿宋" w:cs="仿宋"/>
          <w:sz w:val="30"/>
          <w:szCs w:val="30"/>
        </w:rPr>
        <w:t xml:space="preserve">1.项目主管要求 </w:t>
      </w:r>
    </w:p>
    <w:p>
      <w:pPr>
        <w:spacing w:line="360" w:lineRule="auto"/>
        <w:rPr>
          <w:rFonts w:ascii="仿宋" w:hAnsi="仿宋" w:eastAsia="仿宋" w:cs="仿宋"/>
          <w:sz w:val="30"/>
          <w:szCs w:val="30"/>
        </w:rPr>
      </w:pPr>
      <w:r>
        <w:rPr>
          <w:rFonts w:hint="eastAsia" w:ascii="仿宋" w:hAnsi="仿宋" w:eastAsia="仿宋" w:cs="仿宋"/>
          <w:sz w:val="30"/>
          <w:szCs w:val="30"/>
        </w:rPr>
        <w:t>1.1大专及以上学历。</w:t>
      </w:r>
    </w:p>
    <w:p>
      <w:pPr>
        <w:spacing w:line="360" w:lineRule="auto"/>
        <w:rPr>
          <w:rFonts w:ascii="仿宋" w:hAnsi="仿宋" w:eastAsia="仿宋" w:cs="仿宋"/>
          <w:sz w:val="30"/>
          <w:szCs w:val="30"/>
        </w:rPr>
      </w:pPr>
      <w:r>
        <w:rPr>
          <w:rFonts w:hint="eastAsia" w:ascii="仿宋" w:hAnsi="仿宋" w:eastAsia="仿宋" w:cs="仿宋"/>
          <w:sz w:val="30"/>
          <w:szCs w:val="30"/>
        </w:rPr>
        <w:t>1.2 具有3年以上物业管理工作经验</w:t>
      </w:r>
    </w:p>
    <w:p>
      <w:pPr>
        <w:spacing w:line="360" w:lineRule="auto"/>
        <w:rPr>
          <w:rFonts w:ascii="仿宋" w:hAnsi="仿宋" w:eastAsia="仿宋" w:cs="仿宋"/>
          <w:sz w:val="30"/>
          <w:szCs w:val="30"/>
        </w:rPr>
      </w:pPr>
      <w:r>
        <w:rPr>
          <w:rFonts w:hint="eastAsia" w:ascii="仿宋" w:hAnsi="仿宋" w:eastAsia="仿宋" w:cs="仿宋"/>
          <w:sz w:val="30"/>
          <w:szCs w:val="30"/>
        </w:rPr>
        <w:t>1.3 具有较强的协调能力。</w:t>
      </w:r>
    </w:p>
    <w:p>
      <w:pPr>
        <w:spacing w:line="360" w:lineRule="auto"/>
        <w:rPr>
          <w:rFonts w:ascii="仿宋" w:hAnsi="仿宋" w:eastAsia="仿宋" w:cs="仿宋"/>
          <w:sz w:val="30"/>
          <w:szCs w:val="30"/>
        </w:rPr>
      </w:pPr>
      <w:r>
        <w:rPr>
          <w:rFonts w:hint="eastAsia" w:ascii="仿宋" w:hAnsi="仿宋" w:eastAsia="仿宋" w:cs="仿宋"/>
          <w:sz w:val="30"/>
          <w:szCs w:val="30"/>
        </w:rPr>
        <w:t>2 保洁、保安人员</w:t>
      </w:r>
    </w:p>
    <w:p>
      <w:pPr>
        <w:spacing w:line="360" w:lineRule="auto"/>
        <w:rPr>
          <w:rFonts w:ascii="仿宋" w:hAnsi="仿宋" w:eastAsia="仿宋" w:cs="仿宋"/>
          <w:sz w:val="30"/>
          <w:szCs w:val="30"/>
        </w:rPr>
      </w:pPr>
      <w:r>
        <w:rPr>
          <w:rFonts w:hint="eastAsia" w:ascii="仿宋" w:hAnsi="仿宋" w:eastAsia="仿宋" w:cs="仿宋"/>
          <w:sz w:val="30"/>
          <w:szCs w:val="30"/>
        </w:rPr>
        <w:t>2.1 年龄在25-50周岁之间，身体健康；保安人员身高在170cm以上。</w:t>
      </w:r>
    </w:p>
    <w:p>
      <w:pPr>
        <w:spacing w:line="360" w:lineRule="auto"/>
        <w:rPr>
          <w:rFonts w:ascii="仿宋" w:hAnsi="仿宋" w:eastAsia="仿宋" w:cs="仿宋"/>
          <w:sz w:val="30"/>
          <w:szCs w:val="30"/>
        </w:rPr>
      </w:pPr>
      <w:r>
        <w:rPr>
          <w:rFonts w:hint="eastAsia" w:ascii="仿宋" w:hAnsi="仿宋" w:eastAsia="仿宋" w:cs="仿宋"/>
          <w:sz w:val="30"/>
          <w:szCs w:val="30"/>
        </w:rPr>
        <w:t>2.2保安队伍应政治合格、训练有素、纪律严明，基本标准应符合许昌市公安局有关要求。</w:t>
      </w:r>
    </w:p>
    <w:p>
      <w:pPr>
        <w:spacing w:line="360" w:lineRule="auto"/>
        <w:rPr>
          <w:rFonts w:ascii="仿宋" w:hAnsi="仿宋" w:eastAsia="仿宋" w:cs="仿宋"/>
          <w:sz w:val="30"/>
          <w:szCs w:val="30"/>
        </w:rPr>
      </w:pPr>
      <w:r>
        <w:rPr>
          <w:rFonts w:hint="eastAsia" w:ascii="仿宋" w:hAnsi="仿宋" w:eastAsia="仿宋" w:cs="仿宋"/>
          <w:sz w:val="30"/>
          <w:szCs w:val="30"/>
        </w:rPr>
        <w:t>2.3保安部要制定严格的训练计划，每周至少训练一次(队列、纪律、制度)，使保安人员做到着装整齐、姿态良好、态度和蔼有礼貌，处理事务有原则，又有一定灵活性。</w:t>
      </w:r>
    </w:p>
    <w:p>
      <w:pPr>
        <w:spacing w:line="360" w:lineRule="auto"/>
        <w:rPr>
          <w:rFonts w:ascii="仿宋" w:hAnsi="仿宋" w:eastAsia="仿宋"/>
          <w:color w:val="000000"/>
          <w:kern w:val="0"/>
          <w:sz w:val="30"/>
          <w:szCs w:val="30"/>
        </w:rPr>
      </w:pPr>
      <w:r>
        <w:rPr>
          <w:rFonts w:hint="eastAsia" w:ascii="仿宋" w:hAnsi="仿宋" w:eastAsia="仿宋" w:cs="仿宋"/>
          <w:sz w:val="30"/>
          <w:szCs w:val="30"/>
        </w:rPr>
        <w:t>2.4保安人员要无不良嗜好，品行端正。</w:t>
      </w:r>
    </w:p>
    <w:p>
      <w:pPr>
        <w:spacing w:line="360" w:lineRule="auto"/>
        <w:rPr>
          <w:rFonts w:ascii="仿宋" w:hAnsi="仿宋" w:eastAsia="仿宋" w:cs="仿宋"/>
          <w:sz w:val="30"/>
          <w:szCs w:val="30"/>
        </w:rPr>
      </w:pPr>
      <w:r>
        <w:rPr>
          <w:rFonts w:hint="eastAsia" w:ascii="仿宋" w:hAnsi="仿宋" w:eastAsia="仿宋" w:cs="仿宋"/>
          <w:sz w:val="30"/>
          <w:szCs w:val="30"/>
        </w:rPr>
        <w:t>3、物业服务项目、定义及标准要求</w:t>
      </w:r>
    </w:p>
    <w:p>
      <w:pPr>
        <w:spacing w:line="360" w:lineRule="auto"/>
        <w:rPr>
          <w:rFonts w:ascii="仿宋" w:hAnsi="仿宋" w:eastAsia="仿宋" w:cs="仿宋"/>
          <w:sz w:val="30"/>
          <w:szCs w:val="30"/>
        </w:rPr>
      </w:pPr>
      <w:r>
        <w:rPr>
          <w:rFonts w:hint="eastAsia" w:ascii="仿宋" w:hAnsi="仿宋" w:eastAsia="仿宋" w:cs="仿宋"/>
          <w:sz w:val="30"/>
          <w:szCs w:val="30"/>
        </w:rPr>
        <w:t>3.1房屋建筑的日常管理、养护、维修；</w:t>
      </w:r>
    </w:p>
    <w:p>
      <w:pPr>
        <w:spacing w:line="360" w:lineRule="auto"/>
        <w:rPr>
          <w:rFonts w:ascii="仿宋" w:hAnsi="仿宋" w:eastAsia="仿宋" w:cs="仿宋"/>
          <w:sz w:val="30"/>
          <w:szCs w:val="30"/>
        </w:rPr>
      </w:pPr>
      <w:r>
        <w:rPr>
          <w:rFonts w:hint="eastAsia" w:ascii="仿宋" w:hAnsi="仿宋" w:eastAsia="仿宋" w:cs="仿宋"/>
          <w:sz w:val="30"/>
          <w:szCs w:val="30"/>
        </w:rPr>
        <w:t>3.2为保证房屋原有完好等级和正常使用，进行日常养护和及时修复小损小坏等房屋维修管理工作。</w:t>
      </w:r>
    </w:p>
    <w:p>
      <w:pPr>
        <w:spacing w:line="360" w:lineRule="auto"/>
        <w:rPr>
          <w:rFonts w:ascii="仿宋" w:hAnsi="仿宋" w:eastAsia="仿宋" w:cs="仿宋"/>
          <w:sz w:val="30"/>
          <w:szCs w:val="30"/>
        </w:rPr>
      </w:pPr>
      <w:r>
        <w:rPr>
          <w:rFonts w:hint="eastAsia" w:ascii="仿宋" w:hAnsi="仿宋" w:eastAsia="仿宋" w:cs="仿宋"/>
          <w:sz w:val="30"/>
          <w:szCs w:val="30"/>
        </w:rPr>
        <w:t>3.3房屋建筑日常管理、养护、维修标准及要求</w:t>
      </w:r>
    </w:p>
    <w:p>
      <w:pPr>
        <w:spacing w:line="360" w:lineRule="auto"/>
        <w:rPr>
          <w:rFonts w:ascii="仿宋" w:hAnsi="仿宋" w:eastAsia="仿宋" w:cs="仿宋"/>
          <w:sz w:val="30"/>
          <w:szCs w:val="30"/>
        </w:rPr>
      </w:pPr>
      <w:r>
        <w:rPr>
          <w:rFonts w:hint="eastAsia" w:ascii="仿宋" w:hAnsi="仿宋" w:eastAsia="仿宋" w:cs="仿宋"/>
          <w:sz w:val="30"/>
          <w:szCs w:val="30"/>
        </w:rPr>
        <w:t>3.3.1每年进行一次房屋安全普查，保证房屋完好率达到100%；</w:t>
      </w:r>
    </w:p>
    <w:p>
      <w:pPr>
        <w:spacing w:line="360" w:lineRule="auto"/>
        <w:rPr>
          <w:rFonts w:ascii="仿宋" w:hAnsi="仿宋" w:eastAsia="仿宋" w:cs="仿宋"/>
          <w:sz w:val="30"/>
          <w:szCs w:val="30"/>
        </w:rPr>
      </w:pPr>
      <w:r>
        <w:rPr>
          <w:rFonts w:hint="eastAsia" w:ascii="仿宋" w:hAnsi="仿宋" w:eastAsia="仿宋" w:cs="仿宋"/>
          <w:sz w:val="30"/>
          <w:szCs w:val="30"/>
        </w:rPr>
        <w:t>3.3.2要爱护办公楼内设施，未经甲方批准，不得对办公楼结构、设施等进行改动；</w:t>
      </w:r>
    </w:p>
    <w:p>
      <w:pPr>
        <w:spacing w:line="360" w:lineRule="auto"/>
        <w:rPr>
          <w:rFonts w:ascii="仿宋" w:hAnsi="仿宋" w:eastAsia="仿宋" w:cs="仿宋"/>
          <w:sz w:val="30"/>
          <w:szCs w:val="30"/>
        </w:rPr>
      </w:pPr>
      <w:r>
        <w:rPr>
          <w:rFonts w:hint="eastAsia" w:ascii="仿宋" w:hAnsi="仿宋" w:eastAsia="仿宋" w:cs="仿宋"/>
          <w:sz w:val="30"/>
          <w:szCs w:val="30"/>
        </w:rPr>
        <w:t>3.3.3办公单位名录、办公室标志牌设置准确、无遗漏，并能按办公室变化及时更换标志牌。</w:t>
      </w:r>
    </w:p>
    <w:p>
      <w:pPr>
        <w:spacing w:line="360" w:lineRule="auto"/>
        <w:rPr>
          <w:rFonts w:ascii="仿宋" w:hAnsi="仿宋" w:eastAsia="仿宋" w:cs="仿宋"/>
          <w:sz w:val="30"/>
          <w:szCs w:val="30"/>
        </w:rPr>
      </w:pPr>
      <w:r>
        <w:rPr>
          <w:rFonts w:hint="eastAsia" w:ascii="仿宋" w:hAnsi="仿宋" w:eastAsia="仿宋" w:cs="仿宋"/>
          <w:sz w:val="30"/>
          <w:szCs w:val="30"/>
        </w:rPr>
        <w:t>3.3.4办公楼全部地面(地砖、大理石砖)保持完整，无破损、划痕，完好率98％以上，每月巡查一次。</w:t>
      </w:r>
    </w:p>
    <w:p>
      <w:pPr>
        <w:spacing w:line="360" w:lineRule="auto"/>
        <w:rPr>
          <w:rFonts w:ascii="仿宋" w:hAnsi="仿宋" w:eastAsia="仿宋" w:cs="仿宋"/>
          <w:sz w:val="30"/>
          <w:szCs w:val="30"/>
        </w:rPr>
      </w:pPr>
      <w:r>
        <w:rPr>
          <w:rFonts w:hint="eastAsia" w:ascii="仿宋" w:hAnsi="仿宋" w:eastAsia="仿宋" w:cs="仿宋"/>
          <w:sz w:val="30"/>
          <w:szCs w:val="30"/>
        </w:rPr>
        <w:t>内外墙面保持完整，无破损、脱皮、脱落现象，完好率在98％以上。发现破损、脱皮、脱落等情况或接到报修后，应及时进行维修。每月巡查一次。</w:t>
      </w:r>
    </w:p>
    <w:p>
      <w:pPr>
        <w:spacing w:line="360" w:lineRule="auto"/>
        <w:rPr>
          <w:rFonts w:ascii="仿宋" w:hAnsi="仿宋" w:eastAsia="仿宋" w:cs="仿宋"/>
          <w:sz w:val="30"/>
          <w:szCs w:val="30"/>
        </w:rPr>
      </w:pPr>
      <w:r>
        <w:rPr>
          <w:rFonts w:hint="eastAsia" w:ascii="仿宋" w:hAnsi="仿宋" w:eastAsia="仿宋" w:cs="仿宋"/>
          <w:sz w:val="30"/>
          <w:szCs w:val="30"/>
        </w:rPr>
        <w:t xml:space="preserve">3.3.5天花板保持完整，无变形、破损、污染、脱落现象，完好率98％以上。天花板出现变形、破损、污染、脱落时，应及时维修。每月巡查一次。  </w:t>
      </w:r>
    </w:p>
    <w:p>
      <w:pPr>
        <w:spacing w:line="360" w:lineRule="auto"/>
        <w:rPr>
          <w:rFonts w:ascii="仿宋" w:hAnsi="仿宋" w:eastAsia="仿宋" w:cs="仿宋"/>
          <w:sz w:val="30"/>
          <w:szCs w:val="30"/>
        </w:rPr>
      </w:pPr>
      <w:r>
        <w:rPr>
          <w:rFonts w:hint="eastAsia" w:ascii="仿宋" w:hAnsi="仿宋" w:eastAsia="仿宋" w:cs="仿宋"/>
          <w:sz w:val="30"/>
          <w:szCs w:val="30"/>
        </w:rPr>
        <w:t>3.3.6每月巡查屋顶一次，检查屋顶有无破损、裂缝，漏水。若发现应有专业公司进行维修。</w:t>
      </w:r>
    </w:p>
    <w:p>
      <w:pPr>
        <w:spacing w:line="360" w:lineRule="auto"/>
        <w:rPr>
          <w:rFonts w:ascii="仿宋" w:hAnsi="仿宋" w:eastAsia="仿宋" w:cs="仿宋"/>
          <w:sz w:val="30"/>
          <w:szCs w:val="30"/>
        </w:rPr>
      </w:pPr>
      <w:r>
        <w:rPr>
          <w:rFonts w:hint="eastAsia" w:ascii="仿宋" w:hAnsi="仿宋" w:eastAsia="仿宋" w:cs="仿宋"/>
          <w:sz w:val="30"/>
          <w:szCs w:val="30"/>
        </w:rPr>
        <w:t xml:space="preserve">3.3.7每月巡查办公楼内全部门窗，查看门窗开启是否自如、关闭严紧，玻璃保持完好，无破损、松动现象。若发现这些问题或接到报修后应及时修理，门窗完好率应在98％以上。    </w:t>
      </w:r>
    </w:p>
    <w:p>
      <w:pPr>
        <w:spacing w:line="360" w:lineRule="auto"/>
        <w:rPr>
          <w:rFonts w:ascii="仿宋" w:hAnsi="仿宋" w:eastAsia="仿宋" w:cs="仿宋"/>
          <w:sz w:val="30"/>
          <w:szCs w:val="30"/>
        </w:rPr>
      </w:pPr>
      <w:r>
        <w:rPr>
          <w:rFonts w:hint="eastAsia" w:ascii="仿宋" w:hAnsi="仿宋" w:eastAsia="仿宋" w:cs="仿宋"/>
          <w:sz w:val="30"/>
          <w:szCs w:val="30"/>
        </w:rPr>
        <w:t>3.3.8 小五金件的修理、更换，包括门窗把手、锁具、窗帘吊件。</w:t>
      </w:r>
    </w:p>
    <w:p>
      <w:pPr>
        <w:spacing w:line="360" w:lineRule="auto"/>
        <w:rPr>
          <w:rFonts w:ascii="仿宋" w:hAnsi="仿宋" w:eastAsia="仿宋" w:cs="仿宋"/>
          <w:sz w:val="30"/>
          <w:szCs w:val="30"/>
        </w:rPr>
      </w:pPr>
      <w:r>
        <w:rPr>
          <w:rFonts w:hint="eastAsia" w:ascii="仿宋" w:hAnsi="仿宋" w:eastAsia="仿宋" w:cs="仿宋"/>
          <w:sz w:val="30"/>
          <w:szCs w:val="30"/>
        </w:rPr>
        <w:t>3.3.9 接到报修后，15分钟内维修人员应到达现场。</w:t>
      </w:r>
    </w:p>
    <w:p>
      <w:pPr>
        <w:spacing w:line="360" w:lineRule="auto"/>
        <w:rPr>
          <w:rFonts w:ascii="仿宋" w:hAnsi="仿宋" w:eastAsia="仿宋" w:cs="仿宋"/>
          <w:sz w:val="30"/>
          <w:szCs w:val="30"/>
        </w:rPr>
      </w:pPr>
      <w:r>
        <w:rPr>
          <w:rFonts w:hint="eastAsia" w:ascii="仿宋" w:hAnsi="仿宋" w:eastAsia="仿宋" w:cs="仿宋"/>
          <w:sz w:val="30"/>
          <w:szCs w:val="30"/>
        </w:rPr>
        <w:t>3.4园区范围内的卫生保洁；</w:t>
      </w:r>
    </w:p>
    <w:p>
      <w:pPr>
        <w:spacing w:line="360" w:lineRule="auto"/>
        <w:rPr>
          <w:rFonts w:ascii="仿宋" w:hAnsi="仿宋" w:eastAsia="仿宋" w:cs="仿宋"/>
          <w:sz w:val="30"/>
          <w:szCs w:val="30"/>
        </w:rPr>
      </w:pPr>
      <w:r>
        <w:rPr>
          <w:rFonts w:hint="eastAsia" w:ascii="仿宋" w:hAnsi="仿宋" w:eastAsia="仿宋" w:cs="仿宋"/>
          <w:sz w:val="30"/>
          <w:szCs w:val="30"/>
        </w:rPr>
        <w:t>3.4.1办公室卫生保洁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3.4.2办公室内家具、用品、设施、地面等清洁光亮；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3.4.3办公室内物品摆放整齐；</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3.4.4室内花草植物茂盛、无尘土；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3.4.5室内温度保持在国家规定的标准；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3.4.6严守机密，不翻阅文件、抽屉、文件柜等。</w:t>
      </w:r>
    </w:p>
    <w:p>
      <w:pPr>
        <w:snapToGrid w:val="0"/>
        <w:spacing w:line="360" w:lineRule="auto"/>
        <w:rPr>
          <w:rFonts w:ascii="仿宋" w:hAnsi="仿宋" w:eastAsia="仿宋" w:cs="仿宋"/>
          <w:sz w:val="30"/>
          <w:szCs w:val="30"/>
        </w:rPr>
      </w:pPr>
      <w:r>
        <w:rPr>
          <w:rFonts w:hint="eastAsia" w:ascii="仿宋" w:hAnsi="仿宋" w:eastAsia="仿宋" w:cs="仿宋"/>
          <w:sz w:val="30"/>
          <w:szCs w:val="30"/>
        </w:rPr>
        <w:t>3.5公共区域卫生保洁公共区域包括：办公楼大厅、大门、楼道、楼梯及上述部位内所有设施。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4、用品及饰物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4.1地面光亮无水迹、污染，地毯、地面无杂物、无卷边开裂；</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4.2楼梯、走廊、指示牌、门牌、通风窗口、地角线、墙壁、柱子、顶板无尘、无污物；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4.3垃圾筒内垃圾不超过1/3，并摆放整齐，外观二次 </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4.4花盆外观干净，花叶无尘土，花盆内无杂物；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4.5玻璃、门窗无污染、水迹、裂痕，有明显安全标志；</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4.6厅堂无蚊虫；</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4.7灯饰和其他饰物无尘土、破损；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4.8大厅入口地台、梯级、墙壁表面、所有玻璃门窗及设施无尘土，大理石墙面光亮、无污染、水迹。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4.9大厅大理石地面每月保养一次，保持原材质原貌。</w:t>
      </w:r>
    </w:p>
    <w:p>
      <w:pPr>
        <w:snapToGrid w:val="0"/>
        <w:spacing w:line="360" w:lineRule="auto"/>
        <w:rPr>
          <w:rFonts w:ascii="仿宋" w:hAnsi="仿宋" w:eastAsia="仿宋" w:cs="仿宋"/>
          <w:sz w:val="30"/>
          <w:szCs w:val="30"/>
        </w:rPr>
      </w:pPr>
      <w:r>
        <w:rPr>
          <w:rFonts w:hint="eastAsia" w:ascii="仿宋" w:hAnsi="仿宋" w:eastAsia="仿宋" w:cs="仿宋"/>
          <w:sz w:val="30"/>
          <w:szCs w:val="30"/>
        </w:rPr>
        <w:t>4.10楼梯扶手、玻璃栏板、栏杆、窗台每日搽抹一次，保持干净。</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5、卫生间保洁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5.1门窗隔板无尘、无污、无杂物；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5.2玻璃、镜面明亮无水迹；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5.3地面墙角无尘、无污、无杂物、无蛛网、无水迹；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5.4面池、龙头、无杂物，电镀明亮；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5.5便池无尘、无污、无杂物，小便池内香球及时更换；</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5.6桶内垃圾不超过1/2即清理；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5.7设备（烘手器、灯、开关、暖气、通风口、门锁）无尘、无污；</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5.8空气清新、无异味；</w:t>
      </w:r>
    </w:p>
    <w:p>
      <w:pPr>
        <w:snapToGrid w:val="0"/>
        <w:spacing w:line="360" w:lineRule="auto"/>
        <w:rPr>
          <w:rFonts w:ascii="仿宋" w:hAnsi="仿宋" w:eastAsia="仿宋" w:cs="仿宋"/>
          <w:sz w:val="30"/>
          <w:szCs w:val="30"/>
        </w:rPr>
      </w:pPr>
      <w:r>
        <w:rPr>
          <w:rFonts w:hint="eastAsia" w:ascii="仿宋" w:hAnsi="仿宋" w:eastAsia="仿宋" w:cs="仿宋"/>
          <w:sz w:val="30"/>
          <w:szCs w:val="30"/>
        </w:rPr>
        <w:t>5.9保证卫生纸、洗手液常供应，烘干器正常使用。</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 餐厅保洁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i/>
          <w:sz w:val="30"/>
          <w:szCs w:val="30"/>
        </w:rPr>
        <w:t>.</w:t>
      </w:r>
      <w:r>
        <w:rPr>
          <w:rFonts w:hint="eastAsia" w:ascii="仿宋" w:hAnsi="仿宋" w:eastAsia="仿宋" w:cs="仿宋"/>
          <w:sz w:val="30"/>
          <w:szCs w:val="30"/>
        </w:rPr>
        <w:t xml:space="preserve">1地面无杂物、无油污、无积水，保持地砖原有光泽 </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6.2餐桌椅摆放整齐，椅套定期清洗，保持餐桌椅面、背、腿清洁；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6.3门窗保持明亮、无灰尘、无手印；</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6.4水池做到节门不滴漏，池子内外清洁，保持下水畅通；</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6.5保温餐台摆放整齐，无水印，表面光洁透明；</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6.6餐厅无蚊蝇、无蟑螂、无鼠害；</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6.7空调无灰尘污染，保证运转正常；</w:t>
      </w:r>
    </w:p>
    <w:p>
      <w:pPr>
        <w:snapToGrid w:val="0"/>
        <w:spacing w:line="360" w:lineRule="auto"/>
        <w:rPr>
          <w:rFonts w:ascii="仿宋" w:hAnsi="仿宋" w:eastAsia="仿宋" w:cs="仿宋"/>
          <w:sz w:val="30"/>
          <w:szCs w:val="30"/>
        </w:rPr>
      </w:pPr>
      <w:r>
        <w:rPr>
          <w:rFonts w:hint="eastAsia" w:ascii="仿宋" w:hAnsi="仿宋" w:eastAsia="仿宋" w:cs="仿宋"/>
          <w:sz w:val="30"/>
          <w:szCs w:val="30"/>
        </w:rPr>
        <w:t>6.8电源开关无污点尘土。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7、电梯间保洁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7.1电梯门表面、轿箱内壁、指示牌无尘土、印迹，表面光亮；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7.2电梯天花板、门禁无尘土；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7.3井道、槽底清洁，无杂物；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7.4电梯大厅、走廊表面干净、明亮。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8、外场保洁，外场保洁主要包括：大门前、室外停车场、通道、绿地灯的卫生管理。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8.1广场地面清洁无废弃物；</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8.1.1保洁重点是烟头、废纸等，随时捡拾入桶；</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8.1.3垃圾清运及时，垃圾站消毒，无蚊蝇滋生；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8.2扫雪及时，地面无积雪。</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8.3外墙、外窗保洁外墙、外窗保洁是指办公楼外墙卫生管理。外墙清洗、保养后，光亮、防风化、无漏清洗部位；外窗清洗后，清洁透明，清洁时，室内不进水，经常保持清洁。具体标准如下：</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8.3.1玻璃无污渍、无水迹、明亮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8.3.2窗框无污渍、无积尘</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8.3.3外窗台无污渍、无积尘</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8.3.4石材无污渍、无水迹、光洁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8.3.5字、标无污渍、无积尘、无水迹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8.3.6装饰物无积尘</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8.3.7雨水管外部无积尘</w:t>
      </w:r>
    </w:p>
    <w:p>
      <w:pPr>
        <w:snapToGrid w:val="0"/>
        <w:spacing w:line="360" w:lineRule="auto"/>
        <w:rPr>
          <w:rFonts w:ascii="仿宋" w:hAnsi="仿宋" w:eastAsia="仿宋" w:cs="仿宋"/>
          <w:sz w:val="30"/>
          <w:szCs w:val="30"/>
        </w:rPr>
      </w:pPr>
      <w:r>
        <w:rPr>
          <w:rFonts w:hint="eastAsia" w:ascii="仿宋" w:hAnsi="仿宋" w:eastAsia="仿宋" w:cs="仿宋"/>
          <w:sz w:val="30"/>
          <w:szCs w:val="30"/>
        </w:rPr>
        <w:t>8.3.8天台、雨蓬、屋顶每半月检查清扫一次，保持清洁、无垃圾、无杂物、排水畅通。</w:t>
      </w:r>
    </w:p>
    <w:p>
      <w:pPr>
        <w:snapToGrid w:val="0"/>
        <w:spacing w:line="360" w:lineRule="auto"/>
        <w:ind w:left="480" w:hanging="480"/>
        <w:rPr>
          <w:rFonts w:ascii="仿宋" w:hAnsi="仿宋" w:eastAsia="仿宋" w:cs="仿宋"/>
          <w:sz w:val="30"/>
          <w:szCs w:val="30"/>
        </w:rPr>
      </w:pPr>
      <w:r>
        <w:rPr>
          <w:rFonts w:hint="eastAsia" w:ascii="仿宋" w:hAnsi="仿宋" w:eastAsia="仿宋" w:cs="仿宋"/>
          <w:sz w:val="30"/>
          <w:szCs w:val="30"/>
        </w:rPr>
        <w:t>9、入室保洁标准，实行不见面式服务管理。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9.1领导办公室</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9.1.1倒垃圾无尘、无杂物、日产日清</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9.1.2桌椅擦尘无污迹、尘土</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9.1.3烟灰缸、垃圾桶、无杂物、手印、污迹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9.1.4灯具无尘、照明良好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9.1.5门墙无尘、无污渍</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9.1.6地板污迹及时清洁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9.2休息室</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9.2.1地面无杂物、污迹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9.2.2地板污迹及时清洁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9.2.3灯具无尘、照明良好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9.2.4门墙无尘、无污渍</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9.3卫生间</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9.3.1地面无杂物、污迹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9.3.2地面无水物、污迹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9.3.4恭桶无水迹、污迹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9.3.5台面光亮、无水迹、污迹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9.3.6镜子光亮、无水迹、污迹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9.3.7垃圾筒无杂物、污迹</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9.3.8卫生纸、洗手液补充不缺少</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9.3.9照明灯具无尘、照明良好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9.3.10通风口无尘、无污渍</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9.4所有公共区域虫鼠害控制服务：所有公共区域应针对各种昆虫(不含白蚁)、啮齿类动物进行防治。防治方法要物理防治和药物防治相结合。必须保证人体安全，不得污染环境，每季度做一次。</w:t>
      </w:r>
    </w:p>
    <w:p>
      <w:pPr>
        <w:snapToGrid w:val="0"/>
        <w:spacing w:line="360" w:lineRule="auto"/>
        <w:rPr>
          <w:rFonts w:ascii="仿宋" w:hAnsi="仿宋" w:eastAsia="仿宋" w:cs="仿宋"/>
          <w:sz w:val="30"/>
          <w:szCs w:val="30"/>
        </w:rPr>
      </w:pPr>
      <w:r>
        <w:rPr>
          <w:rFonts w:hint="eastAsia" w:ascii="仿宋" w:hAnsi="仿宋" w:eastAsia="仿宋" w:cs="仿宋"/>
          <w:sz w:val="30"/>
          <w:szCs w:val="30"/>
        </w:rPr>
        <w:t>9.5节假日、公休日保洁：节假日、公休日期间，物业公司应制定相应保洁方案，保持办公大楼清洁。</w:t>
      </w:r>
    </w:p>
    <w:p>
      <w:pPr>
        <w:spacing w:line="360" w:lineRule="auto"/>
        <w:rPr>
          <w:rFonts w:ascii="仿宋" w:hAnsi="仿宋" w:eastAsia="仿宋" w:cs="仿宋"/>
          <w:sz w:val="30"/>
          <w:szCs w:val="30"/>
        </w:rPr>
      </w:pPr>
      <w:r>
        <w:rPr>
          <w:rFonts w:hint="eastAsia" w:ascii="仿宋" w:hAnsi="仿宋" w:eastAsia="仿宋" w:cs="仿宋"/>
          <w:sz w:val="30"/>
          <w:szCs w:val="30"/>
        </w:rPr>
        <w:t>10、给排水、空调、消防、电梯、通风排烟、配电设备设施、弱电系统、办公电器设备年检的日常维修、养护、运行、管理及以上设备的运行维护档案记录；为保证设备安全运行，每年需由相关主管部门或由主管部门指定的专业公司进行例行检查：电梯安全年检、电气消防检查(电检)、灭火器检测、避雷器检测、房屋安全检查、室内空气检测。</w:t>
      </w:r>
    </w:p>
    <w:p>
      <w:pPr>
        <w:spacing w:line="360" w:lineRule="auto"/>
        <w:rPr>
          <w:rFonts w:ascii="仿宋" w:hAnsi="仿宋" w:eastAsia="仿宋" w:cs="仿宋"/>
          <w:sz w:val="30"/>
          <w:szCs w:val="30"/>
        </w:rPr>
      </w:pPr>
      <w:r>
        <w:rPr>
          <w:rFonts w:hint="eastAsia" w:ascii="仿宋" w:hAnsi="仿宋" w:eastAsia="仿宋" w:cs="仿宋"/>
          <w:sz w:val="30"/>
          <w:szCs w:val="30"/>
        </w:rPr>
        <w:t>给排水设备运行维护标准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10.1加强日常检查巡视，保证给排水系统正常运行使用；</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10.2建立正常供水管理制度，保证水质符合国家标准；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10.3加强巡视检查，防止跑、冒、滴、保证设备设施完好；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10.4保证室内外排水系统通畅；</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10.5设备出现故障时，维修人员应在5分钟内到达现场，零维修单完成率100%，一般性故障排除不过夜；</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10.6节约用水符合政府规定的节能标准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空调运行维修标准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10.7保证空调安全运行和正常使用，设备、设施处于良好状态；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10.8按规定时间供应冷暖气，室温适宜；</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10.9运行中办公室无噪音和严重滴漏水现象；（设备本身不存在硬伤情况下）</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10.10空调防尘罩应每半年清洗一次；</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10.11空调出现故障时，维修人员应在10分钟内到达现场，零维修完成达到100%，一般性维修不过夜。</w:t>
      </w:r>
    </w:p>
    <w:p>
      <w:pPr>
        <w:snapToGrid w:val="0"/>
        <w:spacing w:line="360" w:lineRule="auto"/>
        <w:rPr>
          <w:rFonts w:ascii="仿宋" w:hAnsi="仿宋" w:eastAsia="仿宋" w:cs="仿宋"/>
          <w:sz w:val="30"/>
          <w:szCs w:val="30"/>
        </w:rPr>
      </w:pPr>
      <w:r>
        <w:rPr>
          <w:rFonts w:hint="eastAsia" w:ascii="仿宋" w:hAnsi="仿宋" w:eastAsia="仿宋" w:cs="仿宋"/>
          <w:sz w:val="30"/>
          <w:szCs w:val="30"/>
        </w:rPr>
        <w:t>供电设备管理维护是指为保证办公楼（区）供电系统正常运行对供电设备的日常管理和养护维修，标准如下：</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10.12统筹规划，做到合理、节约用电；</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10.13供电运行和维修人员必须持证上岗；</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10.14加强日常维护检修，公共使用的照明、指示灯具线路、开关要保证完好；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10.15设备出现故障时，维修人员应在5分钟内到达现场，设备零维修完成率达到100%，一般性维修不过夜；</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10.16供电设备定期维护；</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10.17严格执行用电安全规范，确保用电安全；</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10.18保证避雷设施完好、有效、安全；</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10.19保证夜景照明、节日灯系统正常运行，并按时关启。</w:t>
      </w:r>
    </w:p>
    <w:p>
      <w:pPr>
        <w:snapToGrid w:val="0"/>
        <w:spacing w:line="360" w:lineRule="auto"/>
        <w:rPr>
          <w:rFonts w:ascii="仿宋" w:hAnsi="仿宋" w:eastAsia="仿宋" w:cs="仿宋"/>
          <w:sz w:val="30"/>
          <w:szCs w:val="30"/>
        </w:rPr>
      </w:pPr>
      <w:r>
        <w:rPr>
          <w:rFonts w:hint="eastAsia" w:ascii="仿宋" w:hAnsi="仿宋" w:eastAsia="仿宋" w:cs="仿宋"/>
          <w:sz w:val="30"/>
          <w:szCs w:val="30"/>
        </w:rPr>
        <w:t>电梯运行维护是指为保证办公楼电梯设备正常使用所进行的日常运行管理、维修养护，标准如下：</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10.20电梯采用无人驾驶，电视监控系统运行正常；</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10.21确保电梯按规定时间运行，夜间保证有两部电梯运行；</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10.22安全设施齐全有效，电梯内求救警钟保持正常工作状态；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10.23通风、照明及其它附属设施完好；</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10.24电梯准用证、年检合格证、维修保养合同守备；</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10.26轿箱、井道保持清洁；</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10.27因故障停梯，接到报修后维修人员应在5分钟内到达现场抢修，及时排除故障。</w:t>
      </w:r>
    </w:p>
    <w:p>
      <w:pPr>
        <w:snapToGrid w:val="0"/>
        <w:spacing w:line="360" w:lineRule="auto"/>
        <w:rPr>
          <w:rFonts w:ascii="仿宋" w:hAnsi="仿宋" w:eastAsia="仿宋" w:cs="仿宋"/>
          <w:sz w:val="30"/>
          <w:szCs w:val="30"/>
        </w:rPr>
      </w:pPr>
      <w:r>
        <w:rPr>
          <w:rFonts w:hint="eastAsia" w:ascii="仿宋" w:hAnsi="仿宋" w:eastAsia="仿宋" w:cs="仿宋"/>
          <w:sz w:val="30"/>
          <w:szCs w:val="30"/>
        </w:rPr>
        <w:t>传达、保安、消防、自动报警的运行管理</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10.28严格验证、登记，杜绝闲杂人员进入办公区；</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10.29办公楼（区）环境秩序良好，道路畅通，车辆停放有序，机动车、自行车停车场秩序井然；</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10.30保证消防自动报警系统、监控系统设备的正常运行，使用有效；</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10.31能及时发现和处理各种安全和事故隐患，确保楼内不发生安全方面的问题，能迅速有效处置突发事件；</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10.32对接待上级领导等事件做到态度热情，服务周到</w:t>
      </w:r>
    </w:p>
    <w:p>
      <w:pPr>
        <w:spacing w:line="360" w:lineRule="auto"/>
        <w:rPr>
          <w:rFonts w:ascii="仿宋" w:hAnsi="仿宋" w:eastAsia="仿宋" w:cs="仿宋"/>
          <w:sz w:val="30"/>
          <w:szCs w:val="30"/>
        </w:rPr>
      </w:pPr>
      <w:r>
        <w:rPr>
          <w:rFonts w:hint="eastAsia" w:ascii="仿宋" w:hAnsi="仿宋" w:eastAsia="仿宋" w:cs="仿宋"/>
          <w:sz w:val="30"/>
          <w:szCs w:val="30"/>
        </w:rPr>
        <w:t>11、交通设施及市政设备维修管理，包含办公区域内道路、上下水管道、化粪池、围墙和围栏等，服务标准如下：</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11.1每季度巡查楼外道路一次，检查道路是否有破损、露砂情况。如有应及时按操作规程进行补修。</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11.2每月巡查楼外上、下水管道一次，检查上、下水管道有无破裂、跑漏情况， 若有应立即维修或更换，以确保上、下水管道畅通。</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11.3每月巡查化粪池一次，检查盖口是否完整有无破损，池壁完好，每年根据情况清掏。</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11.4每月巡查停车场一次，保证道面无破损，标识完整清楚，地面标识应每年喷涂一次，交通标牌每两年更换一次。</w:t>
      </w:r>
    </w:p>
    <w:p>
      <w:pPr>
        <w:snapToGrid w:val="0"/>
        <w:spacing w:line="360" w:lineRule="auto"/>
        <w:rPr>
          <w:rFonts w:ascii="仿宋" w:hAnsi="仿宋" w:eastAsia="仿宋" w:cs="仿宋"/>
          <w:sz w:val="30"/>
          <w:szCs w:val="30"/>
        </w:rPr>
      </w:pPr>
      <w:r>
        <w:rPr>
          <w:rFonts w:hint="eastAsia" w:ascii="仿宋" w:hAnsi="仿宋" w:eastAsia="仿宋" w:cs="仿宋"/>
          <w:sz w:val="30"/>
          <w:szCs w:val="30"/>
        </w:rPr>
        <w:t>11.5每季度巡视围墙、围栏一次，保证围墙、围栏完整、无缺口；围墙、围栏牢固，无安全隐患；围栏每年喷涂一次。</w:t>
      </w:r>
    </w:p>
    <w:p>
      <w:pPr>
        <w:spacing w:line="360" w:lineRule="auto"/>
        <w:rPr>
          <w:rFonts w:ascii="仿宋" w:hAnsi="仿宋" w:eastAsia="仿宋" w:cs="仿宋"/>
          <w:sz w:val="30"/>
          <w:szCs w:val="30"/>
        </w:rPr>
      </w:pPr>
      <w:r>
        <w:rPr>
          <w:rFonts w:hint="eastAsia" w:ascii="仿宋" w:hAnsi="仿宋" w:eastAsia="仿宋" w:cs="仿宋"/>
          <w:sz w:val="30"/>
          <w:szCs w:val="30"/>
        </w:rPr>
        <w:t>11.6安全保卫和公共秩序管理；至少应包含安全巡视、门岗值勤、交通和车辆停放秩序、应急处理等。</w:t>
      </w:r>
    </w:p>
    <w:p>
      <w:pPr>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12、服务内容及标准  </w:t>
      </w:r>
    </w:p>
    <w:p>
      <w:pPr>
        <w:spacing w:line="360" w:lineRule="auto"/>
        <w:rPr>
          <w:rFonts w:ascii="仿宋" w:hAnsi="仿宋" w:eastAsia="仿宋" w:cs="仿宋"/>
          <w:sz w:val="30"/>
          <w:szCs w:val="30"/>
        </w:rPr>
      </w:pPr>
      <w:r>
        <w:rPr>
          <w:rFonts w:hint="eastAsia" w:ascii="仿宋" w:hAnsi="仿宋" w:eastAsia="仿宋" w:cs="仿宋"/>
          <w:sz w:val="30"/>
          <w:szCs w:val="30"/>
        </w:rPr>
        <w:t>12.1所有保安人员严格遵守有关国家法律、法规。物业公司对保安人员的管理应以公安部关于保安服务公司规范管理的若干规定为基础，并严格执行。</w:t>
      </w:r>
    </w:p>
    <w:p>
      <w:pPr>
        <w:spacing w:line="360" w:lineRule="auto"/>
        <w:rPr>
          <w:rFonts w:ascii="仿宋" w:hAnsi="仿宋" w:eastAsia="仿宋" w:cs="仿宋"/>
          <w:sz w:val="30"/>
          <w:szCs w:val="30"/>
        </w:rPr>
      </w:pPr>
      <w:r>
        <w:rPr>
          <w:rFonts w:hint="eastAsia" w:ascii="仿宋" w:hAnsi="仿宋" w:eastAsia="仿宋" w:cs="仿宋"/>
          <w:sz w:val="30"/>
          <w:szCs w:val="30"/>
        </w:rPr>
        <w:t>12.2在公安局、消防局的领导下，确保大楼安全和秩序的良好。</w:t>
      </w:r>
    </w:p>
    <w:p>
      <w:pPr>
        <w:spacing w:line="360" w:lineRule="auto"/>
        <w:rPr>
          <w:rFonts w:ascii="仿宋" w:hAnsi="仿宋" w:eastAsia="仿宋" w:cs="仿宋"/>
          <w:sz w:val="30"/>
          <w:szCs w:val="30"/>
        </w:rPr>
      </w:pPr>
      <w:r>
        <w:rPr>
          <w:rFonts w:hint="eastAsia" w:ascii="仿宋" w:hAnsi="仿宋" w:eastAsia="仿宋" w:cs="仿宋"/>
          <w:sz w:val="30"/>
          <w:szCs w:val="30"/>
        </w:rPr>
        <w:t>12.3有防火、防盗、防破坏、防突发事件的方案和能力，出现紧急情况，应对有序，同时立即向行有关部门报告，必要时经分公司有关部门同意，向公安局消防局报告，并协助上述部门工作。</w:t>
      </w:r>
    </w:p>
    <w:p>
      <w:pPr>
        <w:spacing w:line="360" w:lineRule="auto"/>
        <w:rPr>
          <w:rFonts w:ascii="仿宋" w:hAnsi="仿宋" w:eastAsia="仿宋" w:cs="仿宋"/>
          <w:sz w:val="30"/>
          <w:szCs w:val="30"/>
        </w:rPr>
      </w:pPr>
      <w:r>
        <w:rPr>
          <w:rFonts w:hint="eastAsia" w:ascii="仿宋" w:hAnsi="仿宋" w:eastAsia="仿宋" w:cs="仿宋"/>
          <w:sz w:val="30"/>
          <w:szCs w:val="30"/>
        </w:rPr>
        <w:t xml:space="preserve">12.4保证院内交通畅通，车辆停放有序及车辆安全，重要来宾的车辆引导、停放、送行。 </w:t>
      </w:r>
    </w:p>
    <w:p>
      <w:pPr>
        <w:spacing w:line="360" w:lineRule="auto"/>
        <w:rPr>
          <w:rFonts w:ascii="仿宋" w:hAnsi="仿宋" w:eastAsia="仿宋" w:cs="仿宋"/>
          <w:sz w:val="30"/>
          <w:szCs w:val="30"/>
        </w:rPr>
      </w:pPr>
      <w:r>
        <w:rPr>
          <w:rFonts w:hint="eastAsia" w:ascii="仿宋" w:hAnsi="仿宋" w:eastAsia="仿宋" w:cs="仿宋"/>
          <w:sz w:val="30"/>
          <w:szCs w:val="30"/>
        </w:rPr>
        <w:t>12.5保证全年无火灾、无刑事案件、无重大失盗事件。</w:t>
      </w:r>
    </w:p>
    <w:p>
      <w:pPr>
        <w:spacing w:line="360" w:lineRule="auto"/>
        <w:rPr>
          <w:rFonts w:ascii="仿宋" w:hAnsi="仿宋" w:eastAsia="仿宋" w:cs="仿宋"/>
          <w:sz w:val="30"/>
          <w:szCs w:val="30"/>
        </w:rPr>
      </w:pPr>
      <w:r>
        <w:rPr>
          <w:rFonts w:hint="eastAsia" w:ascii="仿宋" w:hAnsi="仿宋" w:eastAsia="仿宋" w:cs="仿宋"/>
          <w:sz w:val="30"/>
          <w:szCs w:val="30"/>
        </w:rPr>
        <w:t xml:space="preserve">12.6建立健全各项规章制度：门卫验证制度、停车场(地上、地下)管理制度、非机动车管理制度、保安巡视制度、门禁管理制度、消防监测值班制度、安防监测值班制度等。 </w:t>
      </w:r>
    </w:p>
    <w:p>
      <w:pPr>
        <w:spacing w:line="360" w:lineRule="auto"/>
        <w:rPr>
          <w:rFonts w:ascii="仿宋" w:hAnsi="仿宋" w:eastAsia="仿宋" w:cs="仿宋"/>
          <w:sz w:val="30"/>
          <w:szCs w:val="30"/>
        </w:rPr>
      </w:pPr>
      <w:r>
        <w:rPr>
          <w:rFonts w:hint="eastAsia" w:ascii="仿宋" w:hAnsi="仿宋" w:eastAsia="仿宋" w:cs="仿宋"/>
          <w:sz w:val="30"/>
          <w:szCs w:val="30"/>
        </w:rPr>
        <w:t>12.7制定应急预案：非法闯入应急方案、消防人员应急方案、全楼消防方案、火灾应急处理方案、义务消防队组织方案、消防演习方案、高层突发保卫应急方案、广场、地下车库交通事故处理应急方案等。</w:t>
      </w:r>
    </w:p>
    <w:p>
      <w:pPr>
        <w:spacing w:line="360" w:lineRule="auto"/>
        <w:rPr>
          <w:rFonts w:ascii="仿宋" w:hAnsi="仿宋" w:eastAsia="仿宋" w:cs="仿宋"/>
          <w:sz w:val="30"/>
          <w:szCs w:val="30"/>
        </w:rPr>
      </w:pPr>
      <w:r>
        <w:rPr>
          <w:rFonts w:hint="eastAsia" w:ascii="仿宋" w:hAnsi="仿宋" w:eastAsia="仿宋" w:cs="仿宋"/>
          <w:sz w:val="30"/>
          <w:szCs w:val="30"/>
        </w:rPr>
        <w:t>12.8主入口、出口每日固定时间设置立岗，有详细交接班、外来车辆出入记录；巡逻岗遇到异常情况或紧急求助，3分钟赶到现场，采取相应措施。</w:t>
      </w:r>
    </w:p>
    <w:p>
      <w:pPr>
        <w:spacing w:line="360" w:lineRule="auto"/>
        <w:rPr>
          <w:rFonts w:ascii="仿宋" w:hAnsi="仿宋" w:eastAsia="仿宋" w:cs="仿宋"/>
          <w:sz w:val="30"/>
          <w:szCs w:val="30"/>
        </w:rPr>
      </w:pPr>
      <w:r>
        <w:rPr>
          <w:rFonts w:hint="eastAsia" w:ascii="仿宋" w:hAnsi="仿宋" w:eastAsia="仿宋" w:cs="仿宋"/>
          <w:sz w:val="30"/>
          <w:szCs w:val="30"/>
        </w:rPr>
        <w:t>13、垃圾清运工作，负责每天对甲方产生的垃圾进行清理，并运出，垃圾要求日产日清，不得囤积。</w:t>
      </w:r>
    </w:p>
    <w:p>
      <w:pPr>
        <w:spacing w:line="360" w:lineRule="auto"/>
        <w:rPr>
          <w:rFonts w:ascii="仿宋" w:hAnsi="仿宋" w:eastAsia="仿宋" w:cs="仿宋"/>
          <w:sz w:val="30"/>
          <w:szCs w:val="30"/>
        </w:rPr>
      </w:pPr>
      <w:r>
        <w:rPr>
          <w:rFonts w:hint="eastAsia" w:ascii="仿宋" w:hAnsi="仿宋" w:eastAsia="仿宋" w:cs="仿宋"/>
          <w:sz w:val="30"/>
          <w:szCs w:val="30"/>
        </w:rPr>
        <w:t>14、化粪池清淤，确保每年对化粪池进行清理两次。</w:t>
      </w:r>
    </w:p>
    <w:p>
      <w:pPr>
        <w:spacing w:line="360" w:lineRule="auto"/>
        <w:rPr>
          <w:rFonts w:ascii="仿宋" w:hAnsi="仿宋" w:eastAsia="仿宋" w:cs="仿宋"/>
          <w:sz w:val="30"/>
          <w:szCs w:val="30"/>
        </w:rPr>
      </w:pPr>
      <w:r>
        <w:rPr>
          <w:rFonts w:hint="eastAsia" w:ascii="仿宋" w:hAnsi="仿宋" w:eastAsia="仿宋" w:cs="仿宋"/>
          <w:sz w:val="30"/>
          <w:szCs w:val="30"/>
        </w:rPr>
        <w:t>15、外墙清洗：办公楼所有外立面整体清洗，一年一次。</w:t>
      </w:r>
    </w:p>
    <w:p>
      <w:pPr>
        <w:spacing w:line="360" w:lineRule="auto"/>
        <w:rPr>
          <w:rFonts w:ascii="仿宋" w:hAnsi="仿宋" w:eastAsia="仿宋" w:cs="仿宋"/>
          <w:bCs/>
          <w:sz w:val="30"/>
          <w:szCs w:val="30"/>
        </w:rPr>
      </w:pPr>
      <w:r>
        <w:rPr>
          <w:rFonts w:hint="eastAsia" w:ascii="仿宋" w:hAnsi="仿宋" w:eastAsia="仿宋" w:cs="仿宋"/>
          <w:bCs/>
          <w:sz w:val="30"/>
          <w:szCs w:val="30"/>
        </w:rPr>
        <w:t>保洁服务频次</w:t>
      </w:r>
    </w:p>
    <w:p>
      <w:pPr>
        <w:pStyle w:val="4"/>
        <w:ind w:firstLine="560"/>
        <w:rPr>
          <w:rFonts w:ascii="仿宋" w:hAnsi="仿宋" w:eastAsia="仿宋" w:cs="仿宋"/>
          <w:sz w:val="28"/>
          <w:szCs w:val="28"/>
        </w:rPr>
      </w:pPr>
      <w:r>
        <w:rPr>
          <w:rFonts w:hint="eastAsia" w:ascii="仿宋" w:hAnsi="仿宋" w:eastAsia="仿宋" w:cs="仿宋"/>
          <w:sz w:val="28"/>
          <w:szCs w:val="28"/>
        </w:rPr>
        <w:t>办公区及停车场保洁服务频次及标准</w:t>
      </w:r>
    </w:p>
    <w:tbl>
      <w:tblPr>
        <w:tblStyle w:val="6"/>
        <w:tblW w:w="9194" w:type="dxa"/>
        <w:tblInd w:w="-72" w:type="dxa"/>
        <w:tblLayout w:type="fixed"/>
        <w:tblCellMar>
          <w:top w:w="0" w:type="dxa"/>
          <w:left w:w="108" w:type="dxa"/>
          <w:bottom w:w="0" w:type="dxa"/>
          <w:right w:w="108" w:type="dxa"/>
        </w:tblCellMar>
      </w:tblPr>
      <w:tblGrid>
        <w:gridCol w:w="1079"/>
        <w:gridCol w:w="2805"/>
        <w:gridCol w:w="1545"/>
        <w:gridCol w:w="2385"/>
        <w:gridCol w:w="1380"/>
      </w:tblGrid>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项目</w:t>
            </w:r>
          </w:p>
        </w:tc>
        <w:tc>
          <w:tcPr>
            <w:tcW w:w="280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r>
              <w:rPr>
                <w:rFonts w:hint="eastAsia" w:ascii="仿宋" w:hAnsi="仿宋" w:eastAsia="仿宋" w:cs="仿宋"/>
                <w:sz w:val="24"/>
              </w:rPr>
              <w:t xml:space="preserve">    内容及范围</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清洁周期</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标准</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要求</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门厅</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门厅及门厅步梯</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拖洗不间断保洁</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干净、无杂物、无污迹</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1636" w:hRule="atLeast"/>
        </w:trPr>
        <w:tc>
          <w:tcPr>
            <w:tcW w:w="1079" w:type="dxa"/>
            <w:tcBorders>
              <w:top w:val="single" w:color="auto" w:sz="6" w:space="0"/>
              <w:left w:val="single" w:color="auto" w:sz="6" w:space="0"/>
              <w:bottom w:val="single" w:color="auto" w:sz="4" w:space="0"/>
              <w:right w:val="single" w:color="auto" w:sz="6" w:space="0"/>
            </w:tcBorders>
          </w:tcPr>
          <w:p>
            <w:pPr>
              <w:pStyle w:val="4"/>
              <w:ind w:firstLine="480"/>
              <w:rPr>
                <w:rFonts w:ascii="仿宋" w:hAnsi="仿宋" w:eastAsia="仿宋" w:cs="仿宋"/>
                <w:sz w:val="24"/>
              </w:rPr>
            </w:pPr>
          </w:p>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外环境</w:t>
            </w:r>
          </w:p>
        </w:tc>
        <w:tc>
          <w:tcPr>
            <w:tcW w:w="2805" w:type="dxa"/>
            <w:tcBorders>
              <w:top w:val="single" w:color="auto" w:sz="6" w:space="0"/>
              <w:left w:val="single" w:color="auto" w:sz="6" w:space="0"/>
              <w:bottom w:val="single" w:color="auto" w:sz="4"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院内道路、围墙、大门、院内停车位、车棚、大门口绿化带绿色植物的管理养护、卫生清扫、保洁</w:t>
            </w:r>
          </w:p>
        </w:tc>
        <w:tc>
          <w:tcPr>
            <w:tcW w:w="1545" w:type="dxa"/>
            <w:tcBorders>
              <w:top w:val="single" w:color="auto" w:sz="6" w:space="0"/>
              <w:left w:val="single" w:color="auto" w:sz="6" w:space="0"/>
              <w:bottom w:val="single" w:color="auto" w:sz="4" w:space="0"/>
              <w:right w:val="single" w:color="auto" w:sz="6" w:space="0"/>
            </w:tcBorders>
          </w:tcPr>
          <w:p>
            <w:pPr>
              <w:pStyle w:val="4"/>
              <w:ind w:firstLine="480"/>
              <w:rPr>
                <w:rFonts w:ascii="仿宋" w:hAnsi="仿宋" w:eastAsia="仿宋" w:cs="仿宋"/>
                <w:sz w:val="24"/>
              </w:rPr>
            </w:pPr>
          </w:p>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1次／日</w:t>
            </w:r>
          </w:p>
        </w:tc>
        <w:tc>
          <w:tcPr>
            <w:tcW w:w="2385" w:type="dxa"/>
            <w:tcBorders>
              <w:top w:val="single" w:color="auto" w:sz="6" w:space="0"/>
              <w:left w:val="single" w:color="auto" w:sz="6" w:space="0"/>
              <w:bottom w:val="single" w:color="auto" w:sz="4"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院内干净、无杂物；植物生长旺盛且整洁。</w:t>
            </w:r>
          </w:p>
        </w:tc>
        <w:tc>
          <w:tcPr>
            <w:tcW w:w="1380" w:type="dxa"/>
            <w:tcBorders>
              <w:top w:val="single" w:color="auto" w:sz="6" w:space="0"/>
              <w:left w:val="single" w:color="auto" w:sz="6" w:space="0"/>
              <w:bottom w:val="single" w:color="auto" w:sz="4" w:space="0"/>
              <w:right w:val="single" w:color="auto" w:sz="6" w:space="0"/>
            </w:tcBorders>
          </w:tcPr>
          <w:p>
            <w:pPr>
              <w:pStyle w:val="4"/>
              <w:ind w:firstLine="480"/>
              <w:rPr>
                <w:rFonts w:ascii="仿宋" w:hAnsi="仿宋" w:eastAsia="仿宋" w:cs="仿宋"/>
                <w:sz w:val="24"/>
              </w:rPr>
            </w:pPr>
          </w:p>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417" w:hRule="atLeast"/>
        </w:trPr>
        <w:tc>
          <w:tcPr>
            <w:tcW w:w="1079" w:type="dxa"/>
            <w:tcBorders>
              <w:top w:val="single" w:color="auto" w:sz="4"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停车场</w:t>
            </w:r>
          </w:p>
        </w:tc>
        <w:tc>
          <w:tcPr>
            <w:tcW w:w="2805" w:type="dxa"/>
            <w:tcBorders>
              <w:top w:val="single" w:color="auto" w:sz="4"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院内停车场水冲洗</w:t>
            </w:r>
          </w:p>
        </w:tc>
        <w:tc>
          <w:tcPr>
            <w:tcW w:w="1545" w:type="dxa"/>
            <w:tcBorders>
              <w:top w:val="single" w:color="auto" w:sz="4"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1次／月</w:t>
            </w:r>
          </w:p>
        </w:tc>
        <w:tc>
          <w:tcPr>
            <w:tcW w:w="2385" w:type="dxa"/>
            <w:tcBorders>
              <w:top w:val="single" w:color="auto" w:sz="4"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无污迹、无杂物</w:t>
            </w:r>
          </w:p>
        </w:tc>
        <w:tc>
          <w:tcPr>
            <w:tcW w:w="1380" w:type="dxa"/>
            <w:tcBorders>
              <w:top w:val="single" w:color="auto" w:sz="4"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内地面</w:t>
            </w:r>
          </w:p>
        </w:tc>
        <w:tc>
          <w:tcPr>
            <w:tcW w:w="280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楼内公共区域地面的拖洗</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2次／日拖洗不间断保   洁</w:t>
            </w:r>
          </w:p>
        </w:tc>
        <w:tc>
          <w:tcPr>
            <w:tcW w:w="238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干净、无杂物</w:t>
            </w:r>
          </w:p>
        </w:tc>
        <w:tc>
          <w:tcPr>
            <w:tcW w:w="1380"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窗玻璃</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楼内公共区域内玻璃窗内壁2米以下的清洁</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1次／月</w:t>
            </w:r>
          </w:p>
        </w:tc>
        <w:tc>
          <w:tcPr>
            <w:tcW w:w="238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洁净、无污迹</w:t>
            </w:r>
          </w:p>
        </w:tc>
        <w:tc>
          <w:tcPr>
            <w:tcW w:w="1380"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用专用工具擦拭</w:t>
            </w:r>
          </w:p>
        </w:tc>
      </w:tr>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外墙玻璃</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外墙玻璃</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2次／年</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干净</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垃圾桶</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垃圾桶内的垃圾清除、垃圾桶外壁的擦拭（含院内停车位垃圾桶）．</w:t>
            </w:r>
          </w:p>
        </w:tc>
        <w:tc>
          <w:tcPr>
            <w:tcW w:w="154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外壁清洁、桶内垃圾不超过2／3无异味</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重大活动期间随时清理</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天顶墙壁</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区域内天顶的掸尘</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2次／年</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无积尘、无蛛网</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定期清洁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bottom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区域内墙壁的擦拭</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1次／月</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无积尘、无蛛网、无附贴物</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cantSplit/>
          <w:trHeight w:val="827" w:hRule="atLeast"/>
        </w:trPr>
        <w:tc>
          <w:tcPr>
            <w:tcW w:w="1079" w:type="dxa"/>
            <w:vMerge w:val="restart"/>
            <w:tcBorders>
              <w:top w:val="single" w:color="auto" w:sz="6" w:space="0"/>
              <w:left w:val="single" w:color="auto" w:sz="6" w:space="0"/>
              <w:bottom w:val="nil"/>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步梯扶手</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区域内步梯台阶平面及立面的拖洗</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无积尘、无杂物、无污迹</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cantSplit/>
          <w:trHeight w:val="423" w:hRule="atLeast"/>
        </w:trPr>
        <w:tc>
          <w:tcPr>
            <w:tcW w:w="1079" w:type="dxa"/>
            <w:vMerge w:val="continue"/>
            <w:tcBorders>
              <w:top w:val="nil"/>
              <w:left w:val="single" w:color="auto" w:sz="6" w:space="0"/>
              <w:bottom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扶手的擦拭</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无灰尘、干净</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restart"/>
            <w:tcBorders>
              <w:top w:val="single" w:color="auto" w:sz="6" w:space="0"/>
              <w:left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附属物</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区域内各种指示牌、消防栓、花盆外壁等</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无尘土、无污迹</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空调滤网</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2次／年</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无尘土、</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定期清洁</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tcPr>
          <w:p>
            <w:pPr>
              <w:pStyle w:val="4"/>
              <w:ind w:firstLine="480"/>
              <w:rPr>
                <w:rFonts w:ascii="仿宋" w:hAnsi="仿宋" w:eastAsia="仿宋" w:cs="仿宋"/>
                <w:sz w:val="24"/>
              </w:rPr>
            </w:pPr>
            <w:r>
              <w:rPr>
                <w:rFonts w:hint="eastAsia" w:ascii="仿宋" w:hAnsi="仿宋" w:eastAsia="仿宋" w:cs="仿宋"/>
                <w:sz w:val="24"/>
              </w:rPr>
              <w:t xml:space="preserve">   </w:t>
            </w:r>
          </w:p>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卫生间</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地面的拖洗</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无积水、无污迹</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早班前彻底拖洗</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大小便池的冲刷</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便池无干便、无尿垢、无异味</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纸篓内垃圾的倾倒</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2次／日</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外壁清洁</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篓内垃圾不超过2／3</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tcPr>
          <w:p>
            <w:pPr>
              <w:pStyle w:val="4"/>
              <w:ind w:firstLine="480"/>
              <w:rPr>
                <w:rFonts w:ascii="仿宋" w:hAnsi="仿宋" w:eastAsia="仿宋" w:cs="仿宋"/>
                <w:sz w:val="24"/>
              </w:rPr>
            </w:pP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便池间隔板的擦拭</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1次／周</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干净、无尘土</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定期清洁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会议室</w:t>
            </w:r>
          </w:p>
        </w:tc>
        <w:tc>
          <w:tcPr>
            <w:tcW w:w="280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会议室清洁</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1次／周，使用前后及时保洁</w:t>
            </w:r>
          </w:p>
        </w:tc>
        <w:tc>
          <w:tcPr>
            <w:tcW w:w="2385"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干净、整齐</w:t>
            </w:r>
          </w:p>
        </w:tc>
        <w:tc>
          <w:tcPr>
            <w:tcW w:w="1380" w:type="dxa"/>
            <w:tcBorders>
              <w:top w:val="single" w:color="auto" w:sz="6" w:space="0"/>
              <w:left w:val="single" w:color="auto" w:sz="6" w:space="0"/>
              <w:bottom w:val="single" w:color="auto" w:sz="6" w:space="0"/>
              <w:right w:val="single" w:color="auto" w:sz="6" w:space="0"/>
            </w:tcBorders>
          </w:tcPr>
          <w:p>
            <w:pPr>
              <w:pStyle w:val="4"/>
              <w:ind w:firstLine="480"/>
              <w:rPr>
                <w:rFonts w:ascii="仿宋" w:hAnsi="仿宋" w:eastAsia="仿宋" w:cs="仿宋"/>
                <w:sz w:val="24"/>
              </w:rPr>
            </w:pPr>
          </w:p>
          <w:p>
            <w:pPr>
              <w:pStyle w:val="4"/>
              <w:ind w:firstLine="0" w:firstLineChars="0"/>
              <w:rPr>
                <w:rFonts w:ascii="仿宋" w:hAnsi="仿宋" w:eastAsia="仿宋" w:cs="仿宋"/>
                <w:sz w:val="24"/>
              </w:rPr>
            </w:pPr>
            <w:r>
              <w:rPr>
                <w:rFonts w:hint="eastAsia" w:ascii="仿宋" w:hAnsi="仿宋" w:eastAsia="仿宋" w:cs="仿宋"/>
                <w:sz w:val="24"/>
              </w:rPr>
              <w:t>定期保洁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楼顶</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楼顶平台</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1次／月</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清理、清扫，清理散水口</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定期保洁</w:t>
            </w:r>
          </w:p>
        </w:tc>
      </w:tr>
      <w:tr>
        <w:tblPrEx>
          <w:tblLayout w:type="fixed"/>
          <w:tblCellMar>
            <w:top w:w="0" w:type="dxa"/>
            <w:left w:w="108" w:type="dxa"/>
            <w:bottom w:w="0" w:type="dxa"/>
            <w:right w:w="108" w:type="dxa"/>
          </w:tblCellMar>
        </w:tblPrEx>
        <w:trPr>
          <w:trHeight w:val="847"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化粪池</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配楼化粪池</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2次／年</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通畅</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定期疏通</w:t>
            </w:r>
          </w:p>
          <w:p>
            <w:pPr>
              <w:pStyle w:val="4"/>
              <w:ind w:firstLine="0" w:firstLineChars="0"/>
              <w:rPr>
                <w:rFonts w:ascii="仿宋" w:hAnsi="仿宋" w:eastAsia="仿宋" w:cs="仿宋"/>
                <w:sz w:val="24"/>
              </w:rPr>
            </w:pPr>
          </w:p>
        </w:tc>
      </w:tr>
      <w:tr>
        <w:tblPrEx>
          <w:tblLayout w:type="fixed"/>
          <w:tblCellMar>
            <w:top w:w="0" w:type="dxa"/>
            <w:left w:w="108" w:type="dxa"/>
            <w:bottom w:w="0" w:type="dxa"/>
            <w:right w:w="108" w:type="dxa"/>
          </w:tblCellMar>
        </w:tblPrEx>
        <w:trPr>
          <w:trHeight w:val="523" w:hRule="atLeast"/>
        </w:trPr>
        <w:tc>
          <w:tcPr>
            <w:tcW w:w="1079"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办公楼</w:t>
            </w:r>
          </w:p>
        </w:tc>
        <w:tc>
          <w:tcPr>
            <w:tcW w:w="280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临街外墙清洗</w:t>
            </w:r>
          </w:p>
        </w:tc>
        <w:tc>
          <w:tcPr>
            <w:tcW w:w="154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1次／年</w:t>
            </w:r>
          </w:p>
        </w:tc>
        <w:tc>
          <w:tcPr>
            <w:tcW w:w="2385"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干净</w:t>
            </w:r>
          </w:p>
        </w:tc>
        <w:tc>
          <w:tcPr>
            <w:tcW w:w="1380" w:type="dxa"/>
            <w:tcBorders>
              <w:top w:val="single" w:color="auto" w:sz="6" w:space="0"/>
              <w:left w:val="single" w:color="auto" w:sz="6" w:space="0"/>
              <w:bottom w:val="single" w:color="auto" w:sz="6" w:space="0"/>
              <w:right w:val="single" w:color="auto" w:sz="6" w:space="0"/>
            </w:tcBorders>
          </w:tcPr>
          <w:p>
            <w:pPr>
              <w:pStyle w:val="4"/>
              <w:ind w:firstLine="0" w:firstLineChars="0"/>
              <w:rPr>
                <w:rFonts w:ascii="仿宋" w:hAnsi="仿宋" w:eastAsia="仿宋" w:cs="仿宋"/>
                <w:sz w:val="24"/>
              </w:rPr>
            </w:pPr>
            <w:r>
              <w:rPr>
                <w:rFonts w:hint="eastAsia" w:ascii="仿宋" w:hAnsi="仿宋" w:eastAsia="仿宋" w:cs="仿宋"/>
                <w:sz w:val="24"/>
              </w:rPr>
              <w:t>定期清洁</w:t>
            </w:r>
          </w:p>
        </w:tc>
      </w:tr>
    </w:tbl>
    <w:p>
      <w:pPr>
        <w:widowControl/>
        <w:shd w:val="clear" w:color="auto" w:fill="FFFFFF"/>
        <w:spacing w:line="360" w:lineRule="auto"/>
        <w:ind w:firstLine="240" w:firstLineChars="100"/>
        <w:contextualSpacing/>
        <w:jc w:val="left"/>
        <w:rPr>
          <w:color w:val="000000"/>
          <w:kern w:val="0"/>
          <w:sz w:val="24"/>
        </w:rPr>
      </w:pP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（五）验收标准</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2、按照招标文件要求、投标文件响应和承诺验收；</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五、评标方法和评标标准</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评标方法：最低评标价法</w:t>
      </w:r>
      <w:r>
        <w:rPr>
          <w:color w:val="000000"/>
          <w:kern w:val="0"/>
          <w:sz w:val="24"/>
        </w:rPr>
        <w:t>√</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六、采购资金支付</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（一）支付方式：银行转账</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（二）支付时间及条件：</w:t>
      </w:r>
      <w:r>
        <w:rPr>
          <w:rFonts w:hint="eastAsia" w:ascii="仿宋" w:hAnsi="仿宋" w:eastAsia="仿宋"/>
          <w:color w:val="000000"/>
          <w:kern w:val="0"/>
          <w:sz w:val="30"/>
          <w:szCs w:val="30"/>
          <w:lang w:eastAsia="zh-CN"/>
        </w:rPr>
        <w:t>服务期限一年，按合同金额分月支付。</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七、联系方式</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 xml:space="preserve">联系人姓名：王永生 </w:t>
      </w:r>
      <w:r>
        <w:rPr>
          <w:rFonts w:ascii="仿宋" w:hAnsi="仿宋" w:eastAsia="仿宋"/>
          <w:color w:val="000000"/>
          <w:kern w:val="0"/>
          <w:sz w:val="30"/>
          <w:szCs w:val="30"/>
        </w:rPr>
        <w:br w:type="textWrapping"/>
      </w:r>
      <w:r>
        <w:rPr>
          <w:rFonts w:hint="eastAsia" w:ascii="仿宋" w:hAnsi="仿宋" w:eastAsia="仿宋"/>
          <w:color w:val="000000"/>
          <w:kern w:val="0"/>
          <w:sz w:val="30"/>
          <w:szCs w:val="30"/>
        </w:rPr>
        <w:t>联系电话：0374-2152596</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单位地址：</w:t>
      </w:r>
      <w:r>
        <w:rPr>
          <w:rFonts w:hint="eastAsia" w:ascii="仿宋" w:hAnsi="仿宋" w:eastAsia="仿宋"/>
          <w:color w:val="000000"/>
          <w:kern w:val="0"/>
          <w:sz w:val="30"/>
          <w:szCs w:val="30"/>
          <w:lang w:eastAsia="zh-CN"/>
        </w:rPr>
        <w:t>许昌市</w:t>
      </w:r>
      <w:r>
        <w:rPr>
          <w:rFonts w:hint="eastAsia" w:ascii="仿宋" w:hAnsi="仿宋" w:eastAsia="仿宋"/>
          <w:color w:val="000000"/>
          <w:kern w:val="0"/>
          <w:sz w:val="30"/>
          <w:szCs w:val="30"/>
        </w:rPr>
        <w:t>长青街118号</w:t>
      </w:r>
    </w:p>
    <w:p>
      <w:pPr>
        <w:widowControl/>
        <w:shd w:val="clear" w:color="auto" w:fill="FFFFFF"/>
        <w:spacing w:line="525" w:lineRule="atLeast"/>
        <w:ind w:firstLine="5100" w:firstLineChars="1700"/>
        <w:jc w:val="left"/>
        <w:rPr>
          <w:color w:val="000000"/>
          <w:kern w:val="0"/>
          <w:sz w:val="24"/>
        </w:rPr>
      </w:pPr>
      <w:r>
        <w:rPr>
          <w:rFonts w:hint="eastAsia" w:ascii="仿宋" w:hAnsi="仿宋" w:eastAsia="仿宋"/>
          <w:color w:val="000000"/>
          <w:kern w:val="0"/>
          <w:sz w:val="30"/>
          <w:szCs w:val="30"/>
        </w:rPr>
        <w:t>单位全称（加盖单位公章）</w:t>
      </w:r>
    </w:p>
    <w:p>
      <w:pPr>
        <w:widowControl/>
        <w:shd w:val="clear" w:color="auto" w:fill="FFFFFF"/>
        <w:spacing w:line="525" w:lineRule="atLeast"/>
        <w:ind w:firstLine="5700" w:firstLineChars="1900"/>
        <w:jc w:val="left"/>
        <w:rPr>
          <w:color w:val="000000"/>
          <w:kern w:val="0"/>
          <w:sz w:val="24"/>
        </w:rPr>
      </w:pPr>
      <w:r>
        <w:rPr>
          <w:rFonts w:hint="eastAsia" w:ascii="仿宋" w:hAnsi="仿宋" w:eastAsia="仿宋"/>
          <w:color w:val="000000"/>
          <w:kern w:val="0"/>
          <w:sz w:val="30"/>
          <w:szCs w:val="30"/>
        </w:rPr>
        <w:t>2018年3 月28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8AB4A"/>
    <w:multiLevelType w:val="singleLevel"/>
    <w:tmpl w:val="5AB8AB4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6DE9"/>
    <w:rsid w:val="000917C0"/>
    <w:rsid w:val="00226C73"/>
    <w:rsid w:val="002649D0"/>
    <w:rsid w:val="00322676"/>
    <w:rsid w:val="003E2F4D"/>
    <w:rsid w:val="00427F7E"/>
    <w:rsid w:val="004B1E9C"/>
    <w:rsid w:val="00593ED3"/>
    <w:rsid w:val="005A1031"/>
    <w:rsid w:val="005B7EC5"/>
    <w:rsid w:val="005D3ABA"/>
    <w:rsid w:val="00605335"/>
    <w:rsid w:val="006533FF"/>
    <w:rsid w:val="006C48B9"/>
    <w:rsid w:val="006C4FDB"/>
    <w:rsid w:val="00755340"/>
    <w:rsid w:val="007572BB"/>
    <w:rsid w:val="00763707"/>
    <w:rsid w:val="007E1C95"/>
    <w:rsid w:val="00851363"/>
    <w:rsid w:val="008754B5"/>
    <w:rsid w:val="0090539A"/>
    <w:rsid w:val="00A209D6"/>
    <w:rsid w:val="00A961FD"/>
    <w:rsid w:val="00AD7CE0"/>
    <w:rsid w:val="00AF5FD9"/>
    <w:rsid w:val="00B55BC1"/>
    <w:rsid w:val="00B75C84"/>
    <w:rsid w:val="00C4311D"/>
    <w:rsid w:val="00CB49D2"/>
    <w:rsid w:val="00CC2D2F"/>
    <w:rsid w:val="00CE154E"/>
    <w:rsid w:val="00D31D36"/>
    <w:rsid w:val="00DA6DE9"/>
    <w:rsid w:val="00DB4BA3"/>
    <w:rsid w:val="00DC5E7F"/>
    <w:rsid w:val="00E42869"/>
    <w:rsid w:val="00E9383B"/>
    <w:rsid w:val="00F5500E"/>
    <w:rsid w:val="03381FAB"/>
    <w:rsid w:val="07690BCE"/>
    <w:rsid w:val="08022C51"/>
    <w:rsid w:val="1CC9069B"/>
    <w:rsid w:val="1F17217E"/>
    <w:rsid w:val="36020F32"/>
    <w:rsid w:val="3ADD09B0"/>
    <w:rsid w:val="61907C72"/>
    <w:rsid w:val="62860CA9"/>
    <w:rsid w:val="70A7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uiPriority w:val="0"/>
    <w:pPr>
      <w:ind w:firstLine="420" w:firstLineChars="200"/>
    </w:pPr>
  </w:style>
  <w:style w:type="character" w:customStyle="1" w:styleId="7">
    <w:name w:val="页眉 Char"/>
    <w:basedOn w:val="5"/>
    <w:link w:val="3"/>
    <w:qFormat/>
    <w:uiPriority w:val="0"/>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480BD-F5F9-4E07-8AB3-8E8FBCED0691}">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16</Pages>
  <Words>6490</Words>
  <Characters>1028</Characters>
  <Lines>8</Lines>
  <Paragraphs>15</Paragraphs>
  <ScaleCrop>false</ScaleCrop>
  <LinksUpToDate>false</LinksUpToDate>
  <CharactersWithSpaces>7503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2018-03-14T09:23:00Z</dcterms:created>
  <dc:creator>SDWM</dc:creator>
  <cp:lastModifiedBy>许昌市公共资源交易中心:杨丹丹</cp:lastModifiedBy>
  <cp:lastPrinted>2018-03-15T00:50:00Z</cp:lastPrinted>
  <dcterms:modified xsi:type="dcterms:W3CDTF">2018-03-29T08:31:22Z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