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8B3866" w:rsidP="002A53B2">
      <w:pPr>
        <w:widowControl/>
        <w:shd w:val="clear" w:color="auto" w:fill="FFFFFF"/>
        <w:spacing w:line="360" w:lineRule="atLeast"/>
        <w:jc w:val="center"/>
        <w:rPr>
          <w:rFonts w:ascii="宋体" w:eastAsia="宋体" w:hAnsi="宋体" w:cs="宋体"/>
          <w:color w:val="000000"/>
          <w:kern w:val="0"/>
          <w:sz w:val="24"/>
          <w:szCs w:val="24"/>
        </w:rPr>
      </w:pPr>
      <w:r>
        <w:rPr>
          <w:rFonts w:ascii="仿宋_GB2312" w:eastAsia="仿宋_GB2312" w:hAnsi="微软雅黑" w:cs="仿宋_GB2312" w:hint="eastAsia"/>
          <w:b/>
          <w:color w:val="000000"/>
          <w:kern w:val="0"/>
          <w:sz w:val="32"/>
          <w:szCs w:val="32"/>
          <w:shd w:val="clear" w:color="auto" w:fill="FFFFFF"/>
        </w:rPr>
        <w:t>YLZB-G2018012号</w:t>
      </w:r>
      <w:r w:rsidR="00A54088">
        <w:rPr>
          <w:rFonts w:ascii="仿宋_GB2312" w:eastAsia="仿宋_GB2312" w:hAnsi="微软雅黑" w:cs="仿宋_GB2312" w:hint="eastAsia"/>
          <w:b/>
          <w:color w:val="000000"/>
          <w:kern w:val="0"/>
          <w:sz w:val="32"/>
          <w:szCs w:val="32"/>
          <w:shd w:val="clear" w:color="auto" w:fill="FFFFFF"/>
        </w:rPr>
        <w:t>禹州市</w:t>
      </w:r>
      <w:r w:rsidR="00E21FA1">
        <w:rPr>
          <w:rFonts w:ascii="仿宋_GB2312" w:eastAsia="仿宋_GB2312" w:hAnsi="微软雅黑" w:cs="仿宋_GB2312" w:hint="eastAsia"/>
          <w:b/>
          <w:color w:val="000000"/>
          <w:kern w:val="0"/>
          <w:sz w:val="32"/>
          <w:szCs w:val="32"/>
          <w:shd w:val="clear" w:color="auto" w:fill="FFFFFF"/>
        </w:rPr>
        <w:t>顺店镇中心卫生</w:t>
      </w:r>
      <w:r w:rsidR="002A53B2" w:rsidRPr="002A53B2">
        <w:rPr>
          <w:rFonts w:ascii="仿宋_GB2312" w:eastAsia="仿宋_GB2312" w:hAnsi="微软雅黑" w:cs="仿宋_GB2312" w:hint="eastAsia"/>
          <w:b/>
          <w:color w:val="000000"/>
          <w:kern w:val="0"/>
          <w:sz w:val="32"/>
          <w:szCs w:val="32"/>
          <w:shd w:val="clear" w:color="auto" w:fill="FFFFFF"/>
        </w:rPr>
        <w:t>院“所需</w:t>
      </w:r>
      <w:r w:rsidR="00E21FA1">
        <w:rPr>
          <w:rFonts w:ascii="仿宋_GB2312" w:eastAsia="仿宋_GB2312" w:hAnsi="微软雅黑" w:cs="仿宋_GB2312" w:hint="eastAsia"/>
          <w:b/>
          <w:color w:val="000000"/>
          <w:kern w:val="0"/>
          <w:sz w:val="32"/>
          <w:szCs w:val="32"/>
          <w:shd w:val="clear" w:color="auto" w:fill="FFFFFF"/>
        </w:rPr>
        <w:t>电子胃镜</w:t>
      </w:r>
      <w:r w:rsidR="002A53B2" w:rsidRPr="002A53B2">
        <w:rPr>
          <w:rFonts w:ascii="仿宋_GB2312" w:eastAsia="仿宋_GB2312" w:hAnsi="微软雅黑" w:cs="仿宋_GB2312" w:hint="eastAsia"/>
          <w:b/>
          <w:color w:val="000000"/>
          <w:kern w:val="0"/>
          <w:sz w:val="32"/>
          <w:szCs w:val="32"/>
          <w:shd w:val="clear" w:color="auto" w:fill="FFFFFF"/>
        </w:rPr>
        <w:t>医疗设备采购”项目采购需求、评标标准等说明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E21FA1">
        <w:rPr>
          <w:rFonts w:ascii="仿宋" w:eastAsia="仿宋" w:hAnsi="仿宋" w:cs="仿宋" w:hint="eastAsia"/>
          <w:color w:val="000000"/>
          <w:kern w:val="0"/>
          <w:sz w:val="30"/>
          <w:szCs w:val="30"/>
          <w:shd w:val="clear" w:color="auto" w:fill="FFFFFF"/>
        </w:rPr>
        <w:t>禹州市顺店镇中心卫生</w:t>
      </w:r>
      <w:r>
        <w:rPr>
          <w:rFonts w:ascii="仿宋" w:eastAsia="仿宋" w:hAnsi="仿宋" w:cs="仿宋" w:hint="eastAsia"/>
          <w:color w:val="000000"/>
          <w:kern w:val="0"/>
          <w:sz w:val="30"/>
          <w:szCs w:val="30"/>
          <w:shd w:val="clear" w:color="auto" w:fill="FFFFFF"/>
        </w:rPr>
        <w:t>院“所需</w:t>
      </w:r>
      <w:r w:rsidR="00E21FA1">
        <w:rPr>
          <w:rFonts w:ascii="仿宋" w:eastAsia="仿宋" w:hAnsi="仿宋" w:cs="仿宋" w:hint="eastAsia"/>
          <w:color w:val="000000"/>
          <w:kern w:val="0"/>
          <w:sz w:val="30"/>
          <w:szCs w:val="30"/>
          <w:shd w:val="clear" w:color="auto" w:fill="FFFFFF"/>
        </w:rPr>
        <w:t>电子胃镜</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E21FA1"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E21FA1">
        <w:rPr>
          <w:rFonts w:ascii="仿宋" w:eastAsia="仿宋" w:hAnsi="仿宋" w:cs="仿宋" w:hint="eastAsia"/>
          <w:color w:val="000000"/>
          <w:kern w:val="0"/>
          <w:sz w:val="30"/>
          <w:szCs w:val="30"/>
          <w:shd w:val="clear" w:color="auto" w:fill="FFFFFF"/>
        </w:rPr>
        <w:t>电子胃镜一台</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（四）预算金额：</w:t>
      </w:r>
      <w:r w:rsidR="00E21FA1">
        <w:rPr>
          <w:rFonts w:ascii="仿宋" w:eastAsia="仿宋" w:hAnsi="仿宋" w:cs="仿宋" w:hint="eastAsia"/>
          <w:color w:val="000000"/>
          <w:kern w:val="0"/>
          <w:sz w:val="30"/>
          <w:szCs w:val="30"/>
          <w:shd w:val="clear" w:color="auto" w:fill="FFFFFF"/>
        </w:rPr>
        <w:t>40</w:t>
      </w:r>
      <w:r>
        <w:rPr>
          <w:rFonts w:ascii="仿宋" w:eastAsia="仿宋" w:hAnsi="仿宋" w:cs="仿宋" w:hint="eastAsia"/>
          <w:color w:val="000000"/>
          <w:kern w:val="0"/>
          <w:sz w:val="30"/>
          <w:szCs w:val="30"/>
          <w:shd w:val="clear" w:color="auto" w:fill="FFFFFF"/>
        </w:rPr>
        <w:t>万元</w:t>
      </w:r>
      <w:r w:rsidRPr="002A53B2">
        <w:rPr>
          <w:rFonts w:ascii="仿宋" w:eastAsia="仿宋" w:hAnsi="仿宋" w:cs="仿宋" w:hint="eastAsia"/>
          <w:color w:val="000000"/>
          <w:kern w:val="0"/>
          <w:sz w:val="30"/>
          <w:szCs w:val="30"/>
          <w:shd w:val="clear" w:color="auto" w:fill="FFFFFF"/>
        </w:rPr>
        <w:t>；最高限价：</w:t>
      </w:r>
      <w:r w:rsidR="00E21FA1">
        <w:rPr>
          <w:rFonts w:ascii="仿宋" w:eastAsia="仿宋" w:hAnsi="仿宋" w:cs="仿宋" w:hint="eastAsia"/>
          <w:color w:val="000000"/>
          <w:kern w:val="0"/>
          <w:sz w:val="30"/>
          <w:szCs w:val="30"/>
          <w:shd w:val="clear" w:color="auto" w:fill="FFFFFF"/>
        </w:rPr>
        <w:t>40</w:t>
      </w:r>
      <w:r>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E21FA1">
        <w:rPr>
          <w:rFonts w:ascii="仿宋" w:eastAsia="仿宋" w:hAnsi="仿宋" w:cs="仿宋" w:hint="eastAsia"/>
          <w:color w:val="000000"/>
          <w:kern w:val="0"/>
          <w:sz w:val="30"/>
          <w:szCs w:val="30"/>
          <w:shd w:val="clear" w:color="auto" w:fill="FFFFFF"/>
        </w:rPr>
        <w:t>禹州市顺店镇中心卫生</w:t>
      </w:r>
      <w:r>
        <w:rPr>
          <w:rFonts w:ascii="仿宋" w:eastAsia="仿宋" w:hAnsi="仿宋" w:cs="仿宋" w:hint="eastAsia"/>
          <w:color w:val="000000"/>
          <w:kern w:val="0"/>
          <w:sz w:val="30"/>
          <w:szCs w:val="30"/>
          <w:shd w:val="clear" w:color="auto" w:fill="FFFFFF"/>
        </w:rPr>
        <w:t>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E21FA1">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并具有投标产品的《中华人民共和国医疗器械注册证》（须提供复印件,并加盖投标公司的公章）；所投设备如为进口产品的，须具备《中华人民共和国医疗器械注册证》（须提供复印件,并加盖投标公司的公章）。</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A54088" w:rsidRDefault="00A54088" w:rsidP="00A54088">
      <w:pPr>
        <w:widowControl/>
        <w:spacing w:line="600" w:lineRule="exact"/>
        <w:ind w:firstLine="600"/>
        <w:jc w:val="left"/>
        <w:rPr>
          <w:rFonts w:ascii="Times New Roman" w:eastAsia="仿宋" w:hAnsi="Times New Roman" w:cs="Times New Roman"/>
          <w:color w:val="000000"/>
          <w:kern w:val="0"/>
          <w:sz w:val="30"/>
          <w:szCs w:val="30"/>
          <w:shd w:val="clear" w:color="auto" w:fill="FFFFFF"/>
        </w:rPr>
      </w:pPr>
      <w:r>
        <w:rPr>
          <w:rFonts w:ascii="Times New Roman" w:eastAsia="仿宋" w:hAnsi="Times New Roman" w:cs="Times New Roman"/>
          <w:color w:val="000000"/>
          <w:kern w:val="0"/>
          <w:sz w:val="30"/>
          <w:szCs w:val="30"/>
          <w:shd w:val="clear" w:color="auto" w:fill="FFFFFF"/>
        </w:rPr>
        <w:t>（</w:t>
      </w:r>
      <w:r w:rsidR="00E21FA1">
        <w:rPr>
          <w:rFonts w:ascii="Times New Roman" w:eastAsia="仿宋" w:hAnsi="Times New Roman" w:cs="Times New Roman"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sidR="00E21FA1">
        <w:rPr>
          <w:rFonts w:ascii="Times New Roman" w:eastAsia="仿宋" w:hAnsi="Times New Roman" w:cs="Times New Roman" w:hint="eastAsia"/>
          <w:color w:val="000000"/>
          <w:kern w:val="0"/>
          <w:sz w:val="30"/>
          <w:szCs w:val="30"/>
          <w:shd w:val="clear" w:color="auto" w:fill="FFFFFF"/>
        </w:rPr>
        <w:t>：电子胃镜一台（核心产品）</w:t>
      </w:r>
      <w:r w:rsidR="00CD2027">
        <w:rPr>
          <w:rFonts w:ascii="Times New Roman" w:eastAsia="仿宋" w:hAnsi="Times New Roman" w:cs="Times New Roman" w:hint="eastAsia"/>
          <w:color w:val="000000"/>
          <w:kern w:val="0"/>
          <w:sz w:val="30"/>
          <w:szCs w:val="30"/>
          <w:shd w:val="clear" w:color="auto" w:fill="FFFFFF"/>
        </w:rPr>
        <w:t>包括：图像处理系统、电子胃镜、台车、图文工作站套。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7877"/>
        <w:gridCol w:w="749"/>
      </w:tblGrid>
      <w:tr w:rsidR="007A71B6" w:rsidRPr="00BD065C" w:rsidTr="007A71B6">
        <w:trPr>
          <w:trHeight w:val="567"/>
          <w:jc w:val="center"/>
        </w:trPr>
        <w:tc>
          <w:tcPr>
            <w:tcW w:w="9750" w:type="dxa"/>
            <w:gridSpan w:val="3"/>
            <w:vAlign w:val="center"/>
          </w:tcPr>
          <w:p w:rsidR="007A71B6" w:rsidRPr="00BD065C" w:rsidRDefault="007A71B6" w:rsidP="00BD065C">
            <w:pPr>
              <w:jc w:val="center"/>
              <w:rPr>
                <w:rFonts w:ascii="仿宋" w:eastAsia="仿宋" w:hAnsi="仿宋"/>
                <w:sz w:val="24"/>
                <w:szCs w:val="24"/>
              </w:rPr>
            </w:pPr>
            <w:r w:rsidRPr="00BD065C">
              <w:rPr>
                <w:rFonts w:ascii="仿宋" w:eastAsia="仿宋" w:hAnsi="仿宋" w:hint="eastAsia"/>
                <w:sz w:val="24"/>
                <w:szCs w:val="24"/>
              </w:rPr>
              <w:t>主要技术参数要求</w:t>
            </w:r>
          </w:p>
        </w:tc>
      </w:tr>
      <w:tr w:rsidR="007A71B6" w:rsidRPr="00BD065C" w:rsidTr="007A71B6">
        <w:trPr>
          <w:trHeight w:val="567"/>
          <w:jc w:val="center"/>
        </w:trPr>
        <w:tc>
          <w:tcPr>
            <w:tcW w:w="1124"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序号</w:t>
            </w:r>
          </w:p>
        </w:tc>
        <w:tc>
          <w:tcPr>
            <w:tcW w:w="7877" w:type="dxa"/>
            <w:vAlign w:val="center"/>
          </w:tcPr>
          <w:p w:rsidR="007A71B6" w:rsidRPr="00BD065C" w:rsidRDefault="007A71B6" w:rsidP="00BD065C">
            <w:pPr>
              <w:jc w:val="center"/>
              <w:rPr>
                <w:rFonts w:ascii="仿宋" w:eastAsia="仿宋" w:hAnsi="仿宋"/>
                <w:sz w:val="24"/>
                <w:szCs w:val="24"/>
              </w:rPr>
            </w:pPr>
            <w:r w:rsidRPr="00BD065C">
              <w:rPr>
                <w:rFonts w:ascii="仿宋" w:eastAsia="仿宋" w:hAnsi="仿宋" w:hint="eastAsia"/>
                <w:sz w:val="24"/>
                <w:szCs w:val="24"/>
              </w:rPr>
              <w:t>内   容</w:t>
            </w:r>
          </w:p>
        </w:tc>
        <w:tc>
          <w:tcPr>
            <w:tcW w:w="749"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备注</w:t>
            </w: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
                <w:bCs/>
                <w:kern w:val="0"/>
                <w:sz w:val="24"/>
                <w:szCs w:val="24"/>
              </w:rPr>
            </w:pPr>
            <w:r w:rsidRPr="00BD065C">
              <w:rPr>
                <w:rFonts w:ascii="仿宋" w:eastAsia="仿宋" w:hAnsi="仿宋" w:cs="Arial" w:hint="eastAsia"/>
                <w:b/>
                <w:bCs/>
                <w:kern w:val="0"/>
                <w:sz w:val="24"/>
                <w:szCs w:val="24"/>
              </w:rPr>
              <w:t>一</w:t>
            </w:r>
          </w:p>
        </w:tc>
        <w:tc>
          <w:tcPr>
            <w:tcW w:w="7877" w:type="dxa"/>
            <w:vAlign w:val="center"/>
          </w:tcPr>
          <w:p w:rsidR="007A71B6" w:rsidRPr="00BD065C" w:rsidRDefault="007A71B6" w:rsidP="00BD065C">
            <w:pPr>
              <w:rPr>
                <w:rFonts w:ascii="仿宋" w:eastAsia="仿宋" w:hAnsi="仿宋"/>
                <w:b/>
                <w:sz w:val="24"/>
                <w:szCs w:val="24"/>
              </w:rPr>
            </w:pPr>
            <w:r w:rsidRPr="00BD065C">
              <w:rPr>
                <w:rFonts w:ascii="仿宋" w:eastAsia="仿宋" w:hAnsi="仿宋" w:hint="eastAsia"/>
                <w:b/>
                <w:sz w:val="24"/>
                <w:szCs w:val="24"/>
              </w:rPr>
              <w:t>图像处理系统</w:t>
            </w:r>
          </w:p>
        </w:tc>
        <w:tc>
          <w:tcPr>
            <w:tcW w:w="749"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1台</w:t>
            </w: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1.1</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照明灯：LED灯。新型的长寿命LED光源将更换灯泡的频率降到最低，同时减少耗能和噪音</w:t>
            </w:r>
          </w:p>
        </w:tc>
        <w:tc>
          <w:tcPr>
            <w:tcW w:w="749" w:type="dxa"/>
            <w:vAlign w:val="center"/>
          </w:tcPr>
          <w:p w:rsidR="007A71B6" w:rsidRPr="00BD065C" w:rsidRDefault="007A71B6" w:rsidP="00BD065C">
            <w:pPr>
              <w:rPr>
                <w:rFonts w:ascii="仿宋" w:eastAsia="仿宋" w:hAnsi="仿宋"/>
                <w:sz w:val="24"/>
                <w:szCs w:val="24"/>
              </w:rPr>
            </w:pPr>
          </w:p>
        </w:tc>
      </w:tr>
      <w:tr w:rsidR="007A71B6" w:rsidRPr="00BD065C" w:rsidTr="007A71B6">
        <w:trPr>
          <w:trHeight w:val="726"/>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1.2</w:t>
            </w:r>
          </w:p>
        </w:tc>
        <w:tc>
          <w:tcPr>
            <w:tcW w:w="7877" w:type="dxa"/>
            <w:vAlign w:val="center"/>
          </w:tcPr>
          <w:p w:rsidR="007A71B6" w:rsidRPr="00BD065C" w:rsidRDefault="00CD2027" w:rsidP="00BD065C">
            <w:pPr>
              <w:rPr>
                <w:rFonts w:ascii="仿宋" w:eastAsia="仿宋" w:hAnsi="仿宋"/>
                <w:sz w:val="24"/>
                <w:szCs w:val="24"/>
              </w:rPr>
            </w:pPr>
            <w:r w:rsidRPr="00BD065C">
              <w:rPr>
                <w:rFonts w:ascii="仿宋" w:eastAsia="仿宋" w:hAnsi="仿宋" w:hint="eastAsia"/>
                <w:b/>
                <w:sz w:val="24"/>
                <w:szCs w:val="24"/>
              </w:rPr>
              <w:t>﹡</w:t>
            </w:r>
            <w:r w:rsidR="007A71B6" w:rsidRPr="00BD065C">
              <w:rPr>
                <w:rFonts w:ascii="仿宋" w:eastAsia="仿宋" w:hAnsi="仿宋" w:hint="eastAsia"/>
                <w:sz w:val="24"/>
                <w:szCs w:val="24"/>
              </w:rPr>
              <w:t>具备高清数字信号输出：可选择HD-SDI和DVI输出方式</w:t>
            </w:r>
          </w:p>
        </w:tc>
        <w:tc>
          <w:tcPr>
            <w:tcW w:w="749" w:type="dxa"/>
            <w:vAlign w:val="center"/>
          </w:tcPr>
          <w:p w:rsidR="007A71B6" w:rsidRPr="00BD065C" w:rsidRDefault="007A71B6" w:rsidP="00BD065C">
            <w:pPr>
              <w:rPr>
                <w:rFonts w:ascii="仿宋" w:eastAsia="仿宋" w:hAnsi="仿宋"/>
                <w:sz w:val="24"/>
                <w:szCs w:val="24"/>
              </w:rPr>
            </w:pPr>
          </w:p>
        </w:tc>
      </w:tr>
      <w:tr w:rsidR="007A71B6" w:rsidRPr="00BD065C" w:rsidTr="007A71B6">
        <w:trPr>
          <w:trHeight w:val="708"/>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w:t>
            </w:r>
            <w:r w:rsidRPr="00BD065C">
              <w:rPr>
                <w:rFonts w:ascii="仿宋" w:eastAsia="仿宋" w:hAnsi="仿宋" w:cs="Arial" w:hint="eastAsia"/>
                <w:bCs/>
                <w:kern w:val="0"/>
                <w:sz w:val="24"/>
                <w:szCs w:val="24"/>
              </w:rPr>
              <w:t>3</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具备标清信号输出：VBS复合信号；Y/C 和RGB；可同时输出</w:t>
            </w:r>
          </w:p>
        </w:tc>
        <w:tc>
          <w:tcPr>
            <w:tcW w:w="749" w:type="dxa"/>
            <w:vAlign w:val="center"/>
          </w:tcPr>
          <w:p w:rsidR="007A71B6" w:rsidRPr="00BD065C" w:rsidRDefault="007A71B6" w:rsidP="00BD065C">
            <w:pPr>
              <w:rPr>
                <w:rFonts w:ascii="仿宋" w:eastAsia="仿宋" w:hAnsi="仿宋"/>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w:t>
            </w:r>
            <w:r w:rsidRPr="00BD065C">
              <w:rPr>
                <w:rFonts w:ascii="仿宋" w:eastAsia="仿宋" w:hAnsi="仿宋" w:cs="Arial" w:hint="eastAsia"/>
                <w:bCs/>
                <w:kern w:val="0"/>
                <w:sz w:val="24"/>
                <w:szCs w:val="24"/>
              </w:rPr>
              <w:t>4</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cs="宋体" w:hint="eastAsia"/>
                <w:kern w:val="0"/>
                <w:sz w:val="24"/>
                <w:szCs w:val="24"/>
              </w:rPr>
              <w:t>具有自动调节白平衡调节功能</w:t>
            </w:r>
          </w:p>
        </w:tc>
        <w:tc>
          <w:tcPr>
            <w:tcW w:w="749" w:type="dxa"/>
            <w:vAlign w:val="center"/>
          </w:tcPr>
          <w:p w:rsidR="007A71B6" w:rsidRPr="00BD065C" w:rsidRDefault="007A71B6" w:rsidP="00BD065C">
            <w:pPr>
              <w:rPr>
                <w:rFonts w:ascii="仿宋" w:eastAsia="仿宋" w:hAnsi="仿宋"/>
                <w:sz w:val="24"/>
                <w:szCs w:val="24"/>
              </w:rPr>
            </w:pPr>
          </w:p>
        </w:tc>
      </w:tr>
      <w:tr w:rsidR="007A71B6" w:rsidRPr="00BD065C" w:rsidTr="007A71B6">
        <w:trPr>
          <w:trHeight w:val="706"/>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kern w:val="0"/>
                <w:sz w:val="24"/>
                <w:szCs w:val="24"/>
              </w:rPr>
              <w:t>1.</w:t>
            </w:r>
            <w:r w:rsidRPr="00BD065C">
              <w:rPr>
                <w:rFonts w:ascii="仿宋" w:eastAsia="仿宋" w:hAnsi="仿宋" w:cs="Arial" w:hint="eastAsia"/>
                <w:kern w:val="0"/>
                <w:sz w:val="24"/>
                <w:szCs w:val="24"/>
              </w:rPr>
              <w:t>5</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具备自动增益控制（AGC）功能：当内镜先端距离需要观察的物体较远，光照不足时，图像可以被电子增强。</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417"/>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w:t>
            </w:r>
            <w:r w:rsidRPr="00BD065C">
              <w:rPr>
                <w:rFonts w:ascii="仿宋" w:eastAsia="仿宋" w:hAnsi="仿宋" w:cs="Arial" w:hint="eastAsia"/>
                <w:bCs/>
                <w:kern w:val="0"/>
                <w:sz w:val="24"/>
                <w:szCs w:val="24"/>
              </w:rPr>
              <w:t>6</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图像处理过程中自动降噪。</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529"/>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w:t>
            </w:r>
            <w:r w:rsidRPr="00BD065C">
              <w:rPr>
                <w:rFonts w:ascii="仿宋" w:eastAsia="仿宋" w:hAnsi="仿宋" w:cs="Arial" w:hint="eastAsia"/>
                <w:bCs/>
                <w:kern w:val="0"/>
                <w:sz w:val="24"/>
                <w:szCs w:val="24"/>
              </w:rPr>
              <w:t>7</w:t>
            </w:r>
          </w:p>
        </w:tc>
        <w:tc>
          <w:tcPr>
            <w:tcW w:w="7877" w:type="dxa"/>
            <w:vAlign w:val="center"/>
          </w:tcPr>
          <w:p w:rsidR="007A71B6" w:rsidRPr="00BD065C" w:rsidRDefault="007A71B6" w:rsidP="00BD065C">
            <w:pPr>
              <w:widowControl/>
              <w:rPr>
                <w:rFonts w:ascii="仿宋" w:eastAsia="仿宋" w:hAnsi="仿宋" w:cs="Arial"/>
                <w:bCs/>
                <w:kern w:val="0"/>
                <w:sz w:val="24"/>
                <w:szCs w:val="24"/>
              </w:rPr>
            </w:pPr>
            <w:r w:rsidRPr="00BD065C">
              <w:rPr>
                <w:rFonts w:ascii="仿宋" w:eastAsia="仿宋" w:hAnsi="仿宋" w:cs="Arial" w:hint="eastAsia"/>
                <w:bCs/>
                <w:kern w:val="0"/>
                <w:sz w:val="24"/>
                <w:szCs w:val="24"/>
              </w:rPr>
              <w:t xml:space="preserve"> 具有至少三种测光模式</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1119"/>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w:t>
            </w:r>
            <w:r w:rsidRPr="00BD065C">
              <w:rPr>
                <w:rFonts w:ascii="仿宋" w:eastAsia="仿宋" w:hAnsi="仿宋" w:cs="Arial" w:hint="eastAsia"/>
                <w:bCs/>
                <w:kern w:val="0"/>
                <w:sz w:val="24"/>
                <w:szCs w:val="24"/>
              </w:rPr>
              <w:t>8</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图像的形态和边缘可以被电子强调，以增加图像的锐利度。根据用户的设定，可以选择构造强调或轮廓强调。</w:t>
            </w:r>
          </w:p>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·构造强调：强调图像形态的对比度。·轮廓强调：强调图像的边缘</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w:t>
            </w:r>
            <w:r w:rsidRPr="00BD065C">
              <w:rPr>
                <w:rFonts w:ascii="仿宋" w:eastAsia="仿宋" w:hAnsi="仿宋" w:cs="Arial" w:hint="eastAsia"/>
                <w:bCs/>
                <w:kern w:val="0"/>
                <w:sz w:val="24"/>
                <w:szCs w:val="24"/>
              </w:rPr>
              <w:t>9</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使用键盘上的快捷键可以改变图像尺寸</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w:t>
            </w:r>
            <w:r w:rsidRPr="00BD065C">
              <w:rPr>
                <w:rFonts w:ascii="仿宋" w:eastAsia="仿宋" w:hAnsi="仿宋" w:cs="Arial" w:hint="eastAsia"/>
                <w:bCs/>
                <w:kern w:val="0"/>
                <w:sz w:val="24"/>
                <w:szCs w:val="24"/>
              </w:rPr>
              <w:t>10</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具备冻结功能：可以使用内镜或键盘上的快捷键键冻结内镜图像。</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676"/>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lastRenderedPageBreak/>
              <w:t>1.1</w:t>
            </w:r>
            <w:r w:rsidRPr="00BD065C">
              <w:rPr>
                <w:rFonts w:ascii="仿宋" w:eastAsia="仿宋" w:hAnsi="仿宋" w:cs="Arial" w:hint="eastAsia"/>
                <w:bCs/>
                <w:kern w:val="0"/>
                <w:sz w:val="24"/>
                <w:szCs w:val="24"/>
              </w:rPr>
              <w:t>1</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具备预冻结功能：在进行冻结操作和显示前，可以从设定的时间内抓取的图像中选择最清晰的图像</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1.1</w:t>
            </w:r>
            <w:r w:rsidRPr="00BD065C">
              <w:rPr>
                <w:rFonts w:ascii="仿宋" w:eastAsia="仿宋" w:hAnsi="仿宋" w:cs="Arial" w:hint="eastAsia"/>
                <w:bCs/>
                <w:kern w:val="0"/>
                <w:sz w:val="24"/>
                <w:szCs w:val="24"/>
              </w:rPr>
              <w:t>2</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具备窄带光成像功能：使用窄光波进行的一种光学—数字观察</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698"/>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kern w:val="0"/>
                <w:sz w:val="24"/>
                <w:szCs w:val="24"/>
              </w:rPr>
              <w:t>1.</w:t>
            </w:r>
            <w:r w:rsidRPr="00BD065C">
              <w:rPr>
                <w:rFonts w:ascii="仿宋" w:eastAsia="仿宋" w:hAnsi="仿宋" w:cs="Arial" w:hint="eastAsia"/>
                <w:kern w:val="0"/>
                <w:sz w:val="24"/>
                <w:szCs w:val="24"/>
              </w:rPr>
              <w:t>13</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以下数据可以显示在显示器上：</w:t>
            </w:r>
          </w:p>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·构造强调级别·轮廓强调级别·放大比率·色彩模式。</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691"/>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kern w:val="0"/>
                <w:sz w:val="24"/>
                <w:szCs w:val="24"/>
              </w:rPr>
              <w:t>1.</w:t>
            </w:r>
            <w:r w:rsidRPr="00BD065C">
              <w:rPr>
                <w:rFonts w:ascii="仿宋" w:eastAsia="仿宋" w:hAnsi="仿宋" w:cs="Arial" w:hint="eastAsia"/>
                <w:kern w:val="0"/>
                <w:sz w:val="24"/>
                <w:szCs w:val="24"/>
              </w:rPr>
              <w:t>14</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具有USB接口，可接U盘，保存原始高清图片</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1102"/>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kern w:val="0"/>
                <w:sz w:val="24"/>
                <w:szCs w:val="24"/>
              </w:rPr>
              <w:t>1.</w:t>
            </w:r>
            <w:r w:rsidRPr="00BD065C">
              <w:rPr>
                <w:rFonts w:ascii="仿宋" w:eastAsia="仿宋" w:hAnsi="仿宋" w:cs="Arial" w:hint="eastAsia"/>
                <w:kern w:val="0"/>
                <w:sz w:val="24"/>
                <w:szCs w:val="24"/>
              </w:rPr>
              <w:t>15</w:t>
            </w:r>
          </w:p>
        </w:tc>
        <w:tc>
          <w:tcPr>
            <w:tcW w:w="7877" w:type="dxa"/>
            <w:vAlign w:val="center"/>
          </w:tcPr>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记忆设定：以下设定在关机后仍可被记忆。</w:t>
            </w:r>
          </w:p>
          <w:p w:rsidR="007A71B6" w:rsidRPr="00BD065C" w:rsidRDefault="007A71B6" w:rsidP="00BD065C">
            <w:pPr>
              <w:widowControl/>
              <w:rPr>
                <w:rFonts w:ascii="仿宋" w:eastAsia="仿宋" w:hAnsi="仿宋" w:cs="宋体"/>
                <w:kern w:val="0"/>
                <w:sz w:val="24"/>
                <w:szCs w:val="24"/>
              </w:rPr>
            </w:pPr>
            <w:r w:rsidRPr="00BD065C">
              <w:rPr>
                <w:rFonts w:ascii="仿宋" w:eastAsia="仿宋" w:hAnsi="仿宋" w:cs="宋体" w:hint="eastAsia"/>
                <w:kern w:val="0"/>
                <w:sz w:val="24"/>
                <w:szCs w:val="24"/>
              </w:rPr>
              <w:t>·色调·测光模式·图像强调模式·色彩强调模式·对比度·AGC·色彩模式·白平衡·亮度调节方法·亮度·送气</w:t>
            </w:r>
          </w:p>
        </w:tc>
        <w:tc>
          <w:tcPr>
            <w:tcW w:w="749" w:type="dxa"/>
            <w:vAlign w:val="bottom"/>
          </w:tcPr>
          <w:p w:rsidR="007A71B6" w:rsidRPr="00BD065C" w:rsidRDefault="007A71B6" w:rsidP="00BD065C">
            <w:pPr>
              <w:widowControl/>
              <w:jc w:val="left"/>
              <w:rPr>
                <w:rFonts w:ascii="仿宋" w:eastAsia="仿宋" w:hAnsi="仿宋" w:cs="宋体"/>
                <w:kern w:val="0"/>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w:t>
            </w:r>
            <w:r w:rsidRPr="00BD065C">
              <w:rPr>
                <w:rFonts w:ascii="仿宋" w:eastAsia="仿宋" w:hAnsi="仿宋" w:cs="Arial" w:hint="eastAsia"/>
                <w:bCs/>
                <w:kern w:val="0"/>
                <w:sz w:val="24"/>
                <w:szCs w:val="24"/>
              </w:rPr>
              <w:t>16</w:t>
            </w:r>
          </w:p>
        </w:tc>
        <w:tc>
          <w:tcPr>
            <w:tcW w:w="7877" w:type="dxa"/>
            <w:vAlign w:val="center"/>
          </w:tcPr>
          <w:p w:rsidR="007A71B6" w:rsidRPr="00BD065C" w:rsidRDefault="007A71B6" w:rsidP="00BD065C">
            <w:pPr>
              <w:rPr>
                <w:rFonts w:ascii="仿宋" w:eastAsia="仿宋" w:hAnsi="仿宋" w:cs="宋体"/>
                <w:kern w:val="0"/>
                <w:sz w:val="24"/>
                <w:szCs w:val="24"/>
              </w:rPr>
            </w:pPr>
            <w:r w:rsidRPr="00BD065C">
              <w:rPr>
                <w:rFonts w:ascii="仿宋" w:eastAsia="仿宋" w:hAnsi="仿宋" w:cs="宋体" w:hint="eastAsia"/>
                <w:kern w:val="0"/>
                <w:sz w:val="24"/>
                <w:szCs w:val="24"/>
              </w:rPr>
              <w:t>重量：≤12kg</w:t>
            </w:r>
          </w:p>
        </w:tc>
        <w:tc>
          <w:tcPr>
            <w:tcW w:w="749" w:type="dxa"/>
            <w:vAlign w:val="center"/>
          </w:tcPr>
          <w:p w:rsidR="007A71B6" w:rsidRPr="00BD065C" w:rsidRDefault="007A71B6" w:rsidP="00BD065C">
            <w:pPr>
              <w:rPr>
                <w:rFonts w:ascii="仿宋" w:eastAsia="仿宋" w:hAnsi="仿宋"/>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Cs/>
                <w:kern w:val="0"/>
                <w:sz w:val="24"/>
                <w:szCs w:val="24"/>
              </w:rPr>
            </w:pPr>
            <w:r w:rsidRPr="00BD065C">
              <w:rPr>
                <w:rFonts w:ascii="仿宋" w:eastAsia="仿宋" w:hAnsi="仿宋" w:cs="Arial"/>
                <w:bCs/>
                <w:kern w:val="0"/>
                <w:sz w:val="24"/>
                <w:szCs w:val="24"/>
              </w:rPr>
              <w:t>1.</w:t>
            </w:r>
            <w:r w:rsidRPr="00BD065C">
              <w:rPr>
                <w:rFonts w:ascii="仿宋" w:eastAsia="仿宋" w:hAnsi="仿宋" w:cs="Arial" w:hint="eastAsia"/>
                <w:bCs/>
                <w:kern w:val="0"/>
                <w:sz w:val="24"/>
                <w:szCs w:val="24"/>
              </w:rPr>
              <w:t>17</w:t>
            </w:r>
          </w:p>
        </w:tc>
        <w:tc>
          <w:tcPr>
            <w:tcW w:w="7877" w:type="dxa"/>
            <w:vAlign w:val="center"/>
          </w:tcPr>
          <w:p w:rsidR="007A71B6" w:rsidRPr="00BD065C" w:rsidRDefault="007A71B6" w:rsidP="00BD065C">
            <w:pPr>
              <w:rPr>
                <w:rFonts w:ascii="仿宋" w:eastAsia="仿宋" w:hAnsi="仿宋" w:cs="宋体"/>
                <w:kern w:val="0"/>
                <w:sz w:val="24"/>
                <w:szCs w:val="24"/>
              </w:rPr>
            </w:pPr>
            <w:r w:rsidRPr="00BD065C">
              <w:rPr>
                <w:rFonts w:ascii="仿宋" w:eastAsia="仿宋" w:hAnsi="仿宋" w:cs="宋体" w:hint="eastAsia"/>
                <w:kern w:val="0"/>
                <w:sz w:val="24"/>
                <w:szCs w:val="24"/>
              </w:rPr>
              <w:t>放电击保护级别：I级。</w:t>
            </w:r>
          </w:p>
        </w:tc>
        <w:tc>
          <w:tcPr>
            <w:tcW w:w="749" w:type="dxa"/>
            <w:vAlign w:val="center"/>
          </w:tcPr>
          <w:p w:rsidR="007A71B6" w:rsidRPr="00BD065C" w:rsidRDefault="007A71B6" w:rsidP="00BD065C">
            <w:pPr>
              <w:rPr>
                <w:rFonts w:ascii="仿宋" w:eastAsia="仿宋" w:hAnsi="仿宋"/>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1.18</w:t>
            </w:r>
          </w:p>
        </w:tc>
        <w:tc>
          <w:tcPr>
            <w:tcW w:w="7877" w:type="dxa"/>
            <w:vAlign w:val="center"/>
          </w:tcPr>
          <w:p w:rsidR="007A71B6" w:rsidRPr="00BD065C" w:rsidRDefault="00CD2027" w:rsidP="00BD065C">
            <w:pPr>
              <w:widowControl/>
              <w:rPr>
                <w:rFonts w:ascii="仿宋" w:eastAsia="仿宋" w:hAnsi="仿宋" w:cs="宋体"/>
                <w:kern w:val="0"/>
                <w:sz w:val="24"/>
                <w:szCs w:val="24"/>
              </w:rPr>
            </w:pPr>
            <w:r w:rsidRPr="00BD065C">
              <w:rPr>
                <w:rFonts w:ascii="仿宋" w:eastAsia="仿宋" w:hAnsi="仿宋" w:hint="eastAsia"/>
                <w:b/>
                <w:sz w:val="24"/>
                <w:szCs w:val="24"/>
              </w:rPr>
              <w:t>﹡</w:t>
            </w:r>
            <w:r w:rsidR="007A71B6" w:rsidRPr="00BD065C">
              <w:rPr>
                <w:rFonts w:ascii="仿宋" w:eastAsia="仿宋" w:hAnsi="仿宋" w:cs="宋体" w:hint="eastAsia"/>
                <w:kern w:val="0"/>
                <w:sz w:val="24"/>
                <w:szCs w:val="24"/>
              </w:rPr>
              <w:t>兼容性：可兼容同品牌电子胃镜、肠镜、支气管镜；纤维支气管镜；超声探头、十二指肠镜等。</w:t>
            </w:r>
          </w:p>
        </w:tc>
        <w:tc>
          <w:tcPr>
            <w:tcW w:w="749" w:type="dxa"/>
            <w:vAlign w:val="center"/>
          </w:tcPr>
          <w:p w:rsidR="007A71B6" w:rsidRPr="00BD065C" w:rsidRDefault="007A71B6" w:rsidP="00BD065C">
            <w:pPr>
              <w:rPr>
                <w:rFonts w:ascii="仿宋" w:eastAsia="仿宋" w:hAnsi="仿宋"/>
                <w:color w:val="0000FF"/>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
                <w:bCs/>
                <w:kern w:val="0"/>
                <w:sz w:val="24"/>
                <w:szCs w:val="24"/>
              </w:rPr>
            </w:pPr>
            <w:r w:rsidRPr="00BD065C">
              <w:rPr>
                <w:rFonts w:ascii="仿宋" w:eastAsia="仿宋" w:hAnsi="仿宋" w:cs="Arial" w:hint="eastAsia"/>
                <w:b/>
                <w:bCs/>
                <w:kern w:val="0"/>
                <w:sz w:val="24"/>
                <w:szCs w:val="24"/>
              </w:rPr>
              <w:t>2</w:t>
            </w:r>
          </w:p>
        </w:tc>
        <w:tc>
          <w:tcPr>
            <w:tcW w:w="7877" w:type="dxa"/>
            <w:vAlign w:val="center"/>
          </w:tcPr>
          <w:p w:rsidR="007A71B6" w:rsidRPr="00BD065C" w:rsidRDefault="007A71B6" w:rsidP="00BD065C">
            <w:pPr>
              <w:rPr>
                <w:rFonts w:ascii="仿宋" w:eastAsia="仿宋" w:hAnsi="仿宋"/>
                <w:b/>
                <w:sz w:val="24"/>
                <w:szCs w:val="24"/>
              </w:rPr>
            </w:pPr>
            <w:r w:rsidRPr="00BD065C">
              <w:rPr>
                <w:rFonts w:ascii="仿宋" w:eastAsia="仿宋" w:hAnsi="仿宋" w:hint="eastAsia"/>
                <w:b/>
                <w:sz w:val="24"/>
                <w:szCs w:val="24"/>
              </w:rPr>
              <w:t>电子胃镜</w:t>
            </w:r>
          </w:p>
        </w:tc>
        <w:tc>
          <w:tcPr>
            <w:tcW w:w="749"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1条</w:t>
            </w: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2.1</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视野范围（FOV）≥140°</w:t>
            </w:r>
          </w:p>
        </w:tc>
        <w:tc>
          <w:tcPr>
            <w:tcW w:w="749" w:type="dxa"/>
            <w:vAlign w:val="center"/>
          </w:tcPr>
          <w:p w:rsidR="007A71B6" w:rsidRPr="00BD065C" w:rsidRDefault="007A71B6" w:rsidP="00BD065C">
            <w:pPr>
              <w:rPr>
                <w:rFonts w:ascii="仿宋" w:eastAsia="仿宋" w:hAnsi="仿宋"/>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2.2</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景深≤3-100mm</w:t>
            </w:r>
          </w:p>
        </w:tc>
        <w:tc>
          <w:tcPr>
            <w:tcW w:w="749" w:type="dxa"/>
            <w:vAlign w:val="center"/>
          </w:tcPr>
          <w:p w:rsidR="007A71B6" w:rsidRPr="00BD065C" w:rsidRDefault="007A71B6" w:rsidP="00BD065C">
            <w:pPr>
              <w:rPr>
                <w:rFonts w:ascii="仿宋" w:eastAsia="仿宋" w:hAnsi="仿宋"/>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2.3</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先端部：外径≤9.3mm</w:t>
            </w:r>
          </w:p>
        </w:tc>
        <w:tc>
          <w:tcPr>
            <w:tcW w:w="749" w:type="dxa"/>
            <w:vAlign w:val="center"/>
          </w:tcPr>
          <w:p w:rsidR="007A71B6" w:rsidRPr="00BD065C" w:rsidRDefault="007A71B6" w:rsidP="00BD065C">
            <w:pPr>
              <w:rPr>
                <w:rFonts w:ascii="仿宋" w:eastAsia="仿宋" w:hAnsi="仿宋"/>
                <w:b/>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2.4</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插入管：外径≤9.2mm</w:t>
            </w:r>
          </w:p>
        </w:tc>
        <w:tc>
          <w:tcPr>
            <w:tcW w:w="749" w:type="dxa"/>
            <w:vAlign w:val="center"/>
          </w:tcPr>
          <w:p w:rsidR="007A71B6" w:rsidRPr="00BD065C" w:rsidRDefault="007A71B6" w:rsidP="00BD065C">
            <w:pPr>
              <w:rPr>
                <w:rFonts w:ascii="仿宋" w:eastAsia="仿宋" w:hAnsi="仿宋"/>
                <w:b/>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2.5</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钳子管道：内径≥2.8mm</w:t>
            </w:r>
          </w:p>
        </w:tc>
        <w:tc>
          <w:tcPr>
            <w:tcW w:w="749" w:type="dxa"/>
            <w:vAlign w:val="center"/>
          </w:tcPr>
          <w:p w:rsidR="007A71B6" w:rsidRPr="00BD065C" w:rsidRDefault="007A71B6" w:rsidP="00BD065C">
            <w:pPr>
              <w:rPr>
                <w:rFonts w:ascii="仿宋" w:eastAsia="仿宋" w:hAnsi="仿宋"/>
                <w:b/>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2.6</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手柄遥控按钮个数≥4个（送水送气按钮不算在内）</w:t>
            </w:r>
          </w:p>
        </w:tc>
        <w:tc>
          <w:tcPr>
            <w:tcW w:w="749" w:type="dxa"/>
            <w:vAlign w:val="center"/>
          </w:tcPr>
          <w:p w:rsidR="007A71B6" w:rsidRPr="00BD065C" w:rsidRDefault="007A71B6" w:rsidP="00BD065C">
            <w:pPr>
              <w:rPr>
                <w:rFonts w:ascii="仿宋" w:eastAsia="仿宋" w:hAnsi="仿宋"/>
                <w:b/>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2.7</w:t>
            </w:r>
          </w:p>
        </w:tc>
        <w:tc>
          <w:tcPr>
            <w:tcW w:w="7877" w:type="dxa"/>
            <w:vAlign w:val="center"/>
          </w:tcPr>
          <w:p w:rsidR="007A71B6" w:rsidRPr="00BD065C" w:rsidRDefault="00CD2027" w:rsidP="00BD065C">
            <w:pPr>
              <w:rPr>
                <w:rFonts w:ascii="仿宋" w:eastAsia="仿宋" w:hAnsi="仿宋"/>
                <w:sz w:val="24"/>
                <w:szCs w:val="24"/>
              </w:rPr>
            </w:pPr>
            <w:r w:rsidRPr="00BD065C">
              <w:rPr>
                <w:rFonts w:ascii="仿宋" w:eastAsia="仿宋" w:hAnsi="仿宋" w:hint="eastAsia"/>
                <w:b/>
                <w:sz w:val="24"/>
                <w:szCs w:val="24"/>
              </w:rPr>
              <w:t>﹡</w:t>
            </w:r>
            <w:r w:rsidR="007A71B6" w:rsidRPr="00BD065C">
              <w:rPr>
                <w:rFonts w:ascii="仿宋" w:eastAsia="仿宋" w:hAnsi="仿宋" w:hint="eastAsia"/>
                <w:sz w:val="24"/>
                <w:szCs w:val="24"/>
              </w:rPr>
              <w:t>手柄与镜身部位为链条传动</w:t>
            </w:r>
          </w:p>
        </w:tc>
        <w:tc>
          <w:tcPr>
            <w:tcW w:w="749" w:type="dxa"/>
            <w:vAlign w:val="center"/>
          </w:tcPr>
          <w:p w:rsidR="007A71B6" w:rsidRPr="00BD065C" w:rsidRDefault="007A71B6" w:rsidP="00BD065C">
            <w:pPr>
              <w:rPr>
                <w:rFonts w:ascii="仿宋" w:eastAsia="仿宋" w:hAnsi="仿宋"/>
                <w:b/>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2.8</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高清画质：清晰细节、精确色彩的HDTV图像，实现对毛细血管、黏膜构造和其他结构的观察。</w:t>
            </w:r>
          </w:p>
        </w:tc>
        <w:tc>
          <w:tcPr>
            <w:tcW w:w="749" w:type="dxa"/>
            <w:vAlign w:val="center"/>
          </w:tcPr>
          <w:p w:rsidR="007A71B6" w:rsidRPr="00BD065C" w:rsidRDefault="007A71B6" w:rsidP="00BD065C">
            <w:pPr>
              <w:rPr>
                <w:rFonts w:ascii="仿宋" w:eastAsia="仿宋" w:hAnsi="仿宋"/>
                <w:b/>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2.9</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可实现窄带成像功能：黏膜表面的毛细血管和其他细微结构在窄带光下得以清晰呈现，帮助识别疑似病变。</w:t>
            </w:r>
          </w:p>
        </w:tc>
        <w:tc>
          <w:tcPr>
            <w:tcW w:w="749" w:type="dxa"/>
            <w:vAlign w:val="center"/>
          </w:tcPr>
          <w:p w:rsidR="007A71B6" w:rsidRPr="00BD065C" w:rsidRDefault="007A71B6" w:rsidP="00BD065C">
            <w:pPr>
              <w:rPr>
                <w:rFonts w:ascii="仿宋" w:eastAsia="仿宋" w:hAnsi="仿宋"/>
                <w:b/>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2.10</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防水导光接头：新型接头可以完全浸泡在水中而无需防水帽，最大程度地降低了意外浸泡带来的损失。</w:t>
            </w:r>
          </w:p>
        </w:tc>
        <w:tc>
          <w:tcPr>
            <w:tcW w:w="749" w:type="dxa"/>
            <w:vAlign w:val="center"/>
          </w:tcPr>
          <w:p w:rsidR="007A71B6" w:rsidRPr="00BD065C" w:rsidRDefault="007A71B6" w:rsidP="00BD065C">
            <w:pPr>
              <w:rPr>
                <w:rFonts w:ascii="仿宋" w:eastAsia="仿宋" w:hAnsi="仿宋"/>
                <w:b/>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kern w:val="0"/>
                <w:sz w:val="24"/>
                <w:szCs w:val="24"/>
              </w:rPr>
            </w:pPr>
            <w:r w:rsidRPr="00BD065C">
              <w:rPr>
                <w:rFonts w:ascii="仿宋" w:eastAsia="仿宋" w:hAnsi="仿宋" w:cs="Arial" w:hint="eastAsia"/>
                <w:kern w:val="0"/>
                <w:sz w:val="24"/>
                <w:szCs w:val="24"/>
              </w:rPr>
              <w:t>2.11</w:t>
            </w:r>
          </w:p>
        </w:tc>
        <w:tc>
          <w:tcPr>
            <w:tcW w:w="7877"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内镜图像为八角图像设计</w:t>
            </w:r>
          </w:p>
        </w:tc>
        <w:tc>
          <w:tcPr>
            <w:tcW w:w="749" w:type="dxa"/>
            <w:vAlign w:val="center"/>
          </w:tcPr>
          <w:p w:rsidR="007A71B6" w:rsidRPr="00BD065C" w:rsidRDefault="007A71B6" w:rsidP="00BD065C">
            <w:pPr>
              <w:rPr>
                <w:rFonts w:ascii="仿宋" w:eastAsia="仿宋" w:hAnsi="仿宋"/>
                <w:b/>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color w:val="000000"/>
                <w:kern w:val="0"/>
                <w:sz w:val="24"/>
                <w:szCs w:val="24"/>
              </w:rPr>
            </w:pPr>
            <w:r w:rsidRPr="00BD065C">
              <w:rPr>
                <w:rFonts w:ascii="仿宋" w:eastAsia="仿宋" w:hAnsi="仿宋" w:cs="Arial" w:hint="eastAsia"/>
                <w:color w:val="000000"/>
                <w:kern w:val="0"/>
                <w:sz w:val="24"/>
                <w:szCs w:val="24"/>
              </w:rPr>
              <w:t>2.12</w:t>
            </w:r>
          </w:p>
        </w:tc>
        <w:tc>
          <w:tcPr>
            <w:tcW w:w="7877" w:type="dxa"/>
            <w:vAlign w:val="center"/>
          </w:tcPr>
          <w:p w:rsidR="007A71B6" w:rsidRPr="00BD065C" w:rsidRDefault="007A71B6" w:rsidP="00BD065C">
            <w:pPr>
              <w:rPr>
                <w:rFonts w:ascii="仿宋" w:eastAsia="仿宋" w:hAnsi="仿宋"/>
                <w:color w:val="000000"/>
                <w:sz w:val="24"/>
                <w:szCs w:val="24"/>
              </w:rPr>
            </w:pPr>
            <w:r w:rsidRPr="00BD065C">
              <w:rPr>
                <w:rFonts w:ascii="仿宋" w:eastAsia="仿宋" w:hAnsi="仿宋" w:hint="eastAsia"/>
                <w:color w:val="000000"/>
                <w:sz w:val="24"/>
                <w:szCs w:val="24"/>
              </w:rPr>
              <w:t>高频电烧（HF）：灼烧治疗，可兼容</w:t>
            </w:r>
          </w:p>
        </w:tc>
        <w:tc>
          <w:tcPr>
            <w:tcW w:w="749" w:type="dxa"/>
            <w:vAlign w:val="center"/>
          </w:tcPr>
          <w:p w:rsidR="007A71B6" w:rsidRPr="00BD065C" w:rsidRDefault="007A71B6" w:rsidP="00BD065C">
            <w:pPr>
              <w:rPr>
                <w:rFonts w:ascii="仿宋" w:eastAsia="仿宋" w:hAnsi="仿宋"/>
                <w:color w:val="000000"/>
                <w:sz w:val="24"/>
                <w:szCs w:val="24"/>
              </w:rPr>
            </w:pP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
                <w:bCs/>
                <w:kern w:val="0"/>
                <w:sz w:val="24"/>
                <w:szCs w:val="24"/>
              </w:rPr>
            </w:pPr>
            <w:r w:rsidRPr="00BD065C">
              <w:rPr>
                <w:rFonts w:ascii="仿宋" w:eastAsia="仿宋" w:hAnsi="仿宋" w:cs="Arial" w:hint="eastAsia"/>
                <w:b/>
                <w:bCs/>
                <w:kern w:val="0"/>
                <w:sz w:val="24"/>
                <w:szCs w:val="24"/>
              </w:rPr>
              <w:t>3</w:t>
            </w:r>
          </w:p>
        </w:tc>
        <w:tc>
          <w:tcPr>
            <w:tcW w:w="7877" w:type="dxa"/>
            <w:vAlign w:val="center"/>
          </w:tcPr>
          <w:p w:rsidR="007A71B6" w:rsidRPr="00BD065C" w:rsidRDefault="007A71B6" w:rsidP="00BD065C">
            <w:pPr>
              <w:widowControl/>
              <w:rPr>
                <w:rFonts w:ascii="仿宋" w:eastAsia="仿宋" w:hAnsi="仿宋" w:cs="宋体"/>
                <w:b/>
                <w:bCs/>
                <w:kern w:val="0"/>
                <w:sz w:val="24"/>
                <w:szCs w:val="24"/>
              </w:rPr>
            </w:pPr>
            <w:r w:rsidRPr="00BD065C">
              <w:rPr>
                <w:rFonts w:ascii="仿宋" w:eastAsia="仿宋" w:hAnsi="仿宋" w:cs="宋体" w:hint="eastAsia"/>
                <w:b/>
                <w:bCs/>
                <w:kern w:val="0"/>
                <w:sz w:val="24"/>
                <w:szCs w:val="24"/>
              </w:rPr>
              <w:t>台车1台</w:t>
            </w:r>
          </w:p>
        </w:tc>
        <w:tc>
          <w:tcPr>
            <w:tcW w:w="749"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1台</w:t>
            </w:r>
          </w:p>
        </w:tc>
      </w:tr>
      <w:tr w:rsidR="007A71B6" w:rsidRPr="00BD065C" w:rsidTr="007A71B6">
        <w:trPr>
          <w:trHeight w:val="567"/>
          <w:jc w:val="center"/>
        </w:trPr>
        <w:tc>
          <w:tcPr>
            <w:tcW w:w="1124" w:type="dxa"/>
            <w:vAlign w:val="center"/>
          </w:tcPr>
          <w:p w:rsidR="007A71B6" w:rsidRPr="00BD065C" w:rsidRDefault="007A71B6" w:rsidP="00BD065C">
            <w:pPr>
              <w:widowControl/>
              <w:jc w:val="center"/>
              <w:rPr>
                <w:rFonts w:ascii="仿宋" w:eastAsia="仿宋" w:hAnsi="仿宋" w:cs="Arial"/>
                <w:b/>
                <w:bCs/>
                <w:kern w:val="0"/>
                <w:sz w:val="24"/>
                <w:szCs w:val="24"/>
              </w:rPr>
            </w:pPr>
            <w:r w:rsidRPr="00BD065C">
              <w:rPr>
                <w:rFonts w:ascii="仿宋" w:eastAsia="仿宋" w:hAnsi="仿宋" w:cs="Arial" w:hint="eastAsia"/>
                <w:b/>
                <w:bCs/>
                <w:kern w:val="0"/>
                <w:sz w:val="24"/>
                <w:szCs w:val="24"/>
              </w:rPr>
              <w:lastRenderedPageBreak/>
              <w:t>4</w:t>
            </w:r>
          </w:p>
        </w:tc>
        <w:tc>
          <w:tcPr>
            <w:tcW w:w="7877" w:type="dxa"/>
            <w:vAlign w:val="center"/>
          </w:tcPr>
          <w:p w:rsidR="007A71B6" w:rsidRPr="00BD065C" w:rsidRDefault="007A71B6" w:rsidP="00BD065C">
            <w:pPr>
              <w:widowControl/>
              <w:rPr>
                <w:rFonts w:ascii="仿宋" w:eastAsia="仿宋" w:hAnsi="仿宋" w:cs="宋体"/>
                <w:b/>
                <w:bCs/>
                <w:kern w:val="0"/>
                <w:sz w:val="24"/>
                <w:szCs w:val="24"/>
              </w:rPr>
            </w:pPr>
            <w:r w:rsidRPr="00BD065C">
              <w:rPr>
                <w:rFonts w:ascii="仿宋" w:eastAsia="仿宋" w:hAnsi="仿宋" w:cs="宋体" w:hint="eastAsia"/>
                <w:b/>
                <w:bCs/>
                <w:kern w:val="0"/>
                <w:sz w:val="24"/>
                <w:szCs w:val="24"/>
              </w:rPr>
              <w:t>图文工作站套</w:t>
            </w:r>
          </w:p>
        </w:tc>
        <w:tc>
          <w:tcPr>
            <w:tcW w:w="749" w:type="dxa"/>
            <w:vAlign w:val="center"/>
          </w:tcPr>
          <w:p w:rsidR="007A71B6" w:rsidRPr="00BD065C" w:rsidRDefault="007A71B6" w:rsidP="00BD065C">
            <w:pPr>
              <w:rPr>
                <w:rFonts w:ascii="仿宋" w:eastAsia="仿宋" w:hAnsi="仿宋"/>
                <w:sz w:val="24"/>
                <w:szCs w:val="24"/>
              </w:rPr>
            </w:pPr>
            <w:r w:rsidRPr="00BD065C">
              <w:rPr>
                <w:rFonts w:ascii="仿宋" w:eastAsia="仿宋" w:hAnsi="仿宋" w:hint="eastAsia"/>
                <w:sz w:val="24"/>
                <w:szCs w:val="24"/>
              </w:rPr>
              <w:t>1套</w:t>
            </w:r>
          </w:p>
        </w:tc>
      </w:tr>
      <w:tr w:rsidR="007A71B6" w:rsidRPr="00BD065C" w:rsidTr="007A71B6">
        <w:trPr>
          <w:trHeight w:val="567"/>
          <w:jc w:val="center"/>
        </w:trPr>
        <w:tc>
          <w:tcPr>
            <w:tcW w:w="1124" w:type="dxa"/>
            <w:vAlign w:val="center"/>
          </w:tcPr>
          <w:p w:rsidR="007A71B6" w:rsidRPr="00CD2027" w:rsidRDefault="00CD2027" w:rsidP="00BD065C">
            <w:pPr>
              <w:rPr>
                <w:rFonts w:ascii="仿宋" w:eastAsia="仿宋" w:hAnsi="仿宋"/>
                <w:b/>
                <w:sz w:val="24"/>
                <w:szCs w:val="24"/>
              </w:rPr>
            </w:pPr>
            <w:r>
              <w:rPr>
                <w:rFonts w:ascii="仿宋" w:eastAsia="仿宋" w:hAnsi="仿宋" w:hint="eastAsia"/>
                <w:sz w:val="24"/>
                <w:szCs w:val="24"/>
              </w:rPr>
              <w:t xml:space="preserve">   </w:t>
            </w:r>
            <w:r w:rsidRPr="00CD2027">
              <w:rPr>
                <w:rFonts w:ascii="仿宋" w:eastAsia="仿宋" w:hAnsi="仿宋" w:hint="eastAsia"/>
                <w:b/>
                <w:sz w:val="24"/>
                <w:szCs w:val="24"/>
              </w:rPr>
              <w:t xml:space="preserve"> 5</w:t>
            </w:r>
          </w:p>
        </w:tc>
        <w:tc>
          <w:tcPr>
            <w:tcW w:w="7877" w:type="dxa"/>
            <w:vAlign w:val="center"/>
          </w:tcPr>
          <w:p w:rsidR="007A71B6" w:rsidRPr="00CD2027" w:rsidRDefault="007A71B6" w:rsidP="008B3866">
            <w:pPr>
              <w:rPr>
                <w:rFonts w:ascii="仿宋" w:eastAsia="仿宋" w:hAnsi="仿宋"/>
                <w:b/>
                <w:sz w:val="24"/>
                <w:szCs w:val="24"/>
              </w:rPr>
            </w:pPr>
            <w:r w:rsidRPr="00CD2027">
              <w:rPr>
                <w:rFonts w:ascii="仿宋" w:eastAsia="仿宋" w:hAnsi="仿宋" w:hint="eastAsia"/>
                <w:b/>
                <w:sz w:val="24"/>
                <w:szCs w:val="24"/>
              </w:rPr>
              <w:t>质保期：≥1年。</w:t>
            </w:r>
          </w:p>
        </w:tc>
        <w:tc>
          <w:tcPr>
            <w:tcW w:w="749" w:type="dxa"/>
            <w:vAlign w:val="center"/>
          </w:tcPr>
          <w:p w:rsidR="007A71B6" w:rsidRPr="00BD065C" w:rsidRDefault="007A71B6" w:rsidP="00BD065C">
            <w:pPr>
              <w:rPr>
                <w:rFonts w:ascii="仿宋" w:eastAsia="仿宋" w:hAnsi="仿宋"/>
                <w:sz w:val="24"/>
                <w:szCs w:val="24"/>
              </w:rPr>
            </w:pPr>
          </w:p>
        </w:tc>
      </w:tr>
    </w:tbl>
    <w:p w:rsidR="00203D7E" w:rsidRDefault="00CD2027" w:rsidP="00203D7E">
      <w:pPr>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）采购标的执行标准：无</w:t>
      </w:r>
    </w:p>
    <w:p w:rsidR="007A71B6" w:rsidRPr="007A71B6" w:rsidRDefault="00CD2027" w:rsidP="007A71B6">
      <w:pPr>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（三</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203D7E" w:rsidRDefault="00203D7E" w:rsidP="00CD2027">
      <w:pPr>
        <w:adjustRightInd w:val="0"/>
        <w:snapToGrid w:val="0"/>
        <w:spacing w:line="360" w:lineRule="auto"/>
        <w:ind w:firstLine="555"/>
        <w:rPr>
          <w:rFonts w:ascii="仿宋" w:eastAsia="仿宋" w:hAnsi="仿宋" w:hint="eastAsia"/>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CD2027" w:rsidRDefault="00CD2027" w:rsidP="00CD2027">
      <w:pPr>
        <w:adjustRightInd w:val="0"/>
        <w:snapToGrid w:val="0"/>
        <w:spacing w:line="360" w:lineRule="auto"/>
        <w:rPr>
          <w:rFonts w:ascii="仿宋" w:eastAsia="仿宋" w:hAnsi="仿宋" w:cs="仿宋" w:hint="eastAsia"/>
          <w:color w:val="000000"/>
          <w:sz w:val="30"/>
          <w:szCs w:val="30"/>
          <w:shd w:val="clear" w:color="auto" w:fill="FFFFFF"/>
        </w:rPr>
      </w:pPr>
      <w:r>
        <w:rPr>
          <w:rFonts w:ascii="仿宋" w:eastAsia="仿宋" w:hAnsi="仿宋" w:cs="仿宋" w:hint="eastAsia"/>
          <w:color w:val="000000"/>
          <w:sz w:val="30"/>
          <w:szCs w:val="30"/>
          <w:shd w:val="clear" w:color="auto" w:fill="FFFFFF"/>
        </w:rPr>
        <w:t>（四）采购标的的其他技术、服务等要求：</w:t>
      </w:r>
    </w:p>
    <w:p w:rsidR="00CD2027" w:rsidRDefault="00CD2027" w:rsidP="00CD2027">
      <w:pPr>
        <w:adjustRightInd w:val="0"/>
        <w:snapToGrid w:val="0"/>
        <w:spacing w:line="360" w:lineRule="auto"/>
        <w:ind w:firstLineChars="150" w:firstLine="450"/>
        <w:rPr>
          <w:rFonts w:ascii="仿宋" w:eastAsia="仿宋" w:hAnsi="仿宋" w:hint="eastAsia"/>
          <w:sz w:val="28"/>
          <w:szCs w:val="30"/>
        </w:rPr>
      </w:pPr>
      <w:r>
        <w:rPr>
          <w:rFonts w:ascii="仿宋" w:eastAsia="仿宋" w:hAnsi="仿宋" w:cs="仿宋" w:hint="eastAsia"/>
          <w:color w:val="000000"/>
          <w:sz w:val="30"/>
          <w:szCs w:val="30"/>
          <w:shd w:val="clear" w:color="auto" w:fill="FFFFFF"/>
        </w:rPr>
        <w:t>1、</w:t>
      </w:r>
      <w:r w:rsidRPr="00CD2027">
        <w:rPr>
          <w:rFonts w:ascii="仿宋" w:eastAsia="仿宋" w:hAnsi="仿宋" w:hint="eastAsia"/>
          <w:sz w:val="28"/>
          <w:szCs w:val="30"/>
        </w:rPr>
        <w:t>维修响应时间不超过1小时，上门时间6小时，要求工程师须有中标产品公司培训合格证明，持证明服务。</w:t>
      </w:r>
    </w:p>
    <w:p w:rsidR="00CD2027" w:rsidRPr="007A71B6" w:rsidRDefault="00CD2027" w:rsidP="00CD2027">
      <w:pPr>
        <w:adjustRightInd w:val="0"/>
        <w:snapToGrid w:val="0"/>
        <w:spacing w:line="360" w:lineRule="auto"/>
        <w:ind w:firstLineChars="150" w:firstLine="420"/>
        <w:rPr>
          <w:rFonts w:ascii="仿宋" w:eastAsia="仿宋" w:hAnsi="仿宋"/>
          <w:sz w:val="28"/>
          <w:szCs w:val="24"/>
        </w:rPr>
      </w:pPr>
      <w:r>
        <w:rPr>
          <w:rFonts w:ascii="仿宋" w:eastAsia="仿宋" w:hAnsi="仿宋" w:hint="eastAsia"/>
          <w:sz w:val="28"/>
          <w:szCs w:val="30"/>
        </w:rPr>
        <w:t>2、</w:t>
      </w:r>
      <w:r w:rsidRPr="00CD2027">
        <w:rPr>
          <w:rFonts w:ascii="仿宋" w:eastAsia="仿宋" w:hAnsi="仿宋" w:hint="eastAsia"/>
          <w:sz w:val="28"/>
          <w:szCs w:val="24"/>
        </w:rPr>
        <w:t>中标人提供现场技术培训，保证使用人员能够正确操作、使用设备的各种功能。</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05431D" w:rsidRPr="0005431D" w:rsidTr="0089779B">
        <w:trPr>
          <w:trHeight w:val="900"/>
          <w:jc w:val="center"/>
        </w:trPr>
        <w:tc>
          <w:tcPr>
            <w:tcW w:w="1762" w:type="dxa"/>
            <w:vAlign w:val="center"/>
          </w:tcPr>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hint="eastAsia"/>
                <w:sz w:val="24"/>
                <w:szCs w:val="24"/>
              </w:rPr>
              <w:t>分值构成</w:t>
            </w:r>
          </w:p>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hint="eastAsia"/>
                <w:sz w:val="24"/>
                <w:szCs w:val="24"/>
              </w:rPr>
              <w:t>(总分100分)</w:t>
            </w:r>
          </w:p>
        </w:tc>
        <w:tc>
          <w:tcPr>
            <w:tcW w:w="7204" w:type="dxa"/>
            <w:gridSpan w:val="2"/>
            <w:vAlign w:val="center"/>
          </w:tcPr>
          <w:p w:rsidR="0005431D" w:rsidRPr="0005431D" w:rsidRDefault="0005431D" w:rsidP="0089779B">
            <w:pPr>
              <w:spacing w:line="360" w:lineRule="auto"/>
              <w:ind w:firstLineChars="200" w:firstLine="480"/>
              <w:rPr>
                <w:rFonts w:ascii="仿宋" w:eastAsia="仿宋" w:hAnsi="仿宋"/>
                <w:sz w:val="24"/>
                <w:szCs w:val="24"/>
              </w:rPr>
            </w:pPr>
            <w:r w:rsidRPr="0005431D">
              <w:rPr>
                <w:rFonts w:ascii="仿宋" w:eastAsia="仿宋" w:hAnsi="仿宋" w:hint="eastAsia"/>
                <w:sz w:val="24"/>
                <w:szCs w:val="24"/>
              </w:rPr>
              <w:t>价格分值：</w:t>
            </w:r>
            <w:r w:rsidRPr="0005431D">
              <w:rPr>
                <w:rFonts w:ascii="仿宋" w:eastAsia="仿宋" w:hAnsi="仿宋" w:hint="eastAsia"/>
                <w:color w:val="FF0000"/>
                <w:sz w:val="24"/>
                <w:szCs w:val="24"/>
                <w:u w:val="single"/>
              </w:rPr>
              <w:t xml:space="preserve">   40   </w:t>
            </w:r>
            <w:r w:rsidRPr="0005431D">
              <w:rPr>
                <w:rFonts w:ascii="仿宋" w:eastAsia="仿宋" w:hAnsi="仿宋" w:hint="eastAsia"/>
                <w:sz w:val="24"/>
                <w:szCs w:val="24"/>
              </w:rPr>
              <w:t>分</w:t>
            </w:r>
          </w:p>
          <w:p w:rsidR="0005431D" w:rsidRPr="0005431D" w:rsidRDefault="0005431D" w:rsidP="0089779B">
            <w:pPr>
              <w:spacing w:line="360" w:lineRule="auto"/>
              <w:ind w:firstLineChars="200" w:firstLine="480"/>
              <w:rPr>
                <w:rFonts w:ascii="仿宋" w:eastAsia="仿宋" w:hAnsi="仿宋"/>
                <w:sz w:val="24"/>
                <w:szCs w:val="24"/>
              </w:rPr>
            </w:pPr>
            <w:r w:rsidRPr="0005431D">
              <w:rPr>
                <w:rFonts w:ascii="仿宋" w:eastAsia="仿宋" w:hAnsi="仿宋" w:hint="eastAsia"/>
                <w:sz w:val="24"/>
                <w:szCs w:val="24"/>
              </w:rPr>
              <w:t>商务部分：</w:t>
            </w:r>
            <w:r w:rsidRPr="0005431D">
              <w:rPr>
                <w:rFonts w:ascii="仿宋" w:eastAsia="仿宋" w:hAnsi="仿宋" w:hint="eastAsia"/>
                <w:color w:val="FF0000"/>
                <w:sz w:val="24"/>
                <w:szCs w:val="24"/>
                <w:u w:val="single"/>
              </w:rPr>
              <w:t xml:space="preserve">   20   </w:t>
            </w:r>
            <w:r w:rsidRPr="0005431D">
              <w:rPr>
                <w:rFonts w:ascii="仿宋" w:eastAsia="仿宋" w:hAnsi="仿宋" w:hint="eastAsia"/>
                <w:sz w:val="24"/>
                <w:szCs w:val="24"/>
              </w:rPr>
              <w:t>分</w:t>
            </w:r>
          </w:p>
          <w:p w:rsidR="0005431D" w:rsidRPr="0005431D" w:rsidRDefault="0005431D" w:rsidP="0089779B">
            <w:pPr>
              <w:spacing w:line="360" w:lineRule="auto"/>
              <w:ind w:firstLineChars="200" w:firstLine="480"/>
              <w:rPr>
                <w:rFonts w:ascii="仿宋" w:eastAsia="仿宋" w:hAnsi="仿宋"/>
                <w:sz w:val="24"/>
                <w:szCs w:val="24"/>
              </w:rPr>
            </w:pPr>
            <w:r w:rsidRPr="0005431D">
              <w:rPr>
                <w:rFonts w:ascii="仿宋" w:eastAsia="仿宋" w:hAnsi="仿宋" w:hint="eastAsia"/>
                <w:sz w:val="24"/>
                <w:szCs w:val="24"/>
              </w:rPr>
              <w:t>技术部分：</w:t>
            </w:r>
            <w:r w:rsidRPr="0005431D">
              <w:rPr>
                <w:rFonts w:ascii="仿宋" w:eastAsia="仿宋" w:hAnsi="仿宋" w:hint="eastAsia"/>
                <w:color w:val="FF0000"/>
                <w:sz w:val="24"/>
                <w:szCs w:val="24"/>
                <w:u w:val="single"/>
              </w:rPr>
              <w:t xml:space="preserve">   40   </w:t>
            </w:r>
            <w:r w:rsidRPr="0005431D">
              <w:rPr>
                <w:rFonts w:ascii="仿宋" w:eastAsia="仿宋" w:hAnsi="仿宋" w:hint="eastAsia"/>
                <w:sz w:val="24"/>
                <w:szCs w:val="24"/>
              </w:rPr>
              <w:t>分</w:t>
            </w:r>
          </w:p>
        </w:tc>
      </w:tr>
      <w:tr w:rsidR="0005431D" w:rsidRPr="0005431D" w:rsidTr="0089779B">
        <w:trPr>
          <w:trHeight w:val="567"/>
          <w:jc w:val="center"/>
        </w:trPr>
        <w:tc>
          <w:tcPr>
            <w:tcW w:w="8966" w:type="dxa"/>
            <w:gridSpan w:val="3"/>
            <w:tcBorders>
              <w:bottom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价格部分（满分</w:t>
            </w:r>
            <w:r w:rsidRPr="0005431D">
              <w:rPr>
                <w:rFonts w:ascii="仿宋" w:eastAsia="仿宋" w:hAnsi="仿宋" w:hint="eastAsia"/>
                <w:b/>
                <w:color w:val="FF0000"/>
                <w:sz w:val="24"/>
                <w:szCs w:val="24"/>
                <w:u w:val="single"/>
              </w:rPr>
              <w:t xml:space="preserve"> 40 </w:t>
            </w:r>
            <w:r w:rsidRPr="0005431D">
              <w:rPr>
                <w:rFonts w:ascii="仿宋" w:eastAsia="仿宋" w:hAnsi="仿宋" w:hint="eastAsia"/>
                <w:b/>
                <w:sz w:val="24"/>
                <w:szCs w:val="24"/>
              </w:rPr>
              <w:t>分）</w:t>
            </w:r>
          </w:p>
        </w:tc>
      </w:tr>
      <w:tr w:rsidR="0005431D" w:rsidRPr="0005431D" w:rsidTr="0089779B">
        <w:trPr>
          <w:trHeight w:val="567"/>
          <w:jc w:val="center"/>
        </w:trPr>
        <w:tc>
          <w:tcPr>
            <w:tcW w:w="1762" w:type="dxa"/>
            <w:tcBorders>
              <w:top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评分因素</w:t>
            </w:r>
          </w:p>
        </w:tc>
        <w:tc>
          <w:tcPr>
            <w:tcW w:w="6237" w:type="dxa"/>
            <w:tcBorders>
              <w:top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评标标准</w:t>
            </w:r>
          </w:p>
        </w:tc>
        <w:tc>
          <w:tcPr>
            <w:tcW w:w="967" w:type="dxa"/>
            <w:tcBorders>
              <w:top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分值</w:t>
            </w:r>
          </w:p>
        </w:tc>
      </w:tr>
      <w:tr w:rsidR="0005431D" w:rsidRPr="0005431D" w:rsidTr="0089779B">
        <w:trPr>
          <w:trHeight w:val="1519"/>
          <w:jc w:val="center"/>
        </w:trPr>
        <w:tc>
          <w:tcPr>
            <w:tcW w:w="1762" w:type="dxa"/>
            <w:tcBorders>
              <w:top w:val="single" w:sz="4" w:space="0" w:color="auto"/>
            </w:tcBorders>
            <w:vAlign w:val="center"/>
          </w:tcPr>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hint="eastAsia"/>
                <w:sz w:val="24"/>
                <w:szCs w:val="24"/>
              </w:rPr>
              <w:lastRenderedPageBreak/>
              <w:t>投标报价</w:t>
            </w:r>
          </w:p>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hint="eastAsia"/>
                <w:sz w:val="24"/>
                <w:szCs w:val="24"/>
              </w:rPr>
              <w:t>评分标准</w:t>
            </w:r>
          </w:p>
        </w:tc>
        <w:tc>
          <w:tcPr>
            <w:tcW w:w="6237" w:type="dxa"/>
            <w:tcBorders>
              <w:top w:val="single" w:sz="4" w:space="0" w:color="auto"/>
            </w:tcBorders>
            <w:vAlign w:val="center"/>
          </w:tcPr>
          <w:p w:rsidR="0005431D" w:rsidRPr="0005431D" w:rsidRDefault="0005431D" w:rsidP="0089779B">
            <w:pPr>
              <w:spacing w:line="360" w:lineRule="auto"/>
              <w:rPr>
                <w:rFonts w:ascii="仿宋" w:eastAsia="仿宋" w:hAnsi="仿宋"/>
                <w:sz w:val="24"/>
                <w:szCs w:val="24"/>
              </w:rPr>
            </w:pPr>
            <w:r w:rsidRPr="0005431D">
              <w:rPr>
                <w:rFonts w:ascii="仿宋" w:eastAsia="仿宋" w:hAnsi="仿宋" w:hint="eastAsia"/>
                <w:sz w:val="24"/>
                <w:szCs w:val="24"/>
              </w:rPr>
              <w:t>评标基准价：满足招标文件要求的有效投标报价中，最低的投标报价为评标基准价。</w:t>
            </w:r>
          </w:p>
          <w:p w:rsidR="0005431D" w:rsidRPr="0005431D" w:rsidRDefault="0005431D" w:rsidP="0089779B">
            <w:pPr>
              <w:spacing w:line="360" w:lineRule="auto"/>
              <w:rPr>
                <w:rFonts w:ascii="仿宋" w:eastAsia="仿宋" w:hAnsi="仿宋"/>
                <w:sz w:val="24"/>
                <w:szCs w:val="24"/>
              </w:rPr>
            </w:pPr>
            <w:r w:rsidRPr="0005431D">
              <w:rPr>
                <w:rFonts w:ascii="仿宋" w:eastAsia="仿宋" w:hAnsi="仿宋" w:hint="eastAsia"/>
                <w:sz w:val="24"/>
                <w:szCs w:val="24"/>
              </w:rPr>
              <w:t>投标报价得分=（评标基准价/投标报价）×</w:t>
            </w:r>
            <w:r w:rsidRPr="0005431D">
              <w:rPr>
                <w:rFonts w:ascii="仿宋" w:eastAsia="仿宋" w:hAnsi="仿宋" w:hint="eastAsia"/>
                <w:color w:val="FF0000"/>
                <w:sz w:val="24"/>
                <w:szCs w:val="24"/>
                <w:u w:val="single"/>
              </w:rPr>
              <w:t xml:space="preserve"> 40 </w:t>
            </w:r>
          </w:p>
        </w:tc>
        <w:tc>
          <w:tcPr>
            <w:tcW w:w="967" w:type="dxa"/>
            <w:tcBorders>
              <w:top w:val="single" w:sz="4" w:space="0" w:color="auto"/>
            </w:tcBorders>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color w:val="FF0000"/>
                <w:sz w:val="24"/>
                <w:szCs w:val="24"/>
                <w:u w:val="single"/>
              </w:rPr>
              <w:t xml:space="preserve"> 40 </w:t>
            </w:r>
            <w:r w:rsidRPr="0005431D">
              <w:rPr>
                <w:rFonts w:ascii="仿宋" w:eastAsia="仿宋" w:hAnsi="仿宋" w:hint="eastAsia"/>
                <w:sz w:val="24"/>
                <w:szCs w:val="24"/>
              </w:rPr>
              <w:t>分</w:t>
            </w:r>
          </w:p>
        </w:tc>
      </w:tr>
      <w:tr w:rsidR="0005431D" w:rsidRPr="0005431D" w:rsidTr="0089779B">
        <w:trPr>
          <w:trHeight w:val="567"/>
          <w:jc w:val="center"/>
        </w:trPr>
        <w:tc>
          <w:tcPr>
            <w:tcW w:w="8966" w:type="dxa"/>
            <w:gridSpan w:val="3"/>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商务部分（满分</w:t>
            </w:r>
            <w:r w:rsidRPr="0005431D">
              <w:rPr>
                <w:rFonts w:ascii="仿宋" w:eastAsia="仿宋" w:hAnsi="仿宋" w:hint="eastAsia"/>
                <w:b/>
                <w:color w:val="FF0000"/>
                <w:sz w:val="24"/>
                <w:szCs w:val="24"/>
                <w:u w:val="single"/>
              </w:rPr>
              <w:t xml:space="preserve"> 20 </w:t>
            </w:r>
            <w:r w:rsidRPr="0005431D">
              <w:rPr>
                <w:rFonts w:ascii="仿宋" w:eastAsia="仿宋" w:hAnsi="仿宋" w:hint="eastAsia"/>
                <w:b/>
                <w:sz w:val="24"/>
                <w:szCs w:val="24"/>
              </w:rPr>
              <w:t>分）</w:t>
            </w:r>
          </w:p>
        </w:tc>
      </w:tr>
      <w:tr w:rsidR="0005431D" w:rsidRPr="0005431D" w:rsidTr="0089779B">
        <w:trPr>
          <w:trHeight w:val="567"/>
          <w:jc w:val="center"/>
        </w:trPr>
        <w:tc>
          <w:tcPr>
            <w:tcW w:w="1762" w:type="dxa"/>
            <w:tcBorders>
              <w:bottom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评分因素</w:t>
            </w:r>
          </w:p>
        </w:tc>
        <w:tc>
          <w:tcPr>
            <w:tcW w:w="6237"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评标标准</w:t>
            </w:r>
          </w:p>
        </w:tc>
        <w:tc>
          <w:tcPr>
            <w:tcW w:w="967"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分值</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sz w:val="24"/>
                <w:szCs w:val="24"/>
              </w:rPr>
            </w:pPr>
            <w:r w:rsidRPr="0005431D">
              <w:rPr>
                <w:rFonts w:ascii="仿宋" w:eastAsia="仿宋" w:hAnsi="仿宋" w:hint="eastAsia"/>
                <w:sz w:val="24"/>
                <w:szCs w:val="24"/>
              </w:rPr>
              <w:t>信誉</w:t>
            </w:r>
          </w:p>
        </w:tc>
        <w:tc>
          <w:tcPr>
            <w:tcW w:w="6237" w:type="dxa"/>
            <w:vAlign w:val="center"/>
          </w:tcPr>
          <w:p w:rsidR="0005431D" w:rsidRPr="0005431D" w:rsidRDefault="0005431D" w:rsidP="0089779B">
            <w:pPr>
              <w:spacing w:line="360" w:lineRule="auto"/>
              <w:rPr>
                <w:rFonts w:ascii="仿宋" w:eastAsia="仿宋" w:hAnsi="仿宋"/>
                <w:sz w:val="24"/>
                <w:szCs w:val="24"/>
              </w:rPr>
            </w:pPr>
            <w:r w:rsidRPr="0005431D">
              <w:rPr>
                <w:rFonts w:ascii="仿宋" w:eastAsia="仿宋" w:hAnsi="仿宋"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05431D" w:rsidRPr="0005431D" w:rsidRDefault="0005431D" w:rsidP="0089779B">
            <w:pPr>
              <w:spacing w:line="360" w:lineRule="auto"/>
              <w:rPr>
                <w:rFonts w:ascii="仿宋" w:eastAsia="仿宋" w:hAnsi="仿宋" w:cs="Times New Roman"/>
                <w:b/>
                <w:i/>
                <w:color w:val="548DD4" w:themeColor="text2" w:themeTint="99"/>
                <w:kern w:val="0"/>
                <w:sz w:val="24"/>
                <w:szCs w:val="24"/>
              </w:rPr>
            </w:pPr>
            <w:r w:rsidRPr="0005431D">
              <w:rPr>
                <w:rFonts w:ascii="仿宋" w:eastAsia="仿宋" w:hAnsi="仿宋"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sz w:val="24"/>
                <w:szCs w:val="24"/>
              </w:rPr>
              <w:t>2分</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sz w:val="24"/>
                <w:szCs w:val="24"/>
              </w:rPr>
            </w:pPr>
            <w:r w:rsidRPr="0005431D">
              <w:rPr>
                <w:rFonts w:ascii="仿宋" w:eastAsia="仿宋" w:hAnsi="仿宋" w:hint="eastAsia"/>
                <w:sz w:val="24"/>
                <w:szCs w:val="24"/>
              </w:rPr>
              <w:t>节约能源、保护环境政策加分</w:t>
            </w:r>
          </w:p>
          <w:p w:rsidR="0005431D" w:rsidRPr="0005431D" w:rsidRDefault="0005431D" w:rsidP="0089779B">
            <w:pPr>
              <w:spacing w:line="360" w:lineRule="exact"/>
              <w:jc w:val="center"/>
              <w:rPr>
                <w:rFonts w:ascii="仿宋" w:eastAsia="仿宋" w:hAnsi="仿宋"/>
                <w:sz w:val="24"/>
                <w:szCs w:val="24"/>
              </w:rPr>
            </w:pPr>
          </w:p>
        </w:tc>
        <w:tc>
          <w:tcPr>
            <w:tcW w:w="6237" w:type="dxa"/>
            <w:vAlign w:val="center"/>
          </w:tcPr>
          <w:p w:rsidR="0005431D" w:rsidRPr="0005431D" w:rsidRDefault="0005431D" w:rsidP="0089779B">
            <w:pPr>
              <w:spacing w:line="360" w:lineRule="auto"/>
              <w:jc w:val="left"/>
              <w:rPr>
                <w:rFonts w:ascii="仿宋" w:eastAsia="仿宋" w:hAnsi="仿宋"/>
                <w:color w:val="000000"/>
                <w:sz w:val="24"/>
                <w:szCs w:val="24"/>
                <w:lang w:val="en-GB"/>
              </w:rPr>
            </w:pPr>
            <w:r w:rsidRPr="0005431D">
              <w:rPr>
                <w:rFonts w:ascii="仿宋" w:eastAsia="仿宋" w:hAnsi="仿宋" w:hint="eastAsia"/>
                <w:color w:val="000000"/>
                <w:sz w:val="24"/>
                <w:szCs w:val="24"/>
                <w:lang w:val="en-GB"/>
              </w:rPr>
              <w:t>1、除政府强制采购的节能产品外，投标人所投其他产品属于“节能产品政府采购清单”优先采购产品，</w:t>
            </w:r>
            <w:r w:rsidRPr="0005431D">
              <w:rPr>
                <w:rFonts w:ascii="仿宋" w:eastAsia="仿宋" w:hAnsi="仿宋" w:cs="仿宋_GB2312" w:hint="eastAsia"/>
                <w:sz w:val="24"/>
                <w:szCs w:val="24"/>
                <w:lang w:val="zh-CN"/>
              </w:rPr>
              <w:t>投标文件中须提供最新一期《节能产品政府采购清</w:t>
            </w:r>
            <w:r w:rsidRPr="0005431D">
              <w:rPr>
                <w:rFonts w:ascii="仿宋" w:eastAsia="仿宋" w:hAnsi="仿宋" w:hint="eastAsia"/>
                <w:color w:val="000000"/>
                <w:sz w:val="24"/>
                <w:szCs w:val="24"/>
                <w:lang w:val="zh-CN"/>
              </w:rPr>
              <w:t>单》中产品所在页并加盖投标人公章的原件扫描件（或图片）。</w:t>
            </w:r>
            <w:r w:rsidRPr="0005431D">
              <w:rPr>
                <w:rFonts w:ascii="仿宋" w:eastAsia="仿宋" w:hAnsi="仿宋" w:hint="eastAsia"/>
                <w:color w:val="000000"/>
                <w:sz w:val="24"/>
                <w:szCs w:val="24"/>
                <w:lang w:val="en-GB"/>
              </w:rPr>
              <w:t>每项0.5分，满分1分。</w:t>
            </w:r>
          </w:p>
          <w:p w:rsidR="0005431D" w:rsidRPr="0005431D" w:rsidRDefault="0005431D" w:rsidP="0089779B">
            <w:pPr>
              <w:spacing w:line="360" w:lineRule="auto"/>
              <w:jc w:val="left"/>
              <w:rPr>
                <w:rFonts w:ascii="仿宋" w:eastAsia="仿宋" w:hAnsi="仿宋"/>
                <w:color w:val="000000"/>
                <w:sz w:val="24"/>
                <w:szCs w:val="24"/>
                <w:lang w:val="en-GB"/>
              </w:rPr>
            </w:pPr>
            <w:r w:rsidRPr="0005431D">
              <w:rPr>
                <w:rFonts w:ascii="仿宋" w:eastAsia="仿宋" w:hAnsi="仿宋" w:hint="eastAsia"/>
                <w:color w:val="000000"/>
                <w:sz w:val="24"/>
                <w:szCs w:val="24"/>
                <w:lang w:val="en-GB"/>
              </w:rPr>
              <w:t>2、投标人所投产品属于“环境标志产品政府采购清单”内产品，</w:t>
            </w:r>
            <w:r w:rsidRPr="0005431D">
              <w:rPr>
                <w:rFonts w:ascii="仿宋" w:eastAsia="仿宋" w:hAnsi="仿宋" w:hint="eastAsia"/>
                <w:color w:val="000000"/>
                <w:sz w:val="24"/>
                <w:szCs w:val="24"/>
                <w:lang w:val="zh-CN"/>
              </w:rPr>
              <w:t>投标文件中须提供最新一期《环保产品政府采购清单》中产品所在页并加盖投标人公章的原件扫描件（或图片）。</w:t>
            </w:r>
            <w:r w:rsidRPr="0005431D">
              <w:rPr>
                <w:rFonts w:ascii="仿宋" w:eastAsia="仿宋" w:hAnsi="仿宋" w:hint="eastAsia"/>
                <w:color w:val="000000"/>
                <w:sz w:val="24"/>
                <w:szCs w:val="24"/>
                <w:lang w:val="en-GB"/>
              </w:rPr>
              <w:t>每项0.5分，满分1分。</w:t>
            </w:r>
          </w:p>
          <w:p w:rsidR="0005431D" w:rsidRPr="0005431D" w:rsidRDefault="0005431D" w:rsidP="0089779B">
            <w:pPr>
              <w:spacing w:line="360" w:lineRule="auto"/>
              <w:rPr>
                <w:rFonts w:ascii="仿宋" w:eastAsia="仿宋" w:hAnsi="仿宋"/>
                <w:bCs/>
                <w:color w:val="FF0000"/>
                <w:sz w:val="24"/>
                <w:szCs w:val="24"/>
                <w:lang w:val="en-GB"/>
              </w:rPr>
            </w:pPr>
            <w:r w:rsidRPr="0005431D">
              <w:rPr>
                <w:rFonts w:ascii="仿宋" w:eastAsia="仿宋" w:hAnsi="仿宋"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05431D" w:rsidRPr="0005431D" w:rsidRDefault="0005431D" w:rsidP="0089779B">
            <w:pPr>
              <w:jc w:val="center"/>
              <w:rPr>
                <w:rFonts w:ascii="仿宋" w:eastAsia="仿宋" w:hAnsi="仿宋"/>
                <w:color w:val="000000"/>
                <w:sz w:val="24"/>
                <w:szCs w:val="24"/>
                <w:lang w:val="en-GB"/>
              </w:rPr>
            </w:pPr>
            <w:r w:rsidRPr="0005431D">
              <w:rPr>
                <w:rFonts w:ascii="仿宋" w:eastAsia="仿宋" w:hAnsi="仿宋" w:hint="eastAsia"/>
                <w:color w:val="000000"/>
                <w:sz w:val="24"/>
                <w:szCs w:val="24"/>
                <w:lang w:val="en-GB"/>
              </w:rPr>
              <w:t>1分</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sz w:val="24"/>
                <w:szCs w:val="24"/>
              </w:rPr>
            </w:pPr>
            <w:r w:rsidRPr="0005431D">
              <w:rPr>
                <w:rFonts w:ascii="仿宋" w:eastAsia="仿宋" w:hAnsi="仿宋" w:hint="eastAsia"/>
                <w:bCs/>
                <w:sz w:val="24"/>
                <w:szCs w:val="24"/>
              </w:rPr>
              <w:t>业绩</w:t>
            </w:r>
          </w:p>
        </w:tc>
        <w:tc>
          <w:tcPr>
            <w:tcW w:w="6237" w:type="dxa"/>
            <w:vAlign w:val="center"/>
          </w:tcPr>
          <w:p w:rsidR="0005431D" w:rsidRPr="0005431D" w:rsidRDefault="0005431D" w:rsidP="0089779B">
            <w:pPr>
              <w:spacing w:line="360" w:lineRule="exact"/>
              <w:rPr>
                <w:rFonts w:ascii="仿宋" w:eastAsia="仿宋" w:hAnsi="仿宋"/>
                <w:bCs/>
                <w:sz w:val="24"/>
                <w:szCs w:val="24"/>
              </w:rPr>
            </w:pPr>
            <w:r w:rsidRPr="0005431D">
              <w:rPr>
                <w:rFonts w:ascii="仿宋" w:eastAsia="仿宋" w:hAnsi="仿宋" w:hint="eastAsia"/>
                <w:bCs/>
                <w:sz w:val="24"/>
                <w:szCs w:val="24"/>
              </w:rPr>
              <w:t>投标人2016年1月1日以来，具有类似项目业绩单次合同金额在：40万元以上（含40万元）</w:t>
            </w:r>
            <w:r w:rsidRPr="0005431D">
              <w:rPr>
                <w:rFonts w:ascii="仿宋" w:eastAsia="仿宋" w:hAnsi="仿宋" w:hint="eastAsia"/>
                <w:color w:val="000000"/>
                <w:sz w:val="24"/>
                <w:szCs w:val="24"/>
              </w:rPr>
              <w:t>。</w:t>
            </w:r>
            <w:r w:rsidRPr="0005431D">
              <w:rPr>
                <w:rFonts w:ascii="仿宋" w:eastAsia="仿宋" w:hAnsi="仿宋" w:hint="eastAsia"/>
                <w:bCs/>
                <w:sz w:val="24"/>
                <w:szCs w:val="24"/>
              </w:rPr>
              <w:t>合同及验收报告齐全，每提供一份得1分，最多得5分，不提供者为0分。</w:t>
            </w:r>
          </w:p>
        </w:tc>
        <w:tc>
          <w:tcPr>
            <w:tcW w:w="967"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color w:val="FF0000"/>
                <w:sz w:val="24"/>
                <w:szCs w:val="24"/>
                <w:u w:val="single"/>
              </w:rPr>
              <w:t xml:space="preserve"> 5 </w:t>
            </w:r>
            <w:r w:rsidRPr="0005431D">
              <w:rPr>
                <w:rFonts w:ascii="仿宋" w:eastAsia="仿宋" w:hAnsi="仿宋" w:hint="eastAsia"/>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bCs/>
                <w:sz w:val="24"/>
                <w:szCs w:val="24"/>
              </w:rPr>
            </w:pPr>
            <w:r w:rsidRPr="0005431D">
              <w:rPr>
                <w:rFonts w:ascii="仿宋" w:eastAsia="仿宋" w:hAnsi="仿宋" w:hint="eastAsia"/>
                <w:bCs/>
                <w:sz w:val="24"/>
                <w:szCs w:val="24"/>
              </w:rPr>
              <w:t>投标文件规范程度</w:t>
            </w:r>
          </w:p>
        </w:tc>
        <w:tc>
          <w:tcPr>
            <w:tcW w:w="6237" w:type="dxa"/>
            <w:vAlign w:val="center"/>
          </w:tcPr>
          <w:p w:rsidR="0005431D" w:rsidRPr="0005431D" w:rsidRDefault="0005431D" w:rsidP="0089779B">
            <w:pPr>
              <w:spacing w:line="360" w:lineRule="exact"/>
              <w:rPr>
                <w:rFonts w:ascii="仿宋" w:eastAsia="仿宋" w:hAnsi="仿宋"/>
                <w:bCs/>
                <w:sz w:val="24"/>
                <w:szCs w:val="24"/>
              </w:rPr>
            </w:pPr>
            <w:r w:rsidRPr="0005431D">
              <w:rPr>
                <w:rFonts w:ascii="仿宋" w:eastAsia="仿宋" w:hAnsi="仿宋" w:hint="eastAsia"/>
                <w:bCs/>
                <w:sz w:val="24"/>
                <w:szCs w:val="24"/>
              </w:rPr>
              <w:t>所提供资料准确完整、装订规范、文字清晰得、无差错得3分，不完整得0分。</w:t>
            </w:r>
          </w:p>
        </w:tc>
        <w:tc>
          <w:tcPr>
            <w:tcW w:w="967" w:type="dxa"/>
            <w:vAlign w:val="center"/>
          </w:tcPr>
          <w:p w:rsidR="0005431D" w:rsidRPr="0005431D" w:rsidRDefault="0005431D" w:rsidP="0089779B">
            <w:pPr>
              <w:jc w:val="center"/>
              <w:rPr>
                <w:rFonts w:ascii="仿宋" w:eastAsia="仿宋" w:hAnsi="仿宋"/>
                <w:color w:val="FF0000"/>
                <w:sz w:val="24"/>
                <w:szCs w:val="24"/>
                <w:u w:val="single"/>
              </w:rPr>
            </w:pPr>
            <w:r w:rsidRPr="0005431D">
              <w:rPr>
                <w:rFonts w:ascii="仿宋" w:eastAsia="仿宋" w:hAnsi="仿宋" w:hint="eastAsia"/>
                <w:color w:val="FF0000"/>
                <w:sz w:val="24"/>
                <w:szCs w:val="24"/>
                <w:u w:val="single"/>
              </w:rPr>
              <w:t xml:space="preserve">3 </w:t>
            </w:r>
            <w:r w:rsidRPr="0005431D">
              <w:rPr>
                <w:rFonts w:ascii="仿宋" w:eastAsia="仿宋" w:hAnsi="仿宋" w:hint="eastAsia"/>
                <w:color w:val="000000" w:themeColor="text1"/>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spacing w:line="400" w:lineRule="exact"/>
              <w:jc w:val="center"/>
              <w:rPr>
                <w:rFonts w:ascii="仿宋" w:eastAsia="仿宋" w:hAnsi="仿宋"/>
                <w:sz w:val="24"/>
                <w:szCs w:val="24"/>
              </w:rPr>
            </w:pPr>
            <w:r w:rsidRPr="0005431D">
              <w:rPr>
                <w:rFonts w:ascii="仿宋" w:eastAsia="仿宋" w:hAnsi="仿宋" w:hint="eastAsia"/>
                <w:sz w:val="24"/>
                <w:szCs w:val="24"/>
              </w:rPr>
              <w:lastRenderedPageBreak/>
              <w:t>售后服务及培训</w:t>
            </w:r>
          </w:p>
        </w:tc>
        <w:tc>
          <w:tcPr>
            <w:tcW w:w="6237" w:type="dxa"/>
            <w:vAlign w:val="center"/>
          </w:tcPr>
          <w:p w:rsidR="0005431D" w:rsidRPr="0005431D" w:rsidRDefault="0005431D" w:rsidP="0089779B">
            <w:pPr>
              <w:spacing w:line="360" w:lineRule="auto"/>
              <w:rPr>
                <w:rFonts w:ascii="仿宋" w:eastAsia="仿宋" w:hAnsi="仿宋"/>
                <w:color w:val="000000"/>
                <w:sz w:val="24"/>
                <w:szCs w:val="24"/>
                <w:lang w:val="en-GB"/>
              </w:rPr>
            </w:pPr>
            <w:r w:rsidRPr="0005431D">
              <w:rPr>
                <w:rFonts w:ascii="仿宋" w:eastAsia="仿宋" w:hAnsi="仿宋" w:hint="eastAsia"/>
                <w:color w:val="000000"/>
                <w:sz w:val="24"/>
                <w:szCs w:val="24"/>
                <w:lang w:val="en-GB"/>
              </w:rPr>
              <w:t>1、提供免费质量保障，投标人满足1年免费质保后每延长1年加1分，共3分。</w:t>
            </w:r>
          </w:p>
          <w:p w:rsidR="0005431D" w:rsidRPr="0005431D" w:rsidRDefault="0005431D" w:rsidP="0089779B">
            <w:pPr>
              <w:spacing w:line="360" w:lineRule="auto"/>
              <w:rPr>
                <w:rFonts w:ascii="仿宋" w:eastAsia="仿宋" w:hAnsi="仿宋"/>
                <w:color w:val="000000"/>
                <w:sz w:val="24"/>
                <w:szCs w:val="24"/>
                <w:lang w:val="en-GB"/>
              </w:rPr>
            </w:pPr>
            <w:r w:rsidRPr="0005431D">
              <w:rPr>
                <w:rFonts w:ascii="仿宋" w:eastAsia="仿宋" w:hAnsi="仿宋"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05431D" w:rsidRPr="0005431D" w:rsidRDefault="0005431D" w:rsidP="0009385B">
            <w:pPr>
              <w:spacing w:line="360" w:lineRule="auto"/>
              <w:rPr>
                <w:rFonts w:ascii="仿宋" w:eastAsia="仿宋" w:hAnsi="仿宋"/>
                <w:sz w:val="24"/>
                <w:szCs w:val="24"/>
              </w:rPr>
            </w:pPr>
            <w:r w:rsidRPr="0005431D">
              <w:rPr>
                <w:rFonts w:ascii="仿宋" w:eastAsia="仿宋" w:hAnsi="仿宋" w:hint="eastAsia"/>
                <w:sz w:val="24"/>
                <w:szCs w:val="24"/>
              </w:rPr>
              <w:t>3、</w:t>
            </w:r>
            <w:r w:rsidRPr="0005431D">
              <w:rPr>
                <w:rFonts w:ascii="仿宋" w:eastAsia="仿宋" w:hAnsi="仿宋" w:hint="eastAsia"/>
                <w:color w:val="000000"/>
                <w:sz w:val="24"/>
                <w:szCs w:val="24"/>
                <w:lang w:val="en-GB"/>
              </w:rPr>
              <w:t>具有明确的培训内容、计划合理、培训不少于5人10课时得2分，投标人提供培训机构合作证明文件及讲师资格得1分，共3分，不满足不得分。</w:t>
            </w:r>
          </w:p>
        </w:tc>
        <w:tc>
          <w:tcPr>
            <w:tcW w:w="967"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color w:val="FF0000"/>
                <w:sz w:val="24"/>
                <w:szCs w:val="24"/>
                <w:u w:val="single"/>
              </w:rPr>
              <w:t xml:space="preserve"> 9 </w:t>
            </w:r>
            <w:r w:rsidRPr="0005431D">
              <w:rPr>
                <w:rFonts w:ascii="仿宋" w:eastAsia="仿宋" w:hAnsi="仿宋" w:hint="eastAsia"/>
                <w:sz w:val="24"/>
                <w:szCs w:val="24"/>
              </w:rPr>
              <w:t>分</w:t>
            </w:r>
          </w:p>
        </w:tc>
      </w:tr>
      <w:tr w:rsidR="0005431D" w:rsidRPr="0005431D" w:rsidTr="0089779B">
        <w:trPr>
          <w:trHeight w:val="599"/>
          <w:jc w:val="center"/>
        </w:trPr>
        <w:tc>
          <w:tcPr>
            <w:tcW w:w="8966" w:type="dxa"/>
            <w:gridSpan w:val="3"/>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技术部分（满分</w:t>
            </w:r>
            <w:r w:rsidRPr="0005431D">
              <w:rPr>
                <w:rFonts w:ascii="仿宋" w:eastAsia="仿宋" w:hAnsi="仿宋" w:hint="eastAsia"/>
                <w:b/>
                <w:color w:val="FF0000"/>
                <w:sz w:val="24"/>
                <w:szCs w:val="24"/>
                <w:u w:val="single"/>
              </w:rPr>
              <w:t xml:space="preserve"> 40 </w:t>
            </w:r>
            <w:r w:rsidRPr="0005431D">
              <w:rPr>
                <w:rFonts w:ascii="仿宋" w:eastAsia="仿宋" w:hAnsi="仿宋" w:hint="eastAsia"/>
                <w:b/>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评分因素</w:t>
            </w:r>
          </w:p>
        </w:tc>
        <w:tc>
          <w:tcPr>
            <w:tcW w:w="6237"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评标标准</w:t>
            </w:r>
          </w:p>
        </w:tc>
        <w:tc>
          <w:tcPr>
            <w:tcW w:w="967"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分值</w:t>
            </w:r>
          </w:p>
        </w:tc>
      </w:tr>
      <w:tr w:rsidR="0005431D" w:rsidRPr="0005431D" w:rsidTr="0089779B">
        <w:trPr>
          <w:trHeight w:val="567"/>
          <w:jc w:val="center"/>
        </w:trPr>
        <w:tc>
          <w:tcPr>
            <w:tcW w:w="1762"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sz w:val="24"/>
                <w:szCs w:val="24"/>
              </w:rPr>
              <w:t>产品技术性能和功能</w:t>
            </w:r>
          </w:p>
        </w:tc>
        <w:tc>
          <w:tcPr>
            <w:tcW w:w="6237" w:type="dxa"/>
            <w:vAlign w:val="center"/>
          </w:tcPr>
          <w:p w:rsidR="0005431D" w:rsidRPr="0005431D" w:rsidRDefault="0005431D" w:rsidP="0089779B">
            <w:pPr>
              <w:spacing w:line="360" w:lineRule="exact"/>
              <w:rPr>
                <w:rFonts w:ascii="仿宋" w:eastAsia="仿宋" w:hAnsi="仿宋" w:cs="宋体"/>
                <w:kern w:val="0"/>
                <w:sz w:val="24"/>
                <w:szCs w:val="24"/>
              </w:rPr>
            </w:pPr>
            <w:r w:rsidRPr="0005431D">
              <w:rPr>
                <w:rFonts w:ascii="仿宋" w:eastAsia="仿宋" w:hAnsi="仿宋" w:cs="宋体"/>
                <w:kern w:val="0"/>
                <w:sz w:val="24"/>
                <w:szCs w:val="24"/>
              </w:rPr>
              <w:t>投标人所投产品完全满足招标文件技术要求的，得</w:t>
            </w:r>
            <w:r w:rsidRPr="0005431D">
              <w:rPr>
                <w:rFonts w:ascii="仿宋" w:eastAsia="仿宋" w:hAnsi="仿宋" w:cs="宋体" w:hint="eastAsia"/>
                <w:kern w:val="0"/>
                <w:sz w:val="24"/>
                <w:szCs w:val="24"/>
              </w:rPr>
              <w:t>24</w:t>
            </w:r>
            <w:r w:rsidRPr="0005431D">
              <w:rPr>
                <w:rFonts w:ascii="仿宋" w:eastAsia="仿宋" w:hAnsi="仿宋" w:cs="宋体"/>
                <w:kern w:val="0"/>
                <w:sz w:val="24"/>
                <w:szCs w:val="24"/>
              </w:rPr>
              <w:t>分。</w:t>
            </w:r>
          </w:p>
          <w:p w:rsidR="0005431D" w:rsidRPr="0005431D" w:rsidRDefault="0005431D" w:rsidP="0089779B">
            <w:pPr>
              <w:spacing w:line="360" w:lineRule="exact"/>
              <w:rPr>
                <w:rFonts w:ascii="仿宋" w:eastAsia="仿宋" w:hAnsi="仿宋"/>
                <w:b/>
                <w:sz w:val="24"/>
                <w:szCs w:val="24"/>
              </w:rPr>
            </w:pPr>
            <w:r w:rsidRPr="0005431D">
              <w:rPr>
                <w:rFonts w:ascii="仿宋" w:eastAsia="仿宋" w:hAnsi="仿宋" w:cs="宋体" w:hint="eastAsia"/>
                <w:kern w:val="0"/>
                <w:sz w:val="24"/>
                <w:szCs w:val="24"/>
              </w:rPr>
              <w:t>优于加“</w:t>
            </w:r>
            <w:r w:rsidRPr="0005431D">
              <w:rPr>
                <w:rFonts w:ascii="仿宋" w:eastAsia="仿宋" w:hAnsi="仿宋" w:hint="eastAsia"/>
                <w:b/>
                <w:sz w:val="24"/>
                <w:szCs w:val="24"/>
              </w:rPr>
              <w:t>﹡</w:t>
            </w:r>
            <w:r w:rsidRPr="0005431D">
              <w:rPr>
                <w:rFonts w:ascii="仿宋" w:eastAsia="仿宋" w:hAnsi="仿宋" w:cs="宋体" w:hint="eastAsia"/>
                <w:kern w:val="0"/>
                <w:sz w:val="24"/>
                <w:szCs w:val="24"/>
              </w:rPr>
              <w:t>”项每一项加2分，最多加6分。</w:t>
            </w:r>
          </w:p>
        </w:tc>
        <w:tc>
          <w:tcPr>
            <w:tcW w:w="967"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color w:val="FF0000"/>
                <w:sz w:val="24"/>
                <w:szCs w:val="24"/>
                <w:u w:val="single"/>
              </w:rPr>
              <w:t xml:space="preserve"> 30 </w:t>
            </w:r>
            <w:r w:rsidRPr="0005431D">
              <w:rPr>
                <w:rFonts w:ascii="仿宋" w:eastAsia="仿宋" w:hAnsi="仿宋" w:hint="eastAsia"/>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cs="宋体" w:hint="eastAsia"/>
                <w:kern w:val="0"/>
                <w:sz w:val="24"/>
                <w:szCs w:val="24"/>
              </w:rPr>
              <w:t>所投</w:t>
            </w:r>
            <w:r w:rsidRPr="0005431D">
              <w:rPr>
                <w:rFonts w:ascii="仿宋" w:eastAsia="仿宋" w:hAnsi="仿宋" w:cs="宋体"/>
                <w:kern w:val="0"/>
                <w:sz w:val="24"/>
                <w:szCs w:val="24"/>
              </w:rPr>
              <w:t>产品的彩页资料</w:t>
            </w:r>
          </w:p>
        </w:tc>
        <w:tc>
          <w:tcPr>
            <w:tcW w:w="6237" w:type="dxa"/>
            <w:vAlign w:val="center"/>
          </w:tcPr>
          <w:p w:rsidR="0005431D" w:rsidRPr="0005431D" w:rsidRDefault="0005431D" w:rsidP="0089779B">
            <w:pPr>
              <w:spacing w:line="360" w:lineRule="exact"/>
              <w:rPr>
                <w:rFonts w:ascii="仿宋" w:eastAsia="仿宋" w:hAnsi="仿宋"/>
                <w:sz w:val="24"/>
                <w:szCs w:val="24"/>
              </w:rPr>
            </w:pPr>
            <w:r w:rsidRPr="0005431D">
              <w:rPr>
                <w:rFonts w:ascii="仿宋" w:eastAsia="仿宋" w:hAnsi="仿宋" w:cs="宋体"/>
                <w:kern w:val="0"/>
                <w:sz w:val="24"/>
                <w:szCs w:val="24"/>
              </w:rPr>
              <w:t>彩页资料完整且能佐证所投产品的主要技术参数及功能和配置标准的得</w:t>
            </w:r>
            <w:r w:rsidRPr="0005431D">
              <w:rPr>
                <w:rFonts w:ascii="仿宋" w:eastAsia="仿宋" w:hAnsi="仿宋" w:cs="宋体" w:hint="eastAsia"/>
                <w:kern w:val="0"/>
                <w:sz w:val="24"/>
                <w:szCs w:val="24"/>
              </w:rPr>
              <w:t>8</w:t>
            </w:r>
            <w:r w:rsidRPr="0005431D">
              <w:rPr>
                <w:rFonts w:ascii="仿宋" w:eastAsia="仿宋" w:hAnsi="仿宋" w:cs="宋体"/>
                <w:kern w:val="0"/>
                <w:sz w:val="24"/>
                <w:szCs w:val="24"/>
              </w:rPr>
              <w:t>分；彩页资料仅能部分佐证所投产品的主要技术参数及功能和配置标准的得</w:t>
            </w:r>
            <w:r w:rsidRPr="0005431D">
              <w:rPr>
                <w:rFonts w:ascii="仿宋" w:eastAsia="仿宋" w:hAnsi="仿宋" w:cs="宋体" w:hint="eastAsia"/>
                <w:kern w:val="0"/>
                <w:sz w:val="24"/>
                <w:szCs w:val="24"/>
              </w:rPr>
              <w:t>7</w:t>
            </w:r>
            <w:r w:rsidRPr="0005431D">
              <w:rPr>
                <w:rFonts w:ascii="仿宋" w:eastAsia="仿宋" w:hAnsi="仿宋"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color w:val="FF0000"/>
                <w:sz w:val="24"/>
                <w:szCs w:val="24"/>
                <w:u w:val="single"/>
              </w:rPr>
              <w:t xml:space="preserve"> 8 </w:t>
            </w:r>
            <w:r w:rsidRPr="0005431D">
              <w:rPr>
                <w:rFonts w:ascii="仿宋" w:eastAsia="仿宋" w:hAnsi="仿宋" w:hint="eastAsia"/>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sz w:val="24"/>
                <w:szCs w:val="24"/>
              </w:rPr>
            </w:pPr>
            <w:r w:rsidRPr="0005431D">
              <w:rPr>
                <w:rFonts w:ascii="仿宋" w:eastAsia="仿宋" w:hAnsi="仿宋" w:cs="宋体"/>
                <w:kern w:val="0"/>
                <w:sz w:val="24"/>
                <w:szCs w:val="24"/>
              </w:rPr>
              <w:t>产品配置情况</w:t>
            </w:r>
          </w:p>
        </w:tc>
        <w:tc>
          <w:tcPr>
            <w:tcW w:w="6237" w:type="dxa"/>
            <w:vAlign w:val="center"/>
          </w:tcPr>
          <w:p w:rsidR="0005431D" w:rsidRPr="0005431D" w:rsidRDefault="0005431D" w:rsidP="0089779B">
            <w:pPr>
              <w:spacing w:line="360" w:lineRule="exact"/>
              <w:rPr>
                <w:rFonts w:ascii="仿宋" w:eastAsia="仿宋" w:hAnsi="仿宋"/>
                <w:sz w:val="24"/>
                <w:szCs w:val="24"/>
              </w:rPr>
            </w:pPr>
            <w:r w:rsidRPr="0005431D">
              <w:rPr>
                <w:rFonts w:ascii="仿宋" w:eastAsia="仿宋" w:hAnsi="仿宋" w:cs="宋体"/>
                <w:kern w:val="0"/>
                <w:sz w:val="24"/>
                <w:szCs w:val="24"/>
              </w:rPr>
              <w:t>投标人对招标文件各项配置要求（包括如主机、附件或配件等）</w:t>
            </w:r>
            <w:r w:rsidRPr="0005431D">
              <w:rPr>
                <w:rFonts w:ascii="仿宋" w:eastAsia="仿宋" w:hAnsi="仿宋" w:cs="宋体" w:hint="eastAsia"/>
                <w:kern w:val="0"/>
                <w:sz w:val="24"/>
                <w:szCs w:val="24"/>
              </w:rPr>
              <w:t>提供</w:t>
            </w:r>
            <w:r w:rsidRPr="0005431D">
              <w:rPr>
                <w:rFonts w:ascii="仿宋" w:eastAsia="仿宋" w:hAnsi="仿宋" w:cs="宋体"/>
                <w:kern w:val="0"/>
                <w:sz w:val="24"/>
                <w:szCs w:val="24"/>
              </w:rPr>
              <w:t>响应承诺</w:t>
            </w:r>
            <w:r w:rsidRPr="0005431D">
              <w:rPr>
                <w:rFonts w:ascii="仿宋" w:eastAsia="仿宋" w:hAnsi="仿宋" w:cs="宋体" w:hint="eastAsia"/>
                <w:kern w:val="0"/>
                <w:sz w:val="24"/>
                <w:szCs w:val="24"/>
              </w:rPr>
              <w:t>得2分</w:t>
            </w:r>
            <w:r w:rsidRPr="0005431D">
              <w:rPr>
                <w:rFonts w:ascii="仿宋" w:eastAsia="仿宋" w:hAnsi="仿宋" w:cs="宋体"/>
                <w:kern w:val="0"/>
                <w:sz w:val="24"/>
                <w:szCs w:val="24"/>
              </w:rPr>
              <w:t>，不</w:t>
            </w:r>
            <w:r w:rsidRPr="0005431D">
              <w:rPr>
                <w:rFonts w:ascii="仿宋" w:eastAsia="仿宋" w:hAnsi="仿宋" w:cs="宋体" w:hint="eastAsia"/>
                <w:kern w:val="0"/>
                <w:sz w:val="24"/>
                <w:szCs w:val="24"/>
              </w:rPr>
              <w:t>响应不提供的得0分。</w:t>
            </w:r>
          </w:p>
        </w:tc>
        <w:tc>
          <w:tcPr>
            <w:tcW w:w="967"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color w:val="FF0000"/>
                <w:sz w:val="24"/>
                <w:szCs w:val="24"/>
                <w:u w:val="single"/>
              </w:rPr>
              <w:t xml:space="preserve"> 2 </w:t>
            </w:r>
            <w:r w:rsidRPr="0005431D">
              <w:rPr>
                <w:rFonts w:ascii="仿宋" w:eastAsia="仿宋" w:hAnsi="仿宋" w:hint="eastAsia"/>
                <w:sz w:val="24"/>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395FA1" w:rsidRPr="00395FA1">
        <w:rPr>
          <w:rFonts w:ascii="仿宋" w:eastAsia="仿宋" w:hAnsi="仿宋" w:cs="宋体" w:hint="eastAsia"/>
          <w:bCs/>
          <w:sz w:val="28"/>
          <w:szCs w:val="28"/>
          <w:lang w:val="zh-CN"/>
        </w:rPr>
        <w:t>安装</w:t>
      </w:r>
      <w:r w:rsidR="00BD065C">
        <w:rPr>
          <w:rFonts w:ascii="仿宋" w:eastAsia="仿宋" w:hAnsi="仿宋" w:cs="宋体" w:hint="eastAsia"/>
          <w:bCs/>
          <w:sz w:val="28"/>
          <w:szCs w:val="28"/>
          <w:lang w:val="zh-CN"/>
        </w:rPr>
        <w:t>调试运行正常后付款5</w:t>
      </w:r>
      <w:r w:rsidR="00395FA1" w:rsidRPr="00395FA1">
        <w:rPr>
          <w:rFonts w:ascii="仿宋" w:eastAsia="仿宋" w:hAnsi="仿宋" w:cs="宋体" w:hint="eastAsia"/>
          <w:bCs/>
          <w:sz w:val="28"/>
          <w:szCs w:val="28"/>
          <w:lang w:val="zh-CN"/>
        </w:rPr>
        <w:t>0%</w:t>
      </w:r>
      <w:r w:rsidR="00BD065C">
        <w:rPr>
          <w:rFonts w:ascii="仿宋" w:eastAsia="仿宋" w:hAnsi="仿宋" w:cs="宋体" w:hint="eastAsia"/>
          <w:bCs/>
          <w:sz w:val="28"/>
          <w:szCs w:val="28"/>
          <w:lang w:val="zh-CN"/>
        </w:rPr>
        <w:t>，</w:t>
      </w:r>
      <w:r w:rsidR="00395FA1" w:rsidRPr="00395FA1">
        <w:rPr>
          <w:rFonts w:ascii="仿宋" w:eastAsia="仿宋" w:hAnsi="仿宋" w:cs="宋体" w:hint="eastAsia"/>
          <w:bCs/>
          <w:sz w:val="28"/>
          <w:szCs w:val="28"/>
          <w:lang w:val="zh-CN"/>
        </w:rPr>
        <w:t>余</w:t>
      </w:r>
      <w:r w:rsidR="00BD065C">
        <w:rPr>
          <w:rFonts w:ascii="仿宋" w:eastAsia="仿宋" w:hAnsi="仿宋" w:cs="宋体" w:hint="eastAsia"/>
          <w:bCs/>
          <w:sz w:val="28"/>
          <w:szCs w:val="28"/>
          <w:lang w:val="zh-CN"/>
        </w:rPr>
        <w:t>款三个月内付清。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BD065C">
        <w:rPr>
          <w:rFonts w:ascii="仿宋" w:eastAsia="仿宋" w:hAnsi="仿宋" w:cs="仿宋" w:hint="eastAsia"/>
          <w:color w:val="000000"/>
          <w:kern w:val="0"/>
          <w:sz w:val="30"/>
          <w:szCs w:val="30"/>
          <w:shd w:val="clear" w:color="auto" w:fill="FFFFFF"/>
        </w:rPr>
        <w:t>周国煜</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395FA1">
        <w:rPr>
          <w:rFonts w:ascii="仿宋" w:eastAsia="仿宋" w:hAnsi="仿宋" w:cs="仿宋" w:hint="eastAsia"/>
          <w:color w:val="000000"/>
          <w:kern w:val="0"/>
          <w:sz w:val="30"/>
          <w:szCs w:val="30"/>
          <w:shd w:val="clear" w:color="auto" w:fill="FFFFFF"/>
        </w:rPr>
        <w:t>13</w:t>
      </w:r>
      <w:r w:rsidR="00BD065C">
        <w:rPr>
          <w:rFonts w:ascii="仿宋" w:eastAsia="仿宋" w:hAnsi="仿宋" w:cs="仿宋" w:hint="eastAsia"/>
          <w:color w:val="000000"/>
          <w:kern w:val="0"/>
          <w:sz w:val="30"/>
          <w:szCs w:val="30"/>
          <w:shd w:val="clear" w:color="auto" w:fill="FFFFFF"/>
        </w:rPr>
        <w:t>598959368</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BD065C" w:rsidRPr="00BD065C">
        <w:rPr>
          <w:rFonts w:ascii="仿宋" w:eastAsia="仿宋" w:hAnsi="仿宋" w:cs="仿宋_GB2312" w:hint="eastAsia"/>
          <w:color w:val="000000"/>
          <w:sz w:val="30"/>
          <w:szCs w:val="30"/>
        </w:rPr>
        <w:t>禹州市</w:t>
      </w:r>
      <w:r w:rsidR="00BD065C" w:rsidRPr="00BD065C">
        <w:rPr>
          <w:rFonts w:ascii="仿宋" w:eastAsia="仿宋" w:hAnsi="仿宋" w:hint="eastAsia"/>
          <w:sz w:val="30"/>
          <w:szCs w:val="30"/>
        </w:rPr>
        <w:t>银星大道与237省道交叉口东南100米</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395FA1">
        <w:rPr>
          <w:rFonts w:ascii="仿宋" w:eastAsia="仿宋" w:hAnsi="仿宋" w:cs="仿宋" w:hint="eastAsia"/>
          <w:color w:val="000000"/>
          <w:kern w:val="0"/>
          <w:sz w:val="30"/>
          <w:szCs w:val="30"/>
          <w:shd w:val="clear" w:color="auto" w:fill="FFFFFF"/>
        </w:rPr>
        <w:t>禹州市</w:t>
      </w:r>
      <w:r>
        <w:rPr>
          <w:rFonts w:ascii="仿宋" w:eastAsia="仿宋" w:hAnsi="仿宋" w:cs="仿宋" w:hint="eastAsia"/>
          <w:color w:val="000000"/>
          <w:kern w:val="0"/>
          <w:sz w:val="30"/>
          <w:szCs w:val="30"/>
          <w:shd w:val="clear" w:color="auto" w:fill="FFFFFF"/>
        </w:rPr>
        <w:t>顺店镇中心卫生</w:t>
      </w:r>
      <w:r w:rsidR="00E2584E">
        <w:rPr>
          <w:rFonts w:ascii="仿宋" w:eastAsia="仿宋" w:hAnsi="仿宋" w:cs="仿宋" w:hint="eastAsia"/>
          <w:color w:val="000000"/>
          <w:kern w:val="0"/>
          <w:sz w:val="30"/>
          <w:szCs w:val="30"/>
          <w:shd w:val="clear" w:color="auto" w:fill="FFFFFF"/>
        </w:rPr>
        <w:t>院</w:t>
      </w:r>
    </w:p>
    <w:p w:rsidR="00BD065C" w:rsidRPr="00BD065C" w:rsidRDefault="00BD065C" w:rsidP="00BD065C">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2018年3月</w:t>
      </w:r>
      <w:r w:rsidR="0009385B">
        <w:rPr>
          <w:rFonts w:ascii="仿宋" w:eastAsia="仿宋" w:hAnsi="仿宋" w:cs="宋体" w:hint="eastAsia"/>
          <w:color w:val="000000"/>
          <w:kern w:val="0"/>
          <w:sz w:val="30"/>
          <w:szCs w:val="30"/>
          <w:shd w:val="clear" w:color="auto" w:fill="FFFFFF"/>
        </w:rPr>
        <w:t>30</w:t>
      </w:r>
      <w:r w:rsidRPr="00BD065C">
        <w:rPr>
          <w:rFonts w:ascii="仿宋" w:eastAsia="仿宋" w:hAnsi="仿宋" w:cs="宋体" w:hint="eastAsia"/>
          <w:color w:val="000000"/>
          <w:kern w:val="0"/>
          <w:sz w:val="30"/>
          <w:szCs w:val="30"/>
          <w:shd w:val="clear" w:color="auto" w:fill="FFFFFF"/>
        </w:rPr>
        <w:t xml:space="preserve">日  </w:t>
      </w:r>
    </w:p>
    <w:p w:rsidR="00EA4C75" w:rsidRDefault="00EA4C75"/>
    <w:sectPr w:rsidR="00EA4C75"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4B" w:rsidRDefault="0055294B" w:rsidP="00253591">
      <w:r>
        <w:separator/>
      </w:r>
    </w:p>
  </w:endnote>
  <w:endnote w:type="continuationSeparator" w:id="0">
    <w:p w:rsidR="0055294B" w:rsidRDefault="0055294B"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4B" w:rsidRDefault="0055294B" w:rsidP="00253591">
      <w:r>
        <w:separator/>
      </w:r>
    </w:p>
  </w:footnote>
  <w:footnote w:type="continuationSeparator" w:id="0">
    <w:p w:rsidR="0055294B" w:rsidRDefault="0055294B"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5431D"/>
    <w:rsid w:val="0009385B"/>
    <w:rsid w:val="001A0E05"/>
    <w:rsid w:val="001A4D77"/>
    <w:rsid w:val="00203D7E"/>
    <w:rsid w:val="00253591"/>
    <w:rsid w:val="002A53B2"/>
    <w:rsid w:val="00385BF1"/>
    <w:rsid w:val="00395FA1"/>
    <w:rsid w:val="003C515C"/>
    <w:rsid w:val="0055294B"/>
    <w:rsid w:val="00576222"/>
    <w:rsid w:val="007A38C0"/>
    <w:rsid w:val="007A71B6"/>
    <w:rsid w:val="008B3866"/>
    <w:rsid w:val="008F18DB"/>
    <w:rsid w:val="00A54088"/>
    <w:rsid w:val="00BD065C"/>
    <w:rsid w:val="00C607E0"/>
    <w:rsid w:val="00CD2027"/>
    <w:rsid w:val="00E21FA1"/>
    <w:rsid w:val="00E2584E"/>
    <w:rsid w:val="00EA4C75"/>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551</Words>
  <Characters>3144</Characters>
  <Application>Microsoft Office Word</Application>
  <DocSecurity>0</DocSecurity>
  <Lines>26</Lines>
  <Paragraphs>7</Paragraphs>
  <ScaleCrop>false</ScaleCrop>
  <Company>china</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10</cp:revision>
  <dcterms:created xsi:type="dcterms:W3CDTF">2018-03-26T01:31:00Z</dcterms:created>
  <dcterms:modified xsi:type="dcterms:W3CDTF">2018-03-30T04:07:00Z</dcterms:modified>
</cp:coreProperties>
</file>