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</w:t>
      </w:r>
      <w:r>
        <w:rPr>
          <w:rFonts w:ascii="仿宋_GB2312" w:hAnsi="仿宋_GB2312" w:eastAsia="仿宋_GB2312" w:cs="仿宋_GB2312"/>
          <w:b/>
          <w:w w:val="90"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8〕2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号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许昌市建安区苏桥镇人民政府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三和苑安置小区景观绿化、室外给排水、供电管网工程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评标结果公示</w:t>
      </w:r>
    </w:p>
    <w:p>
      <w:pPr>
        <w:rPr>
          <w:rFonts w:ascii="黑体" w:hAnsi="宋体" w:eastAsia="黑体" w:cs="黑体"/>
          <w:sz w:val="32"/>
          <w:szCs w:val="28"/>
        </w:rPr>
      </w:pPr>
      <w:r>
        <w:rPr>
          <w:rFonts w:hint="eastAsia" w:ascii="黑体" w:hAnsi="宋体" w:eastAsia="黑体" w:cs="黑体"/>
          <w:sz w:val="32"/>
          <w:szCs w:val="28"/>
        </w:rPr>
        <w:t>一、基本情况和数据表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(一) 项目概况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1、建设地点：许昌市建安区苏桥镇。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2、建设规模：本工程为三和苑小区景观绿化、室外给排水、供电管网工程。建设地点位于三和苑小区内。室外工程包括：门卫室、室外道路铺装、围墙、景观绿化、外网包括给水、雨、污水、室外电等工程。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3、招标控制价：5194547.71元。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4、质量要求：合格。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5、计划工期：20日历天。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6、评标办法：综合计分法。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7、资格审查方式：资格后审。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（二）招标过程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本工程招标采用公开招标方式进行，按照法定公开招标程序和要求，于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2018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日至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2018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u w:val="single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日在《全国公共资源交易平台（河南·许昌）》和《河南省电子招标投标公共服务平台》上公开发布招标信息，于投标截止时间递交投标文件及投标保证金的施工投标单位有4家。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许昌市建安区苏桥镇人民政府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三和苑安置小区景观绿化、室外给排水、供电管网工程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2018年3月28日9时30分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许昌市建安区新元大道兴业大厦4169室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2018年3月28日11：00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许昌市建安区新元大道兴业大厦4112室</w:t>
            </w:r>
          </w:p>
        </w:tc>
      </w:tr>
    </w:tbl>
    <w:p>
      <w:pPr>
        <w:rPr>
          <w:rFonts w:ascii="黑体" w:hAnsi="宋体" w:eastAsia="黑体" w:cs="黑体"/>
          <w:sz w:val="32"/>
          <w:szCs w:val="28"/>
        </w:rPr>
      </w:pPr>
    </w:p>
    <w:p>
      <w:pPr>
        <w:rPr>
          <w:rFonts w:ascii="黑体" w:hAnsi="宋体" w:eastAsia="黑体" w:cs="黑体"/>
          <w:sz w:val="32"/>
          <w:szCs w:val="28"/>
        </w:rPr>
      </w:pPr>
      <w:r>
        <w:rPr>
          <w:rFonts w:hint="eastAsia" w:ascii="黑体" w:hAnsi="宋体" w:eastAsia="黑体" w:cs="黑体"/>
          <w:sz w:val="32"/>
          <w:szCs w:val="28"/>
        </w:rPr>
        <w:t>二、开标记录</w:t>
      </w:r>
    </w:p>
    <w:tbl>
      <w:tblPr>
        <w:tblStyle w:val="12"/>
        <w:tblW w:w="96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80"/>
        <w:gridCol w:w="1861"/>
        <w:gridCol w:w="775"/>
        <w:gridCol w:w="1740"/>
        <w:gridCol w:w="595"/>
        <w:gridCol w:w="931"/>
        <w:gridCol w:w="11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03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三和苑安置小区景观绿化、室外给排水、供电管网工程</w:t>
            </w:r>
            <w:r>
              <w:rPr>
                <w:rFonts w:ascii="宋体" w:hAnsi="Times New Roman" w:cs="宋体"/>
                <w:sz w:val="30"/>
                <w:szCs w:val="3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序号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投标单位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工期（日历天）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项目负责人（含证书编号）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质量要求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密封情况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/>
                <w:sz w:val="24"/>
              </w:rPr>
              <w:t>1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河南恒盛建设集团有限公司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5193207.26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陈来旺</w:t>
            </w:r>
          </w:p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豫241080808410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/>
                <w:sz w:val="24"/>
              </w:rPr>
              <w:t>2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河南骏飞建设工程有限公司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5191055.78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刘志伟</w:t>
            </w:r>
          </w:p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豫241090912951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/>
                <w:sz w:val="24"/>
              </w:rPr>
              <w:t>3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河南恒和路桥工程有限公司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5190472.82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李星辉</w:t>
            </w:r>
          </w:p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 xml:space="preserve">豫241141561427 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/>
                <w:sz w:val="24"/>
              </w:rPr>
              <w:t>4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河南荣帆建筑工程有限公司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5192125.99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张志涛</w:t>
            </w:r>
          </w:p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豫241161601059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b/>
                <w:sz w:val="24"/>
              </w:rPr>
            </w:pPr>
            <w:r>
              <w:rPr>
                <w:rFonts w:hint="eastAsia" w:ascii="宋体" w:hAnsi="Times New Roman" w:cs="宋体"/>
                <w:b/>
                <w:sz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招标控制价</w:t>
            </w:r>
          </w:p>
        </w:tc>
        <w:tc>
          <w:tcPr>
            <w:tcW w:w="2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5194547.71</w:t>
            </w:r>
            <w:r>
              <w:rPr>
                <w:rFonts w:hint="eastAsia" w:ascii="宋体" w:hAnsi="Times New Roman" w:cs="宋体"/>
                <w:sz w:val="24"/>
              </w:rPr>
              <w:t>元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/>
                <w:sz w:val="24"/>
              </w:rPr>
              <w:t>K</w:t>
            </w:r>
            <w:r>
              <w:rPr>
                <w:rFonts w:hint="eastAsia" w:ascii="宋体" w:hAnsi="Times New Roman" w:cs="宋体"/>
                <w:sz w:val="24"/>
              </w:rPr>
              <w:t>值</w:t>
            </w:r>
          </w:p>
        </w:tc>
        <w:tc>
          <w:tcPr>
            <w:tcW w:w="2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/>
                <w:sz w:val="24"/>
              </w:rPr>
              <w:t>0.</w:t>
            </w:r>
            <w:r>
              <w:rPr>
                <w:rFonts w:hint="eastAsia" w:ascii="宋体" w:hAnsi="Times New Roman" w:cs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目标工期</w:t>
            </w:r>
          </w:p>
        </w:tc>
        <w:tc>
          <w:tcPr>
            <w:tcW w:w="2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质量要求</w:t>
            </w:r>
          </w:p>
        </w:tc>
        <w:tc>
          <w:tcPr>
            <w:tcW w:w="2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报价修正情况</w:t>
            </w:r>
          </w:p>
        </w:tc>
        <w:tc>
          <w:tcPr>
            <w:tcW w:w="705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</w:t>
            </w:r>
          </w:p>
        </w:tc>
      </w:tr>
    </w:tbl>
    <w:p>
      <w:pPr>
        <w:rPr>
          <w:rFonts w:ascii="黑体" w:hAnsi="宋体" w:eastAsia="黑体" w:cs="黑体"/>
          <w:sz w:val="32"/>
          <w:szCs w:val="28"/>
        </w:rPr>
      </w:pPr>
      <w:r>
        <w:rPr>
          <w:rFonts w:hint="eastAsia" w:ascii="黑体" w:hAnsi="宋体" w:eastAsia="黑体" w:cs="黑体"/>
          <w:sz w:val="32"/>
          <w:szCs w:val="28"/>
        </w:rPr>
        <w:t>三、评标标准、评标办法或者评标因素一览表（后附）</w:t>
      </w:r>
    </w:p>
    <w:p>
      <w:pPr>
        <w:rPr>
          <w:rFonts w:ascii="黑体" w:hAnsi="宋体" w:eastAsia="黑体" w:cs="黑体"/>
          <w:sz w:val="32"/>
          <w:szCs w:val="28"/>
        </w:rPr>
      </w:pPr>
      <w:r>
        <w:rPr>
          <w:rFonts w:hint="eastAsia" w:ascii="黑体" w:hAnsi="宋体" w:eastAsia="黑体" w:cs="黑体"/>
          <w:sz w:val="32"/>
          <w:szCs w:val="28"/>
        </w:rPr>
        <w:t>四、评审情况</w:t>
      </w:r>
    </w:p>
    <w:tbl>
      <w:tblPr>
        <w:tblStyle w:val="12"/>
        <w:tblW w:w="96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7"/>
        <w:gridCol w:w="1873"/>
        <w:gridCol w:w="7050"/>
        <w:gridCol w:w="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三和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苑安置小区景观绿化、室外给排水、供电管网工程</w:t>
            </w:r>
            <w:r>
              <w:rPr>
                <w:rFonts w:ascii="宋体" w:hAnsi="Times New Roman" w:cs="宋体"/>
                <w:sz w:val="30"/>
                <w:szCs w:val="3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（一）清标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通过清标的投标人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序号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河南骏飞建设工程有限公司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4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未通过清标的投标人及原因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（二）初步评审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序号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河南骏飞建设工程有限公司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4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340" w:lineRule="exact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未通过初步评审的投标人及原因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44"/>
                <w:szCs w:val="44"/>
              </w:rPr>
            </w:pPr>
            <w:r>
              <w:rPr>
                <w:rFonts w:hint="eastAsia" w:ascii="宋体" w:hAnsi="Times New Roman" w:cs="宋体"/>
                <w:b/>
                <w:bCs/>
                <w:sz w:val="36"/>
                <w:szCs w:val="36"/>
              </w:rPr>
              <w:t>五、经评审的投标人排序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根据招标文件的规定，评标委员会按综合得分由高到低排序如下：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第一名：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第二名：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第三名：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第四名：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河南骏飞建设工程有限公司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6"/>
                <w:szCs w:val="36"/>
              </w:rPr>
            </w:pPr>
            <w:r>
              <w:rPr>
                <w:rFonts w:hint="eastAsia" w:ascii="宋体" w:hAnsi="Times New Roman" w:cs="宋体"/>
                <w:b/>
                <w:bCs/>
                <w:sz w:val="36"/>
                <w:szCs w:val="36"/>
              </w:rPr>
              <w:t>六、推荐中标候选人得分情况</w:t>
            </w:r>
          </w:p>
        </w:tc>
      </w:tr>
    </w:tbl>
    <w:p>
      <w:pPr>
        <w:pStyle w:val="2"/>
        <w:ind w:firstLine="0" w:firstLineChars="0"/>
      </w:pPr>
    </w:p>
    <w:tbl>
      <w:tblPr>
        <w:tblStyle w:val="12"/>
        <w:tblW w:w="9596" w:type="dxa"/>
        <w:jc w:val="center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534"/>
        <w:gridCol w:w="1346"/>
        <w:gridCol w:w="2792"/>
        <w:gridCol w:w="42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947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603"/>
              <w:gridCol w:w="2243"/>
              <w:gridCol w:w="1184"/>
              <w:gridCol w:w="1184"/>
              <w:gridCol w:w="1184"/>
              <w:gridCol w:w="1184"/>
              <w:gridCol w:w="118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第一中标候选人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河南恒和路桥工程有限公司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7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70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内容完整性和编制水平</w:t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Times New Roman" w:cs="宋体"/>
                      <w:sz w:val="24"/>
                    </w:rPr>
                  </w:pPr>
                </w:p>
                <w:p>
                  <w:pPr>
                    <w:pStyle w:val="2"/>
                    <w:ind w:firstLine="0" w:firstLineChars="0"/>
                    <w:jc w:val="center"/>
                  </w:pPr>
                  <w:r>
                    <w:rPr>
                      <w:rFonts w:hint="eastAsia" w:ascii="宋体" w:hAnsi="Times New Roman" w:eastAsia="宋体" w:cs="宋体"/>
                      <w:b w:val="0"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0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施工方案和技术措施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8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质量管理体系与措施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2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安全管理体系与措施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5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环境保护管理体系与措施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6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工程进度计划与措施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拟投入资源配备计划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施工进度表或施工网络图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施工总平面布置图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70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51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58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16.8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技术标平均得分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16.02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70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总报价分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20.04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20.04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20.04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20.04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分部分项分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主要材料分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措施项目分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7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47.052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47.052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47.052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47.052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47.052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47.052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1" w:hRule="atLeast"/>
              </w:trPr>
              <w:tc>
                <w:tcPr>
                  <w:tcW w:w="70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项目班子配备</w:t>
                  </w:r>
                  <w:r>
                    <w:rPr>
                      <w:rFonts w:ascii="宋体" w:hAnsi="Times New Roman" w:cs="宋体"/>
                      <w:sz w:val="24"/>
                    </w:rPr>
                    <w:t>(0-7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  <w:r>
                    <w:rPr>
                      <w:rFonts w:ascii="宋体" w:hAnsi="Times New Roman" w:cs="宋体"/>
                      <w:sz w:val="24"/>
                    </w:rPr>
                    <w:t>)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企业综合信用</w:t>
                  </w:r>
                  <w:r>
                    <w:rPr>
                      <w:rFonts w:ascii="宋体" w:hAnsi="Times New Roman" w:cs="宋体"/>
                      <w:sz w:val="24"/>
                    </w:rPr>
                    <w:t>0-6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5" w:hRule="atLeast"/>
              </w:trPr>
              <w:tc>
                <w:tcPr>
                  <w:tcW w:w="70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服务承诺（含不拖欠农民工工资承诺、扬尘治理等内容）（</w:t>
                  </w:r>
                  <w:r>
                    <w:rPr>
                      <w:rFonts w:ascii="宋体" w:hAnsi="Times New Roman" w:cs="宋体"/>
                      <w:sz w:val="24"/>
                    </w:rPr>
                    <w:t>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分）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</w:t>
                  </w:r>
                </w:p>
              </w:tc>
              <w:tc>
                <w:tcPr>
                  <w:tcW w:w="11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7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标平均得分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18.8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354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592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81.87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9470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22" w:hRule="atLeast"/>
              </w:trPr>
              <w:tc>
                <w:tcPr>
                  <w:tcW w:w="9470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hAnsi="Times New Roman" w:cs="宋体"/>
                      <w:sz w:val="24"/>
                    </w:rPr>
                    <w:t>=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技术标平均得分＋商务标得分＋综合（信用）标平均得分。计算分值均四舍五入保留两位小数。评标委员会人数在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人时，取所有评委评分的平均值。</w:t>
                  </w:r>
                </w:p>
              </w:tc>
            </w:tr>
          </w:tbl>
          <w:p>
            <w:pPr>
              <w:rPr>
                <w:rFonts w:ascii="宋体" w:hAnsi="Times New Roman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891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3"/>
              <w:gridCol w:w="568"/>
              <w:gridCol w:w="2111"/>
              <w:gridCol w:w="1115"/>
              <w:gridCol w:w="1115"/>
              <w:gridCol w:w="1115"/>
              <w:gridCol w:w="1115"/>
              <w:gridCol w:w="111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第二中标候选人</w:t>
                  </w:r>
                </w:p>
              </w:tc>
              <w:tc>
                <w:tcPr>
                  <w:tcW w:w="557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河南恒盛建设集团有限公司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8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内容完整性和编制水平</w:t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施工方案和技术措施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质量管理体系与措施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安全管理体系与措施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环境保护管理体系与措施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工程进度计划与措施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拟投入资源配备计划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施工进度表或施工网络图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施工总平面布置图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38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66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0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14.4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14.2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技术标平均得分</w:t>
                  </w:r>
                </w:p>
              </w:tc>
              <w:tc>
                <w:tcPr>
                  <w:tcW w:w="557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66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总报价分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20.1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20.1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20.1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20.1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20.1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分部分项分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主要材料分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措施项目分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2.958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2.958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2.958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2.958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2.958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48.058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48.058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48.058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48.058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48.058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557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48.058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66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项目班子配备</w:t>
                  </w:r>
                  <w:r>
                    <w:rPr>
                      <w:rFonts w:ascii="宋体" w:hAnsi="Times New Roman" w:cs="宋体"/>
                      <w:sz w:val="24"/>
                    </w:rPr>
                    <w:t>(0-7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  <w:r>
                    <w:rPr>
                      <w:rFonts w:ascii="宋体" w:hAnsi="Times New Roman" w:cs="宋体"/>
                      <w:sz w:val="24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企业综合信用</w:t>
                  </w:r>
                  <w:r>
                    <w:rPr>
                      <w:rFonts w:ascii="宋体" w:hAnsi="Times New Roman" w:cs="宋体"/>
                      <w:sz w:val="24"/>
                    </w:rPr>
                    <w:t>0-6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6" w:hRule="atLeast"/>
              </w:trPr>
              <w:tc>
                <w:tcPr>
                  <w:tcW w:w="66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111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服务承诺（含不拖欠农民工工资承诺、扬尘治理等内容）（</w:t>
                  </w:r>
                  <w:r>
                    <w:rPr>
                      <w:rFonts w:ascii="宋体" w:hAnsi="Times New Roman" w:cs="宋体"/>
                      <w:sz w:val="24"/>
                    </w:rPr>
                    <w:t>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分）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18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</w:t>
                  </w:r>
                </w:p>
              </w:tc>
              <w:tc>
                <w:tcPr>
                  <w:tcW w:w="1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8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标平均得分</w:t>
                  </w:r>
                </w:p>
              </w:tc>
              <w:tc>
                <w:tcPr>
                  <w:tcW w:w="557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18.2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3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5577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80.8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" w:hRule="atLeast"/>
              </w:trPr>
              <w:tc>
                <w:tcPr>
                  <w:tcW w:w="891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2" w:hRule="atLeast"/>
              </w:trPr>
              <w:tc>
                <w:tcPr>
                  <w:tcW w:w="8919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hAnsi="Times New Roman" w:cs="宋体"/>
                      <w:sz w:val="24"/>
                    </w:rPr>
                    <w:t>=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技术标平均得分＋商务标得分＋综合（信用）标平均得分。计算分值均四舍五入保留两位小数。评标委员会人数在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人时，取所有评委评分的平均值。</w:t>
                  </w:r>
                </w:p>
              </w:tc>
            </w:tr>
          </w:tbl>
          <w:p>
            <w:pPr>
              <w:rPr>
                <w:rFonts w:ascii="宋体" w:hAnsi="Times New Roman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935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5"/>
              <w:gridCol w:w="596"/>
              <w:gridCol w:w="2215"/>
              <w:gridCol w:w="1170"/>
              <w:gridCol w:w="1170"/>
              <w:gridCol w:w="1170"/>
              <w:gridCol w:w="1170"/>
              <w:gridCol w:w="117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第三中标候选人</w:t>
                  </w:r>
                </w:p>
              </w:tc>
              <w:tc>
                <w:tcPr>
                  <w:tcW w:w="585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河南荣帆建筑工程有限公司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</w:trPr>
              <w:tc>
                <w:tcPr>
                  <w:tcW w:w="69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内容完整性和编制水平</w:t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7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施工方案和技术措施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2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质量管理体系与措施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4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安全管理体系与措施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7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环境保护管理体系与措施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6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工程进度计划与措施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拟投入资源配备计划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2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施工进度表或施工网络图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施工总平面布置图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7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6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1.2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3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14.9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15.2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14.4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技术标平均得分</w:t>
                  </w:r>
                </w:p>
              </w:tc>
              <w:tc>
                <w:tcPr>
                  <w:tcW w:w="585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69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总报价分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19.86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19.86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19.86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19.86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19.86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分部分项分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主要材料分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措施项目分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46.876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46.876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46.876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46.876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46.876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585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46.876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2" w:hRule="atLeast"/>
              </w:trPr>
              <w:tc>
                <w:tcPr>
                  <w:tcW w:w="69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项目班子配备</w:t>
                  </w:r>
                  <w:r>
                    <w:rPr>
                      <w:rFonts w:ascii="宋体" w:hAnsi="Times New Roman" w:cs="宋体"/>
                      <w:sz w:val="24"/>
                    </w:rPr>
                    <w:t>(0-7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  <w:r>
                    <w:rPr>
                      <w:rFonts w:ascii="宋体" w:hAnsi="Times New Roman" w:cs="宋体"/>
                      <w:sz w:val="24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7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企业综合信用</w:t>
                  </w:r>
                  <w:r>
                    <w:rPr>
                      <w:rFonts w:ascii="宋体" w:hAnsi="Times New Roman" w:cs="宋体"/>
                      <w:sz w:val="24"/>
                    </w:rPr>
                    <w:t>0-6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31" w:hRule="atLeast"/>
              </w:trPr>
              <w:tc>
                <w:tcPr>
                  <w:tcW w:w="69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1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服务承诺（含不拖欠农民工工资承诺、扬尘治理等内容）（</w:t>
                  </w:r>
                  <w:r>
                    <w:rPr>
                      <w:rFonts w:ascii="宋体" w:hAnsi="Times New Roman" w:cs="宋体"/>
                      <w:sz w:val="24"/>
                    </w:rPr>
                    <w:t>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分）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4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标平均得分</w:t>
                  </w:r>
                </w:p>
              </w:tc>
              <w:tc>
                <w:tcPr>
                  <w:tcW w:w="585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32"/>
                    </w:rPr>
                  </w:pPr>
                  <w:r>
                    <w:rPr>
                      <w:rFonts w:hint="eastAsia" w:ascii="宋体" w:hAnsi="Times New Roman" w:cs="宋体"/>
                      <w:sz w:val="32"/>
                    </w:rPr>
                    <w:t>15.8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350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585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32"/>
                    </w:rPr>
                  </w:pPr>
                  <w:r>
                    <w:rPr>
                      <w:rFonts w:hint="eastAsia" w:ascii="宋体" w:hAnsi="Times New Roman" w:cs="宋体"/>
                      <w:sz w:val="32"/>
                    </w:rPr>
                    <w:t>77.72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</w:trPr>
              <w:tc>
                <w:tcPr>
                  <w:tcW w:w="9356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77" w:hRule="atLeast"/>
              </w:trPr>
              <w:tc>
                <w:tcPr>
                  <w:tcW w:w="9356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hAnsi="Times New Roman" w:cs="宋体"/>
                      <w:sz w:val="24"/>
                    </w:rPr>
                    <w:t>=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技术标平均得分＋商务标得分＋综合（信用）标平均得分。计算分值均四舍五入保留两位小数。评标委员会人数在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人时，取所有评委评分的平均值。</w:t>
                  </w:r>
                </w:p>
              </w:tc>
            </w:tr>
          </w:tbl>
          <w:p>
            <w:pPr>
              <w:rPr>
                <w:rFonts w:ascii="宋体" w:hAnsi="Times New Roman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956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0"/>
              <w:gridCol w:w="610"/>
              <w:gridCol w:w="2265"/>
              <w:gridCol w:w="1196"/>
              <w:gridCol w:w="1196"/>
              <w:gridCol w:w="1196"/>
              <w:gridCol w:w="1196"/>
              <w:gridCol w:w="119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第四中标候选人</w:t>
                  </w:r>
                </w:p>
              </w:tc>
              <w:tc>
                <w:tcPr>
                  <w:tcW w:w="5982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河南骏飞建设工程有限公司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评委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71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内容完整性和编制水平</w:t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施工方案和技术措施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质量管理体系与措施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安全管理体系与措施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2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环境保护管理体系与措施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工程进度计划与措施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4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拟投入资源配备计划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4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施工进度表或施工网络图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7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施工总平面布置图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0-1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3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38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7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ascii="宋体" w:hAnsi="Times New Roman" w:cs="宋体"/>
                      <w:sz w:val="24"/>
                    </w:rPr>
                    <w:tab/>
                  </w:r>
                  <w:r>
                    <w:rPr>
                      <w:rFonts w:ascii="宋体" w:hAnsi="Times New Roman" w:cs="宋体"/>
                      <w:sz w:val="24"/>
                    </w:rPr>
                    <w:t>1-2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16.8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16.1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14.4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技术标平均得分</w:t>
                  </w:r>
                </w:p>
              </w:tc>
              <w:tc>
                <w:tcPr>
                  <w:tcW w:w="5982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15.6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71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总报价分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19.96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19.96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19.96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19.96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19.96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分部分项分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主要材料分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措施项目分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3.012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46.972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46.972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46.972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46.972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46.972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5982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46.972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7" w:hRule="atLeast"/>
              </w:trPr>
              <w:tc>
                <w:tcPr>
                  <w:tcW w:w="71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jc w:val="both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项目班子配备</w:t>
                  </w:r>
                  <w:r>
                    <w:rPr>
                      <w:rFonts w:ascii="宋体" w:hAnsi="Times New Roman" w:cs="宋体"/>
                      <w:sz w:val="24"/>
                    </w:rPr>
                    <w:t>(0-7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  <w:r>
                    <w:rPr>
                      <w:rFonts w:ascii="宋体" w:hAnsi="Times New Roman" w:cs="宋体"/>
                      <w:sz w:val="24"/>
                    </w:rPr>
                    <w:t>)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7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企业综合信用</w:t>
                  </w:r>
                  <w:r>
                    <w:rPr>
                      <w:rFonts w:ascii="宋体" w:hAnsi="Times New Roman" w:cs="宋体"/>
                      <w:sz w:val="24"/>
                    </w:rPr>
                    <w:t>0-6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9" w:hRule="atLeast"/>
              </w:trPr>
              <w:tc>
                <w:tcPr>
                  <w:tcW w:w="7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2265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服务承诺（含不拖欠农民工工资承诺、扬尘治理等内容）（</w:t>
                  </w:r>
                  <w:r>
                    <w:rPr>
                      <w:rFonts w:ascii="宋体" w:hAnsi="Times New Roman" w:cs="宋体"/>
                      <w:sz w:val="24"/>
                    </w:rPr>
                    <w:t>0-7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分）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12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11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13</w:t>
                  </w:r>
                </w:p>
              </w:tc>
              <w:tc>
                <w:tcPr>
                  <w:tcW w:w="11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综合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信用</w:t>
                  </w:r>
                  <w:r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标平均得分</w:t>
                  </w:r>
                </w:p>
              </w:tc>
              <w:tc>
                <w:tcPr>
                  <w:tcW w:w="5982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13.2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358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5982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75.77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9567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9567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hAnsi="Times New Roman" w:cs="宋体"/>
                      <w:sz w:val="24"/>
                    </w:rPr>
                    <w:t>=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技术标平均得分＋商务标得分＋综合（信用）标平均得分。计算分值均四舍五入保留两位小数。评标委员会人数在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hAnsi="Times New Roman" w:cs="宋体"/>
                      <w:sz w:val="24"/>
                    </w:rPr>
                    <w:t>5</w:t>
                  </w:r>
                  <w:r>
                    <w:rPr>
                      <w:rFonts w:hint="eastAsia" w:ascii="宋体" w:hAnsi="Times New Roman" w:cs="宋体"/>
                      <w:sz w:val="24"/>
                    </w:rPr>
                    <w:t>人时，取所有评委评分的平均值。</w:t>
                  </w:r>
                </w:p>
              </w:tc>
            </w:tr>
          </w:tbl>
          <w:p>
            <w:pPr>
              <w:rPr>
                <w:rFonts w:ascii="宋体" w:hAnsi="Times New Roman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七、推荐的中标候选人名单与签订合同前要处理的事宜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br w:type="page"/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三和苑安置小区景观绿化、室外给排水、供电管网工程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第一中标候选人：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投标报价：</w:t>
            </w:r>
            <w:r>
              <w:rPr>
                <w:rFonts w:hint="eastAsia" w:ascii="楷体_GB2312"/>
                <w:sz w:val="28"/>
                <w:szCs w:val="28"/>
              </w:rPr>
              <w:t>5190472.82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大写：伍佰壹拾玖万零肆佰柒拾贰元捌角贰分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工期</w:t>
            </w:r>
            <w:r>
              <w:rPr>
                <w:rFonts w:ascii="宋体" w:hAnsi="Times New Roman" w:cs="宋体"/>
                <w:sz w:val="30"/>
                <w:szCs w:val="30"/>
              </w:rPr>
              <w:t>: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20日历天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质量标准：合格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项目负责人：李星辉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证书编号：豫241141561427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投标文件中填报的单位项目业绩名称：无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投标文件中填报的项目负责人业绩名称：无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第二中标候选人：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投标报价：</w:t>
            </w:r>
            <w:r>
              <w:rPr>
                <w:rFonts w:hint="eastAsia" w:ascii="楷体_GB2312"/>
                <w:sz w:val="28"/>
                <w:szCs w:val="28"/>
              </w:rPr>
              <w:t>5193207.26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大写：伍佰壹拾玖万叁仟贰佰零柒元贰角陆分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工期</w:t>
            </w:r>
            <w:r>
              <w:rPr>
                <w:rFonts w:ascii="宋体" w:hAnsi="Times New Roman" w:cs="宋体"/>
                <w:sz w:val="30"/>
                <w:szCs w:val="30"/>
              </w:rPr>
              <w:t>: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20日历天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质量标准：合格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项目负责人：陈来旺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证书编号：豫241080808410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投标文件中填报的单位项目业绩名称：无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投标文件中填报的项目负责人业绩名称：无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第三中标候选人：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投标报价：</w:t>
            </w:r>
            <w:r>
              <w:rPr>
                <w:rFonts w:hint="eastAsia" w:ascii="楷体_GB2312"/>
                <w:sz w:val="28"/>
                <w:szCs w:val="28"/>
              </w:rPr>
              <w:t>5192125.99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大写：伍佰壹拾玖万贰仟壹佰贰拾伍元玖角玖分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工期</w:t>
            </w:r>
            <w:r>
              <w:rPr>
                <w:rFonts w:ascii="宋体" w:hAnsi="Times New Roman" w:cs="宋体"/>
                <w:sz w:val="30"/>
                <w:szCs w:val="30"/>
              </w:rPr>
              <w:t>:</w:t>
            </w:r>
            <w:r>
              <w:rPr>
                <w:rFonts w:hint="eastAsia" w:ascii="宋体" w:hAnsi="Times New Roman" w:cs="宋体"/>
                <w:sz w:val="30"/>
                <w:szCs w:val="30"/>
              </w:rPr>
              <w:t>20日历天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质量标准：合格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项目负责人：张志涛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证书编号：豫241161601059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投标文件中填报的单位项目业绩名称：无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  <w:sz w:val="30"/>
                <w:szCs w:val="30"/>
              </w:rPr>
              <w:br w:type="page"/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sz w:val="30"/>
                <w:szCs w:val="30"/>
              </w:rPr>
              <w:t>投标文件中填报的项目负责人业绩名称：无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八、公示期：</w:t>
      </w:r>
      <w:r>
        <w:rPr>
          <w:rFonts w:hint="eastAsia" w:ascii="仿宋_GB2312" w:eastAsia="仿宋_GB2312"/>
          <w:sz w:val="28"/>
          <w:szCs w:val="28"/>
        </w:rPr>
        <w:t>2018年3月29日至2018年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，若公示期无异议，期满将向第一中标候选人签发中标通知书。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九、公示地点：</w:t>
      </w:r>
      <w:r>
        <w:rPr>
          <w:rFonts w:hint="eastAsia" w:eastAsia="仿宋_GB2312"/>
          <w:sz w:val="28"/>
          <w:szCs w:val="28"/>
        </w:rPr>
        <w:t>《全国公共资源交易平台（河南省·许昌市）》和《河南省电子招标投标公共服务平台》。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十、联系方式：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招  标  人：许昌市建安区苏桥镇人民政府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项目负责人： 丁珂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      话：17737440096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代理  机构：河南建标工程管理限公司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项目负责人：张丽贞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      话：13271211709   0374-5138177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sectPr>
      <w:pgSz w:w="11906" w:h="16838"/>
      <w:pgMar w:top="1417" w:right="1077" w:bottom="107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0E5"/>
    <w:rsid w:val="000967CB"/>
    <w:rsid w:val="000E351E"/>
    <w:rsid w:val="001347EE"/>
    <w:rsid w:val="001C092B"/>
    <w:rsid w:val="002104A3"/>
    <w:rsid w:val="002569D9"/>
    <w:rsid w:val="002E31CB"/>
    <w:rsid w:val="002F00E5"/>
    <w:rsid w:val="00511887"/>
    <w:rsid w:val="005416EB"/>
    <w:rsid w:val="006B5B32"/>
    <w:rsid w:val="00993C9E"/>
    <w:rsid w:val="00A332E5"/>
    <w:rsid w:val="00AD2B7B"/>
    <w:rsid w:val="00B72F48"/>
    <w:rsid w:val="00BA6645"/>
    <w:rsid w:val="00C041B0"/>
    <w:rsid w:val="00E21B46"/>
    <w:rsid w:val="00E5474F"/>
    <w:rsid w:val="00E84875"/>
    <w:rsid w:val="0C532412"/>
    <w:rsid w:val="129E4412"/>
    <w:rsid w:val="24565D0B"/>
    <w:rsid w:val="2C1B2C72"/>
    <w:rsid w:val="32366618"/>
    <w:rsid w:val="37C326B7"/>
    <w:rsid w:val="3D52080A"/>
    <w:rsid w:val="40075922"/>
    <w:rsid w:val="42332911"/>
    <w:rsid w:val="43B66CD1"/>
    <w:rsid w:val="44CD6661"/>
    <w:rsid w:val="46967C06"/>
    <w:rsid w:val="4A6A4F92"/>
    <w:rsid w:val="4EC812D7"/>
    <w:rsid w:val="5B2A4292"/>
    <w:rsid w:val="5C7100E7"/>
    <w:rsid w:val="5E063F89"/>
    <w:rsid w:val="62C723F8"/>
    <w:rsid w:val="63540AEC"/>
    <w:rsid w:val="65F5294A"/>
    <w:rsid w:val="718268CF"/>
    <w:rsid w:val="78DC170E"/>
    <w:rsid w:val="7F811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qFormat/>
    <w:uiPriority w:val="99"/>
    <w:pPr>
      <w:spacing w:after="120"/>
      <w:ind w:firstLine="420" w:firstLineChars="100"/>
      <w:jc w:val="both"/>
    </w:pPr>
    <w:rPr>
      <w:sz w:val="21"/>
      <w:szCs w:val="24"/>
    </w:rPr>
  </w:style>
  <w:style w:type="paragraph" w:styleId="3">
    <w:name w:val="Body Text"/>
    <w:basedOn w:val="1"/>
    <w:link w:val="13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4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3">
    <w:name w:val="正文文本 Char"/>
    <w:basedOn w:val="8"/>
    <w:link w:val="3"/>
    <w:qFormat/>
    <w:uiPriority w:val="99"/>
    <w:rPr>
      <w:rFonts w:ascii="Calibri" w:hAnsi="Calibri" w:cs="Times New Roman"/>
      <w:sz w:val="24"/>
      <w:szCs w:val="24"/>
    </w:rPr>
  </w:style>
  <w:style w:type="character" w:customStyle="1" w:styleId="14">
    <w:name w:val="正文首行缩进 Char"/>
    <w:basedOn w:val="13"/>
    <w:link w:val="2"/>
    <w:qFormat/>
    <w:uiPriority w:val="99"/>
  </w:style>
  <w:style w:type="character" w:customStyle="1" w:styleId="15">
    <w:name w:val="red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6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hover24"/>
    <w:basedOn w:val="8"/>
    <w:qFormat/>
    <w:uiPriority w:val="99"/>
    <w:rPr>
      <w:rFonts w:cs="Times New Roman"/>
    </w:rPr>
  </w:style>
  <w:style w:type="character" w:customStyle="1" w:styleId="18">
    <w:name w:val="gb-jt"/>
    <w:basedOn w:val="8"/>
    <w:qFormat/>
    <w:uiPriority w:val="99"/>
    <w:rPr>
      <w:rFonts w:cs="Times New Roman"/>
    </w:rPr>
  </w:style>
  <w:style w:type="character" w:customStyle="1" w:styleId="19">
    <w:name w:val="green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0">
    <w:name w:val="green1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2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3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4">
    <w:name w:val="纯文本 Char"/>
    <w:basedOn w:val="8"/>
    <w:link w:val="4"/>
    <w:qFormat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页眉 Char"/>
    <w:basedOn w:val="8"/>
    <w:link w:val="6"/>
    <w:qFormat/>
    <w:uiPriority w:val="99"/>
    <w:rPr>
      <w:rFonts w:ascii="Calibri" w:hAnsi="Calibri"/>
      <w:sz w:val="18"/>
      <w:szCs w:val="18"/>
    </w:rPr>
  </w:style>
  <w:style w:type="character" w:customStyle="1" w:styleId="26">
    <w:name w:val="页脚 Char"/>
    <w:basedOn w:val="8"/>
    <w:link w:val="5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1060</Words>
  <Characters>6042</Characters>
  <Lines>50</Lines>
  <Paragraphs>14</Paragraphs>
  <ScaleCrop>false</ScaleCrop>
  <LinksUpToDate>false</LinksUpToDate>
  <CharactersWithSpaces>7088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Administrator</cp:lastModifiedBy>
  <cp:lastPrinted>2018-03-28T07:05:00Z</cp:lastPrinted>
  <dcterms:modified xsi:type="dcterms:W3CDTF">2018-03-29T04:06:54Z</dcterms:modified>
  <dc:title>建安建工公字〔2017〕137号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