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襄城县循环经济产业集聚区开源路及其支路提升工程施工</w:t>
      </w:r>
    </w:p>
    <w:p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评标结果公示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一、基本情况和数据表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 项目概况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pacing w:val="1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Theme="minorEastAsia" w:hAnsiTheme="minorEastAsia"/>
          <w:kern w:val="11"/>
          <w:sz w:val="24"/>
          <w:szCs w:val="24"/>
        </w:rPr>
        <w:t>襄城县循环经济产业集聚区开源路及其支路提升工程施工</w:t>
      </w:r>
    </w:p>
    <w:p>
      <w:pPr>
        <w:spacing w:line="360" w:lineRule="auto"/>
        <w:ind w:firstLine="480" w:firstLineChars="200"/>
        <w:rPr>
          <w:rFonts w:asciiTheme="minorEastAsia" w:hAnsiTheme="minorEastAsia"/>
          <w:kern w:val="11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hint="eastAsia" w:asciiTheme="minorEastAsia" w:hAnsiTheme="minorEastAsia"/>
          <w:kern w:val="11"/>
          <w:sz w:val="24"/>
          <w:szCs w:val="24"/>
        </w:rPr>
        <w:t>XZ【2018】023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招标控制价：</w:t>
      </w:r>
      <w:r>
        <w:rPr>
          <w:rFonts w:hint="eastAsia" w:asciiTheme="minorEastAsia" w:hAnsiTheme="minorEastAsia"/>
          <w:kern w:val="11"/>
          <w:sz w:val="24"/>
          <w:szCs w:val="24"/>
        </w:rPr>
        <w:t>6229773.28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质量要求：合格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计划工期：20日历天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评标办法：技术评分最低标价法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资格审查方式：资格后审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（二）招标过程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本工程招标采用公开招标方式进行，按照法定公开招标程序和要求，2018年3月2日至2018年3月23日9时在《全国公共资源交易平台（河南省·许昌市）》、</w:t>
      </w:r>
      <w:r>
        <w:rPr>
          <w:rFonts w:asciiTheme="minorEastAsia" w:hAnsiTheme="minorEastAsia"/>
          <w:sz w:val="24"/>
          <w:szCs w:val="24"/>
        </w:rPr>
        <w:t>《河南省电子招标投标公共服务平台》</w:t>
      </w:r>
      <w:r>
        <w:rPr>
          <w:rFonts w:hint="eastAsia" w:ascii="宋体" w:hAnsi="宋体" w:eastAsia="宋体" w:cs="宋体"/>
          <w:sz w:val="24"/>
          <w:szCs w:val="24"/>
        </w:rPr>
        <w:t>上公开发布招标信息，于投标截止时间递交投标文件及投标保证金的投标单位有</w:t>
      </w:r>
      <w:r>
        <w:rPr>
          <w:rFonts w:hint="eastAsia" w:ascii="宋体" w:hAnsi="宋体" w:eastAsia="宋体" w:cs="宋体"/>
          <w:sz w:val="24"/>
          <w:szCs w:val="24"/>
          <w:u w:val="single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家。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（三）项目开标数据表</w:t>
      </w:r>
    </w:p>
    <w:tbl>
      <w:tblPr>
        <w:tblStyle w:val="12"/>
        <w:tblW w:w="86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925"/>
        <w:gridCol w:w="1073"/>
        <w:gridCol w:w="36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襄城县循环经济产业集聚区管理委员会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11"/>
                <w:sz w:val="24"/>
                <w:szCs w:val="24"/>
              </w:rPr>
              <w:t>国泰信华工程咨询有限公司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11"/>
                <w:sz w:val="24"/>
                <w:szCs w:val="24"/>
              </w:rPr>
              <w:t>襄城县循环经济产业集聚区开源路及其支路提升工程施工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开标时间</w:t>
            </w:r>
          </w:p>
        </w:tc>
        <w:tc>
          <w:tcPr>
            <w:tcW w:w="1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2018年 3月23日 9 时 00分</w:t>
            </w:r>
          </w:p>
        </w:tc>
        <w:tc>
          <w:tcPr>
            <w:tcW w:w="1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11"/>
                <w:sz w:val="24"/>
                <w:szCs w:val="24"/>
              </w:rPr>
              <w:t>襄城县公共资源交易中心（襄城县八七路东段电子产业园12楼1206室）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评标时间</w:t>
            </w:r>
          </w:p>
        </w:tc>
        <w:tc>
          <w:tcPr>
            <w:tcW w:w="1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2018年3月 23日 09 时 00分</w:t>
            </w:r>
          </w:p>
        </w:tc>
        <w:tc>
          <w:tcPr>
            <w:tcW w:w="1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襄城县公共资源交易中心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评标室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二、开标记录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第一信封开标记录</w:t>
      </w:r>
    </w:p>
    <w:tbl>
      <w:tblPr>
        <w:tblStyle w:val="12"/>
        <w:tblW w:w="8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589"/>
        <w:gridCol w:w="851"/>
        <w:gridCol w:w="731"/>
        <w:gridCol w:w="119"/>
        <w:gridCol w:w="851"/>
        <w:gridCol w:w="567"/>
        <w:gridCol w:w="539"/>
        <w:gridCol w:w="1020"/>
        <w:gridCol w:w="709"/>
        <w:gridCol w:w="7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投标单位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工期（日历天）</w:t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安全目标</w:t>
            </w:r>
          </w:p>
        </w:tc>
        <w:tc>
          <w:tcPr>
            <w:tcW w:w="110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项目经理（含证书编号）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项目总工</w:t>
            </w:r>
            <w:r>
              <w:rPr>
                <w:rFonts w:hint="eastAsia" w:asciiTheme="minorEastAsia" w:hAnsiTheme="minorEastAsia"/>
                <w:szCs w:val="21"/>
              </w:rPr>
              <w:t>（证书编号）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7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河南恒通公路桥梁建设有限公司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零安全事故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张小会豫241141457969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高睿智B15120900008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7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河南腾辉路桥工程有限公司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零安全事故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吴平平豫241151568846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周振同B05130900048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郑州久鼎路桥工程有限公司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零安全事故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孔祥任豫141131415870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宋俊杰B05120900020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许昌高峰路桥工程有限公司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零安全事故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赵慧丽豫241141454235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高丽C11055080900002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河南省光大路桥工程有限公司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零安全事故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王立新豫141071008164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黄碧波B07130900026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河南杰通建设集团有限公司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零安全事故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崔国双豫241141458194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李学杰B05050900032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招标控制价</w:t>
            </w:r>
          </w:p>
        </w:tc>
        <w:tc>
          <w:tcPr>
            <w:tcW w:w="6734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11"/>
              </w:rPr>
              <w:t>6229773.28</w:t>
            </w:r>
            <w:r>
              <w:rPr>
                <w:rFonts w:hint="eastAsia" w:asciiTheme="minorEastAsia" w:hAnsiTheme="minorEastAsia"/>
                <w:szCs w:val="21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目标工期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20日历天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质量要求 </w:t>
            </w:r>
          </w:p>
        </w:tc>
        <w:tc>
          <w:tcPr>
            <w:tcW w:w="3026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6734" w:type="dxa"/>
            <w:gridSpan w:val="10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三、评标标准、评标办法或者评标因素一览表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61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评标办法</w:t>
            </w:r>
          </w:p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评标采用技术评分最低标价法，详见招标文件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四、评审情况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（一）第一信封形式评审与响应性评审情况</w:t>
      </w:r>
    </w:p>
    <w:tbl>
      <w:tblPr>
        <w:tblStyle w:val="12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通过第一信封形式评审与响应性评审的投标人名称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河南省光大路桥工程有限公司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郑州久鼎路桥工程有限公司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河南腾辉路桥工程有限公司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许昌高峰路桥工程有限公司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河南恒通公路桥梁建设有限公司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河南杰通建设集团有限公司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未通过第一信封形式评审与响应性评审的投标人名称及原因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（二）资格评审标准</w:t>
      </w:r>
    </w:p>
    <w:tbl>
      <w:tblPr>
        <w:tblStyle w:val="12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通过资格评审的投标人名称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河南省光大路桥工程有限公司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郑州久鼎路桥工程有限公司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河南腾辉路桥工程有限公司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许昌高峰路桥工程有限公司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河南恒通公路桥梁建设有限公司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未通过资格评审的投标人名称及原因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河南杰通建设集团有限公司，不符合招标文件资格审查3.5.1要求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（三）第一信封详细评审</w:t>
      </w:r>
    </w:p>
    <w:p>
      <w:pPr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根据招标文件的规定，评标委员会将经评审的投标人按综合得分由高到低排序如下：</w:t>
      </w:r>
    </w:p>
    <w:tbl>
      <w:tblPr>
        <w:tblStyle w:val="12"/>
        <w:tblW w:w="8580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3"/>
        <w:gridCol w:w="4406"/>
        <w:gridCol w:w="1904"/>
        <w:gridCol w:w="158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序号</w:t>
            </w:r>
          </w:p>
        </w:tc>
        <w:tc>
          <w:tcPr>
            <w:tcW w:w="4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投标单位名称</w:t>
            </w:r>
          </w:p>
        </w:tc>
        <w:tc>
          <w:tcPr>
            <w:tcW w:w="1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综合得分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4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河南省光大路桥工程有限公司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Cs w:val="21"/>
              </w:rPr>
              <w:t>74.9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4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郑州久鼎路桥工程有限公司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Cs w:val="21"/>
              </w:rPr>
              <w:t>68.7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4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河南腾辉路桥工程有限公司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Cs w:val="21"/>
              </w:rPr>
              <w:t>65.2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4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河南恒通公路桥梁建设有限公司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Cs w:val="21"/>
              </w:rPr>
              <w:t>62.5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4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许昌高峰路桥工程有限公司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Cs w:val="21"/>
              </w:rPr>
              <w:t>59.3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5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（四）第二信封开标记录</w:t>
      </w:r>
    </w:p>
    <w:tbl>
      <w:tblPr>
        <w:tblStyle w:val="12"/>
        <w:tblW w:w="84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189"/>
        <w:gridCol w:w="983"/>
        <w:gridCol w:w="322"/>
        <w:gridCol w:w="900"/>
        <w:gridCol w:w="525"/>
        <w:gridCol w:w="420"/>
        <w:gridCol w:w="713"/>
        <w:gridCol w:w="16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投标单位</w:t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投标报价（元）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工期（日历天）</w:t>
            </w:r>
          </w:p>
        </w:tc>
        <w:tc>
          <w:tcPr>
            <w:tcW w:w="9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质量要求 </w:t>
            </w:r>
          </w:p>
        </w:tc>
        <w:tc>
          <w:tcPr>
            <w:tcW w:w="7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河南省光大路桥工程有限公司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5854233.71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65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郑州久鼎路桥工程有限公司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6114596.6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65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河南腾辉路桥工程有限公司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6139068.00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65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招标控制价</w:t>
            </w:r>
          </w:p>
        </w:tc>
        <w:tc>
          <w:tcPr>
            <w:tcW w:w="670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eastAsia="宋体" w:cs="宋体"/>
                <w:kern w:val="11"/>
                <w:szCs w:val="21"/>
              </w:rPr>
              <w:t>6229773.28</w:t>
            </w:r>
            <w:r>
              <w:rPr>
                <w:rFonts w:hint="eastAsia" w:asciiTheme="minorEastAsia" w:hAnsiTheme="minorEastAsia"/>
                <w:szCs w:val="21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目标工期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20日历天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质量要求 </w:t>
            </w:r>
          </w:p>
        </w:tc>
        <w:tc>
          <w:tcPr>
            <w:tcW w:w="2790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6709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（五）第二信封形式评审与响应性评审情况</w:t>
      </w:r>
    </w:p>
    <w:tbl>
      <w:tblPr>
        <w:tblStyle w:val="12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通过第二信封形式评审与响应性评审的投标人名称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河南省光大路桥工程有限公司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郑州久鼎路桥工程有限公司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河南腾辉路桥工程有限公司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未通过第二信封形式评审与响应性评审的投标人名称及原因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（六）第二信封评标价价格比较一览表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01"/>
        <w:gridCol w:w="1418"/>
        <w:gridCol w:w="1410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修正后的投标报价（元）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暂估价（元）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暂列金额（不含计日工总额）（元）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河南省光大路桥工程有限公司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无修正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5854233.71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郑州久鼎路桥工程有限公司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无修正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6114596.6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河南腾辉路桥工程有限公司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无修正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6139068.00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五、推荐中标候选人排序如下：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670"/>
        <w:gridCol w:w="23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企业名称</w:t>
            </w:r>
          </w:p>
        </w:tc>
        <w:tc>
          <w:tcPr>
            <w:tcW w:w="3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综合得分</w:t>
            </w:r>
          </w:p>
        </w:tc>
        <w:tc>
          <w:tcPr>
            <w:tcW w:w="23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河南省光大路桥工程有限公司</w:t>
            </w:r>
          </w:p>
        </w:tc>
        <w:tc>
          <w:tcPr>
            <w:tcW w:w="3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74.9</w:t>
            </w:r>
          </w:p>
        </w:tc>
        <w:tc>
          <w:tcPr>
            <w:tcW w:w="23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郑州久鼎路桥工程有限公司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68.7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河南腾辉路桥工程有限公司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65.2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六、推荐的中标候选人详细评审得分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490"/>
        <w:gridCol w:w="1066"/>
        <w:gridCol w:w="1064"/>
        <w:gridCol w:w="6"/>
        <w:gridCol w:w="1073"/>
        <w:gridCol w:w="1069"/>
        <w:gridCol w:w="10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1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第一中标候选人</w:t>
            </w:r>
          </w:p>
        </w:tc>
        <w:tc>
          <w:tcPr>
            <w:tcW w:w="5359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540" w:lineRule="exact"/>
              <w:ind w:firstLine="420" w:firstLineChars="200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河南省光大路桥工程有限公司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16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10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施工组织设计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1.总体施工组织布置及规划，总体布置及规划。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2.主要工程项目的施工方案、方法与技术措施。 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3.工期保证体系及保证措施。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4.工程质量管理体系及保证措施。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5.安全生产管理体系及保证措施。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6.环境保护、水土保持保证体系及保证措施。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7.文明施工、文物保护保证体系及保证措施。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8.项目风险预测与防范，事故应急预案。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主要人员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项目经理任职资格与业绩</w:t>
            </w:r>
          </w:p>
        </w:tc>
        <w:tc>
          <w:tcPr>
            <w:tcW w:w="10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7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项目总工任职资格与业绩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其他人员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Cs w:val="21"/>
              </w:rPr>
              <w:t>技术能力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获得与项目施工有关的国家级工法、专利（发明专利或实用新型专利）、国家或省级科学进步奖，主编或参编过国家、行业或地方标准等。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Cs w:val="21"/>
              </w:rPr>
              <w:t>履约信誉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（履约信誉）服务承诺（含不拖欠农民工工资承诺、扬尘治理等内容）；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企业信用等级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163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163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74.9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487"/>
        <w:gridCol w:w="1070"/>
        <w:gridCol w:w="1063"/>
        <w:gridCol w:w="8"/>
        <w:gridCol w:w="1072"/>
        <w:gridCol w:w="1071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1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第二中标候选人</w:t>
            </w:r>
          </w:p>
        </w:tc>
        <w:tc>
          <w:tcPr>
            <w:tcW w:w="536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540" w:lineRule="exact"/>
              <w:ind w:firstLine="420" w:firstLineChars="200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郑州久鼎路桥工程有限公司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15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10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施工组织设计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1.总体施工组织布置及规划，总体布置及规划。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2.主要工程项目的施工方案、方法与技术措施。 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3.工期保证体系及保证措施。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4.工程质量管理体系及保证措施。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5.安全生产管理体系及保证措施。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6.环境保护、水土保持保证体系及保证措施。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7.文明施工、文物保护保证体系及保证措施。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8.项目风险预测与防范，事故应急预案。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主要人员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项目经理任职资格与业绩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项目总工任职资格与业绩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其他人员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Cs w:val="21"/>
              </w:rPr>
              <w:t>技术能力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获得与项目施工有关的国家级工法、专利（发明专利或实用新型专利）、国家或省级科学进步奖，主编或参编过国家、行业或地方标准等。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Cs w:val="21"/>
              </w:rPr>
              <w:t>履约信誉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（履约信誉）服务承诺（含不拖欠农民工工资承诺、扬尘治理等内容）；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企业信用等级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15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15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3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68.7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487"/>
        <w:gridCol w:w="1070"/>
        <w:gridCol w:w="1063"/>
        <w:gridCol w:w="8"/>
        <w:gridCol w:w="1072"/>
        <w:gridCol w:w="1071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1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第三中标候选人</w:t>
            </w:r>
          </w:p>
        </w:tc>
        <w:tc>
          <w:tcPr>
            <w:tcW w:w="536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540" w:lineRule="exact"/>
              <w:ind w:firstLine="420" w:firstLineChars="200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河南腾辉路桥工程有限公司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15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10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施工组织设计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1.总体施工组织布置及规划，总体布置及规划。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2.主要工程项目的施工方案、方法与技术措施。 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3.工期保证体系及保证措施。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4.工程质量管理体系及保证措施。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5.安全生产管理体系及保证措施。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6.环境保护、水土保持保证体系及保证措施。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7.文明施工、文物保护保证体系及保证措施。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8.项目风险预测与防范，事故应急预案。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0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主要人员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项目经理任职资格与业绩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项目总工任职资格与业绩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其他人员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Cs w:val="21"/>
              </w:rPr>
              <w:t>技术能力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获得与项目施工有关的国家级工法、专利（发明专利或实用新型专利）、国家或省级科学进步奖，主编或参编过国家、行业或地方标准等。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Cs w:val="21"/>
              </w:rPr>
              <w:t>履约信誉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（履约信誉）服务承诺（含不拖欠农民工工资承诺、扬尘治理等内容）；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企业信用等级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15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15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3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65.2</w:t>
            </w:r>
          </w:p>
        </w:tc>
      </w:tr>
    </w:tbl>
    <w:p>
      <w:pPr>
        <w:spacing w:line="4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七、推荐的中标候选人情况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（一）推荐的中标候选人名单：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第一中标候选人：河南省光大路桥工程有限公司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asciiTheme="minorEastAsia" w:hAnsiTheme="minorEastAsia"/>
          <w:sz w:val="24"/>
          <w:szCs w:val="24"/>
        </w:rPr>
        <w:t>5854233.71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大写： 伍佰捌拾伍万肆仟贰佰叁拾叁元柒角壹分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工期：20日历天             质量标准：合格 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项目负责人：王立新          证书名称、编号：豫141071008164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投标文件中填报的项目负责人业绩名称：南林高速至南乐县产业集聚区（暨G341）连接线工程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投标文件中填报的单位项目业绩名称：国道341胶海线濮阳境内升级改造工程施工4标段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第二中标候选人：郑州久鼎路桥工程有限公司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投标报价： </w:t>
      </w:r>
      <w:r>
        <w:rPr>
          <w:rFonts w:asciiTheme="minorEastAsia" w:hAnsiTheme="minorEastAsia"/>
          <w:sz w:val="24"/>
          <w:szCs w:val="24"/>
        </w:rPr>
        <w:t>6114596.6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大写： 陆佰壹拾壹万肆仟伍佰玖拾陆元陆角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工期：20日历天             质量标准：合格 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项目负责人：孔祥任           证书名称、编号：豫141131415870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投标文件中填报的项目负责人业绩名称：无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投标文件中填报的单位项目业绩名称：S104线至乌素图实验林场公路工程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第三中标候选人：河南腾辉路桥工程有限公司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asciiTheme="minorEastAsia" w:hAnsiTheme="minorEastAsia"/>
          <w:sz w:val="24"/>
          <w:szCs w:val="24"/>
        </w:rPr>
        <w:t>6139068.00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大写： 陆佰壹拾叁万玖千零陆拾捌元整 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工期：20日历天             质量标准：合格 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项目负责人：吴平平           证书名称、编号：豫241151568846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投标文件中填报的项目负责人业绩名称：无</w:t>
      </w:r>
    </w:p>
    <w:p>
      <w:pPr>
        <w:spacing w:line="42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投标文件中填报的单位项目业绩名称：东胜区2016年农村街巷硬化工程第八批建设项目1标段</w:t>
      </w:r>
    </w:p>
    <w:p>
      <w:pPr>
        <w:widowControl/>
        <w:shd w:val="clear" w:color="auto" w:fill="FFFFFF"/>
        <w:spacing w:line="46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（二）签订合同前要处理的事宜：无</w:t>
      </w:r>
    </w:p>
    <w:p>
      <w:pPr>
        <w:spacing w:line="42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4"/>
          <w:szCs w:val="24"/>
        </w:rPr>
        <w:t>九、澄清、说明、补正事项纪要：无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十、公示期：2018年3月 26 日-----2018年3月28日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十一、联系方式：</w:t>
      </w:r>
    </w:p>
    <w:p>
      <w:pPr>
        <w:spacing w:line="420" w:lineRule="exact"/>
        <w:ind w:firstLine="480" w:firstLineChars="200"/>
        <w:rPr>
          <w:rFonts w:asciiTheme="minorEastAsia" w:hAnsiTheme="minorEastAsia"/>
          <w:kern w:val="11"/>
          <w:sz w:val="24"/>
          <w:szCs w:val="24"/>
        </w:rPr>
      </w:pPr>
      <w:r>
        <w:rPr>
          <w:rFonts w:hint="eastAsia" w:asciiTheme="minorEastAsia" w:hAnsiTheme="minorEastAsia"/>
          <w:kern w:val="11"/>
          <w:sz w:val="24"/>
          <w:szCs w:val="24"/>
        </w:rPr>
        <w:t>招 标 人：</w:t>
      </w:r>
      <w:r>
        <w:rPr>
          <w:rFonts w:hint="eastAsia" w:asciiTheme="minorEastAsia" w:hAnsiTheme="minorEastAsia"/>
          <w:sz w:val="24"/>
          <w:szCs w:val="24"/>
        </w:rPr>
        <w:t>襄城县循环经济产业集聚区管理委员会</w:t>
      </w:r>
    </w:p>
    <w:p>
      <w:pPr>
        <w:spacing w:line="420" w:lineRule="exact"/>
        <w:ind w:firstLine="480" w:firstLineChars="200"/>
        <w:rPr>
          <w:rFonts w:asciiTheme="minorEastAsia" w:hAnsiTheme="minorEastAsia"/>
          <w:kern w:val="11"/>
          <w:sz w:val="24"/>
          <w:szCs w:val="24"/>
        </w:rPr>
      </w:pPr>
      <w:r>
        <w:rPr>
          <w:rFonts w:hint="eastAsia" w:asciiTheme="minorEastAsia" w:hAnsiTheme="minorEastAsia"/>
          <w:kern w:val="11"/>
          <w:sz w:val="24"/>
          <w:szCs w:val="24"/>
        </w:rPr>
        <w:t xml:space="preserve">地址：襄城县许南路 </w:t>
      </w:r>
    </w:p>
    <w:p>
      <w:pPr>
        <w:spacing w:line="420" w:lineRule="exact"/>
        <w:ind w:firstLine="480" w:firstLineChars="200"/>
        <w:rPr>
          <w:rFonts w:asciiTheme="minorEastAsia" w:hAnsiTheme="minorEastAsia"/>
          <w:kern w:val="11"/>
          <w:sz w:val="24"/>
          <w:szCs w:val="24"/>
        </w:rPr>
      </w:pPr>
      <w:r>
        <w:rPr>
          <w:rFonts w:hint="eastAsia" w:asciiTheme="minorEastAsia" w:hAnsiTheme="minorEastAsia"/>
          <w:kern w:val="11"/>
          <w:sz w:val="24"/>
          <w:szCs w:val="24"/>
        </w:rPr>
        <w:t>联系人：闫先生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/>
          <w:kern w:val="11"/>
          <w:sz w:val="24"/>
          <w:szCs w:val="24"/>
        </w:rPr>
      </w:pPr>
      <w:r>
        <w:rPr>
          <w:rFonts w:hint="eastAsia" w:asciiTheme="minorEastAsia" w:hAnsiTheme="minorEastAsia"/>
          <w:kern w:val="11"/>
          <w:sz w:val="24"/>
          <w:szCs w:val="24"/>
        </w:rPr>
        <w:t xml:space="preserve">电话：0374-2086155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rightChars="0" w:firstLine="517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监督人：襄城县公共资源交易管理委员会办公室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rightChars="0" w:firstLine="517"/>
        <w:jc w:val="left"/>
        <w:textAlignment w:val="auto"/>
        <w:outlineLvl w:val="9"/>
        <w:rPr>
          <w:rFonts w:hint="eastAsia" w:asciiTheme="minorEastAsia" w:hAnsiTheme="minorEastAsia"/>
          <w:kern w:val="11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联系方式：0374-</w:t>
      </w:r>
      <w:r>
        <w:rPr>
          <w:rFonts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3998136</w:t>
      </w:r>
    </w:p>
    <w:p>
      <w:pPr>
        <w:spacing w:line="420" w:lineRule="exact"/>
        <w:ind w:firstLine="480" w:firstLineChars="200"/>
        <w:rPr>
          <w:rFonts w:asciiTheme="minorEastAsia" w:hAnsiTheme="minorEastAsia"/>
          <w:kern w:val="11"/>
          <w:sz w:val="24"/>
          <w:szCs w:val="24"/>
        </w:rPr>
      </w:pPr>
      <w:r>
        <w:rPr>
          <w:rFonts w:hint="eastAsia" w:asciiTheme="minorEastAsia" w:hAnsiTheme="minorEastAsia"/>
          <w:kern w:val="11"/>
          <w:sz w:val="24"/>
          <w:szCs w:val="24"/>
        </w:rPr>
        <w:t>招标代理机构：国泰信华工程咨询有限公司</w:t>
      </w:r>
    </w:p>
    <w:p>
      <w:pPr>
        <w:spacing w:line="420" w:lineRule="exact"/>
        <w:ind w:firstLine="480" w:firstLineChars="200"/>
        <w:rPr>
          <w:rFonts w:asciiTheme="minorEastAsia" w:hAnsiTheme="minorEastAsia"/>
          <w:kern w:val="11"/>
          <w:sz w:val="24"/>
          <w:szCs w:val="24"/>
        </w:rPr>
      </w:pPr>
      <w:r>
        <w:rPr>
          <w:rFonts w:hint="eastAsia" w:asciiTheme="minorEastAsia" w:hAnsiTheme="minorEastAsia"/>
          <w:kern w:val="11"/>
          <w:sz w:val="24"/>
          <w:szCs w:val="24"/>
        </w:rPr>
        <w:t>地址：郑州高新区冬青西街99号</w:t>
      </w:r>
    </w:p>
    <w:p>
      <w:pPr>
        <w:spacing w:line="420" w:lineRule="exact"/>
        <w:ind w:firstLine="480" w:firstLineChars="200"/>
        <w:rPr>
          <w:rFonts w:asciiTheme="minorEastAsia" w:hAnsiTheme="minorEastAsia"/>
          <w:kern w:val="11"/>
          <w:sz w:val="24"/>
          <w:szCs w:val="24"/>
        </w:rPr>
      </w:pPr>
      <w:r>
        <w:rPr>
          <w:rFonts w:hint="eastAsia" w:asciiTheme="minorEastAsia" w:hAnsiTheme="minorEastAsia"/>
          <w:kern w:val="11"/>
          <w:sz w:val="24"/>
          <w:szCs w:val="24"/>
        </w:rPr>
        <w:t>联系人：韩女士</w:t>
      </w:r>
    </w:p>
    <w:p>
      <w:pPr>
        <w:spacing w:line="420" w:lineRule="exact"/>
        <w:ind w:firstLine="480" w:firstLineChars="200"/>
        <w:rPr>
          <w:rFonts w:hint="eastAsia" w:asciiTheme="minorEastAsia" w:hAnsiTheme="minorEastAsia"/>
          <w:kern w:val="11"/>
          <w:sz w:val="24"/>
          <w:szCs w:val="24"/>
        </w:rPr>
      </w:pPr>
      <w:r>
        <w:rPr>
          <w:rFonts w:hint="eastAsia" w:asciiTheme="minorEastAsia" w:hAnsiTheme="minorEastAsia"/>
          <w:kern w:val="11"/>
          <w:sz w:val="24"/>
          <w:szCs w:val="24"/>
        </w:rPr>
        <w:t>电话</w:t>
      </w:r>
      <w:r>
        <w:rPr>
          <w:rFonts w:hint="eastAsia" w:asciiTheme="minorEastAsia" w:hAnsiTheme="minorEastAsia"/>
          <w:color w:val="0000FF"/>
          <w:kern w:val="11"/>
          <w:sz w:val="24"/>
          <w:szCs w:val="24"/>
        </w:rPr>
        <w:t>：</w:t>
      </w:r>
      <w:r>
        <w:rPr>
          <w:rFonts w:hint="eastAsia" w:asciiTheme="minorEastAsia" w:hAnsiTheme="minorEastAsia"/>
          <w:kern w:val="11"/>
          <w:sz w:val="24"/>
          <w:szCs w:val="24"/>
        </w:rPr>
        <w:t>15890088584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226" w:beforeAutospacing="0" w:after="0" w:afterAutospacing="0" w:line="360" w:lineRule="auto"/>
        <w:ind w:left="0" w:right="0" w:firstLine="507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各有关当事人对评审结果有异议的，可以在公示发布之日起三日内，以书面形式同时向招标人和招标代理机构提出质疑(加盖单位公章且法定代表人亲笔签字，注明法定代表人手机联系方式)，由法定代表人或其授权代表携带企业营业执照（原件）及本人身份证件（原件）一并提交（匿名反映等不予受理），并以质疑函受理确认日期作为受理时间。逾期未提交或未按照要求提交的质疑函将不予受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226" w:beforeAutospacing="0" w:after="0" w:afterAutospacing="0"/>
        <w:ind w:left="0" w:right="0" w:firstLine="517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</w:pPr>
    </w:p>
    <w:p>
      <w:pPr>
        <w:spacing w:line="420" w:lineRule="exact"/>
        <w:ind w:firstLine="480" w:firstLineChars="200"/>
        <w:rPr>
          <w:rFonts w:hint="eastAsia" w:asciiTheme="minorEastAsia" w:hAnsiTheme="minorEastAsia"/>
          <w:kern w:val="11"/>
          <w:sz w:val="24"/>
          <w:szCs w:val="24"/>
        </w:rPr>
      </w:pPr>
    </w:p>
    <w:p>
      <w:pPr>
        <w:pStyle w:val="6"/>
        <w:widowControl/>
        <w:spacing w:line="420" w:lineRule="exact"/>
        <w:ind w:firstLine="5595"/>
        <w:rPr>
          <w:rFonts w:asciiTheme="minorEastAsia" w:hAnsiTheme="minorEastAsia" w:eastAsiaTheme="minorEastAsia" w:cstheme="minorBidi"/>
          <w:kern w:val="2"/>
        </w:rPr>
      </w:pPr>
      <w:r>
        <w:rPr>
          <w:rFonts w:hint="eastAsia" w:asciiTheme="minorEastAsia" w:hAnsiTheme="minorEastAsia" w:eastAsiaTheme="minorEastAsia" w:cstheme="minorBidi"/>
          <w:kern w:val="2"/>
        </w:rPr>
        <w:t>2018年3月26日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ElDSZa8AQAAZQ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E9"/>
    <w:rsid w:val="00000A4E"/>
    <w:rsid w:val="00032FE6"/>
    <w:rsid w:val="0004416B"/>
    <w:rsid w:val="000D7550"/>
    <w:rsid w:val="00112DCA"/>
    <w:rsid w:val="001853C7"/>
    <w:rsid w:val="002F7A54"/>
    <w:rsid w:val="0037308C"/>
    <w:rsid w:val="003B6A62"/>
    <w:rsid w:val="00407F51"/>
    <w:rsid w:val="004130F0"/>
    <w:rsid w:val="00431311"/>
    <w:rsid w:val="00505182"/>
    <w:rsid w:val="005411A4"/>
    <w:rsid w:val="005A6CC1"/>
    <w:rsid w:val="005B6A00"/>
    <w:rsid w:val="005C7DD3"/>
    <w:rsid w:val="006811F7"/>
    <w:rsid w:val="0079537E"/>
    <w:rsid w:val="007E0925"/>
    <w:rsid w:val="008043EE"/>
    <w:rsid w:val="00813596"/>
    <w:rsid w:val="00823F8F"/>
    <w:rsid w:val="00847673"/>
    <w:rsid w:val="00903801"/>
    <w:rsid w:val="009102EF"/>
    <w:rsid w:val="00933C94"/>
    <w:rsid w:val="00935F93"/>
    <w:rsid w:val="00A1080C"/>
    <w:rsid w:val="00A10D14"/>
    <w:rsid w:val="00A1609D"/>
    <w:rsid w:val="00A64AE8"/>
    <w:rsid w:val="00A70DFD"/>
    <w:rsid w:val="00A87568"/>
    <w:rsid w:val="00AA6D78"/>
    <w:rsid w:val="00B81D24"/>
    <w:rsid w:val="00BB71F4"/>
    <w:rsid w:val="00C8042C"/>
    <w:rsid w:val="00C94DEB"/>
    <w:rsid w:val="00D013E8"/>
    <w:rsid w:val="00D4285C"/>
    <w:rsid w:val="00D67A00"/>
    <w:rsid w:val="00E10149"/>
    <w:rsid w:val="00E7475D"/>
    <w:rsid w:val="00EF10CB"/>
    <w:rsid w:val="00F22A10"/>
    <w:rsid w:val="00F70EE8"/>
    <w:rsid w:val="00FA78E9"/>
    <w:rsid w:val="00FD589A"/>
    <w:rsid w:val="01136160"/>
    <w:rsid w:val="03B15EFF"/>
    <w:rsid w:val="07FD6D7B"/>
    <w:rsid w:val="08014B15"/>
    <w:rsid w:val="0ADE4A78"/>
    <w:rsid w:val="12C8384D"/>
    <w:rsid w:val="19C36615"/>
    <w:rsid w:val="20DA5484"/>
    <w:rsid w:val="2E425DA9"/>
    <w:rsid w:val="30C33952"/>
    <w:rsid w:val="3CD716EA"/>
    <w:rsid w:val="3DF50EE1"/>
    <w:rsid w:val="48A5195C"/>
    <w:rsid w:val="4CB257F5"/>
    <w:rsid w:val="549818E8"/>
    <w:rsid w:val="621D1598"/>
    <w:rsid w:val="64E34F0B"/>
    <w:rsid w:val="684C7301"/>
    <w:rsid w:val="68921F0B"/>
    <w:rsid w:val="7A6025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24"/>
    <w:semiHidden/>
    <w:unhideWhenUsed/>
    <w:uiPriority w:val="99"/>
    <w:pPr>
      <w:spacing w:after="120"/>
      <w:ind w:firstLine="420" w:firstLineChars="100"/>
      <w:jc w:val="both"/>
    </w:pPr>
    <w:rPr>
      <w:rFonts w:asciiTheme="minorHAnsi" w:hAnsiTheme="minorHAnsi" w:eastAsiaTheme="minorEastAsia" w:cstheme="minorBidi"/>
      <w:b w:val="0"/>
      <w:bCs w:val="0"/>
      <w:sz w:val="21"/>
      <w:szCs w:val="22"/>
    </w:rPr>
  </w:style>
  <w:style w:type="paragraph" w:styleId="3">
    <w:name w:val="Body Text"/>
    <w:basedOn w:val="1"/>
    <w:link w:val="23"/>
    <w:unhideWhenUsed/>
    <w:qFormat/>
    <w:uiPriority w:val="99"/>
    <w:pPr>
      <w:jc w:val="center"/>
    </w:pPr>
    <w:rPr>
      <w:rFonts w:ascii="Times New Roman" w:hAnsi="Times New Roman" w:eastAsia="宋体" w:cs="Times New Roman"/>
      <w:b/>
      <w:bCs/>
      <w:sz w:val="44"/>
      <w:szCs w:val="44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iPriority w:val="0"/>
    <w:rPr>
      <w:color w:val="000000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qFormat/>
    <w:uiPriority w:val="0"/>
    <w:rPr>
      <w:color w:val="000000"/>
      <w:u w:val="non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down1"/>
    <w:basedOn w:val="7"/>
    <w:qFormat/>
    <w:uiPriority w:val="0"/>
    <w:rPr>
      <w:shd w:val="clear" w:color="auto" w:fill="DAEEF9"/>
    </w:rPr>
  </w:style>
  <w:style w:type="character" w:customStyle="1" w:styleId="15">
    <w:name w:val="15"/>
    <w:basedOn w:val="7"/>
    <w:qFormat/>
    <w:uiPriority w:val="0"/>
  </w:style>
  <w:style w:type="character" w:customStyle="1" w:styleId="16">
    <w:name w:val="tit"/>
    <w:basedOn w:val="7"/>
    <w:qFormat/>
    <w:uiPriority w:val="0"/>
  </w:style>
  <w:style w:type="character" w:customStyle="1" w:styleId="17">
    <w:name w:val="sl"/>
    <w:basedOn w:val="7"/>
    <w:qFormat/>
    <w:uiPriority w:val="0"/>
  </w:style>
  <w:style w:type="character" w:customStyle="1" w:styleId="18">
    <w:name w:val="lsr"/>
    <w:basedOn w:val="7"/>
    <w:qFormat/>
    <w:uiPriority w:val="0"/>
  </w:style>
  <w:style w:type="character" w:customStyle="1" w:styleId="19">
    <w:name w:val="tit1"/>
    <w:basedOn w:val="7"/>
    <w:qFormat/>
    <w:uiPriority w:val="0"/>
  </w:style>
  <w:style w:type="character" w:customStyle="1" w:styleId="20">
    <w:name w:val="lsl"/>
    <w:basedOn w:val="7"/>
    <w:qFormat/>
    <w:uiPriority w:val="0"/>
  </w:style>
  <w:style w:type="character" w:customStyle="1" w:styleId="21">
    <w:name w:val="sr"/>
    <w:basedOn w:val="7"/>
    <w:qFormat/>
    <w:uiPriority w:val="0"/>
  </w:style>
  <w:style w:type="character" w:customStyle="1" w:styleId="22">
    <w:name w:val="down"/>
    <w:basedOn w:val="7"/>
    <w:qFormat/>
    <w:uiPriority w:val="0"/>
    <w:rPr>
      <w:shd w:val="clear" w:color="auto" w:fill="DAEEF9"/>
    </w:rPr>
  </w:style>
  <w:style w:type="character" w:customStyle="1" w:styleId="23">
    <w:name w:val="正文文本 Char"/>
    <w:basedOn w:val="7"/>
    <w:link w:val="3"/>
    <w:qFormat/>
    <w:uiPriority w:val="99"/>
    <w:rPr>
      <w:b/>
      <w:bCs/>
      <w:kern w:val="2"/>
      <w:sz w:val="44"/>
      <w:szCs w:val="44"/>
    </w:rPr>
  </w:style>
  <w:style w:type="character" w:customStyle="1" w:styleId="24">
    <w:name w:val="正文首行缩进 Char"/>
    <w:basedOn w:val="23"/>
    <w:link w:val="2"/>
    <w:semiHidden/>
    <w:uiPriority w:val="99"/>
    <w:rPr>
      <w:rFonts w:asciiTheme="minorHAnsi" w:hAnsiTheme="minorHAnsi" w:eastAsiaTheme="minorEastAsia" w:cstheme="minorBidi"/>
      <w:sz w:val="21"/>
      <w:szCs w:val="22"/>
    </w:rPr>
  </w:style>
  <w:style w:type="character" w:customStyle="1" w:styleId="25">
    <w:name w:val="hover24"/>
    <w:basedOn w:val="7"/>
    <w:uiPriority w:val="0"/>
  </w:style>
  <w:style w:type="character" w:customStyle="1" w:styleId="26">
    <w:name w:val="red"/>
    <w:basedOn w:val="7"/>
    <w:uiPriority w:val="0"/>
    <w:rPr>
      <w:color w:val="FF0000"/>
      <w:sz w:val="18"/>
      <w:szCs w:val="18"/>
    </w:rPr>
  </w:style>
  <w:style w:type="character" w:customStyle="1" w:styleId="27">
    <w:name w:val="red1"/>
    <w:basedOn w:val="7"/>
    <w:uiPriority w:val="0"/>
    <w:rPr>
      <w:color w:val="FF0000"/>
      <w:sz w:val="18"/>
      <w:szCs w:val="18"/>
    </w:rPr>
  </w:style>
  <w:style w:type="character" w:customStyle="1" w:styleId="28">
    <w:name w:val="red2"/>
    <w:basedOn w:val="7"/>
    <w:uiPriority w:val="0"/>
    <w:rPr>
      <w:color w:val="FF0000"/>
    </w:rPr>
  </w:style>
  <w:style w:type="character" w:customStyle="1" w:styleId="29">
    <w:name w:val="green"/>
    <w:basedOn w:val="7"/>
    <w:uiPriority w:val="0"/>
    <w:rPr>
      <w:color w:val="66AE00"/>
      <w:sz w:val="18"/>
      <w:szCs w:val="18"/>
    </w:rPr>
  </w:style>
  <w:style w:type="character" w:customStyle="1" w:styleId="30">
    <w:name w:val="green1"/>
    <w:basedOn w:val="7"/>
    <w:uiPriority w:val="0"/>
    <w:rPr>
      <w:color w:val="66AE00"/>
      <w:sz w:val="18"/>
      <w:szCs w:val="18"/>
    </w:rPr>
  </w:style>
  <w:style w:type="character" w:customStyle="1" w:styleId="31">
    <w:name w:val="gb-jt"/>
    <w:basedOn w:val="7"/>
    <w:uiPriority w:val="0"/>
  </w:style>
  <w:style w:type="character" w:customStyle="1" w:styleId="32">
    <w:name w:val="blue"/>
    <w:basedOn w:val="7"/>
    <w:uiPriority w:val="0"/>
    <w:rPr>
      <w:color w:val="0371C6"/>
      <w:sz w:val="21"/>
      <w:szCs w:val="21"/>
    </w:rPr>
  </w:style>
  <w:style w:type="character" w:customStyle="1" w:styleId="33">
    <w:name w:val="right"/>
    <w:basedOn w:val="7"/>
    <w:uiPriority w:val="0"/>
    <w:rPr>
      <w:color w:val="999999"/>
      <w:sz w:val="18"/>
      <w:szCs w:val="18"/>
    </w:rPr>
  </w:style>
  <w:style w:type="character" w:customStyle="1" w:styleId="34">
    <w:name w:val="hov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722</Words>
  <Characters>4118</Characters>
  <Lines>34</Lines>
  <Paragraphs>9</Paragraphs>
  <TotalTime>0</TotalTime>
  <ScaleCrop>false</ScaleCrop>
  <LinksUpToDate>false</LinksUpToDate>
  <CharactersWithSpaces>4831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2017-10-13T01:41:00Z</dcterms:created>
  <dc:creator>Windows 用户</dc:creator>
  <cp:lastModifiedBy>面馆门前耍菜刀</cp:lastModifiedBy>
  <dcterms:modified xsi:type="dcterms:W3CDTF">2018-03-26T04:29:03Z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