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3CA" w:rsidRDefault="00C433CA">
      <w:pPr>
        <w:autoSpaceDE w:val="0"/>
        <w:autoSpaceDN w:val="0"/>
        <w:adjustRightInd w:val="0"/>
        <w:rPr>
          <w:rFonts w:cs="Times New Roman"/>
          <w:b/>
          <w:bCs/>
          <w:spacing w:val="60"/>
          <w:sz w:val="72"/>
          <w:szCs w:val="72"/>
        </w:rPr>
      </w:pPr>
    </w:p>
    <w:p w:rsidR="00C433CA" w:rsidRDefault="003C09C8">
      <w:pPr>
        <w:autoSpaceDE w:val="0"/>
        <w:autoSpaceDN w:val="0"/>
        <w:adjustRightInd w:val="0"/>
        <w:jc w:val="center"/>
        <w:rPr>
          <w:rFonts w:cs="Times New Roman"/>
          <w:b/>
          <w:bCs/>
          <w:spacing w:val="60"/>
        </w:rPr>
      </w:pPr>
      <w:r>
        <w:rPr>
          <w:rFonts w:hAnsi="宋体" w:hint="eastAsia"/>
          <w:b/>
          <w:bCs/>
          <w:spacing w:val="60"/>
          <w:sz w:val="48"/>
          <w:szCs w:val="32"/>
        </w:rPr>
        <w:t>禹州市颍北新区消防站项目</w:t>
      </w:r>
    </w:p>
    <w:p w:rsidR="00C433CA" w:rsidRDefault="00C433CA">
      <w:pPr>
        <w:autoSpaceDE w:val="0"/>
        <w:autoSpaceDN w:val="0"/>
        <w:adjustRightInd w:val="0"/>
        <w:jc w:val="center"/>
        <w:rPr>
          <w:b/>
          <w:bCs/>
          <w:spacing w:val="60"/>
        </w:rPr>
      </w:pPr>
    </w:p>
    <w:p w:rsidR="00C433CA" w:rsidRDefault="00C433CA">
      <w:pPr>
        <w:autoSpaceDE w:val="0"/>
        <w:autoSpaceDN w:val="0"/>
        <w:adjustRightInd w:val="0"/>
        <w:rPr>
          <w:rFonts w:cs="Times New Roman"/>
          <w:b/>
          <w:bCs/>
          <w:spacing w:val="60"/>
        </w:rPr>
      </w:pPr>
    </w:p>
    <w:p w:rsidR="00C433CA" w:rsidRDefault="003C09C8">
      <w:pPr>
        <w:autoSpaceDE w:val="0"/>
        <w:autoSpaceDN w:val="0"/>
        <w:adjustRightInd w:val="0"/>
        <w:jc w:val="center"/>
        <w:rPr>
          <w:rFonts w:cs="Times New Roman"/>
          <w:b/>
          <w:bCs/>
          <w:sz w:val="72"/>
          <w:szCs w:val="72"/>
        </w:rPr>
      </w:pPr>
      <w:r>
        <w:rPr>
          <w:rFonts w:hint="eastAsia"/>
          <w:b/>
          <w:bCs/>
          <w:sz w:val="96"/>
          <w:szCs w:val="96"/>
        </w:rPr>
        <w:t>招标文件</w:t>
      </w:r>
    </w:p>
    <w:p w:rsidR="00C433CA" w:rsidRDefault="00C433CA">
      <w:pPr>
        <w:autoSpaceDE w:val="0"/>
        <w:autoSpaceDN w:val="0"/>
        <w:adjustRightInd w:val="0"/>
        <w:rPr>
          <w:rFonts w:cs="Times New Roman"/>
          <w:b/>
          <w:bCs/>
          <w:sz w:val="52"/>
          <w:szCs w:val="52"/>
        </w:rPr>
      </w:pPr>
    </w:p>
    <w:p w:rsidR="00C433CA" w:rsidRDefault="00C433CA">
      <w:pPr>
        <w:autoSpaceDE w:val="0"/>
        <w:autoSpaceDN w:val="0"/>
        <w:adjustRightInd w:val="0"/>
        <w:jc w:val="center"/>
        <w:rPr>
          <w:rFonts w:cs="Times New Roman"/>
          <w:sz w:val="44"/>
          <w:szCs w:val="44"/>
        </w:rPr>
      </w:pPr>
    </w:p>
    <w:p w:rsidR="00C433CA" w:rsidRDefault="00C433CA">
      <w:pPr>
        <w:autoSpaceDE w:val="0"/>
        <w:autoSpaceDN w:val="0"/>
        <w:adjustRightInd w:val="0"/>
        <w:jc w:val="center"/>
        <w:rPr>
          <w:rFonts w:cs="Times New Roman"/>
          <w:sz w:val="44"/>
          <w:szCs w:val="44"/>
        </w:rPr>
      </w:pPr>
    </w:p>
    <w:p w:rsidR="00C433CA" w:rsidRDefault="00C433CA" w:rsidP="00D27804">
      <w:pPr>
        <w:spacing w:beforeLines="50" w:afterLines="50" w:line="360" w:lineRule="auto"/>
        <w:rPr>
          <w:b/>
          <w:bCs/>
          <w:sz w:val="30"/>
          <w:szCs w:val="30"/>
        </w:rPr>
      </w:pPr>
    </w:p>
    <w:p w:rsidR="00C433CA" w:rsidRDefault="00C433CA" w:rsidP="00D27804">
      <w:pPr>
        <w:spacing w:beforeLines="50" w:afterLines="50" w:line="360" w:lineRule="auto"/>
        <w:rPr>
          <w:b/>
          <w:bCs/>
          <w:sz w:val="30"/>
          <w:szCs w:val="30"/>
        </w:rPr>
      </w:pPr>
    </w:p>
    <w:p w:rsidR="00C433CA" w:rsidRDefault="00C433CA" w:rsidP="00D27804">
      <w:pPr>
        <w:spacing w:beforeLines="50" w:afterLines="50" w:line="360" w:lineRule="auto"/>
        <w:rPr>
          <w:b/>
          <w:bCs/>
          <w:sz w:val="30"/>
          <w:szCs w:val="30"/>
        </w:rPr>
      </w:pPr>
    </w:p>
    <w:p w:rsidR="00C433CA" w:rsidRDefault="00D27804" w:rsidP="00D27804">
      <w:pPr>
        <w:spacing w:beforeLines="50" w:afterLines="50" w:line="360" w:lineRule="auto"/>
        <w:rPr>
          <w:rFonts w:hAnsi="宋体"/>
          <w:b/>
          <w:bCs/>
          <w:sz w:val="30"/>
          <w:szCs w:val="30"/>
        </w:rPr>
      </w:pPr>
      <w:r>
        <w:rPr>
          <w:rFonts w:hint="eastAsia"/>
          <w:b/>
          <w:bCs/>
          <w:sz w:val="32"/>
          <w:szCs w:val="32"/>
        </w:rPr>
        <w:t xml:space="preserve">           </w:t>
      </w:r>
      <w:r w:rsidR="003C09C8">
        <w:rPr>
          <w:rFonts w:hint="eastAsia"/>
          <w:b/>
          <w:bCs/>
          <w:sz w:val="32"/>
          <w:szCs w:val="32"/>
        </w:rPr>
        <w:t>招标人</w:t>
      </w:r>
      <w:r w:rsidR="003C09C8">
        <w:rPr>
          <w:b/>
          <w:bCs/>
          <w:sz w:val="32"/>
          <w:szCs w:val="32"/>
        </w:rPr>
        <w:t>:</w:t>
      </w:r>
      <w:r w:rsidR="003C09C8">
        <w:rPr>
          <w:rFonts w:hAnsi="宋体" w:hint="eastAsia"/>
          <w:b/>
          <w:bCs/>
          <w:sz w:val="30"/>
          <w:szCs w:val="30"/>
        </w:rPr>
        <w:t>禹州市公安消防大队</w:t>
      </w:r>
    </w:p>
    <w:p w:rsidR="00C433CA" w:rsidRDefault="003C09C8" w:rsidP="00D27804">
      <w:pPr>
        <w:spacing w:beforeLines="50" w:afterLines="50" w:line="360" w:lineRule="auto"/>
        <w:rPr>
          <w:rFonts w:hAnsi="宋体"/>
          <w:b/>
          <w:bCs/>
          <w:sz w:val="30"/>
          <w:szCs w:val="30"/>
        </w:rPr>
      </w:pPr>
      <w:r>
        <w:rPr>
          <w:rFonts w:hAnsi="宋体" w:hint="eastAsia"/>
          <w:b/>
          <w:bCs/>
          <w:sz w:val="30"/>
          <w:szCs w:val="30"/>
        </w:rPr>
        <w:t xml:space="preserve">           </w:t>
      </w:r>
      <w:r>
        <w:rPr>
          <w:rFonts w:hAnsi="宋体" w:hint="eastAsia"/>
          <w:b/>
          <w:bCs/>
          <w:sz w:val="30"/>
          <w:szCs w:val="30"/>
        </w:rPr>
        <w:t>监督单位：禹州市建设工程招标投标管理办公室</w:t>
      </w:r>
    </w:p>
    <w:p w:rsidR="00C433CA" w:rsidRDefault="003C09C8">
      <w:pPr>
        <w:pStyle w:val="a0"/>
        <w:ind w:firstLineChars="600" w:firstLine="1807"/>
      </w:pPr>
      <w:r>
        <w:rPr>
          <w:rFonts w:hAnsi="宋体" w:hint="eastAsia"/>
          <w:b/>
          <w:bCs/>
          <w:sz w:val="30"/>
          <w:szCs w:val="30"/>
        </w:rPr>
        <w:t>代理机构：河南方大建设工程管理股份有限公司</w:t>
      </w:r>
      <w:bookmarkStart w:id="0" w:name="_GoBack"/>
      <w:bookmarkEnd w:id="0"/>
    </w:p>
    <w:p w:rsidR="00C433CA" w:rsidRDefault="003C09C8">
      <w:pPr>
        <w:pStyle w:val="a0"/>
        <w:ind w:firstLineChars="600" w:firstLine="1807"/>
        <w:rPr>
          <w:color w:val="000000" w:themeColor="text1"/>
        </w:rPr>
      </w:pPr>
      <w:r>
        <w:rPr>
          <w:rFonts w:hAnsi="宋体" w:hint="eastAsia"/>
          <w:b/>
          <w:bCs/>
          <w:color w:val="000000" w:themeColor="text1"/>
          <w:sz w:val="30"/>
          <w:szCs w:val="30"/>
        </w:rPr>
        <w:t>编制人：</w:t>
      </w:r>
      <w:r>
        <w:rPr>
          <w:rFonts w:hAnsi="宋体" w:hint="eastAsia"/>
          <w:b/>
          <w:bCs/>
          <w:color w:val="000000" w:themeColor="text1"/>
          <w:sz w:val="30"/>
          <w:szCs w:val="30"/>
        </w:rPr>
        <w:t>方骄阳</w:t>
      </w:r>
      <w:r>
        <w:rPr>
          <w:rFonts w:hAnsi="宋体" w:hint="eastAsia"/>
          <w:b/>
          <w:bCs/>
          <w:color w:val="000000" w:themeColor="text1"/>
          <w:sz w:val="30"/>
          <w:szCs w:val="30"/>
        </w:rPr>
        <w:t xml:space="preserve">           </w:t>
      </w:r>
      <w:r>
        <w:rPr>
          <w:rFonts w:hAnsi="宋体" w:hint="eastAsia"/>
          <w:b/>
          <w:bCs/>
          <w:color w:val="000000" w:themeColor="text1"/>
          <w:sz w:val="30"/>
          <w:szCs w:val="30"/>
        </w:rPr>
        <w:t>审核人：</w:t>
      </w:r>
      <w:r>
        <w:rPr>
          <w:rFonts w:hAnsi="宋体" w:hint="eastAsia"/>
          <w:b/>
          <w:bCs/>
          <w:color w:val="000000" w:themeColor="text1"/>
          <w:sz w:val="30"/>
          <w:szCs w:val="30"/>
        </w:rPr>
        <w:t>班乐宁</w:t>
      </w:r>
    </w:p>
    <w:p w:rsidR="00C433CA" w:rsidRDefault="003C09C8" w:rsidP="00D27804">
      <w:pPr>
        <w:spacing w:beforeLines="50" w:afterLines="50" w:line="360" w:lineRule="auto"/>
        <w:jc w:val="center"/>
        <w:rPr>
          <w:rFonts w:cs="Times New Roman"/>
          <w:b/>
          <w:bCs/>
          <w:color w:val="000000" w:themeColor="text1"/>
          <w:sz w:val="32"/>
          <w:szCs w:val="32"/>
        </w:rPr>
        <w:sectPr w:rsidR="00C433CA">
          <w:footerReference w:type="default" r:id="rId9"/>
          <w:pgSz w:w="11906" w:h="16838"/>
          <w:pgMar w:top="1417" w:right="1417" w:bottom="1417" w:left="1417" w:header="1020" w:footer="777" w:gutter="0"/>
          <w:pgNumType w:start="1"/>
          <w:cols w:space="720"/>
          <w:docGrid w:type="lines" w:linePitch="312"/>
        </w:sectPr>
      </w:pPr>
      <w:r>
        <w:rPr>
          <w:rFonts w:hint="eastAsia"/>
          <w:b/>
          <w:bCs/>
          <w:color w:val="000000" w:themeColor="text1"/>
          <w:sz w:val="32"/>
          <w:szCs w:val="32"/>
        </w:rPr>
        <w:t>二〇一八年</w:t>
      </w:r>
      <w:r>
        <w:rPr>
          <w:rFonts w:hint="eastAsia"/>
          <w:b/>
          <w:bCs/>
          <w:color w:val="000000" w:themeColor="text1"/>
          <w:sz w:val="32"/>
          <w:szCs w:val="32"/>
        </w:rPr>
        <w:t xml:space="preserve"> </w:t>
      </w:r>
      <w:r>
        <w:rPr>
          <w:rFonts w:hint="eastAsia"/>
          <w:b/>
          <w:bCs/>
          <w:color w:val="000000" w:themeColor="text1"/>
          <w:sz w:val="32"/>
          <w:szCs w:val="32"/>
        </w:rPr>
        <w:t>三</w:t>
      </w:r>
      <w:r>
        <w:rPr>
          <w:rFonts w:hint="eastAsia"/>
          <w:b/>
          <w:bCs/>
          <w:color w:val="000000" w:themeColor="text1"/>
          <w:sz w:val="32"/>
          <w:szCs w:val="32"/>
        </w:rPr>
        <w:t>月</w:t>
      </w:r>
    </w:p>
    <w:p w:rsidR="00C433CA" w:rsidRDefault="00C433CA">
      <w:pPr>
        <w:jc w:val="center"/>
        <w:rPr>
          <w:b/>
          <w:bCs/>
          <w:sz w:val="44"/>
          <w:szCs w:val="44"/>
        </w:rPr>
      </w:pPr>
    </w:p>
    <w:p w:rsidR="00C433CA" w:rsidRDefault="00C433CA">
      <w:pPr>
        <w:jc w:val="center"/>
        <w:rPr>
          <w:b/>
          <w:bCs/>
          <w:sz w:val="44"/>
          <w:szCs w:val="44"/>
        </w:rPr>
      </w:pPr>
    </w:p>
    <w:p w:rsidR="00C433CA" w:rsidRDefault="003C09C8">
      <w:pPr>
        <w:jc w:val="center"/>
        <w:rPr>
          <w:rFonts w:cs="Times New Roman"/>
          <w:b/>
          <w:bCs/>
          <w:sz w:val="32"/>
          <w:szCs w:val="32"/>
        </w:rPr>
      </w:pPr>
      <w:r>
        <w:rPr>
          <w:rFonts w:hint="eastAsia"/>
          <w:b/>
          <w:bCs/>
          <w:sz w:val="44"/>
          <w:szCs w:val="44"/>
        </w:rPr>
        <w:t>目录</w:t>
      </w:r>
    </w:p>
    <w:bookmarkStart w:id="1" w:name="_Toc215282124"/>
    <w:p w:rsidR="00C433CA" w:rsidRDefault="00C433CA">
      <w:pPr>
        <w:pStyle w:val="10"/>
        <w:tabs>
          <w:tab w:val="right" w:leader="dot" w:pos="9062"/>
        </w:tabs>
        <w:spacing w:line="480" w:lineRule="auto"/>
        <w:rPr>
          <w:rFonts w:ascii="Calibri" w:hAnsi="Calibri" w:cs="Calibri"/>
          <w:b/>
          <w:bCs/>
          <w:kern w:val="2"/>
          <w:sz w:val="28"/>
          <w:szCs w:val="28"/>
        </w:rPr>
      </w:pPr>
      <w:r>
        <w:rPr>
          <w:b/>
          <w:bCs/>
          <w:sz w:val="28"/>
          <w:szCs w:val="28"/>
        </w:rPr>
        <w:fldChar w:fldCharType="begin"/>
      </w:r>
      <w:r w:rsidR="003C09C8">
        <w:rPr>
          <w:b/>
          <w:bCs/>
          <w:sz w:val="28"/>
          <w:szCs w:val="28"/>
        </w:rPr>
        <w:instrText xml:space="preserve">TOC \o "1-3" \h \u </w:instrText>
      </w:r>
      <w:r>
        <w:rPr>
          <w:b/>
          <w:bCs/>
          <w:sz w:val="28"/>
          <w:szCs w:val="28"/>
        </w:rPr>
        <w:fldChar w:fldCharType="separate"/>
      </w:r>
      <w:hyperlink w:anchor="_Toc457468580" w:history="1">
        <w:r w:rsidR="003C09C8">
          <w:rPr>
            <w:rFonts w:hint="eastAsia"/>
            <w:b/>
            <w:bCs/>
            <w:sz w:val="28"/>
            <w:szCs w:val="28"/>
          </w:rPr>
          <w:t>第一章招标公告</w:t>
        </w:r>
        <w:r w:rsidR="003C09C8">
          <w:rPr>
            <w:rFonts w:cs="Times New Roman"/>
            <w:sz w:val="28"/>
            <w:szCs w:val="28"/>
          </w:rPr>
          <w:tab/>
        </w:r>
        <w:r w:rsidR="003C09C8">
          <w:rPr>
            <w:rFonts w:hint="eastAsia"/>
            <w:sz w:val="28"/>
            <w:szCs w:val="28"/>
          </w:rPr>
          <w:t>1</w:t>
        </w:r>
      </w:hyperlink>
    </w:p>
    <w:p w:rsidR="00C433CA" w:rsidRDefault="00C433CA">
      <w:pPr>
        <w:pStyle w:val="10"/>
        <w:tabs>
          <w:tab w:val="right" w:leader="dot" w:pos="9062"/>
        </w:tabs>
        <w:spacing w:line="480" w:lineRule="auto"/>
        <w:rPr>
          <w:rFonts w:ascii="Calibri" w:hAnsi="Calibri" w:cs="Calibri"/>
          <w:kern w:val="2"/>
          <w:sz w:val="28"/>
          <w:szCs w:val="28"/>
        </w:rPr>
      </w:pPr>
      <w:hyperlink w:anchor="_Toc457468581" w:history="1">
        <w:r w:rsidR="003C09C8">
          <w:rPr>
            <w:rFonts w:hint="eastAsia"/>
            <w:b/>
            <w:bCs/>
            <w:sz w:val="28"/>
            <w:szCs w:val="28"/>
          </w:rPr>
          <w:t>第二章投标人须知</w:t>
        </w:r>
        <w:r w:rsidR="003C09C8">
          <w:rPr>
            <w:rFonts w:cs="Times New Roman"/>
            <w:sz w:val="28"/>
            <w:szCs w:val="28"/>
          </w:rPr>
          <w:tab/>
        </w:r>
        <w:r w:rsidR="003C09C8">
          <w:rPr>
            <w:rFonts w:hint="eastAsia"/>
            <w:sz w:val="28"/>
            <w:szCs w:val="28"/>
          </w:rPr>
          <w:t>3</w:t>
        </w:r>
      </w:hyperlink>
    </w:p>
    <w:p w:rsidR="00C433CA" w:rsidRDefault="00C433CA">
      <w:pPr>
        <w:pStyle w:val="10"/>
        <w:tabs>
          <w:tab w:val="right" w:leader="dot" w:pos="9062"/>
        </w:tabs>
        <w:spacing w:line="480" w:lineRule="auto"/>
        <w:rPr>
          <w:rFonts w:ascii="Calibri" w:hAnsi="Calibri" w:cs="Calibri"/>
          <w:kern w:val="2"/>
          <w:sz w:val="28"/>
          <w:szCs w:val="28"/>
        </w:rPr>
      </w:pPr>
      <w:hyperlink w:anchor="_Toc457468586" w:history="1">
        <w:r w:rsidR="003C09C8">
          <w:rPr>
            <w:rFonts w:hint="eastAsia"/>
            <w:b/>
            <w:bCs/>
            <w:sz w:val="28"/>
            <w:szCs w:val="28"/>
          </w:rPr>
          <w:t>第三章评标办法（综合计分法）</w:t>
        </w:r>
        <w:r w:rsidR="003C09C8">
          <w:rPr>
            <w:rFonts w:cs="Times New Roman"/>
            <w:sz w:val="28"/>
            <w:szCs w:val="28"/>
          </w:rPr>
          <w:tab/>
        </w:r>
        <w:r w:rsidR="003C09C8">
          <w:rPr>
            <w:rFonts w:hint="eastAsia"/>
            <w:sz w:val="28"/>
            <w:szCs w:val="28"/>
          </w:rPr>
          <w:t>2</w:t>
        </w:r>
      </w:hyperlink>
      <w:r w:rsidR="003C09C8">
        <w:rPr>
          <w:rFonts w:hint="eastAsia"/>
          <w:sz w:val="28"/>
          <w:szCs w:val="28"/>
        </w:rPr>
        <w:t>4</w:t>
      </w:r>
    </w:p>
    <w:p w:rsidR="00C433CA" w:rsidRDefault="00C433CA">
      <w:pPr>
        <w:pStyle w:val="10"/>
        <w:tabs>
          <w:tab w:val="right" w:leader="dot" w:pos="9062"/>
        </w:tabs>
        <w:spacing w:line="480" w:lineRule="auto"/>
        <w:rPr>
          <w:rFonts w:ascii="Calibri" w:hAnsi="Calibri" w:cs="Calibri"/>
          <w:kern w:val="2"/>
          <w:sz w:val="28"/>
          <w:szCs w:val="28"/>
        </w:rPr>
      </w:pPr>
      <w:hyperlink w:anchor="_Toc457468589" w:history="1">
        <w:r w:rsidR="003C09C8">
          <w:rPr>
            <w:rFonts w:hint="eastAsia"/>
            <w:b/>
            <w:bCs/>
            <w:sz w:val="28"/>
            <w:szCs w:val="28"/>
          </w:rPr>
          <w:t>第四章合同条款及格式</w:t>
        </w:r>
        <w:r w:rsidR="003C09C8">
          <w:rPr>
            <w:rFonts w:cs="Times New Roman"/>
            <w:sz w:val="28"/>
            <w:szCs w:val="28"/>
          </w:rPr>
          <w:tab/>
        </w:r>
        <w:r w:rsidR="003C09C8">
          <w:rPr>
            <w:rFonts w:hint="eastAsia"/>
            <w:sz w:val="28"/>
            <w:szCs w:val="28"/>
          </w:rPr>
          <w:t>3</w:t>
        </w:r>
      </w:hyperlink>
      <w:r w:rsidR="003C09C8">
        <w:rPr>
          <w:rFonts w:hint="eastAsia"/>
          <w:sz w:val="28"/>
          <w:szCs w:val="28"/>
        </w:rPr>
        <w:t>0</w:t>
      </w:r>
    </w:p>
    <w:p w:rsidR="00C433CA" w:rsidRDefault="00C433CA">
      <w:pPr>
        <w:pStyle w:val="10"/>
        <w:tabs>
          <w:tab w:val="right" w:leader="dot" w:pos="9062"/>
        </w:tabs>
        <w:spacing w:line="480" w:lineRule="auto"/>
        <w:rPr>
          <w:rFonts w:ascii="Calibri" w:hAnsi="Calibri" w:cs="Calibri"/>
          <w:kern w:val="2"/>
          <w:sz w:val="28"/>
          <w:szCs w:val="28"/>
        </w:rPr>
      </w:pPr>
      <w:hyperlink w:anchor="_Toc457468592" w:history="1">
        <w:r w:rsidR="003C09C8">
          <w:rPr>
            <w:rFonts w:hint="eastAsia"/>
            <w:b/>
            <w:bCs/>
            <w:sz w:val="28"/>
            <w:szCs w:val="28"/>
          </w:rPr>
          <w:t>第五章工程量清单</w:t>
        </w:r>
        <w:r w:rsidR="003C09C8">
          <w:rPr>
            <w:rFonts w:cs="Times New Roman"/>
            <w:sz w:val="28"/>
            <w:szCs w:val="28"/>
          </w:rPr>
          <w:tab/>
        </w:r>
        <w:r w:rsidR="003C09C8">
          <w:rPr>
            <w:rFonts w:hint="eastAsia"/>
            <w:sz w:val="28"/>
            <w:szCs w:val="28"/>
          </w:rPr>
          <w:t>1</w:t>
        </w:r>
      </w:hyperlink>
      <w:r w:rsidR="003C09C8">
        <w:rPr>
          <w:rFonts w:hint="eastAsia"/>
          <w:sz w:val="28"/>
          <w:szCs w:val="28"/>
        </w:rPr>
        <w:t>07</w:t>
      </w:r>
    </w:p>
    <w:p w:rsidR="00C433CA" w:rsidRDefault="00C433CA">
      <w:pPr>
        <w:pStyle w:val="10"/>
        <w:tabs>
          <w:tab w:val="right" w:leader="dot" w:pos="9062"/>
        </w:tabs>
        <w:spacing w:line="480" w:lineRule="auto"/>
        <w:rPr>
          <w:sz w:val="28"/>
          <w:szCs w:val="28"/>
        </w:rPr>
      </w:pPr>
      <w:hyperlink w:anchor="_Toc457468593" w:history="1">
        <w:r w:rsidR="003C09C8">
          <w:rPr>
            <w:rFonts w:hint="eastAsia"/>
            <w:b/>
            <w:bCs/>
            <w:sz w:val="28"/>
            <w:szCs w:val="28"/>
          </w:rPr>
          <w:t>第六章图纸</w:t>
        </w:r>
        <w:r w:rsidR="003C09C8">
          <w:rPr>
            <w:rFonts w:cs="Times New Roman"/>
            <w:sz w:val="28"/>
            <w:szCs w:val="28"/>
          </w:rPr>
          <w:tab/>
        </w:r>
        <w:r w:rsidR="003C09C8">
          <w:rPr>
            <w:rFonts w:hint="eastAsia"/>
            <w:sz w:val="28"/>
            <w:szCs w:val="28"/>
          </w:rPr>
          <w:t>1</w:t>
        </w:r>
      </w:hyperlink>
      <w:r w:rsidR="003C09C8">
        <w:rPr>
          <w:rFonts w:hint="eastAsia"/>
          <w:sz w:val="28"/>
          <w:szCs w:val="28"/>
        </w:rPr>
        <w:t>14</w:t>
      </w:r>
    </w:p>
    <w:p w:rsidR="00C433CA" w:rsidRDefault="00C433CA">
      <w:pPr>
        <w:pStyle w:val="10"/>
        <w:tabs>
          <w:tab w:val="right" w:leader="dot" w:pos="9062"/>
        </w:tabs>
        <w:spacing w:line="480" w:lineRule="auto"/>
        <w:rPr>
          <w:rFonts w:ascii="Calibri" w:hAnsi="Calibri" w:cs="Calibri"/>
          <w:kern w:val="2"/>
          <w:sz w:val="28"/>
          <w:szCs w:val="28"/>
        </w:rPr>
      </w:pPr>
      <w:hyperlink w:anchor="_Toc457468594" w:history="1">
        <w:r w:rsidR="003C09C8">
          <w:rPr>
            <w:rFonts w:hint="eastAsia"/>
            <w:b/>
            <w:bCs/>
            <w:sz w:val="28"/>
            <w:szCs w:val="28"/>
          </w:rPr>
          <w:t>第七章技术标准和要求</w:t>
        </w:r>
        <w:r w:rsidR="003C09C8">
          <w:rPr>
            <w:rFonts w:cs="Times New Roman"/>
            <w:sz w:val="28"/>
            <w:szCs w:val="28"/>
          </w:rPr>
          <w:tab/>
        </w:r>
      </w:hyperlink>
      <w:r w:rsidR="003C09C8">
        <w:rPr>
          <w:rFonts w:hint="eastAsia"/>
          <w:sz w:val="28"/>
          <w:szCs w:val="28"/>
        </w:rPr>
        <w:t>115</w:t>
      </w:r>
    </w:p>
    <w:p w:rsidR="00C433CA" w:rsidRDefault="00C433CA">
      <w:pPr>
        <w:pStyle w:val="10"/>
        <w:tabs>
          <w:tab w:val="right" w:leader="dot" w:pos="9062"/>
        </w:tabs>
        <w:spacing w:line="480" w:lineRule="auto"/>
        <w:rPr>
          <w:rFonts w:ascii="Calibri" w:hAnsi="Calibri" w:cs="Calibri"/>
          <w:kern w:val="2"/>
          <w:sz w:val="28"/>
          <w:szCs w:val="28"/>
        </w:rPr>
      </w:pPr>
      <w:hyperlink w:anchor="_Toc457468595" w:history="1">
        <w:r w:rsidR="003C09C8">
          <w:rPr>
            <w:rFonts w:hint="eastAsia"/>
            <w:b/>
            <w:bCs/>
            <w:sz w:val="28"/>
            <w:szCs w:val="28"/>
          </w:rPr>
          <w:t>第八章投标文件格式</w:t>
        </w:r>
        <w:r w:rsidR="003C09C8">
          <w:rPr>
            <w:rFonts w:cs="Times New Roman"/>
            <w:sz w:val="28"/>
            <w:szCs w:val="28"/>
          </w:rPr>
          <w:tab/>
        </w:r>
        <w:r w:rsidR="003C09C8">
          <w:rPr>
            <w:rFonts w:hint="eastAsia"/>
            <w:sz w:val="28"/>
            <w:szCs w:val="28"/>
          </w:rPr>
          <w:t>1</w:t>
        </w:r>
      </w:hyperlink>
      <w:r w:rsidR="003C09C8">
        <w:rPr>
          <w:rFonts w:hint="eastAsia"/>
          <w:sz w:val="28"/>
          <w:szCs w:val="28"/>
        </w:rPr>
        <w:t>16</w:t>
      </w:r>
    </w:p>
    <w:p w:rsidR="00C433CA" w:rsidRDefault="00C433CA">
      <w:pPr>
        <w:autoSpaceDE w:val="0"/>
        <w:autoSpaceDN w:val="0"/>
        <w:adjustRightInd w:val="0"/>
        <w:spacing w:line="480" w:lineRule="auto"/>
        <w:rPr>
          <w:rFonts w:cs="Times New Roman"/>
          <w:b/>
          <w:bCs/>
          <w:sz w:val="28"/>
          <w:szCs w:val="28"/>
        </w:rPr>
      </w:pPr>
      <w:r>
        <w:rPr>
          <w:b/>
          <w:bCs/>
          <w:sz w:val="28"/>
          <w:szCs w:val="28"/>
        </w:rPr>
        <w:fldChar w:fldCharType="end"/>
      </w:r>
    </w:p>
    <w:p w:rsidR="00C433CA" w:rsidRDefault="00C433CA">
      <w:pPr>
        <w:autoSpaceDE w:val="0"/>
        <w:autoSpaceDN w:val="0"/>
        <w:adjustRightInd w:val="0"/>
        <w:spacing w:line="360" w:lineRule="auto"/>
        <w:jc w:val="center"/>
        <w:rPr>
          <w:rFonts w:cs="Times New Roman"/>
          <w:b/>
          <w:bCs/>
          <w:sz w:val="36"/>
          <w:szCs w:val="36"/>
        </w:rPr>
      </w:pPr>
    </w:p>
    <w:p w:rsidR="00C433CA" w:rsidRDefault="00C433CA">
      <w:pPr>
        <w:autoSpaceDE w:val="0"/>
        <w:autoSpaceDN w:val="0"/>
        <w:adjustRightInd w:val="0"/>
        <w:spacing w:line="360" w:lineRule="auto"/>
        <w:jc w:val="center"/>
        <w:rPr>
          <w:rFonts w:cs="Times New Roman"/>
          <w:b/>
          <w:bCs/>
          <w:sz w:val="36"/>
          <w:szCs w:val="36"/>
        </w:rPr>
      </w:pPr>
    </w:p>
    <w:p w:rsidR="00C433CA" w:rsidRDefault="00C433CA">
      <w:pPr>
        <w:autoSpaceDE w:val="0"/>
        <w:autoSpaceDN w:val="0"/>
        <w:adjustRightInd w:val="0"/>
        <w:spacing w:line="360" w:lineRule="auto"/>
        <w:jc w:val="center"/>
        <w:rPr>
          <w:rFonts w:cs="Times New Roman"/>
          <w:b/>
          <w:bCs/>
          <w:sz w:val="36"/>
          <w:szCs w:val="36"/>
        </w:rPr>
      </w:pPr>
    </w:p>
    <w:p w:rsidR="00C433CA" w:rsidRDefault="00C433CA">
      <w:pPr>
        <w:autoSpaceDE w:val="0"/>
        <w:autoSpaceDN w:val="0"/>
        <w:adjustRightInd w:val="0"/>
        <w:spacing w:line="360" w:lineRule="auto"/>
        <w:jc w:val="center"/>
        <w:rPr>
          <w:rFonts w:cs="Times New Roman"/>
          <w:b/>
          <w:bCs/>
          <w:sz w:val="36"/>
          <w:szCs w:val="36"/>
        </w:rPr>
      </w:pPr>
    </w:p>
    <w:p w:rsidR="00C433CA" w:rsidRDefault="00C433CA">
      <w:pPr>
        <w:pStyle w:val="1"/>
        <w:numPr>
          <w:ilvl w:val="0"/>
          <w:numId w:val="2"/>
        </w:numPr>
        <w:spacing w:line="240" w:lineRule="auto"/>
        <w:jc w:val="center"/>
        <w:rPr>
          <w:rFonts w:cs="Times New Roman"/>
          <w:sz w:val="36"/>
          <w:szCs w:val="36"/>
        </w:rPr>
        <w:sectPr w:rsidR="00C433CA">
          <w:footerReference w:type="default" r:id="rId10"/>
          <w:footerReference w:type="first" r:id="rId11"/>
          <w:pgSz w:w="11906" w:h="16838"/>
          <w:pgMar w:top="1134" w:right="1134" w:bottom="1134" w:left="1418" w:header="851" w:footer="992" w:gutter="0"/>
          <w:pgNumType w:start="1"/>
          <w:cols w:space="720"/>
          <w:titlePg/>
          <w:docGrid w:type="lines" w:linePitch="312"/>
        </w:sectPr>
      </w:pPr>
      <w:bookmarkStart w:id="2" w:name="_Toc457468580"/>
    </w:p>
    <w:p w:rsidR="00C433CA" w:rsidRDefault="003C09C8">
      <w:pPr>
        <w:pStyle w:val="1"/>
        <w:numPr>
          <w:ilvl w:val="0"/>
          <w:numId w:val="2"/>
        </w:numPr>
        <w:spacing w:line="240" w:lineRule="auto"/>
        <w:jc w:val="center"/>
        <w:rPr>
          <w:rFonts w:cs="Times New Roman"/>
          <w:sz w:val="36"/>
          <w:szCs w:val="36"/>
        </w:rPr>
      </w:pPr>
      <w:r>
        <w:rPr>
          <w:rFonts w:hint="eastAsia"/>
          <w:sz w:val="36"/>
          <w:szCs w:val="36"/>
        </w:rPr>
        <w:lastRenderedPageBreak/>
        <w:t>招标公告</w:t>
      </w:r>
      <w:bookmarkEnd w:id="2"/>
    </w:p>
    <w:p w:rsidR="00C433CA" w:rsidRDefault="003C09C8">
      <w:pPr>
        <w:spacing w:line="360" w:lineRule="auto"/>
        <w:jc w:val="center"/>
        <w:rPr>
          <w:rFonts w:hAnsi="宋体"/>
          <w:b/>
          <w:bCs/>
          <w:sz w:val="32"/>
          <w:szCs w:val="32"/>
        </w:rPr>
      </w:pPr>
      <w:r>
        <w:rPr>
          <w:rFonts w:hAnsi="宋体" w:hint="eastAsia"/>
          <w:b/>
          <w:bCs/>
          <w:sz w:val="32"/>
          <w:szCs w:val="32"/>
        </w:rPr>
        <w:t>禹州市颍北新区消防站项目</w:t>
      </w:r>
    </w:p>
    <w:p w:rsidR="00C433CA" w:rsidRDefault="003C09C8">
      <w:pPr>
        <w:spacing w:line="360" w:lineRule="auto"/>
        <w:jc w:val="center"/>
        <w:rPr>
          <w:rFonts w:hAnsi="宋体"/>
          <w:b/>
          <w:sz w:val="32"/>
          <w:szCs w:val="32"/>
        </w:rPr>
      </w:pPr>
      <w:r>
        <w:rPr>
          <w:rFonts w:hAnsi="宋体" w:hint="eastAsia"/>
          <w:b/>
          <w:sz w:val="32"/>
          <w:szCs w:val="32"/>
        </w:rPr>
        <w:t>招标公告</w:t>
      </w:r>
    </w:p>
    <w:p w:rsidR="00C433CA" w:rsidRDefault="003C09C8">
      <w:pPr>
        <w:spacing w:line="434" w:lineRule="exact"/>
        <w:ind w:left="142"/>
        <w:rPr>
          <w:rFonts w:hAnsi="宋体"/>
          <w:sz w:val="21"/>
          <w:szCs w:val="21"/>
        </w:rPr>
      </w:pPr>
      <w:r>
        <w:rPr>
          <w:rFonts w:hAnsi="宋体" w:hint="eastAsia"/>
          <w:sz w:val="21"/>
          <w:szCs w:val="21"/>
        </w:rPr>
        <w:t>1.</w:t>
      </w:r>
      <w:r>
        <w:rPr>
          <w:rFonts w:hAnsi="宋体" w:hint="eastAsia"/>
          <w:sz w:val="21"/>
          <w:szCs w:val="21"/>
        </w:rPr>
        <w:t>招标条件</w:t>
      </w:r>
    </w:p>
    <w:p w:rsidR="00C433CA" w:rsidRDefault="003C09C8">
      <w:pPr>
        <w:spacing w:line="434" w:lineRule="exact"/>
        <w:ind w:left="142"/>
        <w:rPr>
          <w:rFonts w:hAnsi="宋体"/>
          <w:sz w:val="21"/>
          <w:szCs w:val="21"/>
        </w:rPr>
      </w:pPr>
      <w:r>
        <w:rPr>
          <w:rFonts w:hAnsi="宋体" w:hint="eastAsia"/>
          <w:sz w:val="21"/>
          <w:szCs w:val="21"/>
        </w:rPr>
        <w:t>本招标项目</w:t>
      </w:r>
      <w:r>
        <w:rPr>
          <w:rFonts w:hAnsi="宋体" w:hint="eastAsia"/>
          <w:b/>
          <w:bCs/>
          <w:sz w:val="21"/>
          <w:szCs w:val="21"/>
        </w:rPr>
        <w:t>禹州市颍北新区消防站项目</w:t>
      </w:r>
      <w:r>
        <w:rPr>
          <w:rFonts w:hAnsi="宋体" w:hint="eastAsia"/>
          <w:sz w:val="21"/>
          <w:szCs w:val="21"/>
        </w:rPr>
        <w:t>由主管部门批准建设，招标人</w:t>
      </w:r>
      <w:r>
        <w:rPr>
          <w:rFonts w:hAnsi="宋体" w:hint="eastAsia"/>
          <w:color w:val="000000"/>
          <w:sz w:val="21"/>
          <w:szCs w:val="21"/>
        </w:rPr>
        <w:t>为禹州市公安消防大队。</w:t>
      </w:r>
      <w:r>
        <w:rPr>
          <w:rFonts w:hAnsi="宋体" w:hint="eastAsia"/>
          <w:sz w:val="21"/>
          <w:szCs w:val="21"/>
        </w:rPr>
        <w:t>建设资金为财政资金。项目已具备招标条件，现对该项目进行国内公开招标。</w:t>
      </w:r>
    </w:p>
    <w:p w:rsidR="00C433CA" w:rsidRDefault="003C09C8">
      <w:pPr>
        <w:spacing w:line="434" w:lineRule="exact"/>
        <w:ind w:left="142"/>
        <w:rPr>
          <w:rFonts w:hAnsi="宋体"/>
          <w:sz w:val="21"/>
          <w:szCs w:val="21"/>
        </w:rPr>
      </w:pPr>
      <w:r>
        <w:rPr>
          <w:rFonts w:hAnsi="宋体" w:hint="eastAsia"/>
          <w:sz w:val="21"/>
          <w:szCs w:val="21"/>
        </w:rPr>
        <w:t>2.</w:t>
      </w:r>
      <w:r>
        <w:rPr>
          <w:rFonts w:hAnsi="宋体" w:hint="eastAsia"/>
          <w:sz w:val="21"/>
          <w:szCs w:val="21"/>
        </w:rPr>
        <w:t>项目概况与招标范围</w:t>
      </w:r>
    </w:p>
    <w:p w:rsidR="00C433CA" w:rsidRDefault="003C09C8">
      <w:pPr>
        <w:spacing w:line="434" w:lineRule="exact"/>
        <w:ind w:left="142"/>
        <w:rPr>
          <w:rFonts w:hAnsi="宋体"/>
          <w:b/>
          <w:sz w:val="21"/>
          <w:szCs w:val="21"/>
        </w:rPr>
      </w:pPr>
      <w:r>
        <w:rPr>
          <w:rFonts w:hAnsi="宋体" w:hint="eastAsia"/>
          <w:sz w:val="21"/>
          <w:szCs w:val="21"/>
        </w:rPr>
        <w:t>2.1</w:t>
      </w:r>
      <w:r>
        <w:rPr>
          <w:rFonts w:hAnsi="宋体" w:hint="eastAsia"/>
          <w:sz w:val="21"/>
          <w:szCs w:val="21"/>
        </w:rPr>
        <w:t>工程名称：</w:t>
      </w:r>
      <w:r>
        <w:rPr>
          <w:rFonts w:hAnsi="宋体" w:hint="eastAsia"/>
          <w:b/>
          <w:bCs/>
          <w:sz w:val="21"/>
          <w:szCs w:val="21"/>
        </w:rPr>
        <w:t>禹州市颍北新区消防站项目</w:t>
      </w:r>
      <w:r>
        <w:rPr>
          <w:rFonts w:hAnsi="宋体" w:hint="eastAsia"/>
          <w:b/>
          <w:sz w:val="21"/>
          <w:szCs w:val="21"/>
        </w:rPr>
        <w:t>；</w:t>
      </w:r>
    </w:p>
    <w:p w:rsidR="00C433CA" w:rsidRDefault="003C09C8">
      <w:pPr>
        <w:spacing w:line="434" w:lineRule="exact"/>
        <w:ind w:left="142"/>
        <w:rPr>
          <w:rFonts w:hAnsi="宋体"/>
          <w:sz w:val="21"/>
          <w:szCs w:val="21"/>
        </w:rPr>
      </w:pPr>
      <w:r>
        <w:rPr>
          <w:rFonts w:hAnsi="宋体" w:hint="eastAsia"/>
          <w:sz w:val="21"/>
          <w:szCs w:val="21"/>
        </w:rPr>
        <w:t>2.2</w:t>
      </w:r>
      <w:r>
        <w:rPr>
          <w:rFonts w:hAnsi="宋体" w:hint="eastAsia"/>
          <w:sz w:val="21"/>
          <w:szCs w:val="21"/>
        </w:rPr>
        <w:t>工程编号</w:t>
      </w:r>
      <w:r>
        <w:rPr>
          <w:rFonts w:hAnsi="宋体" w:hint="eastAsia"/>
          <w:color w:val="000000" w:themeColor="text1"/>
          <w:sz w:val="21"/>
          <w:szCs w:val="21"/>
        </w:rPr>
        <w:t>：</w:t>
      </w:r>
      <w:r>
        <w:rPr>
          <w:rFonts w:hAnsi="宋体" w:hint="eastAsia"/>
          <w:color w:val="000000" w:themeColor="text1"/>
          <w:sz w:val="21"/>
          <w:szCs w:val="21"/>
        </w:rPr>
        <w:t>JSGC-</w:t>
      </w:r>
      <w:r>
        <w:rPr>
          <w:rFonts w:hAnsi="宋体" w:hint="eastAsia"/>
          <w:color w:val="000000" w:themeColor="text1"/>
          <w:sz w:val="21"/>
          <w:szCs w:val="21"/>
        </w:rPr>
        <w:t>FJ-2018036</w:t>
      </w:r>
    </w:p>
    <w:p w:rsidR="00C433CA" w:rsidRDefault="003C09C8">
      <w:pPr>
        <w:spacing w:line="434" w:lineRule="exact"/>
        <w:ind w:left="142"/>
        <w:rPr>
          <w:rFonts w:hAnsi="宋体"/>
          <w:sz w:val="21"/>
          <w:szCs w:val="21"/>
        </w:rPr>
      </w:pPr>
      <w:r>
        <w:rPr>
          <w:rFonts w:hAnsi="宋体" w:hint="eastAsia"/>
          <w:sz w:val="21"/>
          <w:szCs w:val="21"/>
        </w:rPr>
        <w:t>2.3</w:t>
      </w:r>
      <w:r>
        <w:rPr>
          <w:rFonts w:hAnsi="宋体" w:hint="eastAsia"/>
          <w:sz w:val="21"/>
          <w:szCs w:val="21"/>
        </w:rPr>
        <w:t>工程地点：禹州市钧台街道办事处燕井村；</w:t>
      </w:r>
    </w:p>
    <w:p w:rsidR="00C433CA" w:rsidRDefault="003C09C8">
      <w:pPr>
        <w:spacing w:line="434" w:lineRule="exact"/>
        <w:ind w:left="142"/>
        <w:rPr>
          <w:rFonts w:hAnsi="宋体"/>
          <w:sz w:val="21"/>
          <w:szCs w:val="21"/>
        </w:rPr>
      </w:pPr>
      <w:r>
        <w:rPr>
          <w:rFonts w:hAnsi="宋体" w:hint="eastAsia"/>
          <w:sz w:val="21"/>
          <w:szCs w:val="21"/>
        </w:rPr>
        <w:t>2.4</w:t>
      </w:r>
      <w:r>
        <w:rPr>
          <w:rFonts w:hAnsi="宋体" w:hint="eastAsia"/>
          <w:sz w:val="21"/>
          <w:szCs w:val="21"/>
        </w:rPr>
        <w:t>招标控制价：</w:t>
      </w:r>
      <w:r>
        <w:rPr>
          <w:rFonts w:hAnsi="宋体" w:hint="eastAsia"/>
          <w:sz w:val="21"/>
          <w:szCs w:val="21"/>
        </w:rPr>
        <w:t>9469273.26</w:t>
      </w:r>
      <w:r>
        <w:rPr>
          <w:rFonts w:hAnsi="宋体" w:hint="eastAsia"/>
          <w:sz w:val="21"/>
          <w:szCs w:val="21"/>
        </w:rPr>
        <w:t>元；</w:t>
      </w:r>
    </w:p>
    <w:p w:rsidR="00C433CA" w:rsidRDefault="003C09C8">
      <w:pPr>
        <w:spacing w:line="434" w:lineRule="exact"/>
        <w:ind w:left="142"/>
        <w:rPr>
          <w:rFonts w:hAnsi="宋体"/>
          <w:sz w:val="21"/>
          <w:szCs w:val="21"/>
        </w:rPr>
      </w:pPr>
      <w:r>
        <w:rPr>
          <w:rFonts w:hAnsi="宋体" w:hint="eastAsia"/>
          <w:sz w:val="21"/>
          <w:szCs w:val="21"/>
        </w:rPr>
        <w:t>2.5</w:t>
      </w:r>
      <w:r>
        <w:rPr>
          <w:rFonts w:hAnsi="宋体" w:hint="eastAsia"/>
          <w:sz w:val="21"/>
          <w:szCs w:val="21"/>
        </w:rPr>
        <w:t>招标范围：图纸、工程量清单、答疑纪要及补充文件等范围内的所有工程内容；</w:t>
      </w:r>
    </w:p>
    <w:p w:rsidR="00C433CA" w:rsidRDefault="003C09C8">
      <w:pPr>
        <w:spacing w:line="434" w:lineRule="exact"/>
        <w:ind w:left="142"/>
        <w:rPr>
          <w:rFonts w:hAnsi="宋体"/>
          <w:sz w:val="21"/>
          <w:szCs w:val="21"/>
        </w:rPr>
      </w:pPr>
      <w:r>
        <w:rPr>
          <w:rFonts w:hAnsi="宋体" w:hint="eastAsia"/>
          <w:sz w:val="21"/>
          <w:szCs w:val="21"/>
        </w:rPr>
        <w:t>2.6</w:t>
      </w:r>
      <w:r>
        <w:rPr>
          <w:rFonts w:hAnsi="宋体" w:hint="eastAsia"/>
          <w:sz w:val="21"/>
          <w:szCs w:val="21"/>
        </w:rPr>
        <w:t>质量要求：合格；</w:t>
      </w:r>
    </w:p>
    <w:p w:rsidR="00C433CA" w:rsidRDefault="003C09C8">
      <w:pPr>
        <w:spacing w:line="434" w:lineRule="exact"/>
        <w:ind w:left="142"/>
        <w:rPr>
          <w:rFonts w:hAnsi="宋体"/>
          <w:sz w:val="21"/>
          <w:szCs w:val="21"/>
        </w:rPr>
      </w:pPr>
      <w:r>
        <w:rPr>
          <w:rFonts w:hAnsi="宋体" w:hint="eastAsia"/>
          <w:sz w:val="21"/>
          <w:szCs w:val="21"/>
        </w:rPr>
        <w:t>2.7</w:t>
      </w:r>
      <w:r>
        <w:rPr>
          <w:rFonts w:hAnsi="宋体" w:hint="eastAsia"/>
          <w:sz w:val="21"/>
          <w:szCs w:val="21"/>
        </w:rPr>
        <w:t>发包方式：总承包；</w:t>
      </w:r>
    </w:p>
    <w:p w:rsidR="00C433CA" w:rsidRDefault="003C09C8">
      <w:pPr>
        <w:spacing w:line="434" w:lineRule="exact"/>
        <w:ind w:left="142"/>
        <w:rPr>
          <w:rFonts w:hAnsi="宋体"/>
          <w:sz w:val="21"/>
          <w:szCs w:val="21"/>
        </w:rPr>
      </w:pPr>
      <w:r>
        <w:rPr>
          <w:rFonts w:hAnsi="宋体" w:hint="eastAsia"/>
          <w:sz w:val="21"/>
          <w:szCs w:val="21"/>
        </w:rPr>
        <w:t>2.8</w:t>
      </w:r>
      <w:r>
        <w:rPr>
          <w:rFonts w:hAnsi="宋体" w:hint="eastAsia"/>
          <w:sz w:val="21"/>
          <w:szCs w:val="21"/>
        </w:rPr>
        <w:t>标段划分：本项目共划分为</w:t>
      </w:r>
      <w:r>
        <w:rPr>
          <w:rFonts w:hAnsi="宋体" w:hint="eastAsia"/>
          <w:sz w:val="21"/>
          <w:szCs w:val="21"/>
        </w:rPr>
        <w:t>1</w:t>
      </w:r>
      <w:r>
        <w:rPr>
          <w:rFonts w:hAnsi="宋体" w:hint="eastAsia"/>
          <w:sz w:val="21"/>
          <w:szCs w:val="21"/>
        </w:rPr>
        <w:t>个标段；</w:t>
      </w:r>
    </w:p>
    <w:p w:rsidR="00C433CA" w:rsidRDefault="003C09C8">
      <w:pPr>
        <w:spacing w:line="434" w:lineRule="exact"/>
        <w:ind w:left="142"/>
        <w:rPr>
          <w:rFonts w:hAnsi="宋体"/>
          <w:color w:val="000000"/>
          <w:sz w:val="21"/>
          <w:szCs w:val="21"/>
        </w:rPr>
      </w:pPr>
      <w:r>
        <w:rPr>
          <w:rFonts w:hAnsi="宋体" w:hint="eastAsia"/>
          <w:sz w:val="21"/>
          <w:szCs w:val="21"/>
        </w:rPr>
        <w:t>2.9</w:t>
      </w:r>
      <w:r>
        <w:rPr>
          <w:rFonts w:hAnsi="宋体" w:hint="eastAsia"/>
          <w:sz w:val="21"/>
          <w:szCs w:val="21"/>
        </w:rPr>
        <w:t>计划工期：</w:t>
      </w:r>
      <w:r>
        <w:rPr>
          <w:rFonts w:hAnsi="宋体" w:hint="eastAsia"/>
          <w:color w:val="000000"/>
          <w:sz w:val="21"/>
          <w:szCs w:val="21"/>
        </w:rPr>
        <w:t>180</w:t>
      </w:r>
      <w:r>
        <w:rPr>
          <w:rFonts w:hAnsi="宋体" w:hint="eastAsia"/>
          <w:color w:val="000000"/>
          <w:sz w:val="21"/>
          <w:szCs w:val="21"/>
        </w:rPr>
        <w:t>日历天。</w:t>
      </w:r>
    </w:p>
    <w:p w:rsidR="00C433CA" w:rsidRDefault="003C09C8">
      <w:pPr>
        <w:spacing w:line="434" w:lineRule="exact"/>
        <w:ind w:left="142"/>
        <w:rPr>
          <w:rFonts w:hAnsi="宋体"/>
          <w:sz w:val="21"/>
          <w:szCs w:val="21"/>
        </w:rPr>
      </w:pPr>
      <w:r>
        <w:rPr>
          <w:rFonts w:hAnsi="宋体" w:hint="eastAsia"/>
          <w:sz w:val="21"/>
          <w:szCs w:val="21"/>
        </w:rPr>
        <w:t>3.</w:t>
      </w:r>
      <w:r>
        <w:rPr>
          <w:rFonts w:hAnsi="宋体" w:hint="eastAsia"/>
          <w:sz w:val="21"/>
          <w:szCs w:val="21"/>
        </w:rPr>
        <w:t>投标人资格要求</w:t>
      </w:r>
    </w:p>
    <w:p w:rsidR="00C433CA" w:rsidRDefault="003C09C8">
      <w:pPr>
        <w:spacing w:line="434" w:lineRule="exact"/>
        <w:ind w:left="142"/>
        <w:rPr>
          <w:rFonts w:hAnsi="宋体"/>
          <w:color w:val="000000" w:themeColor="text1"/>
          <w:sz w:val="21"/>
          <w:szCs w:val="21"/>
        </w:rPr>
      </w:pPr>
      <w:r>
        <w:rPr>
          <w:rFonts w:hAnsi="宋体" w:hint="eastAsia"/>
          <w:sz w:val="21"/>
          <w:szCs w:val="21"/>
        </w:rPr>
        <w:t>3.1</w:t>
      </w:r>
      <w:r>
        <w:rPr>
          <w:rFonts w:hAnsi="宋体" w:hint="eastAsia"/>
          <w:sz w:val="21"/>
          <w:szCs w:val="21"/>
        </w:rPr>
        <w:t>投标人具有独立法人资格（指投标人营业执照），</w:t>
      </w:r>
      <w:r>
        <w:rPr>
          <w:rFonts w:hAnsi="宋体" w:hint="eastAsia"/>
          <w:color w:val="000000" w:themeColor="text1"/>
          <w:sz w:val="21"/>
          <w:szCs w:val="21"/>
        </w:rPr>
        <w:t>投标人须具备建筑工程施工总承包叁级及以上资质</w:t>
      </w:r>
      <w:r>
        <w:rPr>
          <w:rFonts w:hAnsi="宋体" w:hint="eastAsia"/>
          <w:color w:val="000000" w:themeColor="text1"/>
          <w:sz w:val="21"/>
          <w:szCs w:val="21"/>
        </w:rPr>
        <w:t>,</w:t>
      </w:r>
      <w:r>
        <w:rPr>
          <w:rFonts w:hAnsi="宋体" w:hint="eastAsia"/>
          <w:color w:val="000000" w:themeColor="text1"/>
          <w:sz w:val="21"/>
          <w:szCs w:val="21"/>
        </w:rPr>
        <w:t>且具有有效安全生产许可证；</w:t>
      </w:r>
    </w:p>
    <w:p w:rsidR="00C433CA" w:rsidRDefault="003C09C8">
      <w:pPr>
        <w:spacing w:line="434" w:lineRule="exact"/>
        <w:ind w:left="142"/>
        <w:rPr>
          <w:rFonts w:hAnsi="宋体"/>
          <w:color w:val="000000" w:themeColor="text1"/>
          <w:sz w:val="21"/>
          <w:szCs w:val="21"/>
        </w:rPr>
      </w:pPr>
      <w:r>
        <w:rPr>
          <w:rFonts w:hAnsi="宋体" w:hint="eastAsia"/>
          <w:color w:val="000000" w:themeColor="text1"/>
          <w:sz w:val="21"/>
          <w:szCs w:val="21"/>
        </w:rPr>
        <w:t>3.2</w:t>
      </w:r>
      <w:r>
        <w:rPr>
          <w:rFonts w:hAnsi="宋体" w:hint="eastAsia"/>
          <w:color w:val="000000" w:themeColor="text1"/>
          <w:sz w:val="21"/>
          <w:szCs w:val="21"/>
        </w:rPr>
        <w:t>拟派项目经理须为建筑工程专业贰级及以上注册建造师执业资格并具有有效的安全生产考核合格证（</w:t>
      </w:r>
      <w:r>
        <w:rPr>
          <w:rFonts w:hAnsi="宋体" w:hint="eastAsia"/>
          <w:color w:val="000000" w:themeColor="text1"/>
          <w:sz w:val="21"/>
          <w:szCs w:val="21"/>
        </w:rPr>
        <w:t>B</w:t>
      </w:r>
      <w:r>
        <w:rPr>
          <w:rFonts w:hAnsi="宋体" w:hint="eastAsia"/>
          <w:color w:val="000000" w:themeColor="text1"/>
          <w:sz w:val="21"/>
          <w:szCs w:val="21"/>
        </w:rPr>
        <w:t>类），且未担任其他在施建设工程项目的项目经理；</w:t>
      </w:r>
    </w:p>
    <w:p w:rsidR="00C433CA" w:rsidRDefault="003C09C8">
      <w:pPr>
        <w:spacing w:line="434" w:lineRule="exact"/>
        <w:ind w:left="142"/>
        <w:rPr>
          <w:rFonts w:hAnsi="宋体"/>
          <w:sz w:val="21"/>
          <w:szCs w:val="21"/>
        </w:rPr>
      </w:pPr>
      <w:r>
        <w:rPr>
          <w:rFonts w:hAnsi="宋体" w:hint="eastAsia"/>
          <w:sz w:val="21"/>
          <w:szCs w:val="21"/>
        </w:rPr>
        <w:t>3.3</w:t>
      </w:r>
      <w:r>
        <w:rPr>
          <w:rFonts w:hAnsi="宋体" w:hint="eastAsia"/>
          <w:sz w:val="21"/>
          <w:szCs w:val="21"/>
        </w:rPr>
        <w:t>本次招标不接受联合体投标；</w:t>
      </w:r>
    </w:p>
    <w:p w:rsidR="00C433CA" w:rsidRDefault="003C09C8">
      <w:pPr>
        <w:spacing w:line="434" w:lineRule="exact"/>
        <w:ind w:left="142"/>
        <w:rPr>
          <w:rFonts w:hAnsi="宋体"/>
          <w:sz w:val="21"/>
          <w:szCs w:val="21"/>
        </w:rPr>
      </w:pPr>
      <w:r>
        <w:rPr>
          <w:rFonts w:hAnsi="宋体" w:hint="eastAsia"/>
          <w:sz w:val="21"/>
          <w:szCs w:val="21"/>
        </w:rPr>
        <w:t xml:space="preserve">3.4 </w:t>
      </w:r>
      <w:r>
        <w:rPr>
          <w:rFonts w:hAnsi="宋体" w:hint="eastAsia"/>
          <w:sz w:val="21"/>
          <w:szCs w:val="21"/>
        </w:rPr>
        <w:t>企业须持有企业所在地或项目所在地人民检察机关查询行贿犯罪档案结果告知函；</w:t>
      </w:r>
    </w:p>
    <w:p w:rsidR="00C433CA" w:rsidRDefault="003C09C8">
      <w:pPr>
        <w:spacing w:line="434" w:lineRule="exact"/>
        <w:ind w:left="142"/>
        <w:rPr>
          <w:rFonts w:hAnsi="宋体"/>
          <w:sz w:val="21"/>
          <w:szCs w:val="21"/>
        </w:rPr>
      </w:pPr>
      <w:r>
        <w:rPr>
          <w:rFonts w:hAnsi="宋体" w:hint="eastAsia"/>
          <w:sz w:val="21"/>
          <w:szCs w:val="21"/>
        </w:rPr>
        <w:t>3.5</w:t>
      </w:r>
      <w:r>
        <w:rPr>
          <w:rFonts w:hAnsi="宋体" w:hint="eastAsia"/>
          <w:sz w:val="21"/>
          <w:szCs w:val="21"/>
        </w:rPr>
        <w:t>外省企业需在河南省建筑市场监管信息系统暨一体化工作平台备案；</w:t>
      </w:r>
    </w:p>
    <w:p w:rsidR="00C433CA" w:rsidRDefault="003C09C8">
      <w:pPr>
        <w:spacing w:line="434" w:lineRule="exact"/>
        <w:ind w:left="142"/>
        <w:rPr>
          <w:rFonts w:hAnsi="宋体"/>
          <w:sz w:val="21"/>
          <w:szCs w:val="21"/>
        </w:rPr>
      </w:pPr>
      <w:r>
        <w:rPr>
          <w:rFonts w:hAnsi="宋体" w:hint="eastAsia"/>
          <w:sz w:val="21"/>
          <w:szCs w:val="21"/>
        </w:rPr>
        <w:t>3.6</w:t>
      </w:r>
      <w:r>
        <w:rPr>
          <w:rFonts w:hAnsi="宋体" w:hint="eastAsia"/>
          <w:sz w:val="21"/>
          <w:szCs w:val="21"/>
        </w:rPr>
        <w:t>项目经理如有已中标项目工期内变更情况，请按照豫建建〔</w:t>
      </w:r>
      <w:r>
        <w:rPr>
          <w:rFonts w:hAnsi="宋体" w:hint="eastAsia"/>
          <w:sz w:val="21"/>
          <w:szCs w:val="21"/>
        </w:rPr>
        <w:t>2</w:t>
      </w:r>
      <w:r>
        <w:rPr>
          <w:rFonts w:hAnsi="宋体" w:hint="eastAsia"/>
          <w:sz w:val="21"/>
          <w:szCs w:val="21"/>
        </w:rPr>
        <w:t>015</w:t>
      </w:r>
      <w:r>
        <w:rPr>
          <w:rFonts w:hAnsi="宋体" w:hint="eastAsia"/>
          <w:sz w:val="21"/>
          <w:szCs w:val="21"/>
        </w:rPr>
        <w:t>〕</w:t>
      </w:r>
      <w:r>
        <w:rPr>
          <w:rFonts w:hAnsi="宋体" w:hint="eastAsia"/>
          <w:sz w:val="21"/>
          <w:szCs w:val="21"/>
        </w:rPr>
        <w:t>23</w:t>
      </w:r>
      <w:r>
        <w:rPr>
          <w:rFonts w:hAnsi="宋体" w:hint="eastAsia"/>
          <w:sz w:val="21"/>
          <w:szCs w:val="21"/>
        </w:rPr>
        <w:t>号文件规定提供《项目经理（项目总监）变更备案表》等官方手续。</w:t>
      </w:r>
    </w:p>
    <w:p w:rsidR="00C433CA" w:rsidRDefault="003C09C8">
      <w:pPr>
        <w:spacing w:line="312" w:lineRule="auto"/>
        <w:ind w:left="142" w:rightChars="-50" w:right="-170"/>
        <w:rPr>
          <w:rFonts w:hAnsi="宋体"/>
          <w:sz w:val="21"/>
          <w:szCs w:val="21"/>
        </w:rPr>
      </w:pPr>
      <w:r>
        <w:rPr>
          <w:rFonts w:hAnsi="宋体" w:hint="eastAsia"/>
          <w:sz w:val="21"/>
          <w:szCs w:val="21"/>
        </w:rPr>
        <w:t>4.</w:t>
      </w:r>
      <w:r>
        <w:rPr>
          <w:rFonts w:hAnsi="宋体" w:hint="eastAsia"/>
          <w:sz w:val="21"/>
          <w:szCs w:val="21"/>
        </w:rPr>
        <w:t>网上下载招标文件</w:t>
      </w:r>
    </w:p>
    <w:p w:rsidR="00C433CA" w:rsidRDefault="003C09C8">
      <w:pPr>
        <w:spacing w:line="312" w:lineRule="auto"/>
        <w:ind w:left="142" w:rightChars="-50" w:right="-170"/>
        <w:rPr>
          <w:rFonts w:hAnsi="宋体"/>
          <w:sz w:val="21"/>
          <w:szCs w:val="21"/>
        </w:rPr>
      </w:pPr>
      <w:r>
        <w:rPr>
          <w:rFonts w:hAnsi="宋体" w:hint="eastAsia"/>
          <w:sz w:val="21"/>
          <w:szCs w:val="21"/>
        </w:rPr>
        <w:t>4.1</w:t>
      </w:r>
      <w:r>
        <w:rPr>
          <w:rFonts w:hAnsi="宋体" w:hint="eastAsia"/>
          <w:sz w:val="21"/>
          <w:szCs w:val="21"/>
        </w:rPr>
        <w:t>持</w:t>
      </w:r>
      <w:r>
        <w:rPr>
          <w:rFonts w:hAnsi="宋体" w:hint="eastAsia"/>
          <w:sz w:val="21"/>
          <w:szCs w:val="21"/>
        </w:rPr>
        <w:t>CA</w:t>
      </w:r>
      <w:r>
        <w:rPr>
          <w:rFonts w:hAnsi="宋体" w:hint="eastAsia"/>
          <w:sz w:val="21"/>
          <w:szCs w:val="21"/>
        </w:rPr>
        <w:t>数字认证证书，登录【全国公共资源交易平台（河南省·许昌市）】“系统用户注册”入口（</w:t>
      </w:r>
      <w:r>
        <w:rPr>
          <w:rFonts w:hAnsi="宋体" w:hint="eastAsia"/>
          <w:sz w:val="21"/>
          <w:szCs w:val="21"/>
        </w:rPr>
        <w:t>http://221.14.6.70:8088/ggzy/eps/public/RegistAllJcxx.html</w:t>
      </w:r>
      <w:r>
        <w:rPr>
          <w:rFonts w:hAnsi="宋体" w:hint="eastAsia"/>
          <w:sz w:val="21"/>
          <w:szCs w:val="21"/>
        </w:rPr>
        <w:t>）进行免费注册登记（详见“常见问题解答</w:t>
      </w:r>
      <w:r>
        <w:rPr>
          <w:rFonts w:hAnsi="宋体" w:hint="eastAsia"/>
          <w:sz w:val="21"/>
          <w:szCs w:val="21"/>
        </w:rPr>
        <w:t>-</w:t>
      </w:r>
      <w:r>
        <w:rPr>
          <w:rFonts w:hAnsi="宋体" w:hint="eastAsia"/>
          <w:sz w:val="21"/>
          <w:szCs w:val="21"/>
        </w:rPr>
        <w:t>诚信库网上注册相关资料下载”）；</w:t>
      </w:r>
    </w:p>
    <w:p w:rsidR="00C433CA" w:rsidRDefault="003C09C8">
      <w:pPr>
        <w:spacing w:line="312" w:lineRule="auto"/>
        <w:ind w:left="142" w:rightChars="-50" w:right="-170"/>
        <w:rPr>
          <w:rFonts w:hAnsi="宋体"/>
          <w:sz w:val="21"/>
          <w:szCs w:val="21"/>
        </w:rPr>
      </w:pPr>
      <w:r>
        <w:rPr>
          <w:rFonts w:hAnsi="宋体" w:hint="eastAsia"/>
          <w:sz w:val="21"/>
          <w:szCs w:val="21"/>
        </w:rPr>
        <w:t>4.2</w:t>
      </w:r>
      <w:r>
        <w:rPr>
          <w:rFonts w:hAnsi="宋体" w:hint="eastAsia"/>
          <w:sz w:val="21"/>
          <w:szCs w:val="21"/>
        </w:rPr>
        <w:t>在投标截止时间前登录【全国公共资源交易平台（河南省·许昌市）】“投标人</w:t>
      </w:r>
      <w:r>
        <w:rPr>
          <w:rFonts w:hAnsi="宋体" w:hint="eastAsia"/>
          <w:sz w:val="21"/>
          <w:szCs w:val="21"/>
        </w:rPr>
        <w:t>/</w:t>
      </w:r>
      <w:r>
        <w:rPr>
          <w:rFonts w:hAnsi="宋体" w:hint="eastAsia"/>
          <w:sz w:val="21"/>
          <w:szCs w:val="21"/>
        </w:rPr>
        <w:t>供应商登录”入</w:t>
      </w:r>
      <w:r>
        <w:rPr>
          <w:rFonts w:hAnsi="宋体" w:hint="eastAsia"/>
          <w:sz w:val="21"/>
          <w:szCs w:val="21"/>
        </w:rPr>
        <w:lastRenderedPageBreak/>
        <w:t>口（</w:t>
      </w:r>
      <w:r>
        <w:rPr>
          <w:rFonts w:hAnsi="宋体" w:hint="eastAsia"/>
          <w:sz w:val="21"/>
          <w:szCs w:val="21"/>
        </w:rPr>
        <w:t>http://221.14.6.70</w:t>
      </w:r>
      <w:r>
        <w:rPr>
          <w:rFonts w:hAnsi="宋体" w:hint="eastAsia"/>
          <w:sz w:val="21"/>
          <w:szCs w:val="21"/>
        </w:rPr>
        <w:t>:8088/ggzy/</w:t>
      </w:r>
      <w:r>
        <w:rPr>
          <w:rFonts w:hAnsi="宋体" w:hint="eastAsia"/>
          <w:sz w:val="21"/>
          <w:szCs w:val="21"/>
        </w:rPr>
        <w:t>）自行下载招标文件（详见“常见问题解答</w:t>
      </w:r>
      <w:r>
        <w:rPr>
          <w:rFonts w:hAnsi="宋体" w:hint="eastAsia"/>
          <w:sz w:val="21"/>
          <w:szCs w:val="21"/>
        </w:rPr>
        <w:t>-</w:t>
      </w:r>
      <w:r>
        <w:rPr>
          <w:rFonts w:hAnsi="宋体" w:hint="eastAsia"/>
          <w:sz w:val="21"/>
          <w:szCs w:val="21"/>
        </w:rPr>
        <w:t>交易系统操作手册”）。</w:t>
      </w:r>
    </w:p>
    <w:p w:rsidR="00C433CA" w:rsidRDefault="003C09C8">
      <w:pPr>
        <w:spacing w:line="312" w:lineRule="auto"/>
        <w:ind w:left="142" w:rightChars="-50" w:right="-170"/>
        <w:rPr>
          <w:rFonts w:hAnsi="宋体"/>
          <w:sz w:val="21"/>
          <w:szCs w:val="21"/>
        </w:rPr>
      </w:pPr>
      <w:r>
        <w:rPr>
          <w:rFonts w:hAnsi="宋体" w:hint="eastAsia"/>
          <w:sz w:val="21"/>
          <w:szCs w:val="21"/>
        </w:rPr>
        <w:t>5.</w:t>
      </w:r>
      <w:r>
        <w:rPr>
          <w:rFonts w:hAnsi="宋体" w:hint="eastAsia"/>
          <w:sz w:val="21"/>
          <w:szCs w:val="21"/>
        </w:rPr>
        <w:t>投标报名时间及方式</w:t>
      </w:r>
    </w:p>
    <w:p w:rsidR="00C433CA" w:rsidRDefault="003C09C8">
      <w:pPr>
        <w:spacing w:line="312" w:lineRule="auto"/>
        <w:ind w:left="142" w:rightChars="-50" w:right="-170"/>
        <w:rPr>
          <w:rFonts w:hAnsi="宋体"/>
          <w:color w:val="000000" w:themeColor="text1"/>
          <w:sz w:val="21"/>
          <w:szCs w:val="21"/>
        </w:rPr>
      </w:pPr>
      <w:r>
        <w:rPr>
          <w:rFonts w:hAnsi="宋体" w:hint="eastAsia"/>
          <w:color w:val="000000" w:themeColor="text1"/>
          <w:sz w:val="21"/>
          <w:szCs w:val="21"/>
        </w:rPr>
        <w:t>5.1</w:t>
      </w:r>
      <w:r>
        <w:rPr>
          <w:rFonts w:hAnsi="宋体" w:hint="eastAsia"/>
          <w:color w:val="000000" w:themeColor="text1"/>
          <w:sz w:val="21"/>
          <w:szCs w:val="21"/>
        </w:rPr>
        <w:t>报名截止时间：</w:t>
      </w:r>
      <w:r>
        <w:rPr>
          <w:rFonts w:hAnsi="宋体" w:hint="eastAsia"/>
          <w:color w:val="000000" w:themeColor="text1"/>
          <w:sz w:val="21"/>
          <w:szCs w:val="21"/>
        </w:rPr>
        <w:t>2018</w:t>
      </w:r>
      <w:r>
        <w:rPr>
          <w:rFonts w:hAnsi="宋体" w:hint="eastAsia"/>
          <w:color w:val="000000" w:themeColor="text1"/>
          <w:sz w:val="21"/>
          <w:szCs w:val="21"/>
        </w:rPr>
        <w:t>年</w:t>
      </w:r>
      <w:r>
        <w:rPr>
          <w:rFonts w:hAnsi="宋体" w:hint="eastAsia"/>
          <w:color w:val="000000" w:themeColor="text1"/>
          <w:sz w:val="21"/>
          <w:szCs w:val="21"/>
        </w:rPr>
        <w:t>4</w:t>
      </w:r>
      <w:r>
        <w:rPr>
          <w:rFonts w:hAnsi="宋体" w:hint="eastAsia"/>
          <w:color w:val="000000" w:themeColor="text1"/>
          <w:sz w:val="21"/>
          <w:szCs w:val="21"/>
        </w:rPr>
        <w:t>月</w:t>
      </w:r>
      <w:r>
        <w:rPr>
          <w:rFonts w:hAnsi="宋体" w:hint="eastAsia"/>
          <w:color w:val="000000" w:themeColor="text1"/>
          <w:sz w:val="21"/>
          <w:szCs w:val="21"/>
        </w:rPr>
        <w:t>19</w:t>
      </w:r>
      <w:r>
        <w:rPr>
          <w:rFonts w:hAnsi="宋体" w:hint="eastAsia"/>
          <w:color w:val="000000" w:themeColor="text1"/>
          <w:sz w:val="21"/>
          <w:szCs w:val="21"/>
        </w:rPr>
        <w:t>日上午</w:t>
      </w:r>
      <w:r>
        <w:rPr>
          <w:rFonts w:hAnsi="宋体" w:hint="eastAsia"/>
          <w:color w:val="000000" w:themeColor="text1"/>
          <w:sz w:val="21"/>
          <w:szCs w:val="21"/>
        </w:rPr>
        <w:t>9</w:t>
      </w:r>
      <w:r>
        <w:rPr>
          <w:rFonts w:hAnsi="宋体" w:hint="eastAsia"/>
          <w:color w:val="000000" w:themeColor="text1"/>
          <w:sz w:val="21"/>
          <w:szCs w:val="21"/>
        </w:rPr>
        <w:t>时</w:t>
      </w:r>
      <w:r>
        <w:rPr>
          <w:rFonts w:hAnsi="宋体" w:hint="eastAsia"/>
          <w:color w:val="000000" w:themeColor="text1"/>
          <w:sz w:val="21"/>
          <w:szCs w:val="21"/>
        </w:rPr>
        <w:t>00</w:t>
      </w:r>
      <w:r>
        <w:rPr>
          <w:rFonts w:hAnsi="宋体" w:hint="eastAsia"/>
          <w:color w:val="000000" w:themeColor="text1"/>
          <w:sz w:val="21"/>
          <w:szCs w:val="21"/>
        </w:rPr>
        <w:t>分（北京时间）；</w:t>
      </w:r>
    </w:p>
    <w:p w:rsidR="00C433CA" w:rsidRDefault="003C09C8">
      <w:pPr>
        <w:spacing w:line="312" w:lineRule="auto"/>
        <w:ind w:left="142" w:rightChars="-50" w:right="-170"/>
        <w:rPr>
          <w:rFonts w:hAnsi="宋体"/>
          <w:sz w:val="21"/>
          <w:szCs w:val="21"/>
        </w:rPr>
      </w:pPr>
      <w:r>
        <w:rPr>
          <w:rFonts w:hAnsi="宋体" w:hint="eastAsia"/>
          <w:sz w:val="21"/>
          <w:szCs w:val="21"/>
        </w:rPr>
        <w:t>5.2</w:t>
      </w:r>
      <w:r>
        <w:rPr>
          <w:rFonts w:hAnsi="宋体" w:hint="eastAsia"/>
          <w:sz w:val="21"/>
          <w:szCs w:val="21"/>
        </w:rPr>
        <w:t>报名方式：全国公共资源交易平台（河南省</w:t>
      </w:r>
      <w:r>
        <w:rPr>
          <w:rFonts w:hAnsi="宋体" w:hint="eastAsia"/>
          <w:sz w:val="21"/>
          <w:szCs w:val="21"/>
        </w:rPr>
        <w:t>.</w:t>
      </w:r>
      <w:r>
        <w:rPr>
          <w:rFonts w:hAnsi="宋体" w:hint="eastAsia"/>
          <w:sz w:val="21"/>
          <w:szCs w:val="21"/>
        </w:rPr>
        <w:t>许昌市）网上报名，详情请查询全国公共资源交易平台（河南省</w:t>
      </w:r>
      <w:r>
        <w:rPr>
          <w:rFonts w:hAnsi="宋体" w:hint="eastAsia"/>
          <w:sz w:val="21"/>
          <w:szCs w:val="21"/>
        </w:rPr>
        <w:t>.</w:t>
      </w:r>
      <w:r>
        <w:rPr>
          <w:rFonts w:hAnsi="宋体" w:hint="eastAsia"/>
          <w:sz w:val="21"/>
          <w:szCs w:val="21"/>
        </w:rPr>
        <w:t>许昌市）（</w:t>
      </w:r>
      <w:r>
        <w:rPr>
          <w:rFonts w:hAnsi="宋体" w:hint="eastAsia"/>
          <w:sz w:val="21"/>
          <w:szCs w:val="21"/>
        </w:rPr>
        <w:t>www.xczbtb.com</w:t>
      </w:r>
      <w:r>
        <w:rPr>
          <w:rFonts w:hAnsi="宋体" w:hint="eastAsia"/>
          <w:sz w:val="21"/>
          <w:szCs w:val="21"/>
        </w:rPr>
        <w:t>）首页办事指南中的业务流程（网上报名指南）。</w:t>
      </w:r>
    </w:p>
    <w:p w:rsidR="00C433CA" w:rsidRDefault="003C09C8">
      <w:pPr>
        <w:spacing w:line="312" w:lineRule="auto"/>
        <w:ind w:left="142" w:rightChars="-50" w:right="-170"/>
        <w:rPr>
          <w:rFonts w:hAnsi="宋体"/>
          <w:sz w:val="21"/>
          <w:szCs w:val="21"/>
        </w:rPr>
      </w:pPr>
      <w:r>
        <w:rPr>
          <w:rFonts w:hAnsi="宋体" w:hint="eastAsia"/>
          <w:sz w:val="21"/>
          <w:szCs w:val="21"/>
        </w:rPr>
        <w:t>6.</w:t>
      </w:r>
      <w:r>
        <w:rPr>
          <w:rFonts w:hAnsi="宋体" w:hint="eastAsia"/>
          <w:sz w:val="21"/>
          <w:szCs w:val="21"/>
        </w:rPr>
        <w:t>招标文件、工程量清单和施工图纸的获取</w:t>
      </w:r>
    </w:p>
    <w:p w:rsidR="00C433CA" w:rsidRDefault="003C09C8">
      <w:pPr>
        <w:spacing w:line="312" w:lineRule="auto"/>
        <w:ind w:left="142" w:rightChars="-50" w:right="-170"/>
        <w:rPr>
          <w:rFonts w:hAnsi="宋体"/>
          <w:sz w:val="21"/>
          <w:szCs w:val="21"/>
        </w:rPr>
      </w:pPr>
      <w:r>
        <w:rPr>
          <w:rFonts w:hAnsi="宋体" w:hint="eastAsia"/>
          <w:sz w:val="21"/>
          <w:szCs w:val="21"/>
        </w:rPr>
        <w:t>6.1</w:t>
      </w:r>
      <w:r>
        <w:rPr>
          <w:rFonts w:hAnsi="宋体" w:hint="eastAsia"/>
          <w:sz w:val="21"/>
          <w:szCs w:val="21"/>
        </w:rPr>
        <w:t>招标文件和工程量清单的获取：投标人于投标文件递交截止时间前均可在全国公共资源交易平台（河南省·许昌市）自行下载；</w:t>
      </w:r>
    </w:p>
    <w:p w:rsidR="00C433CA" w:rsidRDefault="003C09C8">
      <w:pPr>
        <w:spacing w:line="312" w:lineRule="auto"/>
        <w:ind w:left="142" w:rightChars="-50" w:right="-170"/>
        <w:rPr>
          <w:rFonts w:hAnsi="宋体"/>
          <w:sz w:val="21"/>
          <w:szCs w:val="21"/>
        </w:rPr>
      </w:pPr>
      <w:r>
        <w:rPr>
          <w:rFonts w:hAnsi="宋体" w:hint="eastAsia"/>
          <w:sz w:val="21"/>
          <w:szCs w:val="21"/>
        </w:rPr>
        <w:t>6.2</w:t>
      </w:r>
      <w:r>
        <w:rPr>
          <w:rFonts w:hAnsi="宋体" w:hint="eastAsia"/>
          <w:sz w:val="21"/>
          <w:szCs w:val="21"/>
        </w:rPr>
        <w:t>施工图纸下载：按照招标文件中第二章投标人须知前附表第</w:t>
      </w:r>
      <w:r>
        <w:rPr>
          <w:rFonts w:hAnsi="宋体" w:hint="eastAsia"/>
          <w:sz w:val="21"/>
          <w:szCs w:val="21"/>
        </w:rPr>
        <w:t>2.1</w:t>
      </w:r>
      <w:r>
        <w:rPr>
          <w:rFonts w:hAnsi="宋体" w:hint="eastAsia"/>
          <w:sz w:val="21"/>
          <w:szCs w:val="21"/>
        </w:rPr>
        <w:t>款所给的网址自行下载；</w:t>
      </w:r>
    </w:p>
    <w:p w:rsidR="00C433CA" w:rsidRDefault="003C09C8">
      <w:pPr>
        <w:spacing w:line="312" w:lineRule="auto"/>
        <w:ind w:left="142" w:rightChars="-50" w:right="-170"/>
        <w:rPr>
          <w:rFonts w:hAnsi="宋体"/>
          <w:sz w:val="21"/>
          <w:szCs w:val="21"/>
        </w:rPr>
      </w:pPr>
      <w:r>
        <w:rPr>
          <w:rFonts w:hAnsi="宋体" w:hint="eastAsia"/>
          <w:sz w:val="21"/>
          <w:szCs w:val="21"/>
        </w:rPr>
        <w:t>6.3</w:t>
      </w:r>
      <w:r>
        <w:rPr>
          <w:rFonts w:hAnsi="宋体" w:hint="eastAsia"/>
          <w:sz w:val="21"/>
          <w:szCs w:val="21"/>
        </w:rPr>
        <w:t>招标文件每套售价</w:t>
      </w:r>
      <w:r>
        <w:rPr>
          <w:rFonts w:hAnsi="宋体" w:hint="eastAsia"/>
          <w:sz w:val="21"/>
          <w:szCs w:val="21"/>
        </w:rPr>
        <w:t>500</w:t>
      </w:r>
      <w:r>
        <w:rPr>
          <w:rFonts w:hAnsi="宋体" w:hint="eastAsia"/>
          <w:sz w:val="21"/>
          <w:szCs w:val="21"/>
        </w:rPr>
        <w:t>元，于递交投标文件时缴纳给招标代理机构，售后不退。</w:t>
      </w:r>
    </w:p>
    <w:p w:rsidR="00C433CA" w:rsidRDefault="003C09C8">
      <w:pPr>
        <w:spacing w:line="312" w:lineRule="auto"/>
        <w:ind w:left="142" w:rightChars="-50" w:right="-170"/>
        <w:rPr>
          <w:rFonts w:hAnsi="宋体"/>
          <w:sz w:val="21"/>
          <w:szCs w:val="21"/>
        </w:rPr>
      </w:pPr>
      <w:r>
        <w:rPr>
          <w:rFonts w:hAnsi="宋体" w:hint="eastAsia"/>
          <w:sz w:val="21"/>
          <w:szCs w:val="21"/>
        </w:rPr>
        <w:t>7.</w:t>
      </w:r>
      <w:r>
        <w:rPr>
          <w:rFonts w:hAnsi="宋体" w:hint="eastAsia"/>
          <w:sz w:val="21"/>
          <w:szCs w:val="21"/>
        </w:rPr>
        <w:t>投标文件的递交</w:t>
      </w:r>
    </w:p>
    <w:p w:rsidR="00C433CA" w:rsidRDefault="003C09C8">
      <w:pPr>
        <w:spacing w:line="312" w:lineRule="auto"/>
        <w:ind w:left="142" w:rightChars="-50" w:right="-170"/>
        <w:rPr>
          <w:rFonts w:hAnsi="宋体"/>
          <w:sz w:val="21"/>
          <w:szCs w:val="21"/>
        </w:rPr>
      </w:pPr>
      <w:r>
        <w:rPr>
          <w:rFonts w:hAnsi="宋体" w:hint="eastAsia"/>
          <w:sz w:val="21"/>
          <w:szCs w:val="21"/>
        </w:rPr>
        <w:t>7.1</w:t>
      </w:r>
      <w:r>
        <w:rPr>
          <w:rFonts w:hAnsi="宋体" w:hint="eastAsia"/>
          <w:sz w:val="21"/>
          <w:szCs w:val="21"/>
        </w:rPr>
        <w:t>投标文件递交的截止时</w:t>
      </w:r>
      <w:r>
        <w:rPr>
          <w:rFonts w:hAnsi="宋体" w:hint="eastAsia"/>
          <w:color w:val="000000" w:themeColor="text1"/>
          <w:sz w:val="21"/>
          <w:szCs w:val="21"/>
        </w:rPr>
        <w:t>间为</w:t>
      </w:r>
      <w:r>
        <w:rPr>
          <w:rFonts w:hAnsi="宋体" w:hint="eastAsia"/>
          <w:color w:val="000000" w:themeColor="text1"/>
          <w:sz w:val="21"/>
          <w:szCs w:val="21"/>
        </w:rPr>
        <w:t>2018</w:t>
      </w:r>
      <w:r>
        <w:rPr>
          <w:rFonts w:hAnsi="宋体" w:hint="eastAsia"/>
          <w:color w:val="000000" w:themeColor="text1"/>
          <w:sz w:val="21"/>
          <w:szCs w:val="21"/>
        </w:rPr>
        <w:t>年</w:t>
      </w:r>
      <w:r>
        <w:rPr>
          <w:rFonts w:hAnsi="宋体" w:hint="eastAsia"/>
          <w:color w:val="000000" w:themeColor="text1"/>
          <w:sz w:val="21"/>
          <w:szCs w:val="21"/>
        </w:rPr>
        <w:t>4</w:t>
      </w:r>
      <w:r>
        <w:rPr>
          <w:rFonts w:hAnsi="宋体" w:hint="eastAsia"/>
          <w:color w:val="000000" w:themeColor="text1"/>
          <w:sz w:val="21"/>
          <w:szCs w:val="21"/>
        </w:rPr>
        <w:t>月</w:t>
      </w:r>
      <w:r>
        <w:rPr>
          <w:rFonts w:hAnsi="宋体" w:hint="eastAsia"/>
          <w:color w:val="000000" w:themeColor="text1"/>
          <w:sz w:val="21"/>
          <w:szCs w:val="21"/>
        </w:rPr>
        <w:t>19</w:t>
      </w:r>
      <w:r>
        <w:rPr>
          <w:rFonts w:hAnsi="宋体" w:hint="eastAsia"/>
          <w:color w:val="000000" w:themeColor="text1"/>
          <w:sz w:val="21"/>
          <w:szCs w:val="21"/>
        </w:rPr>
        <w:t>日</w:t>
      </w:r>
      <w:r>
        <w:rPr>
          <w:rFonts w:hAnsi="宋体" w:hint="eastAsia"/>
          <w:color w:val="000000" w:themeColor="text1"/>
          <w:sz w:val="21"/>
          <w:szCs w:val="21"/>
        </w:rPr>
        <w:t>9</w:t>
      </w:r>
      <w:r>
        <w:rPr>
          <w:rFonts w:hAnsi="宋体" w:hint="eastAsia"/>
          <w:color w:val="000000" w:themeColor="text1"/>
          <w:sz w:val="21"/>
          <w:szCs w:val="21"/>
        </w:rPr>
        <w:t>时</w:t>
      </w:r>
      <w:r>
        <w:rPr>
          <w:rFonts w:hAnsi="宋体" w:hint="eastAsia"/>
          <w:color w:val="000000" w:themeColor="text1"/>
          <w:sz w:val="21"/>
          <w:szCs w:val="21"/>
        </w:rPr>
        <w:t xml:space="preserve"> 00</w:t>
      </w:r>
      <w:r>
        <w:rPr>
          <w:rFonts w:hAnsi="宋体" w:hint="eastAsia"/>
          <w:color w:val="000000" w:themeColor="text1"/>
          <w:sz w:val="21"/>
          <w:szCs w:val="21"/>
        </w:rPr>
        <w:t>分（北京时间）</w:t>
      </w:r>
      <w:r>
        <w:rPr>
          <w:rFonts w:hAnsi="宋体" w:hint="eastAsia"/>
          <w:sz w:val="21"/>
          <w:szCs w:val="21"/>
        </w:rPr>
        <w:t>，地点为禹州市公共资源交易中心开标室（禹州市党政综合大楼后楼</w:t>
      </w:r>
      <w:r>
        <w:rPr>
          <w:rFonts w:hAnsi="宋体" w:hint="eastAsia"/>
          <w:sz w:val="21"/>
          <w:szCs w:val="21"/>
        </w:rPr>
        <w:t>9</w:t>
      </w:r>
      <w:r>
        <w:rPr>
          <w:rFonts w:hAnsi="宋体" w:hint="eastAsia"/>
          <w:sz w:val="21"/>
          <w:szCs w:val="21"/>
        </w:rPr>
        <w:t>楼）；</w:t>
      </w:r>
    </w:p>
    <w:p w:rsidR="00C433CA" w:rsidRDefault="003C09C8">
      <w:pPr>
        <w:spacing w:line="312" w:lineRule="auto"/>
        <w:ind w:left="142" w:rightChars="-50" w:right="-170"/>
        <w:rPr>
          <w:rFonts w:hAnsi="宋体"/>
          <w:sz w:val="21"/>
          <w:szCs w:val="21"/>
        </w:rPr>
      </w:pPr>
      <w:r>
        <w:rPr>
          <w:rFonts w:hAnsi="宋体" w:hint="eastAsia"/>
          <w:sz w:val="21"/>
          <w:szCs w:val="21"/>
        </w:rPr>
        <w:t>7.2</w:t>
      </w:r>
      <w:r>
        <w:rPr>
          <w:rFonts w:hAnsi="宋体" w:hint="eastAsia"/>
          <w:sz w:val="21"/>
          <w:szCs w:val="21"/>
        </w:rPr>
        <w:t>逾期送达的或者未送达指定地点的投标文件，招标人不予受理</w:t>
      </w:r>
      <w:r>
        <w:rPr>
          <w:rFonts w:hAnsi="宋体" w:hint="eastAsia"/>
          <w:sz w:val="21"/>
          <w:szCs w:val="21"/>
        </w:rPr>
        <w:t>；</w:t>
      </w:r>
    </w:p>
    <w:p w:rsidR="00C433CA" w:rsidRDefault="003C09C8">
      <w:pPr>
        <w:spacing w:line="312" w:lineRule="auto"/>
        <w:ind w:left="142" w:rightChars="-50" w:right="-170"/>
        <w:rPr>
          <w:rFonts w:hAnsi="宋体"/>
          <w:sz w:val="21"/>
          <w:szCs w:val="21"/>
        </w:rPr>
      </w:pPr>
      <w:r>
        <w:rPr>
          <w:rFonts w:hAnsi="宋体" w:hint="eastAsia"/>
          <w:sz w:val="21"/>
          <w:szCs w:val="21"/>
        </w:rPr>
        <w:t>7.3</w:t>
      </w:r>
      <w:r>
        <w:rPr>
          <w:rFonts w:hAnsi="宋体" w:hint="eastAsia"/>
          <w:sz w:val="21"/>
          <w:szCs w:val="21"/>
        </w:rPr>
        <w:t>未通过全国公共资源交易平台（河南省</w:t>
      </w:r>
      <w:r>
        <w:rPr>
          <w:rFonts w:hAnsi="宋体" w:hint="eastAsia"/>
          <w:sz w:val="21"/>
          <w:szCs w:val="21"/>
        </w:rPr>
        <w:t>.</w:t>
      </w:r>
      <w:r>
        <w:rPr>
          <w:rFonts w:hAnsi="宋体" w:hint="eastAsia"/>
          <w:sz w:val="21"/>
          <w:szCs w:val="21"/>
        </w:rPr>
        <w:t>许昌市）下载招标文件的投标人，其投标文件不予受理。</w:t>
      </w:r>
    </w:p>
    <w:p w:rsidR="00C433CA" w:rsidRDefault="003C09C8">
      <w:pPr>
        <w:spacing w:line="312" w:lineRule="auto"/>
        <w:ind w:left="142" w:rightChars="-50" w:right="-170"/>
        <w:rPr>
          <w:rFonts w:hAnsi="宋体"/>
          <w:sz w:val="21"/>
          <w:szCs w:val="21"/>
        </w:rPr>
      </w:pPr>
      <w:r>
        <w:rPr>
          <w:rFonts w:hAnsi="宋体" w:hint="eastAsia"/>
          <w:sz w:val="21"/>
          <w:szCs w:val="21"/>
        </w:rPr>
        <w:t>8.</w:t>
      </w:r>
      <w:r>
        <w:rPr>
          <w:rFonts w:hAnsi="宋体" w:hint="eastAsia"/>
          <w:sz w:val="21"/>
          <w:szCs w:val="21"/>
        </w:rPr>
        <w:t>发布公告的媒介</w:t>
      </w:r>
    </w:p>
    <w:p w:rsidR="00C433CA" w:rsidRDefault="003C09C8">
      <w:pPr>
        <w:spacing w:line="312" w:lineRule="auto"/>
        <w:ind w:left="142" w:rightChars="-50" w:right="-170"/>
        <w:rPr>
          <w:rFonts w:hAnsi="宋体"/>
          <w:sz w:val="21"/>
          <w:szCs w:val="21"/>
        </w:rPr>
      </w:pPr>
      <w:r>
        <w:rPr>
          <w:rFonts w:hAnsi="宋体" w:hint="eastAsia"/>
          <w:sz w:val="21"/>
          <w:szCs w:val="21"/>
        </w:rPr>
        <w:t>本公告同时在</w:t>
      </w:r>
      <w:r>
        <w:rPr>
          <w:rFonts w:hAnsi="宋体" w:hint="eastAsia"/>
          <w:sz w:val="21"/>
          <w:szCs w:val="21"/>
        </w:rPr>
        <w:t>《</w:t>
      </w:r>
      <w:r>
        <w:rPr>
          <w:rFonts w:hAnsi="宋体" w:hint="eastAsia"/>
          <w:sz w:val="21"/>
          <w:szCs w:val="21"/>
        </w:rPr>
        <w:t>全国公共资源交易平台（河南省·许昌市）</w:t>
      </w:r>
      <w:r>
        <w:rPr>
          <w:rFonts w:hAnsi="宋体" w:hint="eastAsia"/>
          <w:sz w:val="21"/>
          <w:szCs w:val="21"/>
        </w:rPr>
        <w:t>》</w:t>
      </w:r>
      <w:r>
        <w:rPr>
          <w:rFonts w:hAnsi="宋体" w:hint="eastAsia"/>
          <w:sz w:val="21"/>
          <w:szCs w:val="21"/>
        </w:rPr>
        <w:t>、</w:t>
      </w:r>
      <w:r>
        <w:rPr>
          <w:rFonts w:hAnsi="宋体" w:hint="eastAsia"/>
          <w:sz w:val="21"/>
          <w:szCs w:val="21"/>
        </w:rPr>
        <w:t>《</w:t>
      </w:r>
      <w:r>
        <w:rPr>
          <w:rFonts w:hAnsi="宋体" w:hint="eastAsia"/>
          <w:sz w:val="21"/>
          <w:szCs w:val="21"/>
        </w:rPr>
        <w:t>河南省电子招标投标公共服务平台</w:t>
      </w:r>
      <w:r>
        <w:rPr>
          <w:rFonts w:hAnsi="宋体" w:hint="eastAsia"/>
          <w:sz w:val="21"/>
          <w:szCs w:val="21"/>
        </w:rPr>
        <w:t>》</w:t>
      </w:r>
      <w:r>
        <w:rPr>
          <w:rFonts w:hAnsi="宋体" w:hint="eastAsia"/>
          <w:sz w:val="21"/>
          <w:szCs w:val="21"/>
        </w:rPr>
        <w:t>上发布。</w:t>
      </w:r>
    </w:p>
    <w:p w:rsidR="00C433CA" w:rsidRDefault="003C09C8">
      <w:pPr>
        <w:spacing w:line="312" w:lineRule="auto"/>
        <w:ind w:left="142" w:rightChars="-50" w:right="-170"/>
        <w:rPr>
          <w:rFonts w:hAnsi="宋体"/>
          <w:sz w:val="21"/>
          <w:szCs w:val="21"/>
        </w:rPr>
      </w:pPr>
      <w:r>
        <w:rPr>
          <w:rFonts w:hAnsi="宋体" w:hint="eastAsia"/>
          <w:sz w:val="21"/>
          <w:szCs w:val="21"/>
        </w:rPr>
        <w:t>9.</w:t>
      </w:r>
      <w:r>
        <w:rPr>
          <w:rFonts w:hAnsi="宋体" w:hint="eastAsia"/>
          <w:sz w:val="21"/>
          <w:szCs w:val="21"/>
        </w:rPr>
        <w:t>联系方式</w:t>
      </w:r>
    </w:p>
    <w:p w:rsidR="00C433CA" w:rsidRDefault="003C09C8">
      <w:pPr>
        <w:spacing w:line="312" w:lineRule="auto"/>
        <w:ind w:left="142" w:rightChars="-50" w:right="-170"/>
        <w:rPr>
          <w:rFonts w:hAnsi="宋体"/>
          <w:sz w:val="21"/>
          <w:szCs w:val="21"/>
        </w:rPr>
      </w:pPr>
      <w:r>
        <w:rPr>
          <w:rFonts w:hAnsi="宋体" w:hint="eastAsia"/>
          <w:sz w:val="21"/>
          <w:szCs w:val="21"/>
        </w:rPr>
        <w:t>招标人：禹州市公安消防大队</w:t>
      </w:r>
    </w:p>
    <w:p w:rsidR="00C433CA" w:rsidRDefault="003C09C8">
      <w:pPr>
        <w:spacing w:line="312" w:lineRule="auto"/>
        <w:ind w:left="142" w:rightChars="-50" w:right="-170"/>
        <w:rPr>
          <w:rFonts w:hAnsi="宋体"/>
          <w:sz w:val="21"/>
          <w:szCs w:val="21"/>
        </w:rPr>
      </w:pPr>
      <w:r>
        <w:rPr>
          <w:rFonts w:hAnsi="宋体" w:hint="eastAsia"/>
          <w:sz w:val="21"/>
          <w:szCs w:val="21"/>
        </w:rPr>
        <w:t>地</w:t>
      </w:r>
      <w:r>
        <w:rPr>
          <w:rFonts w:hAnsi="宋体" w:hint="eastAsia"/>
          <w:sz w:val="21"/>
          <w:szCs w:val="21"/>
        </w:rPr>
        <w:t xml:space="preserve">  </w:t>
      </w:r>
      <w:r>
        <w:rPr>
          <w:rFonts w:hAnsi="宋体" w:hint="eastAsia"/>
          <w:sz w:val="21"/>
          <w:szCs w:val="21"/>
        </w:rPr>
        <w:t>址：禹州市禹王大道</w:t>
      </w:r>
    </w:p>
    <w:p w:rsidR="00C433CA" w:rsidRDefault="003C09C8">
      <w:pPr>
        <w:pStyle w:val="a0"/>
        <w:ind w:left="142" w:firstLineChars="0" w:firstLine="0"/>
        <w:rPr>
          <w:rFonts w:hAnsi="宋体"/>
          <w:sz w:val="21"/>
          <w:szCs w:val="21"/>
        </w:rPr>
      </w:pPr>
      <w:r>
        <w:rPr>
          <w:rFonts w:hAnsi="宋体" w:hint="eastAsia"/>
          <w:sz w:val="21"/>
          <w:szCs w:val="21"/>
        </w:rPr>
        <w:t>联系人：胡先生</w:t>
      </w:r>
    </w:p>
    <w:p w:rsidR="00C433CA" w:rsidRDefault="003C09C8">
      <w:pPr>
        <w:pStyle w:val="a0"/>
        <w:ind w:left="142" w:firstLineChars="0" w:firstLine="0"/>
        <w:rPr>
          <w:rFonts w:hAnsi="宋体"/>
          <w:sz w:val="21"/>
          <w:szCs w:val="21"/>
        </w:rPr>
      </w:pPr>
      <w:r>
        <w:rPr>
          <w:rFonts w:hAnsi="宋体" w:hint="eastAsia"/>
          <w:sz w:val="21"/>
          <w:szCs w:val="21"/>
        </w:rPr>
        <w:t>联系电话：</w:t>
      </w:r>
      <w:r>
        <w:rPr>
          <w:rFonts w:hAnsi="宋体" w:hint="eastAsia"/>
          <w:sz w:val="21"/>
          <w:szCs w:val="21"/>
        </w:rPr>
        <w:t>18339051357</w:t>
      </w:r>
    </w:p>
    <w:p w:rsidR="00C433CA" w:rsidRDefault="003C09C8">
      <w:pPr>
        <w:spacing w:line="312" w:lineRule="auto"/>
        <w:ind w:left="142" w:rightChars="-50" w:right="-170"/>
        <w:rPr>
          <w:rFonts w:hAnsi="宋体"/>
          <w:sz w:val="21"/>
          <w:szCs w:val="21"/>
        </w:rPr>
      </w:pPr>
      <w:r>
        <w:rPr>
          <w:rFonts w:hAnsi="宋体" w:hint="eastAsia"/>
          <w:sz w:val="21"/>
          <w:szCs w:val="21"/>
        </w:rPr>
        <w:t>招标代理机构：河南方大建设工程管理股份有限公司</w:t>
      </w:r>
    </w:p>
    <w:p w:rsidR="00C433CA" w:rsidRDefault="003C09C8">
      <w:pPr>
        <w:spacing w:line="312" w:lineRule="auto"/>
        <w:ind w:left="142" w:rightChars="-50" w:right="-170"/>
        <w:rPr>
          <w:rFonts w:hAnsi="宋体"/>
          <w:sz w:val="21"/>
          <w:szCs w:val="21"/>
        </w:rPr>
      </w:pPr>
      <w:r>
        <w:rPr>
          <w:rFonts w:hAnsi="宋体" w:hint="eastAsia"/>
          <w:sz w:val="21"/>
          <w:szCs w:val="21"/>
        </w:rPr>
        <w:t>地</w:t>
      </w:r>
      <w:r>
        <w:rPr>
          <w:rFonts w:hAnsi="宋体" w:hint="eastAsia"/>
          <w:sz w:val="21"/>
          <w:szCs w:val="21"/>
        </w:rPr>
        <w:t xml:space="preserve">  </w:t>
      </w:r>
      <w:r>
        <w:rPr>
          <w:rFonts w:hAnsi="宋体" w:hint="eastAsia"/>
          <w:sz w:val="21"/>
          <w:szCs w:val="21"/>
        </w:rPr>
        <w:t>址：郑州市郑东新区康宁街与心怡路交叉口向东</w:t>
      </w:r>
      <w:r>
        <w:rPr>
          <w:rFonts w:hAnsi="宋体" w:hint="eastAsia"/>
          <w:sz w:val="21"/>
          <w:szCs w:val="21"/>
        </w:rPr>
        <w:t>200</w:t>
      </w:r>
      <w:r>
        <w:rPr>
          <w:rFonts w:hAnsi="宋体" w:hint="eastAsia"/>
          <w:sz w:val="21"/>
          <w:szCs w:val="21"/>
        </w:rPr>
        <w:t>米路南威斯顿广场</w:t>
      </w:r>
      <w:r>
        <w:rPr>
          <w:rFonts w:hAnsi="宋体" w:hint="eastAsia"/>
          <w:sz w:val="21"/>
          <w:szCs w:val="21"/>
        </w:rPr>
        <w:t>12</w:t>
      </w:r>
      <w:r>
        <w:rPr>
          <w:rFonts w:hAnsi="宋体" w:hint="eastAsia"/>
          <w:sz w:val="21"/>
          <w:szCs w:val="21"/>
        </w:rPr>
        <w:t>楼</w:t>
      </w:r>
    </w:p>
    <w:p w:rsidR="00C433CA" w:rsidRDefault="003C09C8">
      <w:pPr>
        <w:pStyle w:val="a0"/>
        <w:ind w:left="142" w:firstLineChars="0" w:firstLine="0"/>
        <w:rPr>
          <w:rFonts w:hAnsi="宋体"/>
          <w:sz w:val="21"/>
          <w:szCs w:val="21"/>
        </w:rPr>
      </w:pPr>
      <w:r>
        <w:rPr>
          <w:rFonts w:hAnsi="宋体" w:hint="eastAsia"/>
          <w:sz w:val="21"/>
          <w:szCs w:val="21"/>
        </w:rPr>
        <w:t>联系人：</w:t>
      </w:r>
      <w:r>
        <w:rPr>
          <w:rFonts w:hAnsi="宋体" w:hint="eastAsia"/>
          <w:sz w:val="21"/>
          <w:szCs w:val="21"/>
        </w:rPr>
        <w:t>方先生</w:t>
      </w:r>
    </w:p>
    <w:p w:rsidR="00C433CA" w:rsidRDefault="003C09C8">
      <w:pPr>
        <w:pStyle w:val="a0"/>
        <w:ind w:left="142" w:firstLineChars="0" w:firstLine="0"/>
        <w:rPr>
          <w:rFonts w:hAnsi="宋体"/>
          <w:sz w:val="21"/>
          <w:szCs w:val="21"/>
        </w:rPr>
      </w:pPr>
      <w:r>
        <w:rPr>
          <w:rFonts w:hAnsi="宋体" w:hint="eastAsia"/>
          <w:sz w:val="21"/>
          <w:szCs w:val="21"/>
        </w:rPr>
        <w:t>联系电话：</w:t>
      </w:r>
      <w:r>
        <w:rPr>
          <w:rFonts w:hAnsi="宋体" w:hint="eastAsia"/>
          <w:sz w:val="21"/>
          <w:szCs w:val="21"/>
        </w:rPr>
        <w:t>0371-86226101</w:t>
      </w:r>
    </w:p>
    <w:p w:rsidR="00C433CA" w:rsidRDefault="00C433CA">
      <w:pPr>
        <w:pStyle w:val="a0"/>
        <w:ind w:firstLine="340"/>
      </w:pPr>
    </w:p>
    <w:p w:rsidR="00C433CA" w:rsidRDefault="003C09C8">
      <w:pPr>
        <w:jc w:val="center"/>
        <w:outlineLvl w:val="0"/>
        <w:rPr>
          <w:rFonts w:cs="Times New Roman"/>
          <w:b/>
          <w:bCs/>
          <w:sz w:val="36"/>
          <w:szCs w:val="36"/>
        </w:rPr>
      </w:pPr>
      <w:r>
        <w:rPr>
          <w:rFonts w:cs="Times New Roman"/>
          <w:b/>
          <w:bCs/>
          <w:sz w:val="36"/>
          <w:szCs w:val="36"/>
        </w:rPr>
        <w:br w:type="page"/>
      </w:r>
      <w:bookmarkStart w:id="3" w:name="_Toc457468581"/>
      <w:r>
        <w:rPr>
          <w:rFonts w:hint="eastAsia"/>
          <w:b/>
          <w:bCs/>
          <w:sz w:val="36"/>
          <w:szCs w:val="36"/>
        </w:rPr>
        <w:lastRenderedPageBreak/>
        <w:t>第二章</w:t>
      </w:r>
      <w:bookmarkEnd w:id="1"/>
      <w:r>
        <w:rPr>
          <w:rFonts w:hint="eastAsia"/>
          <w:b/>
          <w:bCs/>
          <w:sz w:val="36"/>
          <w:szCs w:val="36"/>
        </w:rPr>
        <w:t>投标人须知</w:t>
      </w:r>
      <w:bookmarkEnd w:id="3"/>
    </w:p>
    <w:p w:rsidR="00C433CA" w:rsidRDefault="003C09C8">
      <w:pPr>
        <w:autoSpaceDE w:val="0"/>
        <w:autoSpaceDN w:val="0"/>
        <w:adjustRightInd w:val="0"/>
        <w:jc w:val="center"/>
        <w:rPr>
          <w:rFonts w:cs="Times New Roman"/>
          <w:b/>
          <w:bCs/>
          <w:sz w:val="28"/>
          <w:szCs w:val="28"/>
        </w:rPr>
      </w:pPr>
      <w:bookmarkStart w:id="4" w:name="_Toc283559940"/>
      <w:r>
        <w:rPr>
          <w:rFonts w:hint="eastAsia"/>
          <w:b/>
          <w:bCs/>
          <w:sz w:val="28"/>
          <w:szCs w:val="28"/>
        </w:rPr>
        <w:t>投标人须知前附表</w:t>
      </w:r>
      <w:bookmarkEnd w:id="4"/>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1571"/>
        <w:gridCol w:w="878"/>
        <w:gridCol w:w="6045"/>
      </w:tblGrid>
      <w:tr w:rsidR="00C433CA">
        <w:trPr>
          <w:trHeight w:val="153"/>
          <w:jc w:val="center"/>
        </w:trPr>
        <w:tc>
          <w:tcPr>
            <w:tcW w:w="1077" w:type="dxa"/>
            <w:vAlign w:val="center"/>
          </w:tcPr>
          <w:p w:rsidR="00C433CA" w:rsidRDefault="003C09C8">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vAlign w:val="center"/>
          </w:tcPr>
          <w:p w:rsidR="00C433CA" w:rsidRDefault="003C09C8">
            <w:pPr>
              <w:autoSpaceDE w:val="0"/>
              <w:autoSpaceDN w:val="0"/>
              <w:adjustRightInd w:val="0"/>
              <w:spacing w:line="420" w:lineRule="exact"/>
              <w:jc w:val="center"/>
              <w:rPr>
                <w:rFonts w:cs="Times New Roman"/>
                <w:b/>
                <w:bCs/>
                <w:sz w:val="24"/>
                <w:szCs w:val="24"/>
              </w:rPr>
            </w:pPr>
            <w:r>
              <w:rPr>
                <w:rFonts w:hint="eastAsia"/>
                <w:b/>
                <w:bCs/>
                <w:sz w:val="24"/>
                <w:szCs w:val="24"/>
              </w:rPr>
              <w:t>条款名称</w:t>
            </w:r>
          </w:p>
        </w:tc>
        <w:tc>
          <w:tcPr>
            <w:tcW w:w="6045" w:type="dxa"/>
            <w:vAlign w:val="center"/>
          </w:tcPr>
          <w:p w:rsidR="00C433CA" w:rsidRDefault="003C09C8">
            <w:pPr>
              <w:autoSpaceDE w:val="0"/>
              <w:autoSpaceDN w:val="0"/>
              <w:adjustRightInd w:val="0"/>
              <w:spacing w:line="420" w:lineRule="exact"/>
              <w:jc w:val="center"/>
              <w:rPr>
                <w:rFonts w:cs="Times New Roman"/>
                <w:b/>
                <w:bCs/>
                <w:sz w:val="24"/>
                <w:szCs w:val="24"/>
              </w:rPr>
            </w:pPr>
            <w:r>
              <w:rPr>
                <w:rFonts w:hint="eastAsia"/>
                <w:b/>
                <w:bCs/>
                <w:sz w:val="24"/>
                <w:szCs w:val="24"/>
              </w:rPr>
              <w:t>编列内容</w:t>
            </w:r>
          </w:p>
        </w:tc>
      </w:tr>
      <w:tr w:rsidR="00C433CA">
        <w:trPr>
          <w:trHeight w:val="860"/>
          <w:jc w:val="center"/>
        </w:trPr>
        <w:tc>
          <w:tcPr>
            <w:tcW w:w="1077" w:type="dxa"/>
            <w:vAlign w:val="center"/>
          </w:tcPr>
          <w:p w:rsidR="00C433CA" w:rsidRDefault="003C09C8">
            <w:pPr>
              <w:autoSpaceDE w:val="0"/>
              <w:autoSpaceDN w:val="0"/>
              <w:adjustRightInd w:val="0"/>
              <w:jc w:val="center"/>
              <w:rPr>
                <w:sz w:val="21"/>
                <w:szCs w:val="21"/>
              </w:rPr>
            </w:pPr>
            <w:r>
              <w:rPr>
                <w:sz w:val="21"/>
                <w:szCs w:val="21"/>
              </w:rPr>
              <w:t>1.1.2</w:t>
            </w:r>
          </w:p>
        </w:tc>
        <w:tc>
          <w:tcPr>
            <w:tcW w:w="2449" w:type="dxa"/>
            <w:gridSpan w:val="2"/>
            <w:vAlign w:val="center"/>
          </w:tcPr>
          <w:p w:rsidR="00C433CA" w:rsidRDefault="003C09C8">
            <w:pPr>
              <w:autoSpaceDE w:val="0"/>
              <w:autoSpaceDN w:val="0"/>
              <w:adjustRightInd w:val="0"/>
              <w:spacing w:line="360" w:lineRule="auto"/>
              <w:jc w:val="center"/>
              <w:rPr>
                <w:rFonts w:cs="Times New Roman"/>
                <w:color w:val="000000" w:themeColor="text1"/>
                <w:sz w:val="21"/>
                <w:szCs w:val="21"/>
              </w:rPr>
            </w:pPr>
            <w:r>
              <w:rPr>
                <w:rFonts w:hint="eastAsia"/>
                <w:color w:val="000000" w:themeColor="text1"/>
                <w:sz w:val="21"/>
                <w:szCs w:val="21"/>
              </w:rPr>
              <w:t>招标人</w:t>
            </w:r>
          </w:p>
        </w:tc>
        <w:tc>
          <w:tcPr>
            <w:tcW w:w="6045" w:type="dxa"/>
            <w:vAlign w:val="center"/>
          </w:tcPr>
          <w:p w:rsidR="00C433CA" w:rsidRDefault="003C09C8">
            <w:pPr>
              <w:autoSpaceDE w:val="0"/>
              <w:autoSpaceDN w:val="0"/>
              <w:adjustRightInd w:val="0"/>
              <w:spacing w:line="360" w:lineRule="auto"/>
              <w:jc w:val="left"/>
              <w:rPr>
                <w:rFonts w:hAnsi="宋体"/>
                <w:color w:val="000000" w:themeColor="text1"/>
                <w:sz w:val="21"/>
                <w:szCs w:val="21"/>
              </w:rPr>
            </w:pPr>
            <w:r>
              <w:rPr>
                <w:rFonts w:hAnsi="宋体" w:hint="eastAsia"/>
                <w:color w:val="000000" w:themeColor="text1"/>
                <w:sz w:val="21"/>
                <w:szCs w:val="21"/>
              </w:rPr>
              <w:t>名称：禹州市公安消防大队</w:t>
            </w:r>
          </w:p>
          <w:p w:rsidR="00C433CA" w:rsidRDefault="003C09C8">
            <w:pPr>
              <w:autoSpaceDE w:val="0"/>
              <w:autoSpaceDN w:val="0"/>
              <w:adjustRightInd w:val="0"/>
              <w:spacing w:line="360" w:lineRule="auto"/>
              <w:jc w:val="left"/>
              <w:rPr>
                <w:rFonts w:cs="Times New Roman"/>
                <w:color w:val="000000" w:themeColor="text1"/>
                <w:sz w:val="21"/>
                <w:szCs w:val="21"/>
              </w:rPr>
            </w:pPr>
            <w:r>
              <w:rPr>
                <w:rFonts w:hAnsi="宋体" w:hint="eastAsia"/>
                <w:color w:val="000000" w:themeColor="text1"/>
                <w:sz w:val="21"/>
                <w:szCs w:val="21"/>
              </w:rPr>
              <w:t>地址：</w:t>
            </w:r>
            <w:r>
              <w:rPr>
                <w:rFonts w:cs="Times New Roman" w:hint="eastAsia"/>
                <w:color w:val="000000" w:themeColor="text1"/>
                <w:sz w:val="21"/>
                <w:szCs w:val="21"/>
              </w:rPr>
              <w:t>禹州市禹王大道</w:t>
            </w:r>
          </w:p>
        </w:tc>
      </w:tr>
      <w:tr w:rsidR="00C433CA">
        <w:trPr>
          <w:trHeight w:val="563"/>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1.1.</w:t>
            </w:r>
            <w:r>
              <w:rPr>
                <w:rFonts w:hint="eastAsia"/>
                <w:sz w:val="21"/>
                <w:szCs w:val="21"/>
              </w:rPr>
              <w:t>3</w:t>
            </w:r>
          </w:p>
        </w:tc>
        <w:tc>
          <w:tcPr>
            <w:tcW w:w="2449" w:type="dxa"/>
            <w:gridSpan w:val="2"/>
            <w:vAlign w:val="center"/>
          </w:tcPr>
          <w:p w:rsidR="00C433CA" w:rsidRDefault="003C09C8">
            <w:pPr>
              <w:autoSpaceDE w:val="0"/>
              <w:autoSpaceDN w:val="0"/>
              <w:adjustRightInd w:val="0"/>
              <w:spacing w:line="360" w:lineRule="auto"/>
              <w:jc w:val="center"/>
              <w:rPr>
                <w:rFonts w:cs="Times New Roman"/>
                <w:sz w:val="21"/>
                <w:szCs w:val="21"/>
              </w:rPr>
            </w:pPr>
            <w:r>
              <w:rPr>
                <w:rFonts w:hint="eastAsia"/>
                <w:sz w:val="21"/>
                <w:szCs w:val="21"/>
              </w:rPr>
              <w:t>项目名称</w:t>
            </w:r>
          </w:p>
        </w:tc>
        <w:tc>
          <w:tcPr>
            <w:tcW w:w="6045" w:type="dxa"/>
            <w:vAlign w:val="center"/>
          </w:tcPr>
          <w:p w:rsidR="00C433CA" w:rsidRDefault="003C09C8">
            <w:pPr>
              <w:autoSpaceDE w:val="0"/>
              <w:autoSpaceDN w:val="0"/>
              <w:adjustRightInd w:val="0"/>
              <w:spacing w:line="360" w:lineRule="auto"/>
              <w:jc w:val="left"/>
              <w:rPr>
                <w:rFonts w:cs="Times New Roman"/>
                <w:sz w:val="21"/>
                <w:szCs w:val="21"/>
              </w:rPr>
            </w:pPr>
            <w:r>
              <w:rPr>
                <w:rFonts w:hAnsi="宋体" w:hint="eastAsia"/>
                <w:b/>
                <w:bCs/>
                <w:sz w:val="21"/>
                <w:szCs w:val="21"/>
              </w:rPr>
              <w:t>禹州市颍北新区消防站项目</w:t>
            </w:r>
          </w:p>
        </w:tc>
      </w:tr>
      <w:tr w:rsidR="00C433CA">
        <w:trPr>
          <w:trHeight w:val="457"/>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1.1.</w:t>
            </w:r>
            <w:r>
              <w:rPr>
                <w:rFonts w:hint="eastAsia"/>
                <w:sz w:val="21"/>
                <w:szCs w:val="21"/>
              </w:rPr>
              <w:t>4</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建设地点</w:t>
            </w:r>
          </w:p>
        </w:tc>
        <w:tc>
          <w:tcPr>
            <w:tcW w:w="6045" w:type="dxa"/>
            <w:vAlign w:val="center"/>
          </w:tcPr>
          <w:p w:rsidR="00C433CA" w:rsidRDefault="003C09C8">
            <w:pPr>
              <w:autoSpaceDE w:val="0"/>
              <w:autoSpaceDN w:val="0"/>
              <w:adjustRightInd w:val="0"/>
              <w:spacing w:line="420" w:lineRule="exact"/>
              <w:jc w:val="left"/>
              <w:rPr>
                <w:rFonts w:cs="Times New Roman"/>
                <w:sz w:val="21"/>
                <w:szCs w:val="21"/>
              </w:rPr>
            </w:pPr>
            <w:r>
              <w:rPr>
                <w:rFonts w:hAnsi="宋体" w:hint="eastAsia"/>
                <w:sz w:val="21"/>
                <w:szCs w:val="21"/>
              </w:rPr>
              <w:t>禹州市钧台街道办事处燕井村</w:t>
            </w:r>
          </w:p>
        </w:tc>
      </w:tr>
      <w:tr w:rsidR="00C433CA">
        <w:trPr>
          <w:trHeight w:val="329"/>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1.2.1</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资金来源</w:t>
            </w:r>
          </w:p>
        </w:tc>
        <w:tc>
          <w:tcPr>
            <w:tcW w:w="6045" w:type="dxa"/>
          </w:tcPr>
          <w:p w:rsidR="00C433CA" w:rsidRDefault="003C09C8">
            <w:pPr>
              <w:autoSpaceDE w:val="0"/>
              <w:autoSpaceDN w:val="0"/>
              <w:adjustRightInd w:val="0"/>
              <w:spacing w:line="420" w:lineRule="exact"/>
              <w:jc w:val="left"/>
              <w:rPr>
                <w:rFonts w:cs="Times New Roman"/>
                <w:sz w:val="21"/>
                <w:szCs w:val="21"/>
              </w:rPr>
            </w:pPr>
            <w:r>
              <w:rPr>
                <w:rFonts w:hAnsi="宋体" w:hint="eastAsia"/>
                <w:sz w:val="21"/>
                <w:szCs w:val="21"/>
              </w:rPr>
              <w:t>财政</w:t>
            </w:r>
          </w:p>
        </w:tc>
      </w:tr>
      <w:tr w:rsidR="00C433CA">
        <w:trPr>
          <w:trHeight w:val="153"/>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1.2.2</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出资比例</w:t>
            </w:r>
          </w:p>
        </w:tc>
        <w:tc>
          <w:tcPr>
            <w:tcW w:w="6045" w:type="dxa"/>
          </w:tcPr>
          <w:p w:rsidR="00C433CA" w:rsidRDefault="003C09C8">
            <w:pPr>
              <w:autoSpaceDE w:val="0"/>
              <w:autoSpaceDN w:val="0"/>
              <w:adjustRightInd w:val="0"/>
              <w:spacing w:line="420" w:lineRule="exact"/>
              <w:jc w:val="left"/>
              <w:rPr>
                <w:sz w:val="21"/>
                <w:szCs w:val="21"/>
              </w:rPr>
            </w:pPr>
            <w:r>
              <w:rPr>
                <w:rFonts w:hint="eastAsia"/>
                <w:sz w:val="21"/>
                <w:szCs w:val="21"/>
              </w:rPr>
              <w:t>100%</w:t>
            </w:r>
          </w:p>
        </w:tc>
      </w:tr>
      <w:tr w:rsidR="00C433CA">
        <w:trPr>
          <w:trHeight w:val="153"/>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1.2.3</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资金落实情况</w:t>
            </w:r>
          </w:p>
        </w:tc>
        <w:tc>
          <w:tcPr>
            <w:tcW w:w="6045" w:type="dxa"/>
          </w:tcPr>
          <w:p w:rsidR="00C433CA" w:rsidRDefault="003C09C8">
            <w:pPr>
              <w:autoSpaceDE w:val="0"/>
              <w:autoSpaceDN w:val="0"/>
              <w:adjustRightInd w:val="0"/>
              <w:spacing w:line="420" w:lineRule="exact"/>
              <w:jc w:val="left"/>
              <w:rPr>
                <w:rFonts w:cs="Times New Roman"/>
                <w:sz w:val="21"/>
                <w:szCs w:val="21"/>
              </w:rPr>
            </w:pPr>
            <w:r>
              <w:rPr>
                <w:rFonts w:hint="eastAsia"/>
                <w:sz w:val="21"/>
                <w:szCs w:val="21"/>
              </w:rPr>
              <w:t>已落实</w:t>
            </w:r>
          </w:p>
        </w:tc>
      </w:tr>
      <w:tr w:rsidR="00C433CA">
        <w:trPr>
          <w:trHeight w:val="965"/>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1.3.1</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招标范围</w:t>
            </w:r>
          </w:p>
        </w:tc>
        <w:tc>
          <w:tcPr>
            <w:tcW w:w="6045" w:type="dxa"/>
          </w:tcPr>
          <w:p w:rsidR="00C433CA" w:rsidRDefault="003C09C8">
            <w:pPr>
              <w:autoSpaceDE w:val="0"/>
              <w:autoSpaceDN w:val="0"/>
              <w:adjustRightInd w:val="0"/>
              <w:spacing w:line="420" w:lineRule="exact"/>
              <w:jc w:val="left"/>
              <w:rPr>
                <w:rFonts w:cs="Times New Roman"/>
                <w:sz w:val="21"/>
                <w:szCs w:val="21"/>
              </w:rPr>
            </w:pPr>
            <w:r>
              <w:rPr>
                <w:rFonts w:hint="eastAsia"/>
                <w:sz w:val="21"/>
                <w:szCs w:val="21"/>
              </w:rPr>
              <w:t>招标文件、工程量清单、施工设计图及答疑纪要等范围内的所有内容</w:t>
            </w:r>
          </w:p>
        </w:tc>
      </w:tr>
      <w:tr w:rsidR="00C433CA">
        <w:trPr>
          <w:trHeight w:val="90"/>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1.3.2</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计划工期</w:t>
            </w:r>
          </w:p>
        </w:tc>
        <w:tc>
          <w:tcPr>
            <w:tcW w:w="6045" w:type="dxa"/>
            <w:vAlign w:val="center"/>
          </w:tcPr>
          <w:p w:rsidR="00C433CA" w:rsidRDefault="003C09C8">
            <w:pPr>
              <w:autoSpaceDE w:val="0"/>
              <w:autoSpaceDN w:val="0"/>
              <w:adjustRightInd w:val="0"/>
              <w:spacing w:line="420" w:lineRule="exact"/>
              <w:jc w:val="left"/>
              <w:rPr>
                <w:rFonts w:cs="Times New Roman"/>
                <w:sz w:val="21"/>
                <w:szCs w:val="21"/>
              </w:rPr>
            </w:pPr>
            <w:r>
              <w:rPr>
                <w:rFonts w:hint="eastAsia"/>
                <w:sz w:val="21"/>
                <w:szCs w:val="21"/>
              </w:rPr>
              <w:t>180</w:t>
            </w:r>
            <w:r>
              <w:rPr>
                <w:sz w:val="21"/>
                <w:szCs w:val="21"/>
              </w:rPr>
              <w:t>日历天</w:t>
            </w:r>
          </w:p>
        </w:tc>
      </w:tr>
      <w:tr w:rsidR="00C433CA">
        <w:trPr>
          <w:trHeight w:val="599"/>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1.3.3</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045" w:type="dxa"/>
            <w:vAlign w:val="center"/>
          </w:tcPr>
          <w:p w:rsidR="00C433CA" w:rsidRDefault="003C09C8">
            <w:pPr>
              <w:autoSpaceDE w:val="0"/>
              <w:autoSpaceDN w:val="0"/>
              <w:adjustRightInd w:val="0"/>
              <w:spacing w:line="420" w:lineRule="exact"/>
              <w:jc w:val="left"/>
              <w:rPr>
                <w:rFonts w:cs="Times New Roman"/>
                <w:sz w:val="21"/>
                <w:szCs w:val="21"/>
              </w:rPr>
            </w:pPr>
            <w:r>
              <w:rPr>
                <w:rFonts w:hint="eastAsia"/>
                <w:sz w:val="21"/>
                <w:szCs w:val="21"/>
              </w:rPr>
              <w:t>合格</w:t>
            </w:r>
          </w:p>
        </w:tc>
      </w:tr>
      <w:tr w:rsidR="00C433CA">
        <w:trPr>
          <w:trHeight w:val="1511"/>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1.4.1</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045" w:type="dxa"/>
          </w:tcPr>
          <w:p w:rsidR="00C433CA" w:rsidRDefault="003C09C8">
            <w:pPr>
              <w:spacing w:line="434" w:lineRule="exact"/>
              <w:ind w:left="142"/>
              <w:rPr>
                <w:rFonts w:hAnsi="宋体"/>
                <w:color w:val="000000" w:themeColor="text1"/>
                <w:sz w:val="21"/>
                <w:szCs w:val="21"/>
              </w:rPr>
            </w:pPr>
            <w:r>
              <w:rPr>
                <w:rFonts w:hAnsi="宋体" w:hint="eastAsia"/>
                <w:sz w:val="21"/>
                <w:szCs w:val="21"/>
              </w:rPr>
              <w:t>1</w:t>
            </w:r>
            <w:r>
              <w:rPr>
                <w:rFonts w:hAnsi="宋体" w:hint="eastAsia"/>
                <w:sz w:val="21"/>
                <w:szCs w:val="21"/>
              </w:rPr>
              <w:t>、</w:t>
            </w:r>
            <w:r>
              <w:rPr>
                <w:rFonts w:hAnsi="宋体" w:hint="eastAsia"/>
                <w:sz w:val="21"/>
                <w:szCs w:val="21"/>
              </w:rPr>
              <w:t>投标人具有独立法人资格（指投标人营业执照），</w:t>
            </w:r>
            <w:r>
              <w:rPr>
                <w:rFonts w:hAnsi="宋体" w:hint="eastAsia"/>
                <w:color w:val="000000" w:themeColor="text1"/>
                <w:sz w:val="21"/>
                <w:szCs w:val="21"/>
              </w:rPr>
              <w:t>投标人须具备建筑工程施工总承包叁级及以上资质</w:t>
            </w:r>
            <w:r>
              <w:rPr>
                <w:rFonts w:hAnsi="宋体" w:hint="eastAsia"/>
                <w:color w:val="000000" w:themeColor="text1"/>
                <w:sz w:val="21"/>
                <w:szCs w:val="21"/>
              </w:rPr>
              <w:t>,</w:t>
            </w:r>
            <w:r>
              <w:rPr>
                <w:rFonts w:hAnsi="宋体" w:hint="eastAsia"/>
                <w:color w:val="000000" w:themeColor="text1"/>
                <w:sz w:val="21"/>
                <w:szCs w:val="21"/>
              </w:rPr>
              <w:t>且具有有效安全生产许可证；</w:t>
            </w:r>
          </w:p>
          <w:p w:rsidR="00C433CA" w:rsidRDefault="003C09C8">
            <w:pPr>
              <w:spacing w:line="434" w:lineRule="exact"/>
              <w:ind w:left="142"/>
              <w:rPr>
                <w:rFonts w:hAnsi="宋体"/>
                <w:color w:val="000000" w:themeColor="text1"/>
                <w:sz w:val="21"/>
                <w:szCs w:val="21"/>
              </w:rPr>
            </w:pPr>
            <w:r>
              <w:rPr>
                <w:rFonts w:hAnsi="宋体" w:hint="eastAsia"/>
                <w:color w:val="000000" w:themeColor="text1"/>
                <w:sz w:val="21"/>
                <w:szCs w:val="21"/>
              </w:rPr>
              <w:t>2</w:t>
            </w:r>
            <w:r>
              <w:rPr>
                <w:rFonts w:hAnsi="宋体" w:hint="eastAsia"/>
                <w:color w:val="000000" w:themeColor="text1"/>
                <w:sz w:val="21"/>
                <w:szCs w:val="21"/>
              </w:rPr>
              <w:t>、</w:t>
            </w:r>
            <w:r>
              <w:rPr>
                <w:rFonts w:hAnsi="宋体" w:hint="eastAsia"/>
                <w:color w:val="000000" w:themeColor="text1"/>
                <w:sz w:val="21"/>
                <w:szCs w:val="21"/>
              </w:rPr>
              <w:t>拟派项目经理须为建筑工程专业贰级及以上注册建造师执业资格并具有有效的安全生产考核合格证（</w:t>
            </w:r>
            <w:r>
              <w:rPr>
                <w:rFonts w:hAnsi="宋体" w:hint="eastAsia"/>
                <w:color w:val="000000" w:themeColor="text1"/>
                <w:sz w:val="21"/>
                <w:szCs w:val="21"/>
              </w:rPr>
              <w:t>B</w:t>
            </w:r>
            <w:r>
              <w:rPr>
                <w:rFonts w:hAnsi="宋体" w:hint="eastAsia"/>
                <w:color w:val="000000" w:themeColor="text1"/>
                <w:sz w:val="21"/>
                <w:szCs w:val="21"/>
              </w:rPr>
              <w:t>类），且未担任其他在施建设工程项目的项目经理；</w:t>
            </w:r>
          </w:p>
          <w:p w:rsidR="00C433CA" w:rsidRDefault="003C09C8">
            <w:pPr>
              <w:spacing w:line="434" w:lineRule="exact"/>
              <w:ind w:left="142"/>
              <w:rPr>
                <w:rFonts w:hAnsi="宋体"/>
                <w:sz w:val="21"/>
                <w:szCs w:val="21"/>
              </w:rPr>
            </w:pPr>
            <w:r>
              <w:rPr>
                <w:rFonts w:hAnsi="宋体" w:hint="eastAsia"/>
                <w:sz w:val="21"/>
                <w:szCs w:val="21"/>
              </w:rPr>
              <w:t>3</w:t>
            </w:r>
            <w:r>
              <w:rPr>
                <w:rFonts w:hAnsi="宋体" w:hint="eastAsia"/>
                <w:sz w:val="21"/>
                <w:szCs w:val="21"/>
              </w:rPr>
              <w:t>、</w:t>
            </w:r>
            <w:r>
              <w:rPr>
                <w:rFonts w:hAnsi="宋体" w:hint="eastAsia"/>
                <w:sz w:val="21"/>
                <w:szCs w:val="21"/>
              </w:rPr>
              <w:t>本次招标不接受联合体投标；</w:t>
            </w:r>
          </w:p>
          <w:p w:rsidR="00C433CA" w:rsidRDefault="003C09C8">
            <w:pPr>
              <w:spacing w:line="434" w:lineRule="exact"/>
              <w:ind w:left="142"/>
              <w:rPr>
                <w:rFonts w:hAnsi="宋体"/>
                <w:sz w:val="21"/>
                <w:szCs w:val="21"/>
              </w:rPr>
            </w:pPr>
            <w:r>
              <w:rPr>
                <w:rFonts w:hAnsi="宋体" w:hint="eastAsia"/>
                <w:sz w:val="21"/>
                <w:szCs w:val="21"/>
              </w:rPr>
              <w:t>4</w:t>
            </w:r>
            <w:r>
              <w:rPr>
                <w:rFonts w:hAnsi="宋体" w:hint="eastAsia"/>
                <w:sz w:val="21"/>
                <w:szCs w:val="21"/>
              </w:rPr>
              <w:t>、</w:t>
            </w:r>
            <w:r>
              <w:rPr>
                <w:rFonts w:hAnsi="宋体" w:hint="eastAsia"/>
                <w:sz w:val="21"/>
                <w:szCs w:val="21"/>
              </w:rPr>
              <w:t xml:space="preserve"> </w:t>
            </w:r>
            <w:r>
              <w:rPr>
                <w:rFonts w:hAnsi="宋体" w:hint="eastAsia"/>
                <w:sz w:val="21"/>
                <w:szCs w:val="21"/>
              </w:rPr>
              <w:t>企业须持有企业所在地或项目所在地人民检察机关查询行贿犯罪档案结果告知函；</w:t>
            </w:r>
          </w:p>
          <w:p w:rsidR="00C433CA" w:rsidRDefault="003C09C8">
            <w:pPr>
              <w:spacing w:line="434" w:lineRule="exact"/>
              <w:ind w:left="142"/>
              <w:rPr>
                <w:rFonts w:hAnsi="宋体"/>
                <w:sz w:val="21"/>
                <w:szCs w:val="21"/>
              </w:rPr>
            </w:pPr>
            <w:r>
              <w:rPr>
                <w:rFonts w:hAnsi="宋体" w:hint="eastAsia"/>
                <w:sz w:val="21"/>
                <w:szCs w:val="21"/>
              </w:rPr>
              <w:t>5</w:t>
            </w:r>
            <w:r>
              <w:rPr>
                <w:rFonts w:hAnsi="宋体" w:hint="eastAsia"/>
                <w:sz w:val="21"/>
                <w:szCs w:val="21"/>
              </w:rPr>
              <w:t>、</w:t>
            </w:r>
            <w:r>
              <w:rPr>
                <w:rFonts w:hAnsi="宋体" w:hint="eastAsia"/>
                <w:sz w:val="21"/>
                <w:szCs w:val="21"/>
              </w:rPr>
              <w:t>外省企业需在河南省建筑市场监管信息系统暨一体化工作平台备案；</w:t>
            </w:r>
          </w:p>
          <w:p w:rsidR="00C433CA" w:rsidRDefault="003C09C8">
            <w:pPr>
              <w:spacing w:line="434" w:lineRule="exact"/>
              <w:ind w:left="142"/>
              <w:rPr>
                <w:rFonts w:hAnsi="宋体"/>
                <w:sz w:val="21"/>
                <w:szCs w:val="21"/>
              </w:rPr>
            </w:pPr>
            <w:r>
              <w:rPr>
                <w:rFonts w:hAnsi="宋体" w:hint="eastAsia"/>
                <w:sz w:val="21"/>
                <w:szCs w:val="21"/>
              </w:rPr>
              <w:t>6</w:t>
            </w:r>
            <w:r>
              <w:rPr>
                <w:rFonts w:hAnsi="宋体" w:hint="eastAsia"/>
                <w:sz w:val="21"/>
                <w:szCs w:val="21"/>
              </w:rPr>
              <w:t>、</w:t>
            </w:r>
            <w:r>
              <w:rPr>
                <w:rFonts w:hAnsi="宋体" w:hint="eastAsia"/>
                <w:sz w:val="21"/>
                <w:szCs w:val="21"/>
              </w:rPr>
              <w:t>项目经理如有已中标项目工期内变更情况，请按照豫建建〔</w:t>
            </w:r>
            <w:r>
              <w:rPr>
                <w:rFonts w:hAnsi="宋体" w:hint="eastAsia"/>
                <w:sz w:val="21"/>
                <w:szCs w:val="21"/>
              </w:rPr>
              <w:t>2015</w:t>
            </w:r>
            <w:r>
              <w:rPr>
                <w:rFonts w:hAnsi="宋体" w:hint="eastAsia"/>
                <w:sz w:val="21"/>
                <w:szCs w:val="21"/>
              </w:rPr>
              <w:t>〕</w:t>
            </w:r>
            <w:r>
              <w:rPr>
                <w:rFonts w:hAnsi="宋体" w:hint="eastAsia"/>
                <w:sz w:val="21"/>
                <w:szCs w:val="21"/>
              </w:rPr>
              <w:t>23</w:t>
            </w:r>
            <w:r>
              <w:rPr>
                <w:rFonts w:hAnsi="宋体" w:hint="eastAsia"/>
                <w:sz w:val="21"/>
                <w:szCs w:val="21"/>
              </w:rPr>
              <w:t>号文件规定提供《项目经理（项目总监）变更备案表》等官方手续。</w:t>
            </w:r>
          </w:p>
          <w:p w:rsidR="00C433CA" w:rsidRDefault="003C09C8">
            <w:pPr>
              <w:wordWrap w:val="0"/>
              <w:snapToGrid w:val="0"/>
              <w:spacing w:line="440" w:lineRule="exact"/>
              <w:rPr>
                <w:rFonts w:cs="Times New Roman"/>
                <w:sz w:val="21"/>
                <w:szCs w:val="21"/>
              </w:rPr>
            </w:pPr>
            <w:r>
              <w:rPr>
                <w:rFonts w:hint="eastAsia"/>
                <w:b/>
                <w:bCs/>
                <w:sz w:val="21"/>
                <w:szCs w:val="21"/>
              </w:rPr>
              <w:t>注：</w:t>
            </w:r>
            <w:r>
              <w:rPr>
                <w:rFonts w:hint="eastAsia"/>
                <w:sz w:val="21"/>
                <w:szCs w:val="21"/>
              </w:rPr>
              <w:t>工商营业执照、资质证书、安全生产许可证、企业基本账户开户许可证、企业所在地或项目所在地检察机关查询行贿犯罪档案结果告知函、外省企业进豫提供“河南省建筑市场监管信息系</w:t>
            </w:r>
            <w:r>
              <w:rPr>
                <w:rFonts w:hint="eastAsia"/>
                <w:sz w:val="21"/>
                <w:szCs w:val="21"/>
              </w:rPr>
              <w:lastRenderedPageBreak/>
              <w:t>统暨一体化工作平台”网页、注册建造师证书和注册建造师安全生产考核合格证不再提交原件，投标书中必须附复印件，以备查阅。</w:t>
            </w:r>
          </w:p>
        </w:tc>
      </w:tr>
      <w:tr w:rsidR="00C433CA">
        <w:trPr>
          <w:trHeight w:val="485"/>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lastRenderedPageBreak/>
              <w:t>1.4.2</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045" w:type="dxa"/>
          </w:tcPr>
          <w:p w:rsidR="00C433CA" w:rsidRDefault="003C09C8">
            <w:pPr>
              <w:autoSpaceDE w:val="0"/>
              <w:autoSpaceDN w:val="0"/>
              <w:adjustRightInd w:val="0"/>
              <w:spacing w:line="420" w:lineRule="exact"/>
              <w:jc w:val="left"/>
              <w:rPr>
                <w:rFonts w:cs="Times New Roman"/>
                <w:sz w:val="21"/>
                <w:szCs w:val="21"/>
              </w:rPr>
            </w:pPr>
            <w:r>
              <w:rPr>
                <w:rFonts w:hint="eastAsia"/>
                <w:sz w:val="21"/>
                <w:szCs w:val="21"/>
              </w:rPr>
              <w:t>不接受</w:t>
            </w:r>
          </w:p>
        </w:tc>
      </w:tr>
      <w:tr w:rsidR="00C433CA">
        <w:trPr>
          <w:trHeight w:val="505"/>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1.9.1</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045" w:type="dxa"/>
          </w:tcPr>
          <w:p w:rsidR="00C433CA" w:rsidRDefault="003C09C8">
            <w:pPr>
              <w:autoSpaceDE w:val="0"/>
              <w:autoSpaceDN w:val="0"/>
              <w:adjustRightInd w:val="0"/>
              <w:spacing w:line="420" w:lineRule="exact"/>
              <w:jc w:val="left"/>
              <w:rPr>
                <w:rFonts w:cs="Times New Roman"/>
                <w:sz w:val="21"/>
                <w:szCs w:val="21"/>
              </w:rPr>
            </w:pPr>
            <w:r>
              <w:rPr>
                <w:rFonts w:hint="eastAsia"/>
                <w:sz w:val="21"/>
                <w:szCs w:val="21"/>
              </w:rPr>
              <w:t>不组织</w:t>
            </w:r>
          </w:p>
        </w:tc>
      </w:tr>
      <w:tr w:rsidR="00C433CA">
        <w:trPr>
          <w:trHeight w:val="153"/>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1.10.1</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045" w:type="dxa"/>
          </w:tcPr>
          <w:p w:rsidR="00C433CA" w:rsidRDefault="003C09C8">
            <w:pPr>
              <w:autoSpaceDE w:val="0"/>
              <w:autoSpaceDN w:val="0"/>
              <w:adjustRightInd w:val="0"/>
              <w:spacing w:line="420" w:lineRule="exact"/>
              <w:jc w:val="left"/>
              <w:rPr>
                <w:rFonts w:cs="Times New Roman"/>
                <w:sz w:val="21"/>
                <w:szCs w:val="21"/>
              </w:rPr>
            </w:pPr>
            <w:r>
              <w:rPr>
                <w:rFonts w:hint="eastAsia"/>
                <w:sz w:val="21"/>
                <w:szCs w:val="21"/>
              </w:rPr>
              <w:t>不召开</w:t>
            </w:r>
          </w:p>
        </w:tc>
      </w:tr>
      <w:tr w:rsidR="00C433CA">
        <w:trPr>
          <w:trHeight w:val="153"/>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1.10.2</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投标人提出异议的截止时间</w:t>
            </w:r>
          </w:p>
        </w:tc>
        <w:tc>
          <w:tcPr>
            <w:tcW w:w="6045" w:type="dxa"/>
            <w:vAlign w:val="center"/>
          </w:tcPr>
          <w:p w:rsidR="00C433CA" w:rsidRDefault="003C09C8">
            <w:pPr>
              <w:rPr>
                <w:rFonts w:cs="Times New Roman"/>
                <w:sz w:val="21"/>
                <w:szCs w:val="21"/>
              </w:rPr>
            </w:pPr>
            <w:r>
              <w:rPr>
                <w:rFonts w:hint="eastAsia"/>
                <w:sz w:val="21"/>
                <w:szCs w:val="21"/>
              </w:rPr>
              <w:t>投标截止时间</w:t>
            </w:r>
            <w:r>
              <w:rPr>
                <w:sz w:val="21"/>
                <w:szCs w:val="21"/>
              </w:rPr>
              <w:t>10</w:t>
            </w:r>
            <w:r>
              <w:rPr>
                <w:rFonts w:hint="eastAsia"/>
                <w:sz w:val="21"/>
                <w:szCs w:val="21"/>
              </w:rPr>
              <w:t>日前。逾期未提出问题的视为投标人已熟知并响应招标文件的内容和要求。</w:t>
            </w:r>
          </w:p>
        </w:tc>
      </w:tr>
      <w:tr w:rsidR="00C433CA">
        <w:trPr>
          <w:trHeight w:val="472"/>
          <w:jc w:val="center"/>
        </w:trPr>
        <w:tc>
          <w:tcPr>
            <w:tcW w:w="1077" w:type="dxa"/>
            <w:vAlign w:val="center"/>
          </w:tcPr>
          <w:p w:rsidR="00C433CA" w:rsidRDefault="003C09C8">
            <w:pPr>
              <w:jc w:val="center"/>
              <w:rPr>
                <w:sz w:val="21"/>
                <w:szCs w:val="21"/>
              </w:rPr>
            </w:pPr>
            <w:r>
              <w:rPr>
                <w:sz w:val="21"/>
                <w:szCs w:val="21"/>
              </w:rPr>
              <w:t>1.10.3</w:t>
            </w:r>
          </w:p>
        </w:tc>
        <w:tc>
          <w:tcPr>
            <w:tcW w:w="2449" w:type="dxa"/>
            <w:gridSpan w:val="2"/>
            <w:vAlign w:val="center"/>
          </w:tcPr>
          <w:p w:rsidR="00C433CA" w:rsidRDefault="003C09C8">
            <w:pPr>
              <w:jc w:val="center"/>
              <w:rPr>
                <w:rFonts w:cs="Times New Roman"/>
                <w:sz w:val="21"/>
                <w:szCs w:val="21"/>
              </w:rPr>
            </w:pPr>
            <w:r>
              <w:rPr>
                <w:rFonts w:hint="eastAsia"/>
                <w:sz w:val="21"/>
                <w:szCs w:val="21"/>
              </w:rPr>
              <w:t>招标人澄清的时间</w:t>
            </w:r>
          </w:p>
        </w:tc>
        <w:tc>
          <w:tcPr>
            <w:tcW w:w="6045" w:type="dxa"/>
            <w:vAlign w:val="center"/>
          </w:tcPr>
          <w:p w:rsidR="00C433CA" w:rsidRDefault="003C09C8">
            <w:pPr>
              <w:rPr>
                <w:rFonts w:cs="Times New Roman"/>
                <w:sz w:val="21"/>
                <w:szCs w:val="21"/>
              </w:rPr>
            </w:pPr>
            <w:r>
              <w:rPr>
                <w:rFonts w:hint="eastAsia"/>
                <w:sz w:val="21"/>
                <w:szCs w:val="21"/>
              </w:rPr>
              <w:t>投标截止时间</w:t>
            </w:r>
            <w:r>
              <w:rPr>
                <w:sz w:val="21"/>
                <w:szCs w:val="21"/>
              </w:rPr>
              <w:t>15</w:t>
            </w:r>
            <w:r>
              <w:rPr>
                <w:rFonts w:hint="eastAsia"/>
                <w:sz w:val="21"/>
                <w:szCs w:val="21"/>
              </w:rPr>
              <w:t>日前</w:t>
            </w:r>
          </w:p>
        </w:tc>
      </w:tr>
      <w:tr w:rsidR="00C433CA">
        <w:trPr>
          <w:trHeight w:val="153"/>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1.11</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分包</w:t>
            </w:r>
          </w:p>
        </w:tc>
        <w:tc>
          <w:tcPr>
            <w:tcW w:w="6045" w:type="dxa"/>
          </w:tcPr>
          <w:p w:rsidR="00C433CA" w:rsidRDefault="003C09C8">
            <w:pPr>
              <w:autoSpaceDE w:val="0"/>
              <w:autoSpaceDN w:val="0"/>
              <w:adjustRightInd w:val="0"/>
              <w:spacing w:line="420" w:lineRule="exact"/>
              <w:jc w:val="left"/>
              <w:rPr>
                <w:rFonts w:cs="Times New Roman"/>
                <w:sz w:val="21"/>
                <w:szCs w:val="21"/>
              </w:rPr>
            </w:pPr>
            <w:r>
              <w:rPr>
                <w:rFonts w:hint="eastAsia"/>
                <w:sz w:val="21"/>
                <w:szCs w:val="21"/>
              </w:rPr>
              <w:t>不允许</w:t>
            </w:r>
          </w:p>
        </w:tc>
      </w:tr>
      <w:tr w:rsidR="00C433CA">
        <w:trPr>
          <w:trHeight w:val="153"/>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 xml:space="preserve">1.12 </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偏离</w:t>
            </w:r>
          </w:p>
        </w:tc>
        <w:tc>
          <w:tcPr>
            <w:tcW w:w="6045" w:type="dxa"/>
          </w:tcPr>
          <w:p w:rsidR="00C433CA" w:rsidRDefault="003C09C8">
            <w:pPr>
              <w:autoSpaceDE w:val="0"/>
              <w:autoSpaceDN w:val="0"/>
              <w:adjustRightInd w:val="0"/>
              <w:spacing w:line="420" w:lineRule="exact"/>
              <w:jc w:val="left"/>
              <w:rPr>
                <w:rFonts w:cs="Times New Roman"/>
                <w:sz w:val="21"/>
                <w:szCs w:val="21"/>
              </w:rPr>
            </w:pPr>
            <w:r>
              <w:rPr>
                <w:rFonts w:hint="eastAsia"/>
                <w:sz w:val="21"/>
                <w:szCs w:val="21"/>
              </w:rPr>
              <w:t>不允许</w:t>
            </w:r>
          </w:p>
        </w:tc>
      </w:tr>
      <w:tr w:rsidR="00C433CA">
        <w:trPr>
          <w:trHeight w:val="90"/>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 xml:space="preserve">2.1 </w:t>
            </w:r>
          </w:p>
        </w:tc>
        <w:tc>
          <w:tcPr>
            <w:tcW w:w="2449" w:type="dxa"/>
            <w:gridSpan w:val="2"/>
            <w:vAlign w:val="center"/>
          </w:tcPr>
          <w:p w:rsidR="00C433CA" w:rsidRDefault="003C09C8">
            <w:pPr>
              <w:autoSpaceDE w:val="0"/>
              <w:autoSpaceDN w:val="0"/>
              <w:adjustRightInd w:val="0"/>
              <w:spacing w:line="380" w:lineRule="exact"/>
              <w:jc w:val="center"/>
              <w:rPr>
                <w:rFonts w:cs="Times New Roman"/>
                <w:color w:val="000000" w:themeColor="text1"/>
                <w:sz w:val="21"/>
                <w:szCs w:val="21"/>
              </w:rPr>
            </w:pPr>
            <w:r>
              <w:rPr>
                <w:rFonts w:hint="eastAsia"/>
                <w:color w:val="000000" w:themeColor="text1"/>
                <w:sz w:val="21"/>
                <w:szCs w:val="21"/>
              </w:rPr>
              <w:t>招标文件、工程量清单及图纸的获取</w:t>
            </w:r>
          </w:p>
        </w:tc>
        <w:tc>
          <w:tcPr>
            <w:tcW w:w="6045" w:type="dxa"/>
          </w:tcPr>
          <w:p w:rsidR="00C433CA" w:rsidRDefault="003C09C8">
            <w:pPr>
              <w:wordWrap w:val="0"/>
              <w:snapToGrid w:val="0"/>
              <w:spacing w:line="440" w:lineRule="exact"/>
              <w:rPr>
                <w:color w:val="000000" w:themeColor="text1"/>
                <w:sz w:val="21"/>
                <w:szCs w:val="21"/>
              </w:rPr>
            </w:pPr>
            <w:r>
              <w:rPr>
                <w:rFonts w:hint="eastAsia"/>
                <w:color w:val="000000" w:themeColor="text1"/>
                <w:sz w:val="21"/>
                <w:szCs w:val="21"/>
              </w:rPr>
              <w:t>招标文件和工程量清单的获取：投标人于投标文件递交截止时间前均可登录【全国公共资源交易平台</w:t>
            </w:r>
            <w:r>
              <w:rPr>
                <w:rFonts w:hint="eastAsia"/>
                <w:color w:val="000000" w:themeColor="text1"/>
                <w:sz w:val="21"/>
                <w:szCs w:val="21"/>
              </w:rPr>
              <w:t>(</w:t>
            </w:r>
            <w:r>
              <w:rPr>
                <w:rFonts w:hint="eastAsia"/>
                <w:color w:val="000000" w:themeColor="text1"/>
                <w:sz w:val="21"/>
                <w:szCs w:val="21"/>
              </w:rPr>
              <w:t>河南省▪许昌市</w:t>
            </w:r>
            <w:r>
              <w:rPr>
                <w:rFonts w:hint="eastAsia"/>
                <w:color w:val="000000" w:themeColor="text1"/>
                <w:sz w:val="21"/>
                <w:szCs w:val="21"/>
              </w:rPr>
              <w:t>)</w:t>
            </w:r>
            <w:r>
              <w:rPr>
                <w:rFonts w:hint="eastAsia"/>
                <w:color w:val="000000" w:themeColor="text1"/>
                <w:sz w:val="21"/>
                <w:szCs w:val="21"/>
              </w:rPr>
              <w:t>】（</w:t>
            </w:r>
            <w:hyperlink r:id="rId12" w:history="1">
              <w:r>
                <w:rPr>
                  <w:rFonts w:hint="eastAsia"/>
                  <w:color w:val="000000" w:themeColor="text1"/>
                  <w:sz w:val="21"/>
                  <w:szCs w:val="21"/>
                </w:rPr>
                <w:t>http://www.xczbtb.com/</w:t>
              </w:r>
            </w:hyperlink>
            <w:r>
              <w:rPr>
                <w:rFonts w:hint="eastAsia"/>
                <w:color w:val="000000" w:themeColor="text1"/>
                <w:sz w:val="21"/>
                <w:szCs w:val="21"/>
              </w:rPr>
              <w:t>），通过“投标人</w:t>
            </w:r>
            <w:r>
              <w:rPr>
                <w:rFonts w:hint="eastAsia"/>
                <w:color w:val="000000" w:themeColor="text1"/>
                <w:sz w:val="21"/>
                <w:szCs w:val="21"/>
              </w:rPr>
              <w:t>/</w:t>
            </w:r>
            <w:r>
              <w:rPr>
                <w:rFonts w:hint="eastAsia"/>
                <w:color w:val="000000" w:themeColor="text1"/>
                <w:sz w:val="21"/>
                <w:szCs w:val="21"/>
              </w:rPr>
              <w:t>供应商登录”后自行下载。</w:t>
            </w:r>
          </w:p>
          <w:p w:rsidR="00C433CA" w:rsidRDefault="003C09C8">
            <w:pPr>
              <w:autoSpaceDE w:val="0"/>
              <w:autoSpaceDN w:val="0"/>
              <w:adjustRightInd w:val="0"/>
              <w:spacing w:line="300" w:lineRule="exact"/>
              <w:jc w:val="left"/>
              <w:rPr>
                <w:b/>
                <w:bCs/>
                <w:color w:val="000000" w:themeColor="text1"/>
                <w:sz w:val="21"/>
                <w:szCs w:val="21"/>
              </w:rPr>
            </w:pPr>
            <w:r>
              <w:rPr>
                <w:rFonts w:hint="eastAsia"/>
                <w:b/>
                <w:bCs/>
                <w:color w:val="000000" w:themeColor="text1"/>
                <w:sz w:val="21"/>
                <w:szCs w:val="21"/>
              </w:rPr>
              <w:t>图纸下载地址：</w:t>
            </w:r>
            <w:r>
              <w:rPr>
                <w:rFonts w:hint="eastAsia"/>
                <w:b/>
                <w:bCs/>
                <w:color w:val="000000" w:themeColor="text1"/>
                <w:sz w:val="21"/>
                <w:szCs w:val="21"/>
              </w:rPr>
              <w:t>https://pan.baidu.com/s/16TXTTRN3Efz6EJg3JCiGrQ</w:t>
            </w:r>
          </w:p>
        </w:tc>
      </w:tr>
      <w:tr w:rsidR="00C433CA">
        <w:trPr>
          <w:trHeight w:val="153"/>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2.1.1</w:t>
            </w:r>
          </w:p>
        </w:tc>
        <w:tc>
          <w:tcPr>
            <w:tcW w:w="2449" w:type="dxa"/>
            <w:gridSpan w:val="2"/>
            <w:vAlign w:val="center"/>
          </w:tcPr>
          <w:p w:rsidR="00C433CA" w:rsidRDefault="003C09C8">
            <w:pPr>
              <w:autoSpaceDE w:val="0"/>
              <w:autoSpaceDN w:val="0"/>
              <w:adjustRightInd w:val="0"/>
              <w:jc w:val="center"/>
              <w:rPr>
                <w:rFonts w:cs="Times New Roman"/>
                <w:sz w:val="21"/>
                <w:szCs w:val="21"/>
              </w:rPr>
            </w:pPr>
            <w:r>
              <w:rPr>
                <w:rFonts w:hint="eastAsia"/>
                <w:sz w:val="21"/>
                <w:szCs w:val="21"/>
              </w:rPr>
              <w:t>构成招标文件的</w:t>
            </w:r>
          </w:p>
          <w:p w:rsidR="00C433CA" w:rsidRDefault="003C09C8">
            <w:pPr>
              <w:autoSpaceDE w:val="0"/>
              <w:autoSpaceDN w:val="0"/>
              <w:adjustRightInd w:val="0"/>
              <w:jc w:val="center"/>
              <w:rPr>
                <w:rFonts w:cs="Times New Roman"/>
                <w:sz w:val="21"/>
                <w:szCs w:val="21"/>
              </w:rPr>
            </w:pPr>
            <w:r>
              <w:rPr>
                <w:rFonts w:hint="eastAsia"/>
                <w:sz w:val="21"/>
                <w:szCs w:val="21"/>
              </w:rPr>
              <w:t>其他材料</w:t>
            </w:r>
          </w:p>
        </w:tc>
        <w:tc>
          <w:tcPr>
            <w:tcW w:w="6045" w:type="dxa"/>
            <w:vAlign w:val="center"/>
          </w:tcPr>
          <w:p w:rsidR="00C433CA" w:rsidRDefault="003C09C8">
            <w:pPr>
              <w:autoSpaceDE w:val="0"/>
              <w:autoSpaceDN w:val="0"/>
              <w:adjustRightInd w:val="0"/>
              <w:rPr>
                <w:rFonts w:cs="Times New Roman"/>
                <w:sz w:val="21"/>
                <w:szCs w:val="21"/>
              </w:rPr>
            </w:pPr>
            <w:r>
              <w:rPr>
                <w:rFonts w:hint="eastAsia"/>
                <w:sz w:val="21"/>
                <w:szCs w:val="21"/>
              </w:rPr>
              <w:t>图纸答疑，经备案的招标文件补充和修改文件（如有）。</w:t>
            </w:r>
          </w:p>
        </w:tc>
      </w:tr>
      <w:tr w:rsidR="00C433CA">
        <w:trPr>
          <w:trHeight w:val="153"/>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2.2.1</w:t>
            </w:r>
          </w:p>
        </w:tc>
        <w:tc>
          <w:tcPr>
            <w:tcW w:w="2449" w:type="dxa"/>
            <w:gridSpan w:val="2"/>
            <w:vAlign w:val="center"/>
          </w:tcPr>
          <w:p w:rsidR="00C433CA" w:rsidRDefault="003C09C8">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045" w:type="dxa"/>
            <w:vAlign w:val="center"/>
          </w:tcPr>
          <w:p w:rsidR="00C433CA" w:rsidRDefault="003C09C8">
            <w:pPr>
              <w:autoSpaceDE w:val="0"/>
              <w:autoSpaceDN w:val="0"/>
              <w:adjustRightInd w:val="0"/>
              <w:rPr>
                <w:rFonts w:cs="Times New Roman"/>
                <w:sz w:val="21"/>
                <w:szCs w:val="21"/>
              </w:rPr>
            </w:pPr>
            <w:r>
              <w:rPr>
                <w:rFonts w:hint="eastAsia"/>
                <w:sz w:val="21"/>
                <w:szCs w:val="21"/>
              </w:rPr>
              <w:t>递交投标文件截止之日</w:t>
            </w:r>
            <w:r>
              <w:rPr>
                <w:sz w:val="21"/>
                <w:szCs w:val="21"/>
              </w:rPr>
              <w:t>7</w:t>
            </w:r>
            <w:r>
              <w:rPr>
                <w:rFonts w:hint="eastAsia"/>
                <w:sz w:val="21"/>
                <w:szCs w:val="21"/>
              </w:rPr>
              <w:t>日前。招标人在作出答复前，应当暂停招标投标活动</w:t>
            </w:r>
          </w:p>
        </w:tc>
      </w:tr>
      <w:tr w:rsidR="00C433CA">
        <w:trPr>
          <w:trHeight w:val="90"/>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2.2.2</w:t>
            </w:r>
          </w:p>
        </w:tc>
        <w:tc>
          <w:tcPr>
            <w:tcW w:w="2449" w:type="dxa"/>
            <w:gridSpan w:val="2"/>
            <w:vAlign w:val="center"/>
          </w:tcPr>
          <w:p w:rsidR="00C433CA" w:rsidRDefault="003C09C8">
            <w:pPr>
              <w:autoSpaceDE w:val="0"/>
              <w:autoSpaceDN w:val="0"/>
              <w:adjustRightInd w:val="0"/>
              <w:spacing w:line="420" w:lineRule="exact"/>
              <w:jc w:val="center"/>
              <w:rPr>
                <w:rFonts w:cs="Times New Roman"/>
                <w:color w:val="000000" w:themeColor="text1"/>
                <w:sz w:val="21"/>
                <w:szCs w:val="21"/>
              </w:rPr>
            </w:pPr>
            <w:r>
              <w:rPr>
                <w:rFonts w:hint="eastAsia"/>
                <w:color w:val="000000" w:themeColor="text1"/>
                <w:sz w:val="21"/>
                <w:szCs w:val="21"/>
              </w:rPr>
              <w:t>投标截止时间</w:t>
            </w:r>
          </w:p>
        </w:tc>
        <w:tc>
          <w:tcPr>
            <w:tcW w:w="6045" w:type="dxa"/>
          </w:tcPr>
          <w:p w:rsidR="00C433CA" w:rsidRDefault="003C09C8">
            <w:pPr>
              <w:autoSpaceDE w:val="0"/>
              <w:autoSpaceDN w:val="0"/>
              <w:adjustRightInd w:val="0"/>
              <w:spacing w:line="420" w:lineRule="exact"/>
              <w:jc w:val="left"/>
              <w:rPr>
                <w:rFonts w:cs="Times New Roman"/>
                <w:color w:val="000000" w:themeColor="text1"/>
                <w:sz w:val="21"/>
                <w:szCs w:val="21"/>
              </w:rPr>
            </w:pPr>
            <w:r>
              <w:rPr>
                <w:rFonts w:hint="eastAsia"/>
                <w:color w:val="000000" w:themeColor="text1"/>
                <w:sz w:val="21"/>
                <w:szCs w:val="21"/>
              </w:rPr>
              <w:t xml:space="preserve">  2018</w:t>
            </w:r>
            <w:r>
              <w:rPr>
                <w:rFonts w:hint="eastAsia"/>
                <w:color w:val="000000" w:themeColor="text1"/>
                <w:sz w:val="21"/>
                <w:szCs w:val="21"/>
              </w:rPr>
              <w:t>年</w:t>
            </w:r>
            <w:r>
              <w:rPr>
                <w:rFonts w:hint="eastAsia"/>
                <w:color w:val="000000" w:themeColor="text1"/>
                <w:sz w:val="21"/>
                <w:szCs w:val="21"/>
              </w:rPr>
              <w:t>4</w:t>
            </w:r>
            <w:r>
              <w:rPr>
                <w:rFonts w:hint="eastAsia"/>
                <w:color w:val="000000" w:themeColor="text1"/>
                <w:sz w:val="21"/>
                <w:szCs w:val="21"/>
              </w:rPr>
              <w:t>月</w:t>
            </w:r>
            <w:r>
              <w:rPr>
                <w:rFonts w:hint="eastAsia"/>
                <w:color w:val="000000" w:themeColor="text1"/>
                <w:sz w:val="21"/>
                <w:szCs w:val="21"/>
              </w:rPr>
              <w:t>19</w:t>
            </w:r>
            <w:r>
              <w:rPr>
                <w:rFonts w:hint="eastAsia"/>
                <w:color w:val="000000" w:themeColor="text1"/>
                <w:sz w:val="21"/>
                <w:szCs w:val="21"/>
              </w:rPr>
              <w:t>日</w:t>
            </w:r>
            <w:r>
              <w:rPr>
                <w:rFonts w:hint="eastAsia"/>
                <w:color w:val="000000" w:themeColor="text1"/>
                <w:sz w:val="21"/>
                <w:szCs w:val="21"/>
              </w:rPr>
              <w:t>9</w:t>
            </w:r>
            <w:r>
              <w:rPr>
                <w:rFonts w:hint="eastAsia"/>
                <w:color w:val="000000" w:themeColor="text1"/>
                <w:sz w:val="21"/>
                <w:szCs w:val="21"/>
              </w:rPr>
              <w:t>时</w:t>
            </w:r>
            <w:r>
              <w:rPr>
                <w:rFonts w:hint="eastAsia"/>
                <w:color w:val="000000" w:themeColor="text1"/>
                <w:sz w:val="21"/>
                <w:szCs w:val="21"/>
              </w:rPr>
              <w:t>00</w:t>
            </w:r>
            <w:r>
              <w:rPr>
                <w:rFonts w:hint="eastAsia"/>
                <w:color w:val="000000" w:themeColor="text1"/>
                <w:sz w:val="21"/>
                <w:szCs w:val="21"/>
              </w:rPr>
              <w:t>分（北京时间）</w:t>
            </w:r>
          </w:p>
        </w:tc>
      </w:tr>
      <w:tr w:rsidR="00C433CA">
        <w:trPr>
          <w:trHeight w:val="503"/>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3.1.1</w:t>
            </w:r>
          </w:p>
        </w:tc>
        <w:tc>
          <w:tcPr>
            <w:tcW w:w="2449" w:type="dxa"/>
            <w:gridSpan w:val="2"/>
            <w:vAlign w:val="center"/>
          </w:tcPr>
          <w:p w:rsidR="00C433CA" w:rsidRDefault="003C09C8">
            <w:pPr>
              <w:autoSpaceDE w:val="0"/>
              <w:autoSpaceDN w:val="0"/>
              <w:adjustRightInd w:val="0"/>
              <w:spacing w:line="420" w:lineRule="exact"/>
              <w:jc w:val="center"/>
              <w:rPr>
                <w:sz w:val="21"/>
                <w:szCs w:val="21"/>
              </w:rPr>
            </w:pPr>
            <w:r>
              <w:rPr>
                <w:rFonts w:hint="eastAsia"/>
                <w:sz w:val="21"/>
                <w:szCs w:val="21"/>
              </w:rPr>
              <w:t>构成投标文件的</w:t>
            </w:r>
          </w:p>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其他材料</w:t>
            </w:r>
          </w:p>
        </w:tc>
        <w:tc>
          <w:tcPr>
            <w:tcW w:w="6045" w:type="dxa"/>
          </w:tcPr>
          <w:p w:rsidR="00C433CA" w:rsidRDefault="003C09C8">
            <w:pPr>
              <w:autoSpaceDE w:val="0"/>
              <w:autoSpaceDN w:val="0"/>
              <w:adjustRightInd w:val="0"/>
              <w:spacing w:line="420" w:lineRule="exact"/>
              <w:jc w:val="left"/>
              <w:rPr>
                <w:rFonts w:cs="Times New Roman"/>
                <w:sz w:val="21"/>
                <w:szCs w:val="21"/>
              </w:rPr>
            </w:pPr>
            <w:r>
              <w:rPr>
                <w:rFonts w:hint="eastAsia"/>
                <w:sz w:val="21"/>
                <w:szCs w:val="21"/>
              </w:rPr>
              <w:t>∕</w:t>
            </w:r>
          </w:p>
        </w:tc>
      </w:tr>
      <w:tr w:rsidR="00C433CA">
        <w:trPr>
          <w:trHeight w:val="537"/>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3.3.1</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045" w:type="dxa"/>
          </w:tcPr>
          <w:p w:rsidR="00C433CA" w:rsidRDefault="003C09C8">
            <w:pPr>
              <w:autoSpaceDE w:val="0"/>
              <w:autoSpaceDN w:val="0"/>
              <w:adjustRightInd w:val="0"/>
              <w:spacing w:line="420" w:lineRule="exact"/>
              <w:jc w:val="left"/>
              <w:rPr>
                <w:rFonts w:cs="Times New Roman"/>
                <w:sz w:val="21"/>
                <w:szCs w:val="21"/>
              </w:rPr>
            </w:pPr>
            <w:r>
              <w:rPr>
                <w:sz w:val="21"/>
                <w:szCs w:val="21"/>
              </w:rPr>
              <w:t>60</w:t>
            </w:r>
            <w:r>
              <w:rPr>
                <w:rFonts w:hint="eastAsia"/>
                <w:sz w:val="21"/>
                <w:szCs w:val="21"/>
              </w:rPr>
              <w:t>日历天（自投标截止之日算起）</w:t>
            </w:r>
          </w:p>
        </w:tc>
      </w:tr>
      <w:tr w:rsidR="00C433CA">
        <w:trPr>
          <w:trHeight w:val="537"/>
          <w:jc w:val="center"/>
        </w:trPr>
        <w:tc>
          <w:tcPr>
            <w:tcW w:w="1077" w:type="dxa"/>
            <w:vAlign w:val="center"/>
          </w:tcPr>
          <w:p w:rsidR="00C433CA" w:rsidRDefault="003C09C8">
            <w:pPr>
              <w:autoSpaceDE w:val="0"/>
              <w:autoSpaceDN w:val="0"/>
              <w:adjustRightInd w:val="0"/>
              <w:spacing w:line="420" w:lineRule="exact"/>
              <w:jc w:val="center"/>
              <w:rPr>
                <w:sz w:val="21"/>
                <w:szCs w:val="21"/>
              </w:rPr>
            </w:pPr>
            <w:r>
              <w:rPr>
                <w:rFonts w:hint="eastAsia"/>
                <w:sz w:val="21"/>
                <w:szCs w:val="21"/>
              </w:rPr>
              <w:t>3.4.1</w:t>
            </w:r>
          </w:p>
        </w:tc>
        <w:tc>
          <w:tcPr>
            <w:tcW w:w="2449" w:type="dxa"/>
            <w:gridSpan w:val="2"/>
            <w:vAlign w:val="center"/>
          </w:tcPr>
          <w:p w:rsidR="00C433CA" w:rsidRDefault="003C09C8">
            <w:pPr>
              <w:autoSpaceDE w:val="0"/>
              <w:autoSpaceDN w:val="0"/>
              <w:adjustRightInd w:val="0"/>
              <w:spacing w:line="420" w:lineRule="exact"/>
              <w:jc w:val="center"/>
              <w:rPr>
                <w:sz w:val="21"/>
                <w:szCs w:val="21"/>
              </w:rPr>
            </w:pPr>
            <w:r>
              <w:rPr>
                <w:rFonts w:hint="eastAsia"/>
                <w:sz w:val="21"/>
                <w:szCs w:val="21"/>
              </w:rPr>
              <w:t>投标保证金须知</w:t>
            </w:r>
          </w:p>
        </w:tc>
        <w:tc>
          <w:tcPr>
            <w:tcW w:w="6045" w:type="dxa"/>
          </w:tcPr>
          <w:p w:rsidR="00C433CA" w:rsidRDefault="003C09C8">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t>1</w:t>
            </w:r>
            <w:r>
              <w:rPr>
                <w:rFonts w:hAnsi="宋体" w:hint="eastAsia"/>
                <w:bCs/>
                <w:kern w:val="11"/>
                <w:sz w:val="21"/>
                <w:szCs w:val="21"/>
              </w:rPr>
              <w:t>、因投标人的原因无法及时退还投标（竞买）保证金、滞留三年以上的，投标（竞买）保证金上缴财政。</w:t>
            </w:r>
          </w:p>
          <w:p w:rsidR="00C433CA" w:rsidRDefault="003C09C8">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t>2</w:t>
            </w:r>
            <w:r>
              <w:rPr>
                <w:rFonts w:hAnsi="宋体" w:hint="eastAsia"/>
                <w:bCs/>
                <w:kern w:val="11"/>
                <w:sz w:val="21"/>
                <w:szCs w:val="21"/>
              </w:rPr>
              <w:t>、自文件发布之日起，投标人需进行基本户备案（建设工程项目），已备案的基本户开户银行、账户发生变化的，须重新办理备案手续。备案后方可提交投标（竞买）保证金。</w:t>
            </w:r>
          </w:p>
          <w:p w:rsidR="00C433CA" w:rsidRDefault="003C09C8">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t>3</w:t>
            </w:r>
            <w:r>
              <w:rPr>
                <w:rFonts w:hAnsi="宋体" w:hint="eastAsia"/>
                <w:bCs/>
                <w:kern w:val="11"/>
                <w:sz w:val="21"/>
                <w:szCs w:val="21"/>
              </w:rPr>
              <w:t>、基本户备案流程：</w:t>
            </w:r>
            <w:r>
              <w:rPr>
                <w:rFonts w:hAnsi="宋体" w:hint="eastAsia"/>
                <w:bCs/>
                <w:kern w:val="11"/>
                <w:sz w:val="21"/>
                <w:szCs w:val="21"/>
              </w:rPr>
              <w:t xml:space="preserve"> </w:t>
            </w:r>
          </w:p>
          <w:p w:rsidR="00C433CA" w:rsidRDefault="003C09C8">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t>工程建设项目的投标人登录注册网址：</w:t>
            </w:r>
            <w:r>
              <w:rPr>
                <w:rFonts w:hAnsi="宋体" w:hint="eastAsia"/>
                <w:bCs/>
                <w:kern w:val="11"/>
                <w:sz w:val="21"/>
                <w:szCs w:val="21"/>
              </w:rPr>
              <w:t>http://221.14.6.70:8088/ggzy/</w:t>
            </w:r>
            <w:r>
              <w:rPr>
                <w:rFonts w:hAnsi="宋体" w:hint="eastAsia"/>
                <w:bCs/>
                <w:kern w:val="11"/>
                <w:sz w:val="21"/>
                <w:szCs w:val="21"/>
              </w:rPr>
              <w:t>，进行系统用户注册，在注册流程中“银行账户”环节，增加“账户类别</w:t>
            </w:r>
            <w:r>
              <w:rPr>
                <w:rFonts w:hAnsi="宋体" w:hint="eastAsia"/>
                <w:bCs/>
                <w:kern w:val="11"/>
                <w:sz w:val="21"/>
                <w:szCs w:val="21"/>
              </w:rPr>
              <w:t>-</w:t>
            </w:r>
            <w:r>
              <w:rPr>
                <w:rFonts w:hAnsi="宋体" w:hint="eastAsia"/>
                <w:bCs/>
                <w:kern w:val="11"/>
                <w:sz w:val="21"/>
                <w:szCs w:val="21"/>
              </w:rPr>
              <w:t>基本账户”，填写投标人基本账户信息，扫描上传基本户开户许可证（两者信息必须相符），保存备案信息，提交并绑定</w:t>
            </w:r>
            <w:r>
              <w:rPr>
                <w:rFonts w:hAnsi="宋体" w:hint="eastAsia"/>
                <w:bCs/>
                <w:kern w:val="11"/>
                <w:sz w:val="21"/>
                <w:szCs w:val="21"/>
              </w:rPr>
              <w:t>CA</w:t>
            </w:r>
            <w:r>
              <w:rPr>
                <w:rFonts w:hAnsi="宋体" w:hint="eastAsia"/>
                <w:bCs/>
                <w:kern w:val="11"/>
                <w:sz w:val="21"/>
                <w:szCs w:val="21"/>
              </w:rPr>
              <w:t>后可缴纳、绑定投标保证金。</w:t>
            </w:r>
          </w:p>
          <w:p w:rsidR="00C433CA" w:rsidRDefault="003C09C8">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lastRenderedPageBreak/>
              <w:t>4</w:t>
            </w:r>
            <w:r>
              <w:rPr>
                <w:rFonts w:hAnsi="宋体" w:hint="eastAsia"/>
                <w:bCs/>
                <w:kern w:val="11"/>
                <w:sz w:val="21"/>
                <w:szCs w:val="21"/>
              </w:rPr>
              <w:t>、特殊情况处理：</w:t>
            </w:r>
          </w:p>
          <w:p w:rsidR="00C433CA" w:rsidRDefault="003C09C8">
            <w:pPr>
              <w:autoSpaceDE w:val="0"/>
              <w:autoSpaceDN w:val="0"/>
              <w:adjustRightInd w:val="0"/>
              <w:spacing w:line="420" w:lineRule="exact"/>
              <w:jc w:val="left"/>
              <w:rPr>
                <w:sz w:val="21"/>
                <w:szCs w:val="21"/>
              </w:rPr>
            </w:pPr>
            <w:r>
              <w:rPr>
                <w:rFonts w:hAnsi="宋体" w:hint="eastAsia"/>
                <w:bCs/>
                <w:kern w:val="11"/>
                <w:sz w:val="21"/>
                <w:szCs w:val="21"/>
              </w:rPr>
              <w:t>投标人投标过程中因账户开户银行、银行账号发生变化，不能按照来款途径原路返还投标保证金的，投标人须提供原账户开户银行相关证明及新开账户开户许可证，</w:t>
            </w:r>
            <w:r>
              <w:rPr>
                <w:rFonts w:hAnsi="宋体" w:hint="eastAsia"/>
                <w:bCs/>
                <w:kern w:val="11"/>
                <w:sz w:val="21"/>
                <w:szCs w:val="21"/>
                <w:lang w:val="zh-CN"/>
              </w:rPr>
              <w:t>到禹州市政府采购监督管理办公室办理退款手续（</w:t>
            </w:r>
            <w:r>
              <w:rPr>
                <w:rFonts w:hAnsi="宋体" w:hint="eastAsia"/>
                <w:bCs/>
                <w:kern w:val="11"/>
                <w:sz w:val="21"/>
                <w:szCs w:val="21"/>
                <w:lang w:val="zh-CN"/>
              </w:rPr>
              <w:t>0374</w:t>
            </w:r>
            <w:r>
              <w:rPr>
                <w:rFonts w:hAnsi="宋体" w:hint="eastAsia"/>
                <w:bCs/>
                <w:kern w:val="11"/>
                <w:sz w:val="21"/>
                <w:szCs w:val="21"/>
                <w:lang w:val="zh-CN"/>
              </w:rPr>
              <w:t>-</w:t>
            </w:r>
            <w:r>
              <w:rPr>
                <w:rFonts w:hAnsi="宋体" w:hint="eastAsia"/>
                <w:bCs/>
                <w:kern w:val="11"/>
                <w:sz w:val="21"/>
                <w:szCs w:val="21"/>
              </w:rPr>
              <w:t>8112523</w:t>
            </w:r>
            <w:r>
              <w:rPr>
                <w:rFonts w:hAnsi="宋体" w:hint="eastAsia"/>
                <w:bCs/>
                <w:kern w:val="11"/>
                <w:sz w:val="21"/>
                <w:szCs w:val="21"/>
                <w:lang w:val="zh-CN"/>
              </w:rPr>
              <w:t>）。</w:t>
            </w:r>
          </w:p>
        </w:tc>
      </w:tr>
      <w:tr w:rsidR="00C433CA">
        <w:trPr>
          <w:trHeight w:val="401"/>
          <w:jc w:val="center"/>
        </w:trPr>
        <w:tc>
          <w:tcPr>
            <w:tcW w:w="1077" w:type="dxa"/>
            <w:vAlign w:val="center"/>
          </w:tcPr>
          <w:p w:rsidR="00C433CA" w:rsidRDefault="003C09C8">
            <w:pPr>
              <w:autoSpaceDE w:val="0"/>
              <w:autoSpaceDN w:val="0"/>
              <w:adjustRightInd w:val="0"/>
              <w:spacing w:line="420" w:lineRule="exact"/>
              <w:jc w:val="center"/>
              <w:rPr>
                <w:sz w:val="21"/>
                <w:szCs w:val="21"/>
              </w:rPr>
            </w:pPr>
            <w:bookmarkStart w:id="5" w:name="_Hlk424659721" w:colFirst="0" w:colLast="3"/>
            <w:r>
              <w:rPr>
                <w:sz w:val="21"/>
                <w:szCs w:val="21"/>
              </w:rPr>
              <w:lastRenderedPageBreak/>
              <w:t>3.4.1</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045" w:type="dxa"/>
            <w:vAlign w:val="center"/>
          </w:tcPr>
          <w:p w:rsidR="00C433CA" w:rsidRDefault="003C09C8">
            <w:pPr>
              <w:autoSpaceDE w:val="0"/>
              <w:autoSpaceDN w:val="0"/>
              <w:adjustRightInd w:val="0"/>
              <w:spacing w:line="300" w:lineRule="auto"/>
              <w:jc w:val="left"/>
              <w:rPr>
                <w:rFonts w:hAnsi="宋体"/>
                <w:color w:val="000000" w:themeColor="text1"/>
                <w:sz w:val="21"/>
                <w:szCs w:val="21"/>
              </w:rPr>
            </w:pPr>
            <w:r>
              <w:rPr>
                <w:rFonts w:hAnsi="宋体" w:cs="仿宋_GB2312" w:hint="eastAsia"/>
                <w:color w:val="000000" w:themeColor="text1"/>
                <w:sz w:val="21"/>
                <w:szCs w:val="21"/>
              </w:rPr>
              <w:t>投</w:t>
            </w:r>
            <w:r>
              <w:rPr>
                <w:rFonts w:hAnsi="宋体" w:hint="eastAsia"/>
                <w:color w:val="000000" w:themeColor="text1"/>
                <w:sz w:val="21"/>
                <w:szCs w:val="21"/>
              </w:rPr>
              <w:t>标保证金递交截止时间：</w:t>
            </w:r>
            <w:r>
              <w:rPr>
                <w:rFonts w:hAnsi="宋体" w:hint="eastAsia"/>
                <w:color w:val="000000" w:themeColor="text1"/>
                <w:sz w:val="21"/>
                <w:szCs w:val="21"/>
              </w:rPr>
              <w:t>2018</w:t>
            </w:r>
            <w:r>
              <w:rPr>
                <w:rFonts w:hAnsi="宋体" w:hint="eastAsia"/>
                <w:color w:val="000000" w:themeColor="text1"/>
                <w:sz w:val="21"/>
                <w:szCs w:val="21"/>
              </w:rPr>
              <w:t>年</w:t>
            </w:r>
            <w:r>
              <w:rPr>
                <w:rFonts w:hAnsi="宋体" w:hint="eastAsia"/>
                <w:color w:val="000000" w:themeColor="text1"/>
                <w:sz w:val="21"/>
                <w:szCs w:val="21"/>
              </w:rPr>
              <w:t>4</w:t>
            </w:r>
            <w:r>
              <w:rPr>
                <w:rFonts w:hAnsi="宋体" w:hint="eastAsia"/>
                <w:color w:val="000000" w:themeColor="text1"/>
                <w:sz w:val="21"/>
                <w:szCs w:val="21"/>
              </w:rPr>
              <w:t>月</w:t>
            </w:r>
            <w:r>
              <w:rPr>
                <w:rFonts w:hAnsi="宋体" w:hint="eastAsia"/>
                <w:color w:val="000000" w:themeColor="text1"/>
                <w:sz w:val="21"/>
                <w:szCs w:val="21"/>
              </w:rPr>
              <w:t>19</w:t>
            </w:r>
            <w:r>
              <w:rPr>
                <w:rFonts w:hAnsi="宋体" w:hint="eastAsia"/>
                <w:color w:val="000000" w:themeColor="text1"/>
                <w:sz w:val="21"/>
                <w:szCs w:val="21"/>
              </w:rPr>
              <w:t>日</w:t>
            </w:r>
            <w:r>
              <w:rPr>
                <w:rFonts w:hAnsi="宋体" w:hint="eastAsia"/>
                <w:color w:val="000000" w:themeColor="text1"/>
                <w:sz w:val="21"/>
                <w:szCs w:val="21"/>
              </w:rPr>
              <w:t>9</w:t>
            </w:r>
            <w:r>
              <w:rPr>
                <w:rFonts w:hAnsi="宋体" w:hint="eastAsia"/>
                <w:color w:val="000000" w:themeColor="text1"/>
                <w:sz w:val="21"/>
                <w:szCs w:val="21"/>
              </w:rPr>
              <w:t>时</w:t>
            </w:r>
            <w:r>
              <w:rPr>
                <w:rFonts w:hAnsi="宋体" w:hint="eastAsia"/>
                <w:color w:val="000000" w:themeColor="text1"/>
                <w:sz w:val="21"/>
                <w:szCs w:val="21"/>
              </w:rPr>
              <w:t>00</w:t>
            </w:r>
            <w:r>
              <w:rPr>
                <w:rFonts w:hAnsi="宋体" w:hint="eastAsia"/>
                <w:color w:val="000000" w:themeColor="text1"/>
                <w:sz w:val="21"/>
                <w:szCs w:val="21"/>
              </w:rPr>
              <w:t>分</w:t>
            </w:r>
          </w:p>
          <w:p w:rsidR="00C433CA" w:rsidRDefault="003C09C8">
            <w:pPr>
              <w:autoSpaceDE w:val="0"/>
              <w:autoSpaceDN w:val="0"/>
              <w:adjustRightInd w:val="0"/>
              <w:spacing w:line="300" w:lineRule="auto"/>
              <w:jc w:val="left"/>
              <w:rPr>
                <w:rFonts w:hAnsi="宋体"/>
                <w:sz w:val="21"/>
                <w:szCs w:val="21"/>
              </w:rPr>
            </w:pPr>
            <w:r>
              <w:rPr>
                <w:rFonts w:hAnsi="宋体" w:hint="eastAsia"/>
                <w:sz w:val="21"/>
                <w:szCs w:val="21"/>
              </w:rPr>
              <w:t>投标保证金金额：</w:t>
            </w:r>
          </w:p>
          <w:p w:rsidR="00C433CA" w:rsidRDefault="003C09C8">
            <w:pPr>
              <w:spacing w:line="300" w:lineRule="auto"/>
              <w:rPr>
                <w:rFonts w:hAnsi="宋体"/>
                <w:sz w:val="21"/>
                <w:szCs w:val="21"/>
              </w:rPr>
            </w:pPr>
            <w:r>
              <w:rPr>
                <w:rFonts w:hAnsi="宋体" w:hint="eastAsia"/>
                <w:sz w:val="21"/>
                <w:szCs w:val="21"/>
              </w:rPr>
              <w:t>大写：壹拾捌万元整（￥</w:t>
            </w:r>
            <w:r>
              <w:rPr>
                <w:rFonts w:hAnsi="宋体" w:hint="eastAsia"/>
                <w:sz w:val="21"/>
                <w:szCs w:val="21"/>
              </w:rPr>
              <w:t>180000.00</w:t>
            </w:r>
            <w:r>
              <w:rPr>
                <w:rFonts w:hAnsi="宋体" w:hint="eastAsia"/>
                <w:sz w:val="21"/>
                <w:szCs w:val="21"/>
              </w:rPr>
              <w:t>元）</w:t>
            </w:r>
            <w:r>
              <w:rPr>
                <w:rFonts w:hAnsi="宋体" w:hint="eastAsia"/>
                <w:sz w:val="21"/>
                <w:szCs w:val="21"/>
              </w:rPr>
              <w:t xml:space="preserve"> </w:t>
            </w:r>
          </w:p>
          <w:p w:rsidR="00C433CA" w:rsidRDefault="003C09C8">
            <w:pPr>
              <w:autoSpaceDE w:val="0"/>
              <w:autoSpaceDN w:val="0"/>
              <w:adjustRightInd w:val="0"/>
              <w:spacing w:line="300" w:lineRule="auto"/>
              <w:jc w:val="left"/>
              <w:rPr>
                <w:rFonts w:hAnsi="宋体"/>
                <w:sz w:val="21"/>
                <w:szCs w:val="21"/>
              </w:rPr>
            </w:pPr>
            <w:r>
              <w:rPr>
                <w:rFonts w:hAnsi="宋体" w:hint="eastAsia"/>
                <w:sz w:val="21"/>
                <w:szCs w:val="21"/>
              </w:rPr>
              <w:t>1</w:t>
            </w:r>
            <w:r>
              <w:rPr>
                <w:rFonts w:hAnsi="宋体" w:hint="eastAsia"/>
                <w:sz w:val="21"/>
                <w:szCs w:val="21"/>
              </w:rPr>
              <w:t>、投标保证金的递交方式：银行转帐、银行电汇（均需从投标人的基本账户汇出），不接受以现金方式缴纳的投标保证金。凡以现金方式缴纳投标保证金而影响其投标结果的，由投标人自行负责。</w:t>
            </w:r>
            <w:r>
              <w:rPr>
                <w:rFonts w:hAnsi="宋体" w:hint="eastAsia"/>
                <w:sz w:val="21"/>
                <w:szCs w:val="21"/>
              </w:rPr>
              <w:t xml:space="preserve"> </w:t>
            </w:r>
          </w:p>
          <w:p w:rsidR="00C433CA" w:rsidRDefault="003C09C8">
            <w:pPr>
              <w:autoSpaceDE w:val="0"/>
              <w:autoSpaceDN w:val="0"/>
              <w:adjustRightInd w:val="0"/>
              <w:spacing w:line="300" w:lineRule="auto"/>
              <w:jc w:val="left"/>
              <w:rPr>
                <w:rFonts w:hAnsi="宋体"/>
                <w:sz w:val="21"/>
                <w:szCs w:val="21"/>
              </w:rPr>
            </w:pPr>
            <w:r>
              <w:rPr>
                <w:rFonts w:hAnsi="宋体" w:hint="eastAsia"/>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rsidR="00C433CA" w:rsidRDefault="003C09C8">
            <w:pPr>
              <w:autoSpaceDE w:val="0"/>
              <w:autoSpaceDN w:val="0"/>
              <w:adjustRightInd w:val="0"/>
              <w:spacing w:line="300" w:lineRule="auto"/>
              <w:jc w:val="left"/>
              <w:rPr>
                <w:rFonts w:hAnsi="宋体"/>
                <w:sz w:val="21"/>
                <w:szCs w:val="21"/>
              </w:rPr>
            </w:pPr>
            <w:r>
              <w:rPr>
                <w:rFonts w:hAnsi="宋体" w:hint="eastAsia"/>
                <w:sz w:val="21"/>
                <w:szCs w:val="21"/>
              </w:rPr>
              <w:t>2</w:t>
            </w:r>
            <w:r>
              <w:rPr>
                <w:rFonts w:hAnsi="宋体" w:hint="eastAsia"/>
                <w:sz w:val="21"/>
                <w:szCs w:val="21"/>
              </w:rPr>
              <w:t>、投标保证金缴纳方式：</w:t>
            </w:r>
          </w:p>
          <w:p w:rsidR="00C433CA" w:rsidRDefault="003C09C8">
            <w:pPr>
              <w:autoSpaceDE w:val="0"/>
              <w:autoSpaceDN w:val="0"/>
              <w:adjustRightInd w:val="0"/>
              <w:spacing w:line="300" w:lineRule="auto"/>
              <w:jc w:val="left"/>
              <w:rPr>
                <w:rFonts w:hAnsi="宋体"/>
                <w:sz w:val="21"/>
                <w:szCs w:val="21"/>
              </w:rPr>
            </w:pPr>
            <w:r>
              <w:rPr>
                <w:rFonts w:hAnsi="宋体" w:hint="eastAsia"/>
                <w:sz w:val="21"/>
                <w:szCs w:val="21"/>
              </w:rPr>
              <w:t>2.1</w:t>
            </w:r>
            <w:r>
              <w:rPr>
                <w:rFonts w:hAnsi="宋体" w:hint="eastAsia"/>
                <w:sz w:val="21"/>
                <w:szCs w:val="21"/>
              </w:rPr>
              <w:t>投标人网上报名后，登录</w:t>
            </w:r>
            <w:r>
              <w:rPr>
                <w:rFonts w:hAnsi="宋体" w:hint="eastAsia"/>
                <w:sz w:val="21"/>
                <w:szCs w:val="21"/>
              </w:rPr>
              <w:t>http://221.14.6.70:8088/ggzy</w:t>
            </w:r>
            <w:r>
              <w:rPr>
                <w:rFonts w:hAnsi="宋体" w:hint="eastAsia"/>
                <w:sz w:val="21"/>
                <w:szCs w:val="21"/>
              </w:rPr>
              <w:t>系统，依次点击“会员向导”→“参与投标”→“费用缴纳说明”→“保证金缴纳说明单”，获取缴费说明单，根据每个标段的缴纳说明单在缴纳截止时间前缴纳；</w:t>
            </w:r>
          </w:p>
          <w:p w:rsidR="00C433CA" w:rsidRDefault="003C09C8">
            <w:pPr>
              <w:autoSpaceDE w:val="0"/>
              <w:autoSpaceDN w:val="0"/>
              <w:adjustRightInd w:val="0"/>
              <w:spacing w:line="300" w:lineRule="auto"/>
              <w:jc w:val="left"/>
              <w:rPr>
                <w:rFonts w:hAnsi="宋体"/>
                <w:sz w:val="21"/>
                <w:szCs w:val="21"/>
              </w:rPr>
            </w:pPr>
            <w:r>
              <w:rPr>
                <w:rFonts w:hAnsi="宋体" w:hint="eastAsia"/>
                <w:sz w:val="21"/>
                <w:szCs w:val="21"/>
              </w:rPr>
              <w:t>2.2</w:t>
            </w:r>
            <w:r>
              <w:rPr>
                <w:rFonts w:hAnsi="宋体" w:hint="eastAsia"/>
                <w:sz w:val="21"/>
                <w:szCs w:val="21"/>
              </w:rPr>
              <w:t>成功缴纳后重新登录前述系统，依次点击“会员向导”→“参与投标”→“保证</w:t>
            </w:r>
            <w:r>
              <w:rPr>
                <w:rFonts w:hAnsi="宋体" w:hint="eastAsia"/>
                <w:sz w:val="21"/>
                <w:szCs w:val="21"/>
              </w:rPr>
              <w:t>金绑定”→“绑定”进行投标保证金绑定。</w:t>
            </w:r>
          </w:p>
          <w:p w:rsidR="00C433CA" w:rsidRDefault="003C09C8">
            <w:pPr>
              <w:autoSpaceDE w:val="0"/>
              <w:autoSpaceDN w:val="0"/>
              <w:adjustRightInd w:val="0"/>
              <w:spacing w:line="300" w:lineRule="auto"/>
              <w:jc w:val="left"/>
              <w:rPr>
                <w:rFonts w:hAnsi="宋体"/>
                <w:sz w:val="21"/>
                <w:szCs w:val="21"/>
              </w:rPr>
            </w:pPr>
            <w:r>
              <w:rPr>
                <w:rFonts w:hAnsi="宋体" w:hint="eastAsia"/>
                <w:sz w:val="21"/>
                <w:szCs w:val="21"/>
              </w:rPr>
              <w:t xml:space="preserve">2.3 </w:t>
            </w:r>
            <w:r>
              <w:rPr>
                <w:rFonts w:hAnsi="宋体" w:hint="eastAsia"/>
                <w:sz w:val="21"/>
                <w:szCs w:val="21"/>
              </w:rPr>
              <w:t>投标人要严格按照“保证金缴纳说明单”内容缴纳、成功绑定投标保证金，未绑定标段的投标保证金，视为未按时交纳。并将缴纳凭证“</w:t>
            </w:r>
            <w:r>
              <w:rPr>
                <w:rFonts w:hAnsi="宋体" w:hint="eastAsia"/>
                <w:sz w:val="21"/>
                <w:szCs w:val="21"/>
                <w:lang w:val="zh-CN"/>
              </w:rPr>
              <w:t>许昌公共资源交易中心</w:t>
            </w:r>
            <w:r>
              <w:rPr>
                <w:rFonts w:hAnsi="宋体" w:hint="eastAsia"/>
                <w:sz w:val="21"/>
                <w:szCs w:val="21"/>
              </w:rPr>
              <w:t>保证金缴纳回执”附于投标文件中，同时在开标现场提供一份，以备查询。</w:t>
            </w:r>
          </w:p>
          <w:p w:rsidR="00C433CA" w:rsidRDefault="003C09C8">
            <w:pPr>
              <w:autoSpaceDE w:val="0"/>
              <w:autoSpaceDN w:val="0"/>
              <w:adjustRightInd w:val="0"/>
              <w:spacing w:line="300" w:lineRule="auto"/>
              <w:jc w:val="left"/>
              <w:rPr>
                <w:rFonts w:hAnsi="宋体"/>
                <w:sz w:val="21"/>
                <w:szCs w:val="21"/>
              </w:rPr>
            </w:pPr>
            <w:r>
              <w:rPr>
                <w:rFonts w:hAnsi="宋体" w:hint="eastAsia"/>
                <w:sz w:val="21"/>
                <w:szCs w:val="21"/>
              </w:rPr>
              <w:t xml:space="preserve">2.4 </w:t>
            </w:r>
            <w:r>
              <w:rPr>
                <w:rFonts w:hAnsi="宋体" w:hint="eastAsia"/>
                <w:sz w:val="21"/>
                <w:szCs w:val="21"/>
              </w:rPr>
              <w:t>每个投标人每个项目每个标段只有唯一缴纳账号，切勿重复缴纳或错误缴纳。</w:t>
            </w:r>
          </w:p>
          <w:p w:rsidR="00C433CA" w:rsidRDefault="003C09C8">
            <w:pPr>
              <w:autoSpaceDE w:val="0"/>
              <w:autoSpaceDN w:val="0"/>
              <w:adjustRightInd w:val="0"/>
              <w:spacing w:line="300" w:lineRule="auto"/>
              <w:jc w:val="left"/>
              <w:rPr>
                <w:rFonts w:hAnsi="宋体"/>
                <w:sz w:val="21"/>
                <w:szCs w:val="21"/>
                <w:lang w:val="zh-CN"/>
              </w:rPr>
            </w:pPr>
            <w:r>
              <w:rPr>
                <w:rFonts w:hAnsi="宋体" w:hint="eastAsia"/>
                <w:sz w:val="21"/>
                <w:szCs w:val="21"/>
                <w:lang w:val="zh-CN"/>
              </w:rPr>
              <w:t>保证金缴纳绑定问题咨询电话</w:t>
            </w:r>
            <w:r>
              <w:rPr>
                <w:rFonts w:hAnsi="宋体" w:hint="eastAsia"/>
                <w:sz w:val="21"/>
                <w:szCs w:val="21"/>
                <w:lang w:val="zh-CN"/>
              </w:rPr>
              <w:t>:0374-2961598</w:t>
            </w:r>
            <w:r>
              <w:rPr>
                <w:rFonts w:hAnsi="宋体" w:hint="eastAsia"/>
                <w:sz w:val="21"/>
                <w:szCs w:val="21"/>
                <w:lang w:val="zh-CN"/>
              </w:rPr>
              <w:t>。</w:t>
            </w:r>
          </w:p>
          <w:p w:rsidR="00C433CA" w:rsidRDefault="003C09C8">
            <w:pPr>
              <w:autoSpaceDE w:val="0"/>
              <w:autoSpaceDN w:val="0"/>
              <w:adjustRightInd w:val="0"/>
              <w:spacing w:line="300" w:lineRule="auto"/>
              <w:jc w:val="left"/>
              <w:rPr>
                <w:rFonts w:hAnsi="宋体"/>
                <w:sz w:val="21"/>
                <w:szCs w:val="21"/>
              </w:rPr>
            </w:pPr>
            <w:r>
              <w:rPr>
                <w:rFonts w:hAnsi="宋体" w:hint="eastAsia"/>
                <w:sz w:val="21"/>
                <w:szCs w:val="21"/>
              </w:rPr>
              <w:t>3</w:t>
            </w:r>
            <w:r>
              <w:rPr>
                <w:rFonts w:hAnsi="宋体" w:hint="eastAsia"/>
                <w:sz w:val="21"/>
                <w:szCs w:val="21"/>
              </w:rPr>
              <w:t>、未按上述规定操作引起的无效投标，由投标人自行负责。</w:t>
            </w:r>
          </w:p>
          <w:p w:rsidR="00C433CA" w:rsidRDefault="003C09C8">
            <w:pPr>
              <w:autoSpaceDE w:val="0"/>
              <w:autoSpaceDN w:val="0"/>
              <w:adjustRightInd w:val="0"/>
              <w:spacing w:line="300" w:lineRule="auto"/>
              <w:jc w:val="left"/>
              <w:rPr>
                <w:rFonts w:hAnsi="宋体"/>
                <w:sz w:val="21"/>
                <w:szCs w:val="21"/>
              </w:rPr>
            </w:pPr>
            <w:r>
              <w:rPr>
                <w:rFonts w:hAnsi="宋体" w:hint="eastAsia"/>
                <w:sz w:val="21"/>
                <w:szCs w:val="21"/>
              </w:rPr>
              <w:t>4</w:t>
            </w:r>
            <w:r>
              <w:rPr>
                <w:rFonts w:hAnsi="宋体" w:hint="eastAsia"/>
                <w:sz w:val="21"/>
                <w:szCs w:val="21"/>
              </w:rPr>
              <w:t>、汇款凭证无须备注项目编号和项目名称。</w:t>
            </w:r>
          </w:p>
          <w:p w:rsidR="00C433CA" w:rsidRDefault="003C09C8">
            <w:pPr>
              <w:autoSpaceDE w:val="0"/>
              <w:autoSpaceDN w:val="0"/>
              <w:adjustRightInd w:val="0"/>
              <w:spacing w:line="300" w:lineRule="auto"/>
              <w:jc w:val="left"/>
              <w:rPr>
                <w:rFonts w:hAnsi="宋体"/>
                <w:sz w:val="21"/>
                <w:szCs w:val="21"/>
              </w:rPr>
            </w:pPr>
            <w:r>
              <w:rPr>
                <w:rFonts w:hAnsi="宋体" w:hint="eastAsia"/>
                <w:sz w:val="21"/>
                <w:szCs w:val="21"/>
              </w:rPr>
              <w:t>5</w:t>
            </w:r>
            <w:r>
              <w:rPr>
                <w:rFonts w:hAnsi="宋体" w:hint="eastAsia"/>
                <w:sz w:val="21"/>
                <w:szCs w:val="21"/>
              </w:rPr>
              <w:t>、出现以下情形造成的投标保证金无效，由投标人自行负责。</w:t>
            </w:r>
          </w:p>
          <w:p w:rsidR="00C433CA" w:rsidRDefault="003C09C8">
            <w:pPr>
              <w:autoSpaceDE w:val="0"/>
              <w:autoSpaceDN w:val="0"/>
              <w:adjustRightInd w:val="0"/>
              <w:spacing w:line="300" w:lineRule="auto"/>
              <w:jc w:val="left"/>
              <w:rPr>
                <w:rFonts w:hAnsi="宋体"/>
                <w:sz w:val="21"/>
                <w:szCs w:val="21"/>
              </w:rPr>
            </w:pPr>
            <w:r>
              <w:rPr>
                <w:rFonts w:hAnsi="宋体" w:hint="eastAsia"/>
                <w:sz w:val="21"/>
                <w:szCs w:val="21"/>
              </w:rPr>
              <w:t>(1)</w:t>
            </w:r>
            <w:r>
              <w:rPr>
                <w:rFonts w:hAnsi="宋体" w:hint="eastAsia"/>
                <w:sz w:val="21"/>
                <w:szCs w:val="21"/>
              </w:rPr>
              <w:t>投标保证金未从投标人的基本账户转出；</w:t>
            </w:r>
          </w:p>
          <w:p w:rsidR="00C433CA" w:rsidRDefault="003C09C8">
            <w:pPr>
              <w:autoSpaceDE w:val="0"/>
              <w:autoSpaceDN w:val="0"/>
              <w:adjustRightInd w:val="0"/>
              <w:spacing w:line="300" w:lineRule="auto"/>
              <w:jc w:val="left"/>
              <w:rPr>
                <w:rFonts w:hAnsi="宋体"/>
                <w:sz w:val="21"/>
                <w:szCs w:val="21"/>
              </w:rPr>
            </w:pPr>
            <w:r>
              <w:rPr>
                <w:rFonts w:hAnsi="宋体" w:hint="eastAsia"/>
                <w:sz w:val="21"/>
                <w:szCs w:val="21"/>
              </w:rPr>
              <w:t>(2)</w:t>
            </w:r>
            <w:r>
              <w:rPr>
                <w:rFonts w:hAnsi="宋体" w:hint="eastAsia"/>
                <w:sz w:val="21"/>
                <w:szCs w:val="21"/>
              </w:rPr>
              <w:t>投标保证金未按照招标文件划分的标段依次转账。</w:t>
            </w:r>
          </w:p>
          <w:p w:rsidR="00C433CA" w:rsidRDefault="003C09C8">
            <w:pPr>
              <w:autoSpaceDE w:val="0"/>
              <w:autoSpaceDN w:val="0"/>
              <w:adjustRightInd w:val="0"/>
              <w:spacing w:line="300" w:lineRule="auto"/>
              <w:jc w:val="left"/>
              <w:rPr>
                <w:rFonts w:hAnsi="宋体"/>
                <w:sz w:val="21"/>
                <w:szCs w:val="21"/>
              </w:rPr>
            </w:pPr>
            <w:r>
              <w:rPr>
                <w:rFonts w:hAnsi="宋体" w:hint="eastAsia"/>
                <w:sz w:val="21"/>
                <w:szCs w:val="21"/>
              </w:rPr>
              <w:t>6</w:t>
            </w:r>
            <w:r>
              <w:rPr>
                <w:rFonts w:hAnsi="宋体" w:hint="eastAsia"/>
                <w:sz w:val="21"/>
                <w:szCs w:val="21"/>
              </w:rPr>
              <w:t>、《保证金缴纳绑定操作指南》获取方法：</w:t>
            </w:r>
          </w:p>
          <w:p w:rsidR="00C433CA" w:rsidRDefault="003C09C8">
            <w:pPr>
              <w:autoSpaceDE w:val="0"/>
              <w:autoSpaceDN w:val="0"/>
              <w:adjustRightInd w:val="0"/>
              <w:spacing w:line="300" w:lineRule="auto"/>
              <w:jc w:val="left"/>
              <w:rPr>
                <w:rFonts w:hAnsi="宋体"/>
                <w:sz w:val="21"/>
                <w:szCs w:val="21"/>
              </w:rPr>
            </w:pPr>
            <w:r>
              <w:rPr>
                <w:rFonts w:hAnsi="宋体" w:hint="eastAsia"/>
                <w:sz w:val="21"/>
                <w:szCs w:val="21"/>
              </w:rPr>
              <w:lastRenderedPageBreak/>
              <w:t>登录许昌公共资源交易系统</w:t>
            </w:r>
            <w:r>
              <w:rPr>
                <w:rFonts w:hAnsi="宋体" w:hint="eastAsia"/>
                <w:sz w:val="21"/>
                <w:szCs w:val="21"/>
              </w:rPr>
              <w:t>-</w:t>
            </w:r>
            <w:r>
              <w:rPr>
                <w:rFonts w:hAnsi="宋体" w:hint="eastAsia"/>
                <w:sz w:val="21"/>
                <w:szCs w:val="21"/>
              </w:rPr>
              <w:t>组件下载</w:t>
            </w:r>
            <w:r>
              <w:rPr>
                <w:rFonts w:hAnsi="宋体" w:hint="eastAsia"/>
                <w:sz w:val="21"/>
                <w:szCs w:val="21"/>
              </w:rPr>
              <w:t>-</w:t>
            </w:r>
            <w:r>
              <w:rPr>
                <w:rFonts w:hAnsi="宋体" w:hint="eastAsia"/>
                <w:sz w:val="21"/>
                <w:szCs w:val="21"/>
              </w:rPr>
              <w:t>《保证金缴纳绑定操作指南》</w:t>
            </w:r>
            <w:r>
              <w:rPr>
                <w:rFonts w:hAnsi="宋体" w:hint="eastAsia"/>
                <w:sz w:val="21"/>
                <w:szCs w:val="21"/>
              </w:rPr>
              <w:br/>
              <w:t>7</w:t>
            </w:r>
            <w:r>
              <w:rPr>
                <w:rFonts w:hAnsi="宋体" w:hint="eastAsia"/>
                <w:sz w:val="21"/>
                <w:szCs w:val="21"/>
              </w:rPr>
              <w:t>、《许昌网上交易保证金缴纳操作示意卡》、</w:t>
            </w:r>
            <w:r>
              <w:rPr>
                <w:rFonts w:hAnsi="宋体" w:hint="eastAsia"/>
                <w:sz w:val="21"/>
                <w:szCs w:val="21"/>
              </w:rPr>
              <w:t> </w:t>
            </w:r>
            <w:r>
              <w:rPr>
                <w:rFonts w:hAnsi="宋体" w:hint="eastAsia"/>
                <w:sz w:val="21"/>
                <w:szCs w:val="21"/>
              </w:rPr>
              <w:br/>
            </w:r>
            <w:r>
              <w:rPr>
                <w:rFonts w:hAnsi="宋体" w:hint="eastAsia"/>
                <w:sz w:val="21"/>
                <w:szCs w:val="21"/>
              </w:rPr>
              <w:t>《许昌市公共资源交易系统企业基本户备案操作手册》链接地址：</w:t>
            </w:r>
            <w:hyperlink r:id="rId13" w:history="1">
              <w:r>
                <w:rPr>
                  <w:rStyle w:val="af4"/>
                  <w:rFonts w:hAnsi="宋体" w:hint="eastAsia"/>
                  <w:color w:val="auto"/>
                  <w:sz w:val="21"/>
                  <w:szCs w:val="21"/>
                </w:rPr>
                <w:t>http://www.xc</w:t>
              </w:r>
              <w:r>
                <w:rPr>
                  <w:rStyle w:val="af4"/>
                  <w:rFonts w:hAnsi="宋体" w:hint="eastAsia"/>
                  <w:color w:val="auto"/>
                  <w:sz w:val="21"/>
                  <w:szCs w:val="21"/>
                </w:rPr>
                <w:t>zbtb.com/News/ZlxzList.aspx?ntype=1</w:t>
              </w:r>
            </w:hyperlink>
          </w:p>
          <w:p w:rsidR="00C433CA" w:rsidRDefault="003C09C8">
            <w:pPr>
              <w:autoSpaceDE w:val="0"/>
              <w:autoSpaceDN w:val="0"/>
              <w:adjustRightInd w:val="0"/>
              <w:spacing w:line="300" w:lineRule="auto"/>
              <w:jc w:val="left"/>
              <w:rPr>
                <w:rFonts w:cs="Times New Roman"/>
                <w:sz w:val="21"/>
                <w:szCs w:val="21"/>
              </w:rPr>
            </w:pPr>
            <w:r>
              <w:rPr>
                <w:rFonts w:hAnsi="宋体" w:hint="eastAsia"/>
                <w:sz w:val="21"/>
                <w:szCs w:val="21"/>
              </w:rPr>
              <w:t>8</w:t>
            </w:r>
            <w:r>
              <w:rPr>
                <w:rFonts w:hAnsi="宋体" w:hint="eastAsia"/>
                <w:sz w:val="21"/>
                <w:szCs w:val="21"/>
              </w:rPr>
              <w:t>、凡投标人投标保证金交纳至同一标段相同子账号的，保证金暂不予退还，并依照《许昌市公共资源交易当事人不良行为管理暂行办法》（许公管委〔</w:t>
            </w:r>
            <w:r>
              <w:rPr>
                <w:rFonts w:hAnsi="宋体" w:hint="eastAsia"/>
                <w:sz w:val="21"/>
                <w:szCs w:val="21"/>
              </w:rPr>
              <w:t>2017</w:t>
            </w:r>
            <w:r>
              <w:rPr>
                <w:rFonts w:hAnsi="宋体" w:hint="eastAsia"/>
                <w:sz w:val="21"/>
                <w:szCs w:val="21"/>
              </w:rPr>
              <w:t>〕</w:t>
            </w:r>
            <w:r>
              <w:rPr>
                <w:rFonts w:hAnsi="宋体" w:hint="eastAsia"/>
                <w:sz w:val="21"/>
                <w:szCs w:val="21"/>
              </w:rPr>
              <w:t>1</w:t>
            </w:r>
            <w:r>
              <w:rPr>
                <w:rFonts w:hAnsi="宋体" w:hint="eastAsia"/>
                <w:sz w:val="21"/>
                <w:szCs w:val="21"/>
              </w:rPr>
              <w:t>号）规定，进行调查、认定、记录、并予以公示公告。对是否涉嫌串通投标，经调查核实后，记录不良行为，移交有关部门进行查处，不予退还的保证金上缴国库。</w:t>
            </w:r>
          </w:p>
        </w:tc>
      </w:tr>
      <w:bookmarkEnd w:id="5"/>
      <w:tr w:rsidR="00C433CA">
        <w:trPr>
          <w:trHeight w:val="500"/>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lastRenderedPageBreak/>
              <w:t>3.6</w:t>
            </w:r>
          </w:p>
        </w:tc>
        <w:tc>
          <w:tcPr>
            <w:tcW w:w="2449" w:type="dxa"/>
            <w:gridSpan w:val="2"/>
            <w:vAlign w:val="center"/>
          </w:tcPr>
          <w:p w:rsidR="00C433CA" w:rsidRDefault="003C09C8">
            <w:pPr>
              <w:autoSpaceDE w:val="0"/>
              <w:autoSpaceDN w:val="0"/>
              <w:adjustRightInd w:val="0"/>
              <w:jc w:val="center"/>
              <w:rPr>
                <w:rFonts w:cs="Times New Roman"/>
                <w:sz w:val="21"/>
                <w:szCs w:val="21"/>
              </w:rPr>
            </w:pPr>
            <w:r>
              <w:rPr>
                <w:rFonts w:hint="eastAsia"/>
                <w:sz w:val="21"/>
                <w:szCs w:val="21"/>
              </w:rPr>
              <w:t>是否允许递交备选投标方案</w:t>
            </w:r>
          </w:p>
        </w:tc>
        <w:tc>
          <w:tcPr>
            <w:tcW w:w="6045" w:type="dxa"/>
            <w:vAlign w:val="center"/>
          </w:tcPr>
          <w:p w:rsidR="00C433CA" w:rsidRDefault="003C09C8">
            <w:pPr>
              <w:autoSpaceDE w:val="0"/>
              <w:autoSpaceDN w:val="0"/>
              <w:adjustRightInd w:val="0"/>
              <w:rPr>
                <w:rFonts w:cs="Times New Roman"/>
                <w:sz w:val="21"/>
                <w:szCs w:val="21"/>
              </w:rPr>
            </w:pPr>
            <w:r>
              <w:rPr>
                <w:rFonts w:hint="eastAsia"/>
                <w:sz w:val="21"/>
                <w:szCs w:val="21"/>
              </w:rPr>
              <w:t>不允许</w:t>
            </w:r>
          </w:p>
        </w:tc>
      </w:tr>
      <w:tr w:rsidR="00C433CA">
        <w:trPr>
          <w:trHeight w:val="2129"/>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3.7.3</w:t>
            </w:r>
          </w:p>
        </w:tc>
        <w:tc>
          <w:tcPr>
            <w:tcW w:w="2449" w:type="dxa"/>
            <w:gridSpan w:val="2"/>
            <w:vAlign w:val="center"/>
          </w:tcPr>
          <w:p w:rsidR="00C433CA" w:rsidRDefault="003C09C8">
            <w:pPr>
              <w:autoSpaceDE w:val="0"/>
              <w:autoSpaceDN w:val="0"/>
              <w:adjustRightInd w:val="0"/>
              <w:spacing w:line="420" w:lineRule="exact"/>
              <w:jc w:val="center"/>
              <w:rPr>
                <w:rFonts w:cs="Times New Roman"/>
                <w:color w:val="000000"/>
                <w:sz w:val="21"/>
                <w:szCs w:val="21"/>
              </w:rPr>
            </w:pPr>
            <w:r>
              <w:rPr>
                <w:rFonts w:hint="eastAsia"/>
                <w:color w:val="000000"/>
                <w:sz w:val="21"/>
                <w:szCs w:val="21"/>
              </w:rPr>
              <w:t>签字或盖章要求</w:t>
            </w:r>
          </w:p>
        </w:tc>
        <w:tc>
          <w:tcPr>
            <w:tcW w:w="6045" w:type="dxa"/>
            <w:vAlign w:val="center"/>
          </w:tcPr>
          <w:p w:rsidR="00C433CA" w:rsidRDefault="003C09C8">
            <w:pPr>
              <w:autoSpaceDE w:val="0"/>
              <w:autoSpaceDN w:val="0"/>
              <w:adjustRightInd w:val="0"/>
              <w:spacing w:line="320" w:lineRule="exact"/>
              <w:rPr>
                <w:rFonts w:cs="Times New Roman"/>
                <w:b/>
                <w:bCs/>
                <w:color w:val="000000"/>
                <w:sz w:val="21"/>
                <w:szCs w:val="21"/>
              </w:rPr>
            </w:pPr>
            <w:r>
              <w:rPr>
                <w:rFonts w:cs="Times New Roman" w:hint="eastAsia"/>
                <w:color w:val="000000"/>
                <w:sz w:val="21"/>
                <w:szCs w:val="21"/>
              </w:rPr>
              <w:t>投标文件正本按招标文件要求签字盖章（无需逐页签字盖章），副本应与正本保持一致（可为正本的复印件）</w:t>
            </w:r>
            <w:r>
              <w:rPr>
                <w:rFonts w:cs="Times New Roman" w:hint="eastAsia"/>
                <w:color w:val="000000"/>
                <w:sz w:val="21"/>
                <w:szCs w:val="21"/>
              </w:rPr>
              <w:t xml:space="preserve"> </w:t>
            </w:r>
            <w:r>
              <w:rPr>
                <w:rFonts w:cs="Times New Roman" w:hint="eastAsia"/>
                <w:color w:val="000000"/>
                <w:sz w:val="21"/>
                <w:szCs w:val="21"/>
              </w:rPr>
              <w:t>。正本与副本不一致的，以正本为准。</w:t>
            </w:r>
            <w:r>
              <w:rPr>
                <w:rFonts w:hAnsi="宋体" w:hint="eastAsia"/>
                <w:sz w:val="21"/>
                <w:szCs w:val="21"/>
              </w:rPr>
              <w:t>（注：已标价工程量清单必须加盖投标人公章，并由编制人和复核人（同为造价工程师）签字且加盖执业专用章。委托造价咨询单位编制的需加盖造价咨询单位公章、资质章、注册造价师印章并签字）。</w:t>
            </w:r>
            <w:r>
              <w:rPr>
                <w:rFonts w:hAnsi="宋体" w:hint="eastAsia"/>
                <w:sz w:val="21"/>
                <w:szCs w:val="21"/>
              </w:rPr>
              <w:t xml:space="preserve"> </w:t>
            </w:r>
          </w:p>
        </w:tc>
      </w:tr>
      <w:tr w:rsidR="00C433CA">
        <w:trPr>
          <w:trHeight w:val="5161"/>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3.7.4</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045" w:type="dxa"/>
            <w:vAlign w:val="center"/>
          </w:tcPr>
          <w:p w:rsidR="00C433CA" w:rsidRDefault="003C09C8">
            <w:pPr>
              <w:autoSpaceDE w:val="0"/>
              <w:autoSpaceDN w:val="0"/>
              <w:adjustRightInd w:val="0"/>
              <w:spacing w:line="320" w:lineRule="exact"/>
              <w:rPr>
                <w:color w:val="000000" w:themeColor="text1"/>
                <w:sz w:val="21"/>
                <w:szCs w:val="21"/>
                <w:shd w:val="clear" w:color="auto" w:fill="FFFFFF"/>
              </w:rPr>
            </w:pPr>
            <w:r>
              <w:rPr>
                <w:rFonts w:hint="eastAsia"/>
                <w:color w:val="000000" w:themeColor="text1"/>
                <w:sz w:val="21"/>
                <w:szCs w:val="21"/>
                <w:shd w:val="clear" w:color="auto" w:fill="FFFFFF"/>
              </w:rPr>
              <w:t>商务标：正本一份，副本伍份；</w:t>
            </w:r>
          </w:p>
          <w:p w:rsidR="00C433CA" w:rsidRDefault="003C09C8">
            <w:pPr>
              <w:autoSpaceDE w:val="0"/>
              <w:autoSpaceDN w:val="0"/>
              <w:adjustRightInd w:val="0"/>
              <w:spacing w:line="320" w:lineRule="exact"/>
              <w:rPr>
                <w:color w:val="000000" w:themeColor="text1"/>
                <w:sz w:val="21"/>
                <w:szCs w:val="21"/>
                <w:shd w:val="clear" w:color="auto" w:fill="FFFFFF"/>
              </w:rPr>
            </w:pPr>
            <w:r>
              <w:rPr>
                <w:rFonts w:hint="eastAsia"/>
                <w:color w:val="000000" w:themeColor="text1"/>
                <w:sz w:val="21"/>
                <w:szCs w:val="21"/>
                <w:shd w:val="clear" w:color="auto" w:fill="FFFFFF"/>
              </w:rPr>
              <w:t>技术标：正本一份，副本伍份；</w:t>
            </w:r>
          </w:p>
          <w:p w:rsidR="00C433CA" w:rsidRDefault="003C09C8">
            <w:pPr>
              <w:autoSpaceDE w:val="0"/>
              <w:autoSpaceDN w:val="0"/>
              <w:adjustRightInd w:val="0"/>
              <w:spacing w:line="320" w:lineRule="exact"/>
              <w:rPr>
                <w:color w:val="000000" w:themeColor="text1"/>
                <w:sz w:val="21"/>
                <w:szCs w:val="21"/>
                <w:shd w:val="clear" w:color="auto" w:fill="FFFFFF"/>
              </w:rPr>
            </w:pPr>
            <w:r>
              <w:rPr>
                <w:rFonts w:hint="eastAsia"/>
                <w:color w:val="000000" w:themeColor="text1"/>
                <w:sz w:val="21"/>
                <w:szCs w:val="21"/>
                <w:shd w:val="clear" w:color="auto" w:fill="FFFFFF"/>
              </w:rPr>
              <w:t>综合（信用）标：正本一份，副本伍份。</w:t>
            </w:r>
          </w:p>
          <w:p w:rsidR="00C433CA" w:rsidRDefault="003C09C8">
            <w:pPr>
              <w:autoSpaceDE w:val="0"/>
              <w:autoSpaceDN w:val="0"/>
              <w:adjustRightInd w:val="0"/>
              <w:spacing w:line="320" w:lineRule="exact"/>
              <w:rPr>
                <w:sz w:val="21"/>
                <w:szCs w:val="21"/>
                <w:shd w:val="clear" w:color="auto" w:fill="FFFFFF"/>
              </w:rPr>
            </w:pPr>
            <w:r>
              <w:rPr>
                <w:rFonts w:hint="eastAsia"/>
                <w:sz w:val="21"/>
                <w:szCs w:val="21"/>
                <w:shd w:val="clear" w:color="auto" w:fill="FFFFFF"/>
              </w:rPr>
              <w:t>注：投标单位在投标截止时间前上传电子版商务标投标文件（已标价工程量清单），且在递交投标文件时提供内容一致的纸质版商务标投标文件。纸质版商务标投标文件中的已标价工程量清单部分和电子版商务标投标文件内容一致</w:t>
            </w:r>
            <w:r>
              <w:rPr>
                <w:rFonts w:hint="eastAsia"/>
                <w:sz w:val="21"/>
                <w:szCs w:val="21"/>
                <w:shd w:val="clear" w:color="auto" w:fill="FFFFFF"/>
              </w:rPr>
              <w:t>.</w:t>
            </w:r>
          </w:p>
          <w:p w:rsidR="00C433CA" w:rsidRDefault="003C09C8">
            <w:pPr>
              <w:autoSpaceDE w:val="0"/>
              <w:autoSpaceDN w:val="0"/>
              <w:adjustRightInd w:val="0"/>
              <w:spacing w:line="320" w:lineRule="exact"/>
              <w:rPr>
                <w:color w:val="000000" w:themeColor="text1"/>
                <w:sz w:val="21"/>
                <w:szCs w:val="21"/>
                <w:shd w:val="clear" w:color="auto" w:fill="FFFFFF"/>
              </w:rPr>
            </w:pPr>
            <w:r>
              <w:rPr>
                <w:rFonts w:hint="eastAsia"/>
                <w:sz w:val="21"/>
                <w:szCs w:val="21"/>
                <w:shd w:val="clear" w:color="auto" w:fill="FFFFFF"/>
              </w:rPr>
              <w:t>投标文件的份数和签署</w:t>
            </w:r>
          </w:p>
          <w:p w:rsidR="00C433CA" w:rsidRDefault="003C09C8">
            <w:pPr>
              <w:autoSpaceDE w:val="0"/>
              <w:autoSpaceDN w:val="0"/>
              <w:adjustRightInd w:val="0"/>
              <w:spacing w:line="320" w:lineRule="exact"/>
              <w:rPr>
                <w:color w:val="000000" w:themeColor="text1"/>
                <w:sz w:val="21"/>
                <w:szCs w:val="21"/>
                <w:shd w:val="clear" w:color="auto" w:fill="FFFFFF"/>
              </w:rPr>
            </w:pPr>
            <w:r>
              <w:rPr>
                <w:rFonts w:hint="eastAsia"/>
                <w:color w:val="000000" w:themeColor="text1"/>
                <w:sz w:val="21"/>
                <w:szCs w:val="21"/>
                <w:shd w:val="clear" w:color="auto" w:fill="FFFFFF"/>
              </w:rPr>
              <w:t>1.1</w:t>
            </w:r>
            <w:r>
              <w:rPr>
                <w:rFonts w:hint="eastAsia"/>
                <w:color w:val="000000" w:themeColor="text1"/>
                <w:sz w:val="21"/>
                <w:szCs w:val="21"/>
                <w:shd w:val="clear" w:color="auto" w:fill="FFFFFF"/>
              </w:rPr>
              <w:t>投标人应提交一份正本和伍份副本投标文件。</w:t>
            </w:r>
          </w:p>
          <w:p w:rsidR="00C433CA" w:rsidRDefault="003C09C8">
            <w:pPr>
              <w:autoSpaceDE w:val="0"/>
              <w:autoSpaceDN w:val="0"/>
              <w:adjustRightInd w:val="0"/>
              <w:spacing w:line="320" w:lineRule="exact"/>
              <w:rPr>
                <w:sz w:val="21"/>
                <w:szCs w:val="21"/>
                <w:shd w:val="clear" w:color="auto" w:fill="FFFFFF"/>
              </w:rPr>
            </w:pPr>
            <w:r>
              <w:rPr>
                <w:rFonts w:hint="eastAsia"/>
                <w:color w:val="000000" w:themeColor="text1"/>
                <w:sz w:val="21"/>
                <w:szCs w:val="21"/>
                <w:shd w:val="clear" w:color="auto" w:fill="FFFFFF"/>
              </w:rPr>
              <w:t>1.2</w:t>
            </w:r>
            <w:r>
              <w:rPr>
                <w:rFonts w:hint="eastAsia"/>
                <w:color w:val="000000" w:themeColor="text1"/>
                <w:sz w:val="21"/>
                <w:szCs w:val="21"/>
                <w:shd w:val="clear" w:color="auto" w:fill="FFFFFF"/>
              </w:rPr>
              <w:t>投标文件正本和副本须打印并由法人或法人正式授权</w:t>
            </w:r>
            <w:r>
              <w:rPr>
                <w:rFonts w:hint="eastAsia"/>
                <w:sz w:val="21"/>
                <w:szCs w:val="21"/>
                <w:shd w:val="clear" w:color="auto" w:fill="FFFFFF"/>
              </w:rPr>
              <w:t>的投标人代表在规定处签字（有特殊要求的按要求执行）。</w:t>
            </w:r>
          </w:p>
          <w:p w:rsidR="00C433CA" w:rsidRDefault="003C09C8">
            <w:pPr>
              <w:autoSpaceDE w:val="0"/>
              <w:autoSpaceDN w:val="0"/>
              <w:adjustRightInd w:val="0"/>
              <w:spacing w:line="320" w:lineRule="exact"/>
              <w:rPr>
                <w:rFonts w:cs="Times New Roman"/>
                <w:sz w:val="21"/>
                <w:szCs w:val="21"/>
              </w:rPr>
            </w:pPr>
            <w:r>
              <w:rPr>
                <w:rFonts w:hint="eastAsia"/>
                <w:sz w:val="21"/>
                <w:szCs w:val="21"/>
                <w:shd w:val="clear" w:color="auto" w:fill="FFFFFF"/>
              </w:rPr>
              <w:t>1.3</w:t>
            </w:r>
            <w:r>
              <w:rPr>
                <w:rFonts w:hint="eastAsia"/>
                <w:sz w:val="21"/>
                <w:szCs w:val="21"/>
                <w:shd w:val="clear" w:color="auto" w:fill="FFFFFF"/>
              </w:rPr>
              <w:t>除投标人对错处作必要修改外，投标文件中不允许有加行、涂抹或改写。若有修改须由签署投标文件的人员进行签字并加盖投标单位公章。</w:t>
            </w:r>
          </w:p>
        </w:tc>
      </w:tr>
      <w:tr w:rsidR="00C433CA">
        <w:trPr>
          <w:trHeight w:val="1778"/>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3.7.5</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045" w:type="dxa"/>
            <w:vAlign w:val="center"/>
          </w:tcPr>
          <w:p w:rsidR="00C433CA" w:rsidRDefault="003C09C8">
            <w:pPr>
              <w:rPr>
                <w:sz w:val="21"/>
                <w:szCs w:val="21"/>
              </w:rPr>
            </w:pPr>
            <w:r>
              <w:rPr>
                <w:rFonts w:hint="eastAsia"/>
                <w:sz w:val="21"/>
                <w:szCs w:val="21"/>
              </w:rPr>
              <w:t>按照投标人须知第</w:t>
            </w:r>
            <w:r>
              <w:rPr>
                <w:rFonts w:hint="eastAsia"/>
                <w:sz w:val="21"/>
                <w:szCs w:val="21"/>
              </w:rPr>
              <w:t>3.1</w:t>
            </w:r>
            <w:r>
              <w:rPr>
                <w:rFonts w:hint="eastAsia"/>
                <w:sz w:val="21"/>
                <w:szCs w:val="21"/>
              </w:rPr>
              <w:t>项规定的投标文件组成内容，投标文件应按以下要求装订：</w:t>
            </w:r>
          </w:p>
          <w:p w:rsidR="00C433CA" w:rsidRDefault="003C09C8">
            <w:pPr>
              <w:rPr>
                <w:sz w:val="21"/>
                <w:szCs w:val="21"/>
              </w:rPr>
            </w:pPr>
            <w:r>
              <w:rPr>
                <w:rFonts w:hint="eastAsia"/>
                <w:sz w:val="21"/>
                <w:szCs w:val="21"/>
              </w:rPr>
              <w:t>共分</w:t>
            </w:r>
            <w:r>
              <w:rPr>
                <w:rFonts w:hint="eastAsia"/>
                <w:sz w:val="21"/>
                <w:szCs w:val="21"/>
              </w:rPr>
              <w:t xml:space="preserve"> </w:t>
            </w:r>
            <w:r>
              <w:rPr>
                <w:rFonts w:hint="eastAsia"/>
                <w:sz w:val="21"/>
                <w:szCs w:val="21"/>
              </w:rPr>
              <w:t>三</w:t>
            </w:r>
            <w:r>
              <w:rPr>
                <w:rFonts w:hint="eastAsia"/>
                <w:sz w:val="21"/>
                <w:szCs w:val="21"/>
              </w:rPr>
              <w:t xml:space="preserve"> </w:t>
            </w:r>
            <w:r>
              <w:rPr>
                <w:rFonts w:hint="eastAsia"/>
                <w:sz w:val="21"/>
                <w:szCs w:val="21"/>
              </w:rPr>
              <w:t>种标书，分别为：商务标、技术标和综合（信用）标。</w:t>
            </w:r>
          </w:p>
          <w:p w:rsidR="00C433CA" w:rsidRDefault="003C09C8">
            <w:pPr>
              <w:rPr>
                <w:rFonts w:cs="Times New Roman"/>
                <w:sz w:val="21"/>
                <w:szCs w:val="21"/>
              </w:rPr>
            </w:pPr>
            <w:r>
              <w:rPr>
                <w:rFonts w:hint="eastAsia"/>
                <w:sz w:val="21"/>
                <w:szCs w:val="21"/>
              </w:rPr>
              <w:t>三种标书均采用</w:t>
            </w:r>
            <w:r>
              <w:rPr>
                <w:rFonts w:hint="eastAsia"/>
                <w:sz w:val="21"/>
                <w:szCs w:val="21"/>
              </w:rPr>
              <w:t xml:space="preserve"> </w:t>
            </w:r>
            <w:r>
              <w:rPr>
                <w:rFonts w:hint="eastAsia"/>
                <w:sz w:val="21"/>
                <w:szCs w:val="21"/>
              </w:rPr>
              <w:t>胶装</w:t>
            </w:r>
            <w:r>
              <w:rPr>
                <w:rFonts w:hint="eastAsia"/>
                <w:sz w:val="21"/>
                <w:szCs w:val="21"/>
              </w:rPr>
              <w:t xml:space="preserve"> </w:t>
            </w:r>
            <w:r>
              <w:rPr>
                <w:rFonts w:hint="eastAsia"/>
                <w:sz w:val="21"/>
                <w:szCs w:val="21"/>
              </w:rPr>
              <w:t>方式装订，装订应牢固、不易拆散和换页，不得采用活页装订。</w:t>
            </w:r>
          </w:p>
        </w:tc>
      </w:tr>
      <w:tr w:rsidR="00C433CA">
        <w:trPr>
          <w:trHeight w:val="422"/>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4.1.2</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045" w:type="dxa"/>
          </w:tcPr>
          <w:p w:rsidR="00C433CA" w:rsidRDefault="003C09C8">
            <w:pPr>
              <w:autoSpaceDE w:val="0"/>
              <w:autoSpaceDN w:val="0"/>
              <w:adjustRightInd w:val="0"/>
              <w:spacing w:line="360" w:lineRule="exact"/>
              <w:jc w:val="left"/>
              <w:rPr>
                <w:rFonts w:cs="Times New Roman"/>
                <w:sz w:val="21"/>
                <w:szCs w:val="21"/>
              </w:rPr>
            </w:pPr>
            <w:r>
              <w:rPr>
                <w:rFonts w:hint="eastAsia"/>
                <w:sz w:val="21"/>
                <w:szCs w:val="21"/>
              </w:rPr>
              <w:t>工程名称：</w:t>
            </w:r>
          </w:p>
          <w:p w:rsidR="00C433CA" w:rsidRDefault="003C09C8">
            <w:pPr>
              <w:autoSpaceDE w:val="0"/>
              <w:autoSpaceDN w:val="0"/>
              <w:adjustRightInd w:val="0"/>
              <w:spacing w:line="360" w:lineRule="exact"/>
              <w:jc w:val="left"/>
              <w:rPr>
                <w:rFonts w:cs="Times New Roman"/>
                <w:sz w:val="21"/>
                <w:szCs w:val="21"/>
              </w:rPr>
            </w:pPr>
            <w:r>
              <w:rPr>
                <w:rFonts w:hint="eastAsia"/>
                <w:sz w:val="21"/>
                <w:szCs w:val="21"/>
              </w:rPr>
              <w:lastRenderedPageBreak/>
              <w:t xml:space="preserve">招标人名称：　</w:t>
            </w:r>
          </w:p>
          <w:p w:rsidR="00C433CA" w:rsidRDefault="003C09C8">
            <w:pPr>
              <w:autoSpaceDE w:val="0"/>
              <w:autoSpaceDN w:val="0"/>
              <w:adjustRightInd w:val="0"/>
              <w:spacing w:line="420" w:lineRule="exact"/>
              <w:jc w:val="left"/>
              <w:rPr>
                <w:sz w:val="21"/>
                <w:szCs w:val="21"/>
              </w:rPr>
            </w:pPr>
            <w:r>
              <w:rPr>
                <w:rFonts w:hint="eastAsia"/>
                <w:sz w:val="21"/>
                <w:szCs w:val="21"/>
              </w:rPr>
              <w:t>投标人名称：</w:t>
            </w:r>
          </w:p>
          <w:p w:rsidR="00C433CA" w:rsidRDefault="003C09C8">
            <w:pPr>
              <w:autoSpaceDE w:val="0"/>
              <w:autoSpaceDN w:val="0"/>
              <w:adjustRightInd w:val="0"/>
              <w:spacing w:line="420" w:lineRule="exact"/>
              <w:jc w:val="left"/>
              <w:rPr>
                <w:rFonts w:cs="Times New Roman"/>
                <w:sz w:val="21"/>
                <w:szCs w:val="21"/>
              </w:rPr>
            </w:pPr>
            <w:r>
              <w:rPr>
                <w:rFonts w:hint="eastAsia"/>
                <w:sz w:val="21"/>
                <w:szCs w:val="21"/>
              </w:rPr>
              <w:t>投标文件在年月日时分（开标时间）前不得开启。</w:t>
            </w:r>
          </w:p>
          <w:p w:rsidR="00C433CA" w:rsidRDefault="003C09C8">
            <w:pPr>
              <w:autoSpaceDE w:val="0"/>
              <w:autoSpaceDN w:val="0"/>
              <w:adjustRightInd w:val="0"/>
              <w:spacing w:line="420" w:lineRule="exact"/>
              <w:jc w:val="left"/>
              <w:rPr>
                <w:rFonts w:cs="Times New Roman"/>
                <w:sz w:val="21"/>
                <w:szCs w:val="21"/>
              </w:rPr>
            </w:pPr>
            <w:r>
              <w:rPr>
                <w:rFonts w:hint="eastAsia"/>
                <w:b/>
                <w:bCs/>
                <w:sz w:val="21"/>
                <w:szCs w:val="21"/>
              </w:rPr>
              <w:t>投标文件包封开口处应以密封条密封，并加盖骑缝章。</w:t>
            </w:r>
          </w:p>
        </w:tc>
      </w:tr>
      <w:tr w:rsidR="00C433CA">
        <w:trPr>
          <w:trHeight w:val="457"/>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lastRenderedPageBreak/>
              <w:t>4.2.2</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045" w:type="dxa"/>
            <w:vAlign w:val="center"/>
          </w:tcPr>
          <w:p w:rsidR="00C433CA" w:rsidRDefault="003C09C8">
            <w:pPr>
              <w:numPr>
                <w:ilvl w:val="0"/>
                <w:numId w:val="3"/>
              </w:numPr>
              <w:spacing w:line="288" w:lineRule="auto"/>
              <w:ind w:left="0" w:hanging="648"/>
              <w:rPr>
                <w:rFonts w:cs="Times New Roman"/>
                <w:sz w:val="21"/>
                <w:szCs w:val="21"/>
              </w:rPr>
            </w:pPr>
            <w:r>
              <w:rPr>
                <w:rFonts w:hint="eastAsia"/>
                <w:sz w:val="21"/>
                <w:szCs w:val="21"/>
              </w:rPr>
              <w:t>禹州市公共资源交易中心第一开标室（禹州市党政综合大楼北楼</w:t>
            </w:r>
            <w:r>
              <w:rPr>
                <w:sz w:val="21"/>
                <w:szCs w:val="21"/>
              </w:rPr>
              <w:t>9</w:t>
            </w:r>
            <w:r>
              <w:rPr>
                <w:rFonts w:hint="eastAsia"/>
                <w:sz w:val="21"/>
                <w:szCs w:val="21"/>
              </w:rPr>
              <w:t>楼）</w:t>
            </w:r>
          </w:p>
        </w:tc>
      </w:tr>
      <w:tr w:rsidR="00C433CA">
        <w:trPr>
          <w:trHeight w:val="415"/>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4.2.3</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045" w:type="dxa"/>
            <w:vAlign w:val="center"/>
          </w:tcPr>
          <w:p w:rsidR="00C433CA" w:rsidRDefault="003C09C8">
            <w:pPr>
              <w:autoSpaceDE w:val="0"/>
              <w:autoSpaceDN w:val="0"/>
              <w:adjustRightInd w:val="0"/>
              <w:spacing w:line="420" w:lineRule="exact"/>
              <w:rPr>
                <w:rFonts w:cs="Times New Roman"/>
                <w:sz w:val="21"/>
                <w:szCs w:val="21"/>
              </w:rPr>
            </w:pPr>
            <w:r>
              <w:rPr>
                <w:rFonts w:hint="eastAsia"/>
                <w:sz w:val="21"/>
                <w:szCs w:val="21"/>
              </w:rPr>
              <w:t>否</w:t>
            </w:r>
          </w:p>
        </w:tc>
      </w:tr>
      <w:tr w:rsidR="00C433CA">
        <w:trPr>
          <w:trHeight w:val="458"/>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5.1</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045" w:type="dxa"/>
          </w:tcPr>
          <w:p w:rsidR="00C433CA" w:rsidRDefault="003C09C8">
            <w:pPr>
              <w:autoSpaceDE w:val="0"/>
              <w:autoSpaceDN w:val="0"/>
              <w:adjustRightInd w:val="0"/>
              <w:spacing w:line="420" w:lineRule="exact"/>
              <w:jc w:val="left"/>
              <w:rPr>
                <w:rFonts w:cs="Times New Roman"/>
                <w:sz w:val="21"/>
                <w:szCs w:val="21"/>
              </w:rPr>
            </w:pPr>
            <w:r>
              <w:rPr>
                <w:rFonts w:hint="eastAsia"/>
                <w:sz w:val="21"/>
                <w:szCs w:val="21"/>
              </w:rPr>
              <w:t>开标时间：同投标截止时间</w:t>
            </w:r>
          </w:p>
          <w:p w:rsidR="00C433CA" w:rsidRDefault="003C09C8">
            <w:pPr>
              <w:autoSpaceDE w:val="0"/>
              <w:autoSpaceDN w:val="0"/>
              <w:adjustRightInd w:val="0"/>
              <w:spacing w:line="420" w:lineRule="exact"/>
              <w:jc w:val="left"/>
              <w:rPr>
                <w:rFonts w:cs="Times New Roman"/>
                <w:sz w:val="21"/>
                <w:szCs w:val="21"/>
              </w:rPr>
            </w:pPr>
            <w:r>
              <w:rPr>
                <w:rFonts w:hint="eastAsia"/>
                <w:sz w:val="21"/>
                <w:szCs w:val="21"/>
              </w:rPr>
              <w:t>开标地点：同递交投标文件地点</w:t>
            </w:r>
          </w:p>
        </w:tc>
      </w:tr>
      <w:tr w:rsidR="00C433CA">
        <w:trPr>
          <w:trHeight w:val="593"/>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 xml:space="preserve">5.2 </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045" w:type="dxa"/>
          </w:tcPr>
          <w:p w:rsidR="00C433CA" w:rsidRDefault="003C09C8">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w:t>
            </w:r>
            <w:r>
              <w:rPr>
                <w:sz w:val="21"/>
                <w:szCs w:val="21"/>
              </w:rPr>
              <w:t>5.2</w:t>
            </w:r>
            <w:r>
              <w:rPr>
                <w:rFonts w:hint="eastAsia"/>
                <w:sz w:val="21"/>
                <w:szCs w:val="21"/>
              </w:rPr>
              <w:t>款</w:t>
            </w:r>
          </w:p>
        </w:tc>
      </w:tr>
      <w:tr w:rsidR="00C433CA">
        <w:trPr>
          <w:trHeight w:val="445"/>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 xml:space="preserve">6.1.1 </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045" w:type="dxa"/>
            <w:vAlign w:val="center"/>
          </w:tcPr>
          <w:p w:rsidR="00C433CA" w:rsidRDefault="003C09C8">
            <w:pPr>
              <w:spacing w:line="400" w:lineRule="exact"/>
              <w:jc w:val="left"/>
              <w:rPr>
                <w:color w:val="000000" w:themeColor="text1"/>
                <w:sz w:val="21"/>
                <w:szCs w:val="21"/>
              </w:rPr>
            </w:pPr>
            <w:r>
              <w:rPr>
                <w:rFonts w:hint="eastAsia"/>
                <w:sz w:val="21"/>
                <w:szCs w:val="21"/>
              </w:rPr>
              <w:t>评标委员会构成：</w:t>
            </w:r>
            <w:r>
              <w:rPr>
                <w:rFonts w:hint="eastAsia"/>
                <w:color w:val="000000" w:themeColor="text1"/>
                <w:sz w:val="21"/>
                <w:szCs w:val="21"/>
              </w:rPr>
              <w:t>从河南省综合评标专家库中随机抽取的专家</w:t>
            </w:r>
            <w:r>
              <w:rPr>
                <w:rFonts w:hint="eastAsia"/>
                <w:color w:val="000000" w:themeColor="text1"/>
                <w:sz w:val="21"/>
                <w:szCs w:val="21"/>
              </w:rPr>
              <w:t>5</w:t>
            </w:r>
            <w:r>
              <w:rPr>
                <w:rFonts w:hint="eastAsia"/>
                <w:color w:val="000000" w:themeColor="text1"/>
                <w:sz w:val="21"/>
                <w:szCs w:val="21"/>
              </w:rPr>
              <w:t>人组成评标委员会（其中经济类</w:t>
            </w:r>
            <w:r>
              <w:rPr>
                <w:rFonts w:hint="eastAsia"/>
                <w:color w:val="000000" w:themeColor="text1"/>
                <w:sz w:val="21"/>
                <w:szCs w:val="21"/>
              </w:rPr>
              <w:t>2</w:t>
            </w:r>
            <w:r>
              <w:rPr>
                <w:rFonts w:hint="eastAsia"/>
                <w:color w:val="000000" w:themeColor="text1"/>
                <w:sz w:val="21"/>
                <w:szCs w:val="21"/>
              </w:rPr>
              <w:t>人，技术类</w:t>
            </w:r>
            <w:r>
              <w:rPr>
                <w:rFonts w:hint="eastAsia"/>
                <w:color w:val="000000" w:themeColor="text1"/>
                <w:sz w:val="21"/>
                <w:szCs w:val="21"/>
              </w:rPr>
              <w:t>3</w:t>
            </w:r>
            <w:r>
              <w:rPr>
                <w:rFonts w:hint="eastAsia"/>
                <w:color w:val="000000" w:themeColor="text1"/>
                <w:sz w:val="21"/>
                <w:szCs w:val="21"/>
              </w:rPr>
              <w:t>人）。</w:t>
            </w:r>
          </w:p>
          <w:p w:rsidR="00C433CA" w:rsidRDefault="003C09C8">
            <w:pPr>
              <w:spacing w:line="400" w:lineRule="exact"/>
              <w:jc w:val="left"/>
              <w:rPr>
                <w:sz w:val="21"/>
                <w:szCs w:val="21"/>
              </w:rPr>
            </w:pPr>
            <w:r>
              <w:rPr>
                <w:rFonts w:hint="eastAsia"/>
                <w:sz w:val="21"/>
                <w:szCs w:val="21"/>
              </w:rPr>
              <w:t>评标专家确定方式：保证金名单解密后进行评标专家抽取，在评标专家抽取时设置回避事项。</w:t>
            </w:r>
          </w:p>
        </w:tc>
      </w:tr>
      <w:tr w:rsidR="00C433CA">
        <w:trPr>
          <w:trHeight w:val="283"/>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7.1</w:t>
            </w:r>
          </w:p>
        </w:tc>
        <w:tc>
          <w:tcPr>
            <w:tcW w:w="2449" w:type="dxa"/>
            <w:gridSpan w:val="2"/>
            <w:vAlign w:val="center"/>
          </w:tcPr>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是否授权评标委员会</w:t>
            </w:r>
          </w:p>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确定中标人</w:t>
            </w:r>
          </w:p>
        </w:tc>
        <w:tc>
          <w:tcPr>
            <w:tcW w:w="6045" w:type="dxa"/>
            <w:vAlign w:val="center"/>
          </w:tcPr>
          <w:p w:rsidR="00C433CA" w:rsidRDefault="003C09C8">
            <w:pPr>
              <w:autoSpaceDE w:val="0"/>
              <w:autoSpaceDN w:val="0"/>
              <w:adjustRightInd w:val="0"/>
              <w:spacing w:line="420" w:lineRule="exact"/>
              <w:rPr>
                <w:rFonts w:cs="Times New Roman"/>
                <w:sz w:val="21"/>
                <w:szCs w:val="21"/>
              </w:rPr>
            </w:pPr>
            <w:r>
              <w:rPr>
                <w:rFonts w:hint="eastAsia"/>
                <w:sz w:val="21"/>
                <w:szCs w:val="21"/>
              </w:rPr>
              <w:t>否，推荐的中标候选人数：</w:t>
            </w:r>
            <w:r>
              <w:rPr>
                <w:sz w:val="21"/>
                <w:szCs w:val="21"/>
              </w:rPr>
              <w:t>1-3</w:t>
            </w:r>
            <w:r>
              <w:rPr>
                <w:rFonts w:hint="eastAsia"/>
                <w:sz w:val="21"/>
                <w:szCs w:val="21"/>
              </w:rPr>
              <w:t>名</w:t>
            </w:r>
          </w:p>
        </w:tc>
      </w:tr>
      <w:tr w:rsidR="00C433CA">
        <w:trPr>
          <w:trHeight w:val="283"/>
          <w:jc w:val="center"/>
        </w:trPr>
        <w:tc>
          <w:tcPr>
            <w:tcW w:w="1077" w:type="dxa"/>
            <w:vAlign w:val="center"/>
          </w:tcPr>
          <w:p w:rsidR="00C433CA" w:rsidRDefault="003C09C8">
            <w:pPr>
              <w:spacing w:line="360" w:lineRule="auto"/>
              <w:jc w:val="center"/>
              <w:rPr>
                <w:sz w:val="21"/>
                <w:szCs w:val="21"/>
              </w:rPr>
            </w:pPr>
            <w:r>
              <w:rPr>
                <w:sz w:val="21"/>
                <w:szCs w:val="21"/>
              </w:rPr>
              <w:t>7.3</w:t>
            </w:r>
          </w:p>
        </w:tc>
        <w:tc>
          <w:tcPr>
            <w:tcW w:w="2449" w:type="dxa"/>
            <w:gridSpan w:val="2"/>
            <w:vAlign w:val="center"/>
          </w:tcPr>
          <w:p w:rsidR="00C433CA" w:rsidRDefault="003C09C8">
            <w:pPr>
              <w:spacing w:line="340" w:lineRule="exact"/>
              <w:jc w:val="center"/>
              <w:rPr>
                <w:rFonts w:cs="Times New Roman"/>
                <w:sz w:val="21"/>
                <w:szCs w:val="21"/>
              </w:rPr>
            </w:pPr>
            <w:r>
              <w:rPr>
                <w:rFonts w:hint="eastAsia"/>
                <w:sz w:val="21"/>
                <w:szCs w:val="21"/>
              </w:rPr>
              <w:t>履约保证金</w:t>
            </w:r>
          </w:p>
        </w:tc>
        <w:tc>
          <w:tcPr>
            <w:tcW w:w="6045" w:type="dxa"/>
            <w:vAlign w:val="center"/>
          </w:tcPr>
          <w:p w:rsidR="00C433CA" w:rsidRDefault="003C09C8">
            <w:pPr>
              <w:spacing w:line="400" w:lineRule="exact"/>
              <w:jc w:val="left"/>
              <w:rPr>
                <w:rFonts w:cs="Times New Roman"/>
                <w:sz w:val="21"/>
                <w:szCs w:val="21"/>
              </w:rPr>
            </w:pPr>
            <w:r>
              <w:rPr>
                <w:rFonts w:hint="eastAsia"/>
                <w:sz w:val="21"/>
                <w:szCs w:val="21"/>
              </w:rPr>
              <w:t>履约保证金的形式：汇款或现金交付形式。</w:t>
            </w:r>
            <w:r>
              <w:rPr>
                <w:rFonts w:cs="Times New Roman"/>
                <w:sz w:val="21"/>
                <w:szCs w:val="21"/>
              </w:rPr>
              <w:br/>
            </w:r>
            <w:r>
              <w:rPr>
                <w:rFonts w:hint="eastAsia"/>
                <w:sz w:val="21"/>
                <w:szCs w:val="21"/>
              </w:rPr>
              <w:t>履约保证金的金额：合同价款的</w:t>
            </w:r>
            <w:r>
              <w:rPr>
                <w:sz w:val="21"/>
                <w:szCs w:val="21"/>
              </w:rPr>
              <w:t>5%</w:t>
            </w:r>
            <w:r>
              <w:rPr>
                <w:rFonts w:hint="eastAsia"/>
                <w:sz w:val="21"/>
                <w:szCs w:val="21"/>
              </w:rPr>
              <w:t>。</w:t>
            </w:r>
          </w:p>
        </w:tc>
      </w:tr>
      <w:tr w:rsidR="00C433CA">
        <w:trPr>
          <w:trHeight w:val="283"/>
          <w:jc w:val="center"/>
        </w:trPr>
        <w:tc>
          <w:tcPr>
            <w:tcW w:w="1077" w:type="dxa"/>
            <w:vAlign w:val="center"/>
          </w:tcPr>
          <w:p w:rsidR="00C433CA" w:rsidRDefault="003C09C8">
            <w:pPr>
              <w:spacing w:line="360" w:lineRule="auto"/>
              <w:jc w:val="center"/>
              <w:rPr>
                <w:sz w:val="21"/>
                <w:szCs w:val="21"/>
              </w:rPr>
            </w:pPr>
            <w:r>
              <w:rPr>
                <w:rFonts w:hint="eastAsia"/>
                <w:sz w:val="21"/>
                <w:szCs w:val="21"/>
              </w:rPr>
              <w:t>7.4</w:t>
            </w:r>
          </w:p>
        </w:tc>
        <w:tc>
          <w:tcPr>
            <w:tcW w:w="2449" w:type="dxa"/>
            <w:gridSpan w:val="2"/>
            <w:vAlign w:val="center"/>
          </w:tcPr>
          <w:p w:rsidR="00C433CA" w:rsidRDefault="003C09C8">
            <w:pPr>
              <w:spacing w:line="340" w:lineRule="exact"/>
              <w:jc w:val="center"/>
              <w:rPr>
                <w:sz w:val="21"/>
                <w:szCs w:val="21"/>
              </w:rPr>
            </w:pPr>
            <w:r>
              <w:rPr>
                <w:rFonts w:hint="eastAsia"/>
                <w:sz w:val="21"/>
                <w:szCs w:val="21"/>
              </w:rPr>
              <w:t>投诉</w:t>
            </w:r>
          </w:p>
        </w:tc>
        <w:tc>
          <w:tcPr>
            <w:tcW w:w="6045" w:type="dxa"/>
            <w:vAlign w:val="center"/>
          </w:tcPr>
          <w:p w:rsidR="00C433CA" w:rsidRDefault="003C09C8">
            <w:pPr>
              <w:spacing w:line="400" w:lineRule="exact"/>
              <w:jc w:val="left"/>
              <w:rPr>
                <w:sz w:val="21"/>
                <w:szCs w:val="21"/>
              </w:rPr>
            </w:pPr>
            <w:r>
              <w:rPr>
                <w:rFonts w:hint="eastAsia"/>
                <w:sz w:val="21"/>
                <w:szCs w:val="21"/>
              </w:rPr>
              <w:t>投标企业投诉时，投诉人必须是参加本项目投标时的法定代表人或参加本项目投标时法定代表人授权的委托代理人。</w:t>
            </w:r>
          </w:p>
        </w:tc>
      </w:tr>
      <w:tr w:rsidR="00C433CA">
        <w:trPr>
          <w:trHeight w:val="475"/>
          <w:jc w:val="center"/>
        </w:trPr>
        <w:tc>
          <w:tcPr>
            <w:tcW w:w="9571" w:type="dxa"/>
            <w:gridSpan w:val="4"/>
            <w:vAlign w:val="center"/>
          </w:tcPr>
          <w:p w:rsidR="00C433CA" w:rsidRDefault="003C09C8">
            <w:pPr>
              <w:autoSpaceDE w:val="0"/>
              <w:autoSpaceDN w:val="0"/>
              <w:adjustRightInd w:val="0"/>
              <w:spacing w:line="420" w:lineRule="exact"/>
              <w:jc w:val="left"/>
              <w:rPr>
                <w:rFonts w:cs="Times New Roman"/>
                <w:sz w:val="21"/>
                <w:szCs w:val="21"/>
              </w:rPr>
            </w:pPr>
            <w:r>
              <w:rPr>
                <w:sz w:val="21"/>
                <w:szCs w:val="21"/>
              </w:rPr>
              <w:t>10.</w:t>
            </w:r>
            <w:r>
              <w:rPr>
                <w:rFonts w:hint="eastAsia"/>
                <w:sz w:val="21"/>
                <w:szCs w:val="21"/>
              </w:rPr>
              <w:t>需要补充的其他内容</w:t>
            </w:r>
          </w:p>
        </w:tc>
      </w:tr>
      <w:tr w:rsidR="00C433CA">
        <w:trPr>
          <w:trHeight w:val="437"/>
          <w:jc w:val="center"/>
        </w:trPr>
        <w:tc>
          <w:tcPr>
            <w:tcW w:w="9571" w:type="dxa"/>
            <w:gridSpan w:val="4"/>
            <w:vAlign w:val="center"/>
          </w:tcPr>
          <w:p w:rsidR="00C433CA" w:rsidRDefault="003C09C8">
            <w:pPr>
              <w:autoSpaceDE w:val="0"/>
              <w:autoSpaceDN w:val="0"/>
              <w:adjustRightInd w:val="0"/>
              <w:spacing w:line="420" w:lineRule="exact"/>
              <w:jc w:val="left"/>
              <w:rPr>
                <w:rFonts w:cs="Times New Roman"/>
                <w:sz w:val="21"/>
                <w:szCs w:val="21"/>
              </w:rPr>
            </w:pPr>
            <w:r>
              <w:rPr>
                <w:sz w:val="21"/>
                <w:szCs w:val="21"/>
              </w:rPr>
              <w:t>10.1</w:t>
            </w:r>
            <w:r>
              <w:rPr>
                <w:rFonts w:hint="eastAsia"/>
                <w:sz w:val="21"/>
                <w:szCs w:val="21"/>
              </w:rPr>
              <w:t>词语定义</w:t>
            </w:r>
          </w:p>
        </w:tc>
      </w:tr>
      <w:tr w:rsidR="00C433CA">
        <w:trPr>
          <w:trHeight w:val="437"/>
          <w:jc w:val="center"/>
        </w:trPr>
        <w:tc>
          <w:tcPr>
            <w:tcW w:w="1077" w:type="dxa"/>
            <w:vAlign w:val="center"/>
          </w:tcPr>
          <w:p w:rsidR="00C433CA" w:rsidRDefault="003C09C8">
            <w:pPr>
              <w:autoSpaceDE w:val="0"/>
              <w:autoSpaceDN w:val="0"/>
              <w:adjustRightInd w:val="0"/>
              <w:spacing w:line="420" w:lineRule="exact"/>
              <w:jc w:val="left"/>
              <w:rPr>
                <w:sz w:val="21"/>
                <w:szCs w:val="21"/>
              </w:rPr>
            </w:pPr>
            <w:r>
              <w:rPr>
                <w:rFonts w:hint="eastAsia"/>
                <w:sz w:val="21"/>
                <w:szCs w:val="21"/>
              </w:rPr>
              <w:t>10.1.1</w:t>
            </w:r>
          </w:p>
        </w:tc>
        <w:tc>
          <w:tcPr>
            <w:tcW w:w="8494" w:type="dxa"/>
            <w:gridSpan w:val="3"/>
            <w:vAlign w:val="center"/>
          </w:tcPr>
          <w:p w:rsidR="00C433CA" w:rsidRDefault="003C09C8">
            <w:pPr>
              <w:autoSpaceDE w:val="0"/>
              <w:autoSpaceDN w:val="0"/>
              <w:adjustRightInd w:val="0"/>
              <w:spacing w:line="420" w:lineRule="exact"/>
              <w:jc w:val="left"/>
              <w:rPr>
                <w:sz w:val="21"/>
                <w:szCs w:val="21"/>
              </w:rPr>
            </w:pPr>
            <w:r>
              <w:rPr>
                <w:rFonts w:hint="eastAsia"/>
                <w:sz w:val="21"/>
                <w:szCs w:val="21"/>
              </w:rPr>
              <w:t>类似项目：</w:t>
            </w:r>
            <w:r>
              <w:rPr>
                <w:rFonts w:hAnsi="宋体" w:hint="eastAsia"/>
                <w:sz w:val="21"/>
                <w:szCs w:val="21"/>
              </w:rPr>
              <w:t>指单项合同金额不小于此次标段招标控制价的工程项目。</w:t>
            </w:r>
          </w:p>
        </w:tc>
      </w:tr>
      <w:tr w:rsidR="00C433CA">
        <w:trPr>
          <w:trHeight w:val="316"/>
          <w:jc w:val="center"/>
        </w:trPr>
        <w:tc>
          <w:tcPr>
            <w:tcW w:w="9571" w:type="dxa"/>
            <w:gridSpan w:val="4"/>
            <w:vAlign w:val="center"/>
          </w:tcPr>
          <w:p w:rsidR="00C433CA" w:rsidRDefault="003C09C8">
            <w:pPr>
              <w:autoSpaceDE w:val="0"/>
              <w:autoSpaceDN w:val="0"/>
              <w:adjustRightInd w:val="0"/>
              <w:spacing w:line="420" w:lineRule="exact"/>
              <w:jc w:val="left"/>
              <w:rPr>
                <w:sz w:val="21"/>
                <w:szCs w:val="21"/>
              </w:rPr>
            </w:pPr>
            <w:r>
              <w:rPr>
                <w:sz w:val="21"/>
                <w:szCs w:val="21"/>
              </w:rPr>
              <w:t>10.2</w:t>
            </w:r>
            <w:r>
              <w:rPr>
                <w:rFonts w:hint="eastAsia"/>
                <w:sz w:val="21"/>
                <w:szCs w:val="21"/>
              </w:rPr>
              <w:t>招标控制价</w:t>
            </w:r>
          </w:p>
        </w:tc>
      </w:tr>
      <w:tr w:rsidR="00C433CA">
        <w:trPr>
          <w:trHeight w:val="475"/>
          <w:jc w:val="center"/>
        </w:trPr>
        <w:tc>
          <w:tcPr>
            <w:tcW w:w="1077" w:type="dxa"/>
            <w:vAlign w:val="center"/>
          </w:tcPr>
          <w:p w:rsidR="00C433CA" w:rsidRDefault="003C09C8">
            <w:pPr>
              <w:autoSpaceDE w:val="0"/>
              <w:autoSpaceDN w:val="0"/>
              <w:adjustRightInd w:val="0"/>
              <w:spacing w:line="420" w:lineRule="exact"/>
              <w:jc w:val="center"/>
              <w:rPr>
                <w:sz w:val="21"/>
                <w:szCs w:val="21"/>
              </w:rPr>
            </w:pPr>
            <w:r>
              <w:rPr>
                <w:sz w:val="21"/>
                <w:szCs w:val="21"/>
              </w:rPr>
              <w:t>10.2.1</w:t>
            </w:r>
          </w:p>
        </w:tc>
        <w:tc>
          <w:tcPr>
            <w:tcW w:w="1571" w:type="dxa"/>
            <w:vAlign w:val="center"/>
          </w:tcPr>
          <w:p w:rsidR="00C433CA" w:rsidRDefault="003C09C8">
            <w:pPr>
              <w:autoSpaceDE w:val="0"/>
              <w:autoSpaceDN w:val="0"/>
              <w:adjustRightInd w:val="0"/>
              <w:spacing w:line="420" w:lineRule="exact"/>
              <w:jc w:val="center"/>
              <w:rPr>
                <w:rFonts w:cs="Times New Roman"/>
                <w:sz w:val="21"/>
                <w:szCs w:val="21"/>
              </w:rPr>
            </w:pPr>
            <w:r>
              <w:rPr>
                <w:rFonts w:hint="eastAsia"/>
                <w:b/>
                <w:bCs/>
                <w:sz w:val="21"/>
                <w:szCs w:val="21"/>
              </w:rPr>
              <w:t>招标控制价</w:t>
            </w:r>
          </w:p>
        </w:tc>
        <w:tc>
          <w:tcPr>
            <w:tcW w:w="6923" w:type="dxa"/>
            <w:gridSpan w:val="2"/>
            <w:vAlign w:val="center"/>
          </w:tcPr>
          <w:p w:rsidR="00C433CA" w:rsidRDefault="003C09C8">
            <w:pPr>
              <w:spacing w:line="360" w:lineRule="exact"/>
              <w:rPr>
                <w:b/>
                <w:bCs/>
                <w:color w:val="000000" w:themeColor="text1"/>
                <w:sz w:val="21"/>
                <w:szCs w:val="21"/>
              </w:rPr>
            </w:pPr>
            <w:r>
              <w:rPr>
                <w:rFonts w:hint="eastAsia"/>
                <w:b/>
                <w:bCs/>
                <w:color w:val="000000" w:themeColor="text1"/>
                <w:sz w:val="21"/>
                <w:szCs w:val="21"/>
              </w:rPr>
              <w:t>招标控制价</w:t>
            </w:r>
            <w:r>
              <w:rPr>
                <w:b/>
                <w:bCs/>
                <w:color w:val="000000" w:themeColor="text1"/>
                <w:sz w:val="21"/>
                <w:szCs w:val="21"/>
              </w:rPr>
              <w:t>:</w:t>
            </w:r>
          </w:p>
          <w:p w:rsidR="00C433CA" w:rsidRDefault="003C09C8">
            <w:pPr>
              <w:spacing w:line="360" w:lineRule="exact"/>
              <w:rPr>
                <w:rFonts w:hAnsi="宋体"/>
                <w:b/>
                <w:bCs/>
                <w:color w:val="000000" w:themeColor="text1"/>
                <w:sz w:val="21"/>
                <w:szCs w:val="21"/>
              </w:rPr>
            </w:pPr>
            <w:r>
              <w:rPr>
                <w:rFonts w:hAnsi="宋体" w:hint="eastAsia"/>
                <w:b/>
                <w:bCs/>
                <w:color w:val="000000" w:themeColor="text1"/>
                <w:sz w:val="21"/>
                <w:szCs w:val="21"/>
              </w:rPr>
              <w:t xml:space="preserve">   </w:t>
            </w:r>
            <w:r>
              <w:rPr>
                <w:rFonts w:hAnsi="宋体" w:hint="eastAsia"/>
                <w:b/>
                <w:bCs/>
                <w:color w:val="000000" w:themeColor="text1"/>
                <w:sz w:val="21"/>
                <w:szCs w:val="21"/>
              </w:rPr>
              <w:t>大写</w:t>
            </w:r>
            <w:r>
              <w:rPr>
                <w:rFonts w:hAnsi="宋体" w:hint="eastAsia"/>
                <w:b/>
                <w:bCs/>
                <w:color w:val="000000" w:themeColor="text1"/>
                <w:sz w:val="21"/>
                <w:szCs w:val="21"/>
              </w:rPr>
              <w:t>:</w:t>
            </w:r>
            <w:r>
              <w:rPr>
                <w:rFonts w:hAnsi="宋体" w:hint="eastAsia"/>
                <w:b/>
                <w:bCs/>
                <w:color w:val="000000" w:themeColor="text1"/>
                <w:sz w:val="21"/>
                <w:szCs w:val="21"/>
              </w:rPr>
              <w:t>玖佰肆拾陆万玖仟贰佰柒拾叁元贰角陆分（含规费、税金、安全文明施工措施费）</w:t>
            </w:r>
          </w:p>
          <w:p w:rsidR="00C433CA" w:rsidRDefault="003C09C8">
            <w:pPr>
              <w:spacing w:line="360" w:lineRule="exact"/>
              <w:ind w:firstLineChars="183" w:firstLine="386"/>
              <w:rPr>
                <w:rFonts w:hAnsi="宋体"/>
                <w:b/>
                <w:bCs/>
                <w:color w:val="000000" w:themeColor="text1"/>
                <w:sz w:val="21"/>
                <w:szCs w:val="21"/>
              </w:rPr>
            </w:pPr>
            <w:r>
              <w:rPr>
                <w:rFonts w:hAnsi="宋体" w:hint="eastAsia"/>
                <w:b/>
                <w:bCs/>
                <w:color w:val="000000" w:themeColor="text1"/>
                <w:sz w:val="21"/>
                <w:szCs w:val="21"/>
              </w:rPr>
              <w:t>小写：￥</w:t>
            </w:r>
            <w:r>
              <w:rPr>
                <w:rFonts w:hAnsi="宋体" w:hint="eastAsia"/>
                <w:b/>
                <w:bCs/>
                <w:color w:val="000000" w:themeColor="text1"/>
                <w:sz w:val="21"/>
                <w:szCs w:val="21"/>
              </w:rPr>
              <w:t>9469273.26</w:t>
            </w:r>
            <w:r>
              <w:rPr>
                <w:rFonts w:hAnsi="宋体" w:hint="eastAsia"/>
                <w:b/>
                <w:bCs/>
                <w:color w:val="000000" w:themeColor="text1"/>
                <w:sz w:val="21"/>
                <w:szCs w:val="21"/>
              </w:rPr>
              <w:t>元</w:t>
            </w:r>
          </w:p>
          <w:p w:rsidR="00C433CA" w:rsidRDefault="003C09C8">
            <w:pPr>
              <w:keepNext/>
              <w:spacing w:line="360" w:lineRule="exact"/>
              <w:ind w:firstLineChars="183" w:firstLine="384"/>
              <w:rPr>
                <w:rFonts w:cs="Times New Roman"/>
                <w:sz w:val="21"/>
                <w:szCs w:val="21"/>
              </w:rPr>
            </w:pPr>
            <w:r>
              <w:rPr>
                <w:rFonts w:hint="eastAsia"/>
                <w:sz w:val="21"/>
                <w:szCs w:val="21"/>
              </w:rPr>
              <w:t>国有资金投资的建设工程采用工程量清单方式招标，必须编制招标控制价。招标控制价（招标控制价的总价、以及各单位工程的分部分项工程费、措施项目费、其他项目费、规费和税金）在招标时公布。</w:t>
            </w:r>
          </w:p>
          <w:p w:rsidR="00C433CA" w:rsidRDefault="003C09C8">
            <w:pPr>
              <w:keepNext/>
              <w:spacing w:line="360" w:lineRule="exact"/>
              <w:ind w:firstLineChars="183" w:firstLine="384"/>
              <w:rPr>
                <w:rFonts w:cs="Times New Roman"/>
                <w:sz w:val="21"/>
                <w:szCs w:val="21"/>
              </w:rPr>
            </w:pPr>
            <w:r>
              <w:rPr>
                <w:rFonts w:hint="eastAsia"/>
                <w:sz w:val="21"/>
                <w:szCs w:val="21"/>
              </w:rPr>
              <w:t>招标控制价由招标人依据国家计价规范、《河南省建设工程工程量清单招标控制价管理规定》、河南省现行计价依据的规定编制。</w:t>
            </w:r>
          </w:p>
          <w:p w:rsidR="00C433CA" w:rsidRDefault="003C09C8">
            <w:pPr>
              <w:autoSpaceDE w:val="0"/>
              <w:autoSpaceDN w:val="0"/>
              <w:adjustRightInd w:val="0"/>
              <w:spacing w:line="360" w:lineRule="exact"/>
              <w:rPr>
                <w:rFonts w:cs="Times New Roman"/>
                <w:b/>
                <w:bCs/>
                <w:sz w:val="21"/>
                <w:szCs w:val="21"/>
              </w:rPr>
            </w:pPr>
            <w:r>
              <w:rPr>
                <w:rFonts w:hint="eastAsia"/>
                <w:b/>
                <w:bCs/>
                <w:sz w:val="21"/>
                <w:szCs w:val="21"/>
              </w:rPr>
              <w:t>特别说明：</w:t>
            </w:r>
          </w:p>
          <w:p w:rsidR="00C433CA" w:rsidRDefault="003C09C8">
            <w:pPr>
              <w:autoSpaceDE w:val="0"/>
              <w:autoSpaceDN w:val="0"/>
              <w:adjustRightInd w:val="0"/>
              <w:spacing w:line="360" w:lineRule="exact"/>
              <w:ind w:firstLineChars="98" w:firstLine="207"/>
              <w:rPr>
                <w:rFonts w:cs="Times New Roman"/>
                <w:sz w:val="21"/>
                <w:szCs w:val="21"/>
              </w:rPr>
            </w:pPr>
            <w:r>
              <w:rPr>
                <w:rFonts w:hint="eastAsia"/>
                <w:b/>
                <w:bCs/>
                <w:sz w:val="21"/>
                <w:szCs w:val="21"/>
                <w:u w:val="single"/>
              </w:rPr>
              <w:t>凡投标人的投标价格超出“招标控制价”（不含等于“招标控制价”）的</w:t>
            </w:r>
            <w:r>
              <w:rPr>
                <w:b/>
                <w:bCs/>
                <w:sz w:val="21"/>
                <w:szCs w:val="21"/>
                <w:u w:val="single"/>
              </w:rPr>
              <w:t>,</w:t>
            </w:r>
            <w:r>
              <w:rPr>
                <w:rFonts w:hint="eastAsia"/>
                <w:b/>
                <w:bCs/>
                <w:sz w:val="21"/>
                <w:szCs w:val="21"/>
                <w:u w:val="single"/>
              </w:rPr>
              <w:t>该投标人的投标文件做无效标处理。</w:t>
            </w:r>
          </w:p>
        </w:tc>
      </w:tr>
      <w:tr w:rsidR="00C433CA">
        <w:trPr>
          <w:trHeight w:val="83"/>
          <w:jc w:val="center"/>
        </w:trPr>
        <w:tc>
          <w:tcPr>
            <w:tcW w:w="9571" w:type="dxa"/>
            <w:gridSpan w:val="4"/>
            <w:vAlign w:val="center"/>
          </w:tcPr>
          <w:p w:rsidR="00C433CA" w:rsidRDefault="003C09C8">
            <w:pPr>
              <w:spacing w:line="312" w:lineRule="auto"/>
              <w:rPr>
                <w:rFonts w:cs="Times New Roman"/>
                <w:sz w:val="21"/>
                <w:szCs w:val="21"/>
              </w:rPr>
            </w:pPr>
            <w:r>
              <w:rPr>
                <w:sz w:val="21"/>
                <w:szCs w:val="21"/>
              </w:rPr>
              <w:lastRenderedPageBreak/>
              <w:t>10.3</w:t>
            </w:r>
            <w:r>
              <w:rPr>
                <w:rFonts w:hint="eastAsia"/>
                <w:sz w:val="21"/>
                <w:szCs w:val="21"/>
              </w:rPr>
              <w:t>“暗标”评审</w:t>
            </w:r>
          </w:p>
        </w:tc>
      </w:tr>
      <w:tr w:rsidR="00C433CA">
        <w:trPr>
          <w:trHeight w:val="426"/>
          <w:jc w:val="center"/>
        </w:trPr>
        <w:tc>
          <w:tcPr>
            <w:tcW w:w="1077" w:type="dxa"/>
            <w:vAlign w:val="center"/>
          </w:tcPr>
          <w:p w:rsidR="00C433CA" w:rsidRDefault="00C433CA">
            <w:pPr>
              <w:spacing w:line="312" w:lineRule="auto"/>
              <w:rPr>
                <w:rFonts w:cs="Times New Roman"/>
                <w:sz w:val="21"/>
                <w:szCs w:val="21"/>
              </w:rPr>
            </w:pPr>
          </w:p>
        </w:tc>
        <w:tc>
          <w:tcPr>
            <w:tcW w:w="8494" w:type="dxa"/>
            <w:gridSpan w:val="3"/>
            <w:vAlign w:val="center"/>
          </w:tcPr>
          <w:p w:rsidR="00C433CA" w:rsidRDefault="003C09C8">
            <w:pPr>
              <w:spacing w:line="312" w:lineRule="auto"/>
              <w:rPr>
                <w:rFonts w:cs="Times New Roman"/>
                <w:sz w:val="21"/>
                <w:szCs w:val="21"/>
              </w:rPr>
            </w:pPr>
            <w:r>
              <w:rPr>
                <w:rFonts w:hint="eastAsia"/>
                <w:sz w:val="21"/>
                <w:szCs w:val="21"/>
              </w:rPr>
              <w:t>技术标不采用“暗标”评审方式</w:t>
            </w:r>
          </w:p>
        </w:tc>
      </w:tr>
      <w:tr w:rsidR="00C433CA">
        <w:trPr>
          <w:trHeight w:val="83"/>
          <w:jc w:val="center"/>
        </w:trPr>
        <w:tc>
          <w:tcPr>
            <w:tcW w:w="9571" w:type="dxa"/>
            <w:gridSpan w:val="4"/>
            <w:vAlign w:val="center"/>
          </w:tcPr>
          <w:p w:rsidR="00C433CA" w:rsidRDefault="003C09C8">
            <w:pPr>
              <w:spacing w:line="312" w:lineRule="auto"/>
              <w:ind w:left="210" w:hangingChars="100" w:hanging="210"/>
              <w:rPr>
                <w:rFonts w:cs="Times New Roman"/>
                <w:sz w:val="21"/>
                <w:szCs w:val="21"/>
              </w:rPr>
            </w:pPr>
            <w:r>
              <w:rPr>
                <w:sz w:val="21"/>
                <w:szCs w:val="21"/>
              </w:rPr>
              <w:t>10.4</w:t>
            </w:r>
            <w:r>
              <w:rPr>
                <w:rFonts w:hint="eastAsia"/>
                <w:sz w:val="21"/>
                <w:szCs w:val="21"/>
              </w:rPr>
              <w:t>投标人代表出席开标会及其他</w:t>
            </w:r>
          </w:p>
        </w:tc>
      </w:tr>
      <w:tr w:rsidR="00C433CA">
        <w:trPr>
          <w:trHeight w:val="515"/>
          <w:jc w:val="center"/>
        </w:trPr>
        <w:tc>
          <w:tcPr>
            <w:tcW w:w="1077" w:type="dxa"/>
            <w:vAlign w:val="center"/>
          </w:tcPr>
          <w:p w:rsidR="00C433CA" w:rsidRDefault="00C433CA">
            <w:pPr>
              <w:spacing w:line="312" w:lineRule="auto"/>
              <w:rPr>
                <w:rFonts w:cs="Times New Roman"/>
                <w:sz w:val="21"/>
                <w:szCs w:val="21"/>
              </w:rPr>
            </w:pPr>
          </w:p>
        </w:tc>
        <w:tc>
          <w:tcPr>
            <w:tcW w:w="8494" w:type="dxa"/>
            <w:gridSpan w:val="3"/>
            <w:vAlign w:val="center"/>
          </w:tcPr>
          <w:p w:rsidR="00C433CA" w:rsidRDefault="003C09C8">
            <w:pPr>
              <w:numPr>
                <w:ilvl w:val="0"/>
                <w:numId w:val="4"/>
              </w:numPr>
              <w:spacing w:line="312" w:lineRule="auto"/>
              <w:rPr>
                <w:rFonts w:cs="Times New Roman"/>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rsidR="00C433CA" w:rsidRDefault="003C09C8">
            <w:pPr>
              <w:numPr>
                <w:ilvl w:val="0"/>
                <w:numId w:val="4"/>
              </w:numPr>
              <w:spacing w:line="312" w:lineRule="auto"/>
              <w:rPr>
                <w:rFonts w:cs="Times New Roman"/>
                <w:b/>
                <w:bCs/>
                <w:sz w:val="21"/>
                <w:szCs w:val="21"/>
              </w:rPr>
            </w:pPr>
            <w:r>
              <w:rPr>
                <w:rFonts w:hint="eastAsia"/>
                <w:b/>
                <w:bCs/>
                <w:sz w:val="21"/>
                <w:szCs w:val="21"/>
              </w:rPr>
              <w:t>开标时本项目拟派项目经理须携带本人身份证原件参加开标会。</w:t>
            </w:r>
          </w:p>
        </w:tc>
      </w:tr>
      <w:tr w:rsidR="00C433CA">
        <w:trPr>
          <w:trHeight w:val="83"/>
          <w:jc w:val="center"/>
        </w:trPr>
        <w:tc>
          <w:tcPr>
            <w:tcW w:w="9571" w:type="dxa"/>
            <w:gridSpan w:val="4"/>
            <w:vAlign w:val="center"/>
          </w:tcPr>
          <w:p w:rsidR="00C433CA" w:rsidRDefault="003C09C8">
            <w:pPr>
              <w:rPr>
                <w:rFonts w:cs="Times New Roman"/>
                <w:sz w:val="21"/>
                <w:szCs w:val="21"/>
              </w:rPr>
            </w:pPr>
            <w:r>
              <w:rPr>
                <w:sz w:val="21"/>
                <w:szCs w:val="21"/>
              </w:rPr>
              <w:t>10.5</w:t>
            </w:r>
            <w:r>
              <w:rPr>
                <w:rFonts w:hint="eastAsia"/>
                <w:sz w:val="21"/>
                <w:szCs w:val="21"/>
              </w:rPr>
              <w:t>中标公示</w:t>
            </w:r>
          </w:p>
        </w:tc>
      </w:tr>
      <w:tr w:rsidR="00C433CA">
        <w:trPr>
          <w:trHeight w:val="556"/>
          <w:jc w:val="center"/>
        </w:trPr>
        <w:tc>
          <w:tcPr>
            <w:tcW w:w="1077" w:type="dxa"/>
            <w:vAlign w:val="center"/>
          </w:tcPr>
          <w:p w:rsidR="00C433CA" w:rsidRDefault="00C433CA">
            <w:pPr>
              <w:spacing w:line="312" w:lineRule="auto"/>
              <w:rPr>
                <w:rFonts w:cs="Times New Roman"/>
                <w:sz w:val="21"/>
                <w:szCs w:val="21"/>
              </w:rPr>
            </w:pPr>
          </w:p>
        </w:tc>
        <w:tc>
          <w:tcPr>
            <w:tcW w:w="8494" w:type="dxa"/>
            <w:gridSpan w:val="3"/>
            <w:vAlign w:val="center"/>
          </w:tcPr>
          <w:p w:rsidR="00C433CA" w:rsidRDefault="003C09C8">
            <w:pPr>
              <w:spacing w:line="360" w:lineRule="auto"/>
              <w:rPr>
                <w:rFonts w:cs="Times New Roman"/>
                <w:b/>
                <w:bCs/>
                <w:sz w:val="21"/>
                <w:szCs w:val="21"/>
              </w:rPr>
            </w:pPr>
            <w:r>
              <w:rPr>
                <w:rFonts w:hint="eastAsia"/>
                <w:sz w:val="21"/>
                <w:szCs w:val="21"/>
              </w:rPr>
              <w:t>在中标通知书发出前，招标人将中标候选人的情况在本招标项目招标公告发布的同一媒介予以公示，公示期</w:t>
            </w:r>
            <w:r>
              <w:rPr>
                <w:rFonts w:hint="eastAsia"/>
                <w:sz w:val="21"/>
                <w:szCs w:val="21"/>
              </w:rPr>
              <w:t>4</w:t>
            </w:r>
            <w:r>
              <w:rPr>
                <w:rFonts w:hint="eastAsia"/>
                <w:sz w:val="21"/>
                <w:szCs w:val="21"/>
              </w:rPr>
              <w:t>日。</w:t>
            </w:r>
          </w:p>
        </w:tc>
      </w:tr>
      <w:tr w:rsidR="00C433CA">
        <w:trPr>
          <w:trHeight w:val="83"/>
          <w:jc w:val="center"/>
        </w:trPr>
        <w:tc>
          <w:tcPr>
            <w:tcW w:w="9571" w:type="dxa"/>
            <w:gridSpan w:val="4"/>
            <w:vAlign w:val="center"/>
          </w:tcPr>
          <w:p w:rsidR="00C433CA" w:rsidRDefault="003C09C8">
            <w:pPr>
              <w:spacing w:line="312" w:lineRule="auto"/>
              <w:rPr>
                <w:rFonts w:cs="Times New Roman"/>
                <w:sz w:val="21"/>
                <w:szCs w:val="21"/>
              </w:rPr>
            </w:pPr>
            <w:r>
              <w:rPr>
                <w:sz w:val="21"/>
                <w:szCs w:val="21"/>
              </w:rPr>
              <w:t xml:space="preserve">10.6 </w:t>
            </w:r>
            <w:r>
              <w:rPr>
                <w:rFonts w:hint="eastAsia"/>
                <w:sz w:val="21"/>
                <w:szCs w:val="21"/>
              </w:rPr>
              <w:t>知识产权</w:t>
            </w:r>
          </w:p>
        </w:tc>
      </w:tr>
      <w:tr w:rsidR="00C433CA">
        <w:trPr>
          <w:trHeight w:val="83"/>
          <w:jc w:val="center"/>
        </w:trPr>
        <w:tc>
          <w:tcPr>
            <w:tcW w:w="1077" w:type="dxa"/>
            <w:vAlign w:val="center"/>
          </w:tcPr>
          <w:p w:rsidR="00C433CA" w:rsidRDefault="00C433CA">
            <w:pPr>
              <w:spacing w:line="312" w:lineRule="auto"/>
              <w:rPr>
                <w:rFonts w:cs="Times New Roman"/>
                <w:sz w:val="21"/>
                <w:szCs w:val="21"/>
              </w:rPr>
            </w:pPr>
          </w:p>
        </w:tc>
        <w:tc>
          <w:tcPr>
            <w:tcW w:w="8494" w:type="dxa"/>
            <w:gridSpan w:val="3"/>
            <w:vAlign w:val="center"/>
          </w:tcPr>
          <w:p w:rsidR="00C433CA" w:rsidRDefault="003C09C8">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C433CA">
        <w:trPr>
          <w:trHeight w:val="83"/>
          <w:jc w:val="center"/>
        </w:trPr>
        <w:tc>
          <w:tcPr>
            <w:tcW w:w="9571" w:type="dxa"/>
            <w:gridSpan w:val="4"/>
            <w:vAlign w:val="center"/>
          </w:tcPr>
          <w:p w:rsidR="00C433CA" w:rsidRDefault="003C09C8">
            <w:pPr>
              <w:spacing w:line="312" w:lineRule="auto"/>
              <w:rPr>
                <w:rFonts w:cs="Times New Roman"/>
                <w:sz w:val="21"/>
                <w:szCs w:val="21"/>
              </w:rPr>
            </w:pPr>
            <w:r>
              <w:rPr>
                <w:sz w:val="21"/>
                <w:szCs w:val="21"/>
              </w:rPr>
              <w:t>10.7</w:t>
            </w:r>
            <w:r>
              <w:rPr>
                <w:rFonts w:hint="eastAsia"/>
                <w:sz w:val="21"/>
                <w:szCs w:val="21"/>
              </w:rPr>
              <w:t>重新招标的其他情形</w:t>
            </w:r>
          </w:p>
        </w:tc>
      </w:tr>
      <w:tr w:rsidR="00C433CA">
        <w:trPr>
          <w:trHeight w:val="83"/>
          <w:jc w:val="center"/>
        </w:trPr>
        <w:tc>
          <w:tcPr>
            <w:tcW w:w="1077" w:type="dxa"/>
            <w:vAlign w:val="center"/>
          </w:tcPr>
          <w:p w:rsidR="00C433CA" w:rsidRDefault="00C433CA">
            <w:pPr>
              <w:spacing w:line="312" w:lineRule="auto"/>
              <w:rPr>
                <w:rFonts w:cs="Times New Roman"/>
                <w:sz w:val="21"/>
                <w:szCs w:val="21"/>
              </w:rPr>
            </w:pPr>
          </w:p>
        </w:tc>
        <w:tc>
          <w:tcPr>
            <w:tcW w:w="8494" w:type="dxa"/>
            <w:gridSpan w:val="3"/>
            <w:vAlign w:val="center"/>
          </w:tcPr>
          <w:p w:rsidR="00C433CA" w:rsidRDefault="003C09C8">
            <w:pPr>
              <w:spacing w:line="312" w:lineRule="auto"/>
              <w:rPr>
                <w:rFonts w:cs="Times New Roman"/>
                <w:sz w:val="21"/>
                <w:szCs w:val="21"/>
              </w:rPr>
            </w:pPr>
            <w:r>
              <w:rPr>
                <w:rFonts w:hint="eastAsia"/>
                <w:sz w:val="21"/>
                <w:szCs w:val="21"/>
              </w:rPr>
              <w:t>除投标人须知正文第</w:t>
            </w:r>
            <w:r>
              <w:rPr>
                <w:sz w:val="21"/>
                <w:szCs w:val="21"/>
              </w:rPr>
              <w:t>8</w:t>
            </w:r>
            <w:r>
              <w:rPr>
                <w:rFonts w:hint="eastAsia"/>
                <w:sz w:val="21"/>
                <w:szCs w:val="21"/>
              </w:rPr>
              <w:t>条规定的情形外，除非已经产生中标候选人，在投标有效期内同意延长投标有效期的投标人少于三个的，招标人应当依法重新招标。</w:t>
            </w:r>
          </w:p>
        </w:tc>
      </w:tr>
      <w:tr w:rsidR="00C433CA">
        <w:trPr>
          <w:trHeight w:val="83"/>
          <w:jc w:val="center"/>
        </w:trPr>
        <w:tc>
          <w:tcPr>
            <w:tcW w:w="9571" w:type="dxa"/>
            <w:gridSpan w:val="4"/>
            <w:vAlign w:val="center"/>
          </w:tcPr>
          <w:p w:rsidR="00C433CA" w:rsidRDefault="003C09C8">
            <w:pPr>
              <w:spacing w:line="312" w:lineRule="auto"/>
              <w:rPr>
                <w:rFonts w:cs="Times New Roman"/>
                <w:sz w:val="21"/>
                <w:szCs w:val="21"/>
              </w:rPr>
            </w:pPr>
            <w:r>
              <w:rPr>
                <w:sz w:val="21"/>
                <w:szCs w:val="21"/>
              </w:rPr>
              <w:t xml:space="preserve">10.8 </w:t>
            </w:r>
            <w:r>
              <w:rPr>
                <w:rFonts w:hint="eastAsia"/>
                <w:sz w:val="21"/>
                <w:szCs w:val="21"/>
              </w:rPr>
              <w:t>同义词语</w:t>
            </w:r>
          </w:p>
        </w:tc>
      </w:tr>
      <w:tr w:rsidR="00C433CA">
        <w:trPr>
          <w:trHeight w:val="251"/>
          <w:jc w:val="center"/>
        </w:trPr>
        <w:tc>
          <w:tcPr>
            <w:tcW w:w="1077" w:type="dxa"/>
            <w:vAlign w:val="center"/>
          </w:tcPr>
          <w:p w:rsidR="00C433CA" w:rsidRDefault="00C433CA">
            <w:pPr>
              <w:spacing w:line="312" w:lineRule="auto"/>
              <w:rPr>
                <w:rFonts w:cs="Times New Roman"/>
                <w:sz w:val="21"/>
                <w:szCs w:val="21"/>
              </w:rPr>
            </w:pPr>
          </w:p>
        </w:tc>
        <w:tc>
          <w:tcPr>
            <w:tcW w:w="8494" w:type="dxa"/>
            <w:gridSpan w:val="3"/>
            <w:vAlign w:val="center"/>
          </w:tcPr>
          <w:p w:rsidR="00C433CA" w:rsidRDefault="003C09C8">
            <w:pPr>
              <w:spacing w:line="360" w:lineRule="auto"/>
              <w:rPr>
                <w:rFonts w:cs="Times New Roman"/>
                <w:sz w:val="21"/>
                <w:szCs w:val="21"/>
              </w:rPr>
            </w:pPr>
            <w:r>
              <w:rPr>
                <w:rFonts w:hint="eastAsia"/>
                <w:sz w:val="21"/>
                <w:szCs w:val="21"/>
              </w:rPr>
              <w:t>构成投标文件组成部分的“通用合同条款”“专用合同条款”</w:t>
            </w:r>
            <w:r>
              <w:rPr>
                <w:rFonts w:hint="eastAsia"/>
                <w:sz w:val="21"/>
                <w:szCs w:val="21"/>
              </w:rPr>
              <w:t>“技术标准和要求”和“工程量清单”等章节中出现的措辞“发包人”和“承包人”，在招标投标阶段应当分别按“招标人”和“投标人”进行理解。</w:t>
            </w:r>
          </w:p>
        </w:tc>
      </w:tr>
      <w:tr w:rsidR="00C433CA">
        <w:trPr>
          <w:trHeight w:val="83"/>
          <w:jc w:val="center"/>
        </w:trPr>
        <w:tc>
          <w:tcPr>
            <w:tcW w:w="9571" w:type="dxa"/>
            <w:gridSpan w:val="4"/>
            <w:vAlign w:val="center"/>
          </w:tcPr>
          <w:p w:rsidR="00C433CA" w:rsidRDefault="003C09C8">
            <w:pPr>
              <w:spacing w:line="360" w:lineRule="auto"/>
              <w:rPr>
                <w:rFonts w:cs="Times New Roman"/>
                <w:sz w:val="21"/>
                <w:szCs w:val="21"/>
              </w:rPr>
            </w:pPr>
            <w:r>
              <w:rPr>
                <w:sz w:val="21"/>
                <w:szCs w:val="21"/>
              </w:rPr>
              <w:t>10.9</w:t>
            </w:r>
            <w:r>
              <w:rPr>
                <w:rFonts w:hint="eastAsia"/>
                <w:sz w:val="21"/>
                <w:szCs w:val="21"/>
              </w:rPr>
              <w:t>监督</w:t>
            </w:r>
          </w:p>
        </w:tc>
      </w:tr>
      <w:tr w:rsidR="00C433CA">
        <w:trPr>
          <w:trHeight w:val="950"/>
          <w:jc w:val="center"/>
        </w:trPr>
        <w:tc>
          <w:tcPr>
            <w:tcW w:w="1077" w:type="dxa"/>
            <w:vAlign w:val="center"/>
          </w:tcPr>
          <w:p w:rsidR="00C433CA" w:rsidRDefault="00C433CA">
            <w:pPr>
              <w:spacing w:line="312" w:lineRule="auto"/>
              <w:rPr>
                <w:rFonts w:cs="Times New Roman"/>
                <w:sz w:val="21"/>
                <w:szCs w:val="21"/>
              </w:rPr>
            </w:pPr>
          </w:p>
        </w:tc>
        <w:tc>
          <w:tcPr>
            <w:tcW w:w="8494" w:type="dxa"/>
            <w:gridSpan w:val="3"/>
            <w:vAlign w:val="center"/>
          </w:tcPr>
          <w:p w:rsidR="00C433CA" w:rsidRDefault="003C09C8">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rsidR="00C433CA">
        <w:trPr>
          <w:trHeight w:val="83"/>
          <w:jc w:val="center"/>
        </w:trPr>
        <w:tc>
          <w:tcPr>
            <w:tcW w:w="9571" w:type="dxa"/>
            <w:gridSpan w:val="4"/>
            <w:vAlign w:val="center"/>
          </w:tcPr>
          <w:p w:rsidR="00C433CA" w:rsidRDefault="003C09C8">
            <w:pPr>
              <w:spacing w:line="312" w:lineRule="auto"/>
              <w:rPr>
                <w:rFonts w:cs="Times New Roman"/>
                <w:sz w:val="21"/>
                <w:szCs w:val="21"/>
              </w:rPr>
            </w:pPr>
            <w:r>
              <w:rPr>
                <w:sz w:val="21"/>
                <w:szCs w:val="21"/>
              </w:rPr>
              <w:t xml:space="preserve">10.10 </w:t>
            </w:r>
            <w:r>
              <w:rPr>
                <w:rFonts w:hint="eastAsia"/>
                <w:sz w:val="21"/>
                <w:szCs w:val="21"/>
              </w:rPr>
              <w:t>解释权</w:t>
            </w:r>
          </w:p>
        </w:tc>
      </w:tr>
      <w:tr w:rsidR="00C433CA">
        <w:trPr>
          <w:trHeight w:val="83"/>
          <w:jc w:val="center"/>
        </w:trPr>
        <w:tc>
          <w:tcPr>
            <w:tcW w:w="1077" w:type="dxa"/>
            <w:vAlign w:val="center"/>
          </w:tcPr>
          <w:p w:rsidR="00C433CA" w:rsidRDefault="00C433CA">
            <w:pPr>
              <w:spacing w:line="312" w:lineRule="auto"/>
              <w:rPr>
                <w:rFonts w:cs="Times New Roman"/>
                <w:sz w:val="21"/>
                <w:szCs w:val="21"/>
              </w:rPr>
            </w:pPr>
          </w:p>
        </w:tc>
        <w:tc>
          <w:tcPr>
            <w:tcW w:w="8494" w:type="dxa"/>
            <w:gridSpan w:val="3"/>
            <w:vAlign w:val="center"/>
          </w:tcPr>
          <w:p w:rsidR="00C433CA" w:rsidRDefault="003C09C8">
            <w:pPr>
              <w:spacing w:line="360" w:lineRule="auto"/>
              <w:rPr>
                <w:rFonts w:cs="Times New Roman"/>
                <w:sz w:val="21"/>
                <w:szCs w:val="21"/>
              </w:rPr>
            </w:pPr>
            <w:r>
              <w:rPr>
                <w:rFonts w:hint="eastAsia"/>
                <w:sz w:val="21"/>
                <w:szCs w:val="21"/>
              </w:rPr>
              <w:t>构成本招标文件的各个组成文件应互为解释，互为说明；</w:t>
            </w:r>
          </w:p>
          <w:p w:rsidR="00C433CA" w:rsidRDefault="003C09C8">
            <w:pPr>
              <w:spacing w:line="360" w:lineRule="auto"/>
              <w:rPr>
                <w:rFonts w:cs="Times New Roman"/>
                <w:sz w:val="21"/>
                <w:szCs w:val="21"/>
              </w:rPr>
            </w:pPr>
            <w:r>
              <w:rPr>
                <w:sz w:val="21"/>
                <w:szCs w:val="21"/>
              </w:rPr>
              <w:t>1</w:t>
            </w:r>
            <w:r>
              <w:rPr>
                <w:rFonts w:hint="eastAsia"/>
                <w:sz w:val="21"/>
                <w:szCs w:val="21"/>
              </w:rPr>
              <w:t>、如有不明确或不一致，构成合同文件组成内容，以合同文件约定内容为准，且以专用合同条款约定的合同文件优先顺序解释；</w:t>
            </w:r>
          </w:p>
          <w:p w:rsidR="00C433CA" w:rsidRDefault="003C09C8">
            <w:pPr>
              <w:spacing w:line="360" w:lineRule="auto"/>
              <w:rPr>
                <w:rFonts w:cs="Times New Roman"/>
                <w:sz w:val="21"/>
                <w:szCs w:val="21"/>
              </w:rPr>
            </w:pPr>
            <w:r>
              <w:rPr>
                <w:sz w:val="21"/>
                <w:szCs w:val="21"/>
              </w:rPr>
              <w:t>2</w:t>
            </w:r>
            <w:r>
              <w:rPr>
                <w:rFonts w:hint="eastAsia"/>
                <w:sz w:val="21"/>
                <w:szCs w:val="21"/>
              </w:rPr>
              <w:t>、除招标文件中有特别规定外，仅适用于招标投标阶段的规定，按招标公告（投标邀请书）、投标人须知、评标办法、投标文件格式的先后顺序解释；</w:t>
            </w:r>
          </w:p>
          <w:p w:rsidR="00C433CA" w:rsidRDefault="003C09C8">
            <w:pPr>
              <w:spacing w:line="360" w:lineRule="auto"/>
              <w:rPr>
                <w:rFonts w:cs="Times New Roman"/>
                <w:sz w:val="21"/>
                <w:szCs w:val="21"/>
              </w:rPr>
            </w:pPr>
            <w:r>
              <w:rPr>
                <w:sz w:val="21"/>
                <w:szCs w:val="21"/>
              </w:rPr>
              <w:t>3</w:t>
            </w:r>
            <w:r>
              <w:rPr>
                <w:rFonts w:hint="eastAsia"/>
                <w:sz w:val="21"/>
                <w:szCs w:val="21"/>
              </w:rPr>
              <w:t>、同一组成文件中就同一事项的规定或约定不一致的，以编排顺序在后者为准；</w:t>
            </w:r>
          </w:p>
          <w:p w:rsidR="00C433CA" w:rsidRDefault="003C09C8">
            <w:pPr>
              <w:spacing w:line="360" w:lineRule="auto"/>
              <w:rPr>
                <w:rFonts w:cs="Times New Roman"/>
                <w:sz w:val="21"/>
                <w:szCs w:val="21"/>
              </w:rPr>
            </w:pPr>
            <w:r>
              <w:rPr>
                <w:sz w:val="21"/>
                <w:szCs w:val="21"/>
              </w:rPr>
              <w:t>4</w:t>
            </w:r>
            <w:r>
              <w:rPr>
                <w:rFonts w:hint="eastAsia"/>
                <w:sz w:val="21"/>
                <w:szCs w:val="21"/>
              </w:rPr>
              <w:t>、同一组成文件不同版本之间有不一致的，以形成时间在后者为准；</w:t>
            </w:r>
          </w:p>
          <w:p w:rsidR="00C433CA" w:rsidRDefault="003C09C8">
            <w:pPr>
              <w:spacing w:line="360" w:lineRule="auto"/>
              <w:rPr>
                <w:rFonts w:cs="Times New Roman"/>
                <w:sz w:val="21"/>
                <w:szCs w:val="21"/>
              </w:rPr>
            </w:pPr>
            <w:r>
              <w:rPr>
                <w:rFonts w:hint="eastAsia"/>
                <w:sz w:val="21"/>
                <w:szCs w:val="21"/>
              </w:rPr>
              <w:t>按本款前述规定仍不能形成结论的，由招标人负责解释。</w:t>
            </w:r>
          </w:p>
        </w:tc>
      </w:tr>
      <w:tr w:rsidR="00C433CA">
        <w:trPr>
          <w:trHeight w:val="545"/>
          <w:jc w:val="center"/>
        </w:trPr>
        <w:tc>
          <w:tcPr>
            <w:tcW w:w="9571" w:type="dxa"/>
            <w:gridSpan w:val="4"/>
            <w:vAlign w:val="center"/>
          </w:tcPr>
          <w:p w:rsidR="00C433CA" w:rsidRDefault="003C09C8">
            <w:pPr>
              <w:spacing w:line="312" w:lineRule="auto"/>
              <w:rPr>
                <w:rFonts w:cs="Times New Roman"/>
                <w:b/>
                <w:bCs/>
                <w:sz w:val="21"/>
                <w:szCs w:val="21"/>
              </w:rPr>
            </w:pPr>
            <w:r>
              <w:rPr>
                <w:b/>
                <w:bCs/>
                <w:sz w:val="21"/>
                <w:szCs w:val="21"/>
              </w:rPr>
              <w:lastRenderedPageBreak/>
              <w:t>10.11</w:t>
            </w:r>
            <w:r>
              <w:rPr>
                <w:rFonts w:hint="eastAsia"/>
                <w:b/>
                <w:bCs/>
                <w:sz w:val="21"/>
                <w:szCs w:val="21"/>
              </w:rPr>
              <w:t>招标人补充的其他内容</w:t>
            </w:r>
          </w:p>
        </w:tc>
      </w:tr>
      <w:tr w:rsidR="00C433CA">
        <w:trPr>
          <w:trHeight w:val="83"/>
          <w:jc w:val="center"/>
        </w:trPr>
        <w:tc>
          <w:tcPr>
            <w:tcW w:w="9571" w:type="dxa"/>
            <w:gridSpan w:val="4"/>
            <w:vAlign w:val="center"/>
          </w:tcPr>
          <w:p w:rsidR="00C433CA" w:rsidRDefault="003C09C8">
            <w:pPr>
              <w:spacing w:line="312" w:lineRule="auto"/>
              <w:rPr>
                <w:rFonts w:cs="Times New Roman"/>
                <w:sz w:val="21"/>
                <w:szCs w:val="21"/>
              </w:rPr>
            </w:pPr>
            <w:bookmarkStart w:id="6" w:name="_Toc225243456"/>
            <w:bookmarkStart w:id="7" w:name="_Toc283559965"/>
            <w:r>
              <w:rPr>
                <w:sz w:val="21"/>
                <w:szCs w:val="21"/>
              </w:rPr>
              <w:t xml:space="preserve">10.11.2 </w:t>
            </w:r>
            <w:r>
              <w:rPr>
                <w:rFonts w:hint="eastAsia"/>
                <w:sz w:val="21"/>
                <w:szCs w:val="21"/>
              </w:rPr>
              <w:t>投标文件的拒收</w:t>
            </w:r>
            <w:bookmarkEnd w:id="6"/>
            <w:bookmarkEnd w:id="7"/>
          </w:p>
        </w:tc>
      </w:tr>
      <w:tr w:rsidR="00C433CA">
        <w:trPr>
          <w:trHeight w:val="83"/>
          <w:jc w:val="center"/>
        </w:trPr>
        <w:tc>
          <w:tcPr>
            <w:tcW w:w="1077" w:type="dxa"/>
            <w:vAlign w:val="center"/>
          </w:tcPr>
          <w:p w:rsidR="00C433CA" w:rsidRDefault="00C433CA">
            <w:pPr>
              <w:autoSpaceDE w:val="0"/>
              <w:autoSpaceDN w:val="0"/>
              <w:spacing w:line="400" w:lineRule="exact"/>
              <w:jc w:val="left"/>
              <w:rPr>
                <w:rFonts w:cs="Times New Roman"/>
                <w:sz w:val="21"/>
                <w:szCs w:val="21"/>
              </w:rPr>
            </w:pPr>
          </w:p>
        </w:tc>
        <w:tc>
          <w:tcPr>
            <w:tcW w:w="8494" w:type="dxa"/>
            <w:gridSpan w:val="3"/>
            <w:vAlign w:val="center"/>
          </w:tcPr>
          <w:p w:rsidR="00C433CA" w:rsidRDefault="003C09C8">
            <w:pPr>
              <w:autoSpaceDE w:val="0"/>
              <w:autoSpaceDN w:val="0"/>
              <w:spacing w:line="400" w:lineRule="exact"/>
              <w:jc w:val="left"/>
              <w:rPr>
                <w:rFonts w:cs="Times New Roman"/>
                <w:sz w:val="21"/>
                <w:szCs w:val="21"/>
              </w:rPr>
            </w:pPr>
            <w:r>
              <w:rPr>
                <w:sz w:val="21"/>
                <w:szCs w:val="21"/>
              </w:rPr>
              <w:t>1</w:t>
            </w:r>
            <w:r>
              <w:rPr>
                <w:rFonts w:hint="eastAsia"/>
                <w:sz w:val="21"/>
                <w:szCs w:val="21"/>
              </w:rPr>
              <w:t>、逾期送达的或者未送达指定地点的投标文件；</w:t>
            </w:r>
          </w:p>
          <w:p w:rsidR="00C433CA" w:rsidRDefault="003C09C8">
            <w:pPr>
              <w:autoSpaceDE w:val="0"/>
              <w:autoSpaceDN w:val="0"/>
              <w:spacing w:line="400" w:lineRule="exact"/>
              <w:jc w:val="left"/>
              <w:rPr>
                <w:rFonts w:cs="Times New Roman"/>
                <w:sz w:val="21"/>
                <w:szCs w:val="21"/>
              </w:rPr>
            </w:pPr>
            <w:r>
              <w:rPr>
                <w:sz w:val="21"/>
                <w:szCs w:val="21"/>
              </w:rPr>
              <w:t>2</w:t>
            </w:r>
            <w:r>
              <w:rPr>
                <w:rFonts w:hint="eastAsia"/>
                <w:sz w:val="21"/>
                <w:szCs w:val="21"/>
              </w:rPr>
              <w:t>、投标文件未按招标文件要求密封的；</w:t>
            </w:r>
          </w:p>
          <w:p w:rsidR="00C433CA" w:rsidRDefault="003C09C8">
            <w:pPr>
              <w:autoSpaceDE w:val="0"/>
              <w:autoSpaceDN w:val="0"/>
              <w:spacing w:line="400" w:lineRule="exact"/>
              <w:jc w:val="left"/>
              <w:rPr>
                <w:sz w:val="21"/>
                <w:szCs w:val="21"/>
              </w:rPr>
            </w:pPr>
            <w:r>
              <w:rPr>
                <w:sz w:val="21"/>
                <w:szCs w:val="21"/>
              </w:rPr>
              <w:t>3</w:t>
            </w:r>
            <w:r>
              <w:rPr>
                <w:rFonts w:hint="eastAsia"/>
                <w:sz w:val="21"/>
                <w:szCs w:val="21"/>
              </w:rPr>
              <w:t>、开标时法定代表人未持本人有效身份证原件或授权委托人未持有效的授权委托书原件及本人身份证原件到开标现场并签到的；</w:t>
            </w:r>
          </w:p>
          <w:p w:rsidR="00C433CA" w:rsidRDefault="003C09C8">
            <w:pPr>
              <w:spacing w:line="312" w:lineRule="auto"/>
              <w:rPr>
                <w:rFonts w:cs="Times New Roman"/>
                <w:sz w:val="21"/>
                <w:szCs w:val="21"/>
              </w:rPr>
            </w:pPr>
            <w:r>
              <w:rPr>
                <w:sz w:val="21"/>
                <w:szCs w:val="21"/>
              </w:rPr>
              <w:t>4</w:t>
            </w:r>
            <w:r>
              <w:rPr>
                <w:rFonts w:hint="eastAsia"/>
                <w:sz w:val="21"/>
                <w:szCs w:val="21"/>
              </w:rPr>
              <w:t>、开标时本项目拟派项目经理未携带本人身份证原件到开标现场并签到的；</w:t>
            </w:r>
          </w:p>
          <w:p w:rsidR="00C433CA" w:rsidRDefault="003C09C8">
            <w:pPr>
              <w:spacing w:line="312" w:lineRule="auto"/>
              <w:rPr>
                <w:rFonts w:cs="Times New Roman"/>
                <w:sz w:val="21"/>
                <w:szCs w:val="21"/>
              </w:rPr>
            </w:pPr>
            <w:r>
              <w:rPr>
                <w:sz w:val="21"/>
                <w:szCs w:val="21"/>
              </w:rPr>
              <w:t>5</w:t>
            </w:r>
            <w:r>
              <w:rPr>
                <w:rFonts w:hint="eastAsia"/>
                <w:sz w:val="21"/>
                <w:szCs w:val="21"/>
              </w:rPr>
              <w:t>、开标时未提供</w:t>
            </w:r>
            <w:r>
              <w:rPr>
                <w:rFonts w:hAnsi="宋体" w:hint="eastAsia"/>
                <w:sz w:val="21"/>
                <w:szCs w:val="21"/>
                <w:lang w:val="zh-CN"/>
              </w:rPr>
              <w:t>许昌公共资源交易中心</w:t>
            </w:r>
            <w:r>
              <w:rPr>
                <w:rFonts w:hAnsi="宋体" w:hint="eastAsia"/>
                <w:sz w:val="21"/>
                <w:szCs w:val="21"/>
              </w:rPr>
              <w:t>保证金缴纳回执的</w:t>
            </w:r>
            <w:r>
              <w:rPr>
                <w:rFonts w:hint="eastAsia"/>
                <w:sz w:val="21"/>
                <w:szCs w:val="21"/>
              </w:rPr>
              <w:t>；</w:t>
            </w:r>
          </w:p>
          <w:p w:rsidR="00C433CA" w:rsidRDefault="003C09C8">
            <w:pPr>
              <w:autoSpaceDE w:val="0"/>
              <w:autoSpaceDN w:val="0"/>
              <w:spacing w:line="400" w:lineRule="exact"/>
              <w:jc w:val="left"/>
              <w:rPr>
                <w:rFonts w:cs="Times New Roman"/>
                <w:sz w:val="21"/>
                <w:szCs w:val="21"/>
              </w:rPr>
            </w:pPr>
            <w:r>
              <w:rPr>
                <w:sz w:val="21"/>
                <w:szCs w:val="21"/>
              </w:rPr>
              <w:t>6</w:t>
            </w:r>
            <w:r>
              <w:rPr>
                <w:rFonts w:hint="eastAsia"/>
                <w:sz w:val="21"/>
                <w:szCs w:val="21"/>
              </w:rPr>
              <w:t>、投标截止时间前未按照规定支付招标文件费用的；</w:t>
            </w:r>
          </w:p>
        </w:tc>
      </w:tr>
      <w:tr w:rsidR="00C433CA">
        <w:trPr>
          <w:trHeight w:val="600"/>
          <w:jc w:val="center"/>
        </w:trPr>
        <w:tc>
          <w:tcPr>
            <w:tcW w:w="9571" w:type="dxa"/>
            <w:gridSpan w:val="4"/>
            <w:vAlign w:val="center"/>
          </w:tcPr>
          <w:p w:rsidR="00C433CA" w:rsidRDefault="003C09C8">
            <w:pPr>
              <w:autoSpaceDE w:val="0"/>
              <w:autoSpaceDN w:val="0"/>
              <w:spacing w:line="440" w:lineRule="exact"/>
              <w:jc w:val="left"/>
              <w:rPr>
                <w:rFonts w:cs="Times New Roman"/>
                <w:sz w:val="21"/>
                <w:szCs w:val="21"/>
              </w:rPr>
            </w:pPr>
            <w:r>
              <w:rPr>
                <w:sz w:val="21"/>
                <w:szCs w:val="21"/>
              </w:rPr>
              <w:t xml:space="preserve">10.12 </w:t>
            </w:r>
            <w:r>
              <w:rPr>
                <w:rFonts w:hint="eastAsia"/>
                <w:sz w:val="21"/>
                <w:szCs w:val="21"/>
              </w:rPr>
              <w:t>特别提示</w:t>
            </w:r>
          </w:p>
        </w:tc>
      </w:tr>
      <w:tr w:rsidR="00C433CA">
        <w:trPr>
          <w:trHeight w:val="83"/>
          <w:jc w:val="center"/>
        </w:trPr>
        <w:tc>
          <w:tcPr>
            <w:tcW w:w="1077" w:type="dxa"/>
            <w:vAlign w:val="center"/>
          </w:tcPr>
          <w:p w:rsidR="00C433CA" w:rsidRDefault="00C433CA">
            <w:pPr>
              <w:spacing w:line="312" w:lineRule="auto"/>
              <w:rPr>
                <w:rFonts w:cs="Times New Roman"/>
                <w:sz w:val="21"/>
                <w:szCs w:val="21"/>
              </w:rPr>
            </w:pPr>
          </w:p>
        </w:tc>
        <w:tc>
          <w:tcPr>
            <w:tcW w:w="8494" w:type="dxa"/>
            <w:gridSpan w:val="3"/>
            <w:vAlign w:val="center"/>
          </w:tcPr>
          <w:p w:rsidR="00C433CA" w:rsidRDefault="003C09C8">
            <w:pPr>
              <w:autoSpaceDE w:val="0"/>
              <w:autoSpaceDN w:val="0"/>
              <w:spacing w:line="400" w:lineRule="exact"/>
              <w:jc w:val="left"/>
              <w:rPr>
                <w:sz w:val="21"/>
                <w:szCs w:val="21"/>
              </w:rPr>
            </w:pPr>
            <w:r>
              <w:rPr>
                <w:rFonts w:hint="eastAsia"/>
                <w:sz w:val="21"/>
                <w:szCs w:val="21"/>
              </w:rPr>
              <w:t>1</w:t>
            </w:r>
            <w:r>
              <w:rPr>
                <w:rFonts w:hint="eastAsia"/>
                <w:sz w:val="21"/>
                <w:szCs w:val="21"/>
              </w:rPr>
              <w:t>、潜在投标人应仔细阅读招标文件、工程量清单和图纸，若发现图纸与工程量清单不符（如漏、错项等），请在规定时间内在许昌市公共资源交易系统平台上提出。</w:t>
            </w:r>
          </w:p>
          <w:p w:rsidR="00C433CA" w:rsidRDefault="003C09C8">
            <w:pPr>
              <w:autoSpaceDE w:val="0"/>
              <w:autoSpaceDN w:val="0"/>
              <w:spacing w:line="400" w:lineRule="exact"/>
              <w:jc w:val="left"/>
              <w:rPr>
                <w:sz w:val="21"/>
                <w:szCs w:val="21"/>
              </w:rPr>
            </w:pPr>
            <w:r>
              <w:rPr>
                <w:rFonts w:hint="eastAsia"/>
                <w:sz w:val="21"/>
                <w:szCs w:val="21"/>
              </w:rPr>
              <w:t>2</w:t>
            </w:r>
            <w:r>
              <w:rPr>
                <w:rFonts w:hint="eastAsia"/>
                <w:sz w:val="21"/>
                <w:szCs w:val="21"/>
              </w:rPr>
              <w:t>、潜在投标人如对招标文件有异议，请在规定时间内在许昌市公共资源交易系统平台上提出，以其他方式递交的异议不予接受。</w:t>
            </w:r>
          </w:p>
          <w:p w:rsidR="00C433CA" w:rsidRDefault="003C09C8">
            <w:pPr>
              <w:autoSpaceDE w:val="0"/>
              <w:autoSpaceDN w:val="0"/>
              <w:spacing w:line="400" w:lineRule="exact"/>
              <w:jc w:val="left"/>
              <w:rPr>
                <w:sz w:val="21"/>
                <w:szCs w:val="21"/>
              </w:rPr>
            </w:pPr>
            <w:r>
              <w:rPr>
                <w:rFonts w:hint="eastAsia"/>
                <w:sz w:val="21"/>
                <w:szCs w:val="21"/>
              </w:rPr>
              <w:t>3</w:t>
            </w:r>
            <w:r>
              <w:rPr>
                <w:rFonts w:hint="eastAsia"/>
                <w:sz w:val="21"/>
                <w:szCs w:val="21"/>
              </w:rPr>
              <w:t>、投标人在投标截止时间前应随时关注许昌市公共资源交易系统电子平台发出的有关本工程的答疑、修改等相关内容。</w:t>
            </w:r>
          </w:p>
          <w:p w:rsidR="00C433CA" w:rsidRDefault="003C09C8">
            <w:pPr>
              <w:autoSpaceDE w:val="0"/>
              <w:autoSpaceDN w:val="0"/>
              <w:spacing w:line="400" w:lineRule="exact"/>
              <w:jc w:val="left"/>
              <w:rPr>
                <w:rFonts w:cs="Times New Roman"/>
                <w:sz w:val="21"/>
                <w:szCs w:val="21"/>
              </w:rPr>
            </w:pPr>
            <w:r>
              <w:rPr>
                <w:rFonts w:hint="eastAsia"/>
                <w:sz w:val="21"/>
                <w:szCs w:val="21"/>
              </w:rPr>
              <w:t>4</w:t>
            </w:r>
            <w:r>
              <w:rPr>
                <w:rFonts w:hint="eastAsia"/>
                <w:sz w:val="21"/>
                <w:szCs w:val="21"/>
              </w:rPr>
              <w:t>、本项目将使用</w:t>
            </w:r>
            <w:r>
              <w:rPr>
                <w:rFonts w:hint="eastAsia"/>
                <w:sz w:val="21"/>
                <w:szCs w:val="21"/>
              </w:rPr>
              <w:t>手工方式清标，企业需提供商务标电子</w:t>
            </w:r>
            <w:r>
              <w:rPr>
                <w:rFonts w:hint="eastAsia"/>
                <w:sz w:val="21"/>
                <w:szCs w:val="21"/>
              </w:rPr>
              <w:t>U</w:t>
            </w:r>
            <w:r>
              <w:rPr>
                <w:rFonts w:hint="eastAsia"/>
                <w:sz w:val="21"/>
                <w:szCs w:val="21"/>
              </w:rPr>
              <w:t>盘一份（</w:t>
            </w:r>
            <w:r>
              <w:rPr>
                <w:rFonts w:hint="eastAsia"/>
                <w:sz w:val="21"/>
                <w:szCs w:val="21"/>
              </w:rPr>
              <w:t>EXCEL</w:t>
            </w:r>
            <w:r>
              <w:rPr>
                <w:rFonts w:hint="eastAsia"/>
                <w:sz w:val="21"/>
                <w:szCs w:val="21"/>
              </w:rPr>
              <w:t>格式）</w:t>
            </w:r>
            <w:r>
              <w:rPr>
                <w:rFonts w:hint="eastAsia"/>
                <w:sz w:val="21"/>
                <w:szCs w:val="21"/>
              </w:rPr>
              <w:t>。</w:t>
            </w:r>
          </w:p>
        </w:tc>
      </w:tr>
    </w:tbl>
    <w:tbl>
      <w:tblPr>
        <w:tblpPr w:leftFromText="180" w:rightFromText="180" w:vertAnchor="text" w:tblpX="11670" w:tblpY="-29020"/>
        <w:tblOverlap w:val="never"/>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
      </w:tblGrid>
      <w:tr w:rsidR="00C433CA">
        <w:trPr>
          <w:trHeight w:val="45"/>
        </w:trPr>
        <w:tc>
          <w:tcPr>
            <w:tcW w:w="324" w:type="dxa"/>
          </w:tcPr>
          <w:p w:rsidR="00C433CA" w:rsidRDefault="00C433CA">
            <w:pPr>
              <w:autoSpaceDE w:val="0"/>
              <w:autoSpaceDN w:val="0"/>
              <w:spacing w:line="440" w:lineRule="exact"/>
              <w:jc w:val="left"/>
              <w:rPr>
                <w:rFonts w:cs="Times New Roman"/>
                <w:b/>
                <w:bCs/>
                <w:sz w:val="21"/>
                <w:szCs w:val="21"/>
              </w:rPr>
            </w:pPr>
            <w:bookmarkStart w:id="8" w:name="_Toc283559947"/>
          </w:p>
          <w:p w:rsidR="00C433CA" w:rsidRDefault="00C433CA">
            <w:pPr>
              <w:autoSpaceDE w:val="0"/>
              <w:autoSpaceDN w:val="0"/>
              <w:spacing w:line="440" w:lineRule="exact"/>
              <w:jc w:val="left"/>
              <w:rPr>
                <w:rFonts w:cs="Times New Roman"/>
                <w:b/>
                <w:bCs/>
                <w:sz w:val="21"/>
                <w:szCs w:val="21"/>
              </w:rPr>
            </w:pPr>
          </w:p>
        </w:tc>
      </w:tr>
    </w:tbl>
    <w:p w:rsidR="00C433CA" w:rsidRDefault="003C09C8">
      <w:pPr>
        <w:autoSpaceDE w:val="0"/>
        <w:autoSpaceDN w:val="0"/>
        <w:spacing w:line="440" w:lineRule="exact"/>
        <w:jc w:val="left"/>
        <w:rPr>
          <w:rFonts w:cs="Times New Roman"/>
          <w:b/>
          <w:bCs/>
          <w:sz w:val="21"/>
          <w:szCs w:val="21"/>
        </w:rPr>
      </w:pPr>
      <w:r>
        <w:rPr>
          <w:rFonts w:cs="Times New Roman"/>
          <w:b/>
          <w:bCs/>
          <w:sz w:val="21"/>
          <w:szCs w:val="21"/>
        </w:rPr>
        <w:br w:type="page"/>
      </w:r>
      <w:r>
        <w:rPr>
          <w:b/>
          <w:bCs/>
          <w:sz w:val="21"/>
          <w:szCs w:val="21"/>
        </w:rPr>
        <w:lastRenderedPageBreak/>
        <w:t xml:space="preserve">1. </w:t>
      </w:r>
      <w:r>
        <w:rPr>
          <w:rFonts w:hint="eastAsia"/>
          <w:b/>
          <w:bCs/>
          <w:sz w:val="21"/>
          <w:szCs w:val="21"/>
        </w:rPr>
        <w:t>总则</w:t>
      </w:r>
    </w:p>
    <w:p w:rsidR="00C433CA" w:rsidRDefault="003C09C8">
      <w:pPr>
        <w:autoSpaceDE w:val="0"/>
        <w:autoSpaceDN w:val="0"/>
        <w:spacing w:line="440" w:lineRule="exact"/>
        <w:jc w:val="left"/>
        <w:rPr>
          <w:rFonts w:cs="Times New Roman"/>
          <w:b/>
          <w:bCs/>
          <w:sz w:val="21"/>
          <w:szCs w:val="21"/>
        </w:rPr>
      </w:pPr>
      <w:r>
        <w:rPr>
          <w:b/>
          <w:bCs/>
          <w:sz w:val="21"/>
          <w:szCs w:val="21"/>
        </w:rPr>
        <w:t xml:space="preserve">1.1 </w:t>
      </w:r>
      <w:r>
        <w:rPr>
          <w:rFonts w:hint="eastAsia"/>
          <w:b/>
          <w:bCs/>
          <w:sz w:val="21"/>
          <w:szCs w:val="21"/>
        </w:rPr>
        <w:t>项目概况</w:t>
      </w:r>
      <w:r>
        <w:rPr>
          <w:rFonts w:cs="Times New Roman"/>
          <w:b/>
          <w:bCs/>
          <w:sz w:val="21"/>
          <w:szCs w:val="21"/>
        </w:rPr>
        <w:tab/>
      </w:r>
    </w:p>
    <w:p w:rsidR="00C433CA" w:rsidRDefault="003C09C8">
      <w:pPr>
        <w:autoSpaceDE w:val="0"/>
        <w:autoSpaceDN w:val="0"/>
        <w:adjustRightInd w:val="0"/>
        <w:spacing w:line="420" w:lineRule="exact"/>
        <w:ind w:firstLineChars="200" w:firstLine="420"/>
        <w:jc w:val="left"/>
        <w:rPr>
          <w:rFonts w:cs="Times New Roman"/>
          <w:sz w:val="21"/>
          <w:szCs w:val="21"/>
        </w:rPr>
      </w:pPr>
      <w:r>
        <w:rPr>
          <w:sz w:val="21"/>
          <w:szCs w:val="21"/>
        </w:rPr>
        <w:t>1.1.1</w:t>
      </w:r>
      <w:r>
        <w:rPr>
          <w:rFonts w:hint="eastAsia"/>
          <w:sz w:val="21"/>
          <w:szCs w:val="21"/>
        </w:rPr>
        <w:t>根据《中华人民共和国招标投标法》等有关法律、法规和规章的规定，本招标项目已具备招标条件，现对本工程进行施工招标。</w:t>
      </w:r>
    </w:p>
    <w:p w:rsidR="00C433CA" w:rsidRDefault="003C09C8">
      <w:pPr>
        <w:autoSpaceDE w:val="0"/>
        <w:autoSpaceDN w:val="0"/>
        <w:adjustRightInd w:val="0"/>
        <w:spacing w:line="420" w:lineRule="exact"/>
        <w:ind w:firstLineChars="200" w:firstLine="420"/>
        <w:jc w:val="left"/>
        <w:rPr>
          <w:rFonts w:cs="Times New Roman"/>
          <w:sz w:val="21"/>
          <w:szCs w:val="21"/>
        </w:rPr>
      </w:pPr>
      <w:r>
        <w:rPr>
          <w:sz w:val="21"/>
          <w:szCs w:val="21"/>
        </w:rPr>
        <w:t xml:space="preserve">1.1.2 </w:t>
      </w:r>
      <w:r>
        <w:rPr>
          <w:rFonts w:hint="eastAsia"/>
          <w:sz w:val="21"/>
          <w:szCs w:val="21"/>
        </w:rPr>
        <w:t>本招标项目招标人：见投标人须知前附表。</w:t>
      </w:r>
    </w:p>
    <w:p w:rsidR="00C433CA" w:rsidRDefault="003C09C8">
      <w:pPr>
        <w:autoSpaceDE w:val="0"/>
        <w:autoSpaceDN w:val="0"/>
        <w:adjustRightInd w:val="0"/>
        <w:spacing w:line="420" w:lineRule="exact"/>
        <w:ind w:firstLineChars="200" w:firstLine="420"/>
        <w:jc w:val="left"/>
        <w:rPr>
          <w:rFonts w:cs="Times New Roman"/>
          <w:sz w:val="21"/>
          <w:szCs w:val="21"/>
        </w:rPr>
      </w:pPr>
      <w:r>
        <w:rPr>
          <w:sz w:val="21"/>
          <w:szCs w:val="21"/>
        </w:rPr>
        <w:t>1.1.</w:t>
      </w:r>
      <w:r>
        <w:rPr>
          <w:rFonts w:hint="eastAsia"/>
          <w:sz w:val="21"/>
          <w:szCs w:val="21"/>
        </w:rPr>
        <w:t>3</w:t>
      </w:r>
      <w:r>
        <w:rPr>
          <w:rFonts w:hint="eastAsia"/>
          <w:sz w:val="21"/>
          <w:szCs w:val="21"/>
        </w:rPr>
        <w:t>本招标项目名称：见投标人须知前附表。</w:t>
      </w:r>
    </w:p>
    <w:p w:rsidR="00C433CA" w:rsidRDefault="003C09C8">
      <w:pPr>
        <w:autoSpaceDE w:val="0"/>
        <w:autoSpaceDN w:val="0"/>
        <w:adjustRightInd w:val="0"/>
        <w:spacing w:line="420" w:lineRule="exact"/>
        <w:ind w:firstLineChars="200" w:firstLine="420"/>
        <w:jc w:val="left"/>
        <w:rPr>
          <w:rFonts w:cs="Times New Roman"/>
          <w:sz w:val="21"/>
          <w:szCs w:val="21"/>
        </w:rPr>
      </w:pPr>
      <w:r>
        <w:rPr>
          <w:sz w:val="21"/>
          <w:szCs w:val="21"/>
        </w:rPr>
        <w:t>1.1.</w:t>
      </w:r>
      <w:r>
        <w:rPr>
          <w:rFonts w:hint="eastAsia"/>
          <w:sz w:val="21"/>
          <w:szCs w:val="21"/>
        </w:rPr>
        <w:t>4</w:t>
      </w:r>
      <w:r>
        <w:rPr>
          <w:rFonts w:hint="eastAsia"/>
          <w:sz w:val="21"/>
          <w:szCs w:val="21"/>
        </w:rPr>
        <w:t>本招标项目建设地点：见投标人须知前附表。</w:t>
      </w:r>
    </w:p>
    <w:p w:rsidR="00C433CA" w:rsidRDefault="003C09C8">
      <w:pPr>
        <w:autoSpaceDE w:val="0"/>
        <w:autoSpaceDN w:val="0"/>
        <w:spacing w:line="440" w:lineRule="exact"/>
        <w:jc w:val="left"/>
        <w:rPr>
          <w:rFonts w:cs="Times New Roman"/>
          <w:b/>
          <w:bCs/>
          <w:sz w:val="21"/>
          <w:szCs w:val="21"/>
        </w:rPr>
      </w:pPr>
      <w:r>
        <w:rPr>
          <w:b/>
          <w:bCs/>
          <w:sz w:val="21"/>
          <w:szCs w:val="21"/>
        </w:rPr>
        <w:t xml:space="preserve">1.2 </w:t>
      </w:r>
      <w:r>
        <w:rPr>
          <w:rFonts w:hint="eastAsia"/>
          <w:b/>
          <w:bCs/>
          <w:sz w:val="21"/>
          <w:szCs w:val="21"/>
        </w:rPr>
        <w:t>资金来源和落实情况</w:t>
      </w:r>
    </w:p>
    <w:p w:rsidR="00C433CA" w:rsidRDefault="003C09C8">
      <w:pPr>
        <w:autoSpaceDE w:val="0"/>
        <w:autoSpaceDN w:val="0"/>
        <w:adjustRightInd w:val="0"/>
        <w:spacing w:line="420" w:lineRule="exact"/>
        <w:ind w:firstLineChars="200" w:firstLine="420"/>
        <w:jc w:val="left"/>
        <w:rPr>
          <w:rFonts w:cs="Times New Roman"/>
          <w:sz w:val="21"/>
          <w:szCs w:val="21"/>
        </w:rPr>
      </w:pPr>
      <w:r>
        <w:rPr>
          <w:sz w:val="21"/>
          <w:szCs w:val="21"/>
        </w:rPr>
        <w:t xml:space="preserve">1.2.1 </w:t>
      </w:r>
      <w:r>
        <w:rPr>
          <w:rFonts w:hint="eastAsia"/>
          <w:sz w:val="21"/>
          <w:szCs w:val="21"/>
        </w:rPr>
        <w:t>本招标项目的资金来源：见投标人须知前附表。</w:t>
      </w:r>
    </w:p>
    <w:p w:rsidR="00C433CA" w:rsidRDefault="003C09C8">
      <w:pPr>
        <w:autoSpaceDE w:val="0"/>
        <w:autoSpaceDN w:val="0"/>
        <w:adjustRightInd w:val="0"/>
        <w:spacing w:line="420" w:lineRule="exact"/>
        <w:ind w:firstLineChars="200" w:firstLine="420"/>
        <w:jc w:val="left"/>
        <w:rPr>
          <w:rFonts w:cs="Times New Roman"/>
          <w:sz w:val="21"/>
          <w:szCs w:val="21"/>
        </w:rPr>
      </w:pPr>
      <w:r>
        <w:rPr>
          <w:sz w:val="21"/>
          <w:szCs w:val="21"/>
        </w:rPr>
        <w:t xml:space="preserve">1.2.2 </w:t>
      </w:r>
      <w:r>
        <w:rPr>
          <w:rFonts w:hint="eastAsia"/>
          <w:sz w:val="21"/>
          <w:szCs w:val="21"/>
        </w:rPr>
        <w:t>本招标项目的出资比例：见投标人须知前附表。</w:t>
      </w:r>
    </w:p>
    <w:p w:rsidR="00C433CA" w:rsidRDefault="003C09C8">
      <w:pPr>
        <w:autoSpaceDE w:val="0"/>
        <w:autoSpaceDN w:val="0"/>
        <w:adjustRightInd w:val="0"/>
        <w:spacing w:line="420" w:lineRule="exact"/>
        <w:ind w:firstLineChars="200" w:firstLine="420"/>
        <w:jc w:val="left"/>
        <w:rPr>
          <w:rFonts w:cs="Times New Roman"/>
          <w:sz w:val="21"/>
          <w:szCs w:val="21"/>
        </w:rPr>
      </w:pPr>
      <w:r>
        <w:rPr>
          <w:sz w:val="21"/>
          <w:szCs w:val="21"/>
        </w:rPr>
        <w:t xml:space="preserve">1.2.3 </w:t>
      </w:r>
      <w:r>
        <w:rPr>
          <w:rFonts w:hint="eastAsia"/>
          <w:sz w:val="21"/>
          <w:szCs w:val="21"/>
        </w:rPr>
        <w:t>本招标项目的资金落实情况：见投标人须知前附表。</w:t>
      </w:r>
    </w:p>
    <w:p w:rsidR="00C433CA" w:rsidRDefault="003C09C8">
      <w:pPr>
        <w:autoSpaceDE w:val="0"/>
        <w:autoSpaceDN w:val="0"/>
        <w:adjustRightInd w:val="0"/>
        <w:spacing w:line="420" w:lineRule="exact"/>
        <w:jc w:val="left"/>
        <w:rPr>
          <w:rFonts w:cs="Times New Roman"/>
          <w:b/>
          <w:bCs/>
          <w:sz w:val="21"/>
          <w:szCs w:val="21"/>
        </w:rPr>
      </w:pPr>
      <w:r>
        <w:rPr>
          <w:b/>
          <w:bCs/>
          <w:sz w:val="21"/>
          <w:szCs w:val="21"/>
        </w:rPr>
        <w:t xml:space="preserve">1.3 </w:t>
      </w:r>
      <w:r>
        <w:rPr>
          <w:rFonts w:hint="eastAsia"/>
          <w:b/>
          <w:bCs/>
          <w:sz w:val="21"/>
          <w:szCs w:val="21"/>
        </w:rPr>
        <w:t>招标范围、工期和质量要求</w:t>
      </w:r>
    </w:p>
    <w:p w:rsidR="00C433CA" w:rsidRDefault="003C09C8">
      <w:pPr>
        <w:autoSpaceDE w:val="0"/>
        <w:autoSpaceDN w:val="0"/>
        <w:adjustRightInd w:val="0"/>
        <w:spacing w:line="420" w:lineRule="exact"/>
        <w:ind w:firstLineChars="200" w:firstLine="420"/>
        <w:jc w:val="left"/>
        <w:rPr>
          <w:rFonts w:cs="Times New Roman"/>
          <w:sz w:val="21"/>
          <w:szCs w:val="21"/>
        </w:rPr>
      </w:pPr>
      <w:r>
        <w:rPr>
          <w:sz w:val="21"/>
          <w:szCs w:val="21"/>
        </w:rPr>
        <w:t xml:space="preserve">1.3.1 </w:t>
      </w:r>
      <w:r>
        <w:rPr>
          <w:rFonts w:hint="eastAsia"/>
          <w:sz w:val="21"/>
          <w:szCs w:val="21"/>
        </w:rPr>
        <w:t>本招标项目的招标范围：见投标人须知前附表。</w:t>
      </w:r>
    </w:p>
    <w:p w:rsidR="00C433CA" w:rsidRDefault="003C09C8">
      <w:pPr>
        <w:autoSpaceDE w:val="0"/>
        <w:autoSpaceDN w:val="0"/>
        <w:adjustRightInd w:val="0"/>
        <w:spacing w:line="420" w:lineRule="exact"/>
        <w:ind w:firstLineChars="200" w:firstLine="420"/>
        <w:jc w:val="left"/>
        <w:rPr>
          <w:rFonts w:cs="Times New Roman"/>
          <w:sz w:val="21"/>
          <w:szCs w:val="21"/>
        </w:rPr>
      </w:pPr>
      <w:r>
        <w:rPr>
          <w:sz w:val="21"/>
          <w:szCs w:val="21"/>
        </w:rPr>
        <w:t xml:space="preserve">1.3.2 </w:t>
      </w:r>
      <w:r>
        <w:rPr>
          <w:rFonts w:hint="eastAsia"/>
          <w:sz w:val="21"/>
          <w:szCs w:val="21"/>
        </w:rPr>
        <w:t>本招标项目的工期要求：见投标人须知前附表。</w:t>
      </w:r>
    </w:p>
    <w:p w:rsidR="00C433CA" w:rsidRDefault="003C09C8">
      <w:pPr>
        <w:autoSpaceDE w:val="0"/>
        <w:autoSpaceDN w:val="0"/>
        <w:adjustRightInd w:val="0"/>
        <w:spacing w:line="420" w:lineRule="exact"/>
        <w:ind w:firstLineChars="200" w:firstLine="420"/>
        <w:jc w:val="left"/>
        <w:rPr>
          <w:rFonts w:cs="Times New Roman"/>
          <w:sz w:val="21"/>
          <w:szCs w:val="21"/>
        </w:rPr>
      </w:pPr>
      <w:r>
        <w:rPr>
          <w:sz w:val="21"/>
          <w:szCs w:val="21"/>
        </w:rPr>
        <w:t xml:space="preserve">1.3.3 </w:t>
      </w:r>
      <w:r>
        <w:rPr>
          <w:rFonts w:hint="eastAsia"/>
          <w:sz w:val="21"/>
          <w:szCs w:val="21"/>
        </w:rPr>
        <w:t>本招标项目的质</w:t>
      </w:r>
      <w:r>
        <w:rPr>
          <w:rFonts w:hint="eastAsia"/>
          <w:sz w:val="21"/>
          <w:szCs w:val="21"/>
        </w:rPr>
        <w:t>量要求：见投标人须知前附表。</w:t>
      </w:r>
    </w:p>
    <w:p w:rsidR="00C433CA" w:rsidRDefault="003C09C8">
      <w:pPr>
        <w:autoSpaceDE w:val="0"/>
        <w:autoSpaceDN w:val="0"/>
        <w:spacing w:line="440" w:lineRule="exact"/>
        <w:jc w:val="left"/>
        <w:rPr>
          <w:rFonts w:cs="Times New Roman"/>
          <w:b/>
          <w:bCs/>
          <w:sz w:val="21"/>
          <w:szCs w:val="21"/>
        </w:rPr>
      </w:pPr>
      <w:r>
        <w:rPr>
          <w:b/>
          <w:bCs/>
          <w:sz w:val="21"/>
          <w:szCs w:val="21"/>
        </w:rPr>
        <w:t xml:space="preserve">1.4 </w:t>
      </w:r>
      <w:r>
        <w:rPr>
          <w:rFonts w:hint="eastAsia"/>
          <w:b/>
          <w:bCs/>
          <w:sz w:val="21"/>
          <w:szCs w:val="21"/>
        </w:rPr>
        <w:t>投标人资格要求</w:t>
      </w:r>
    </w:p>
    <w:p w:rsidR="00C433CA" w:rsidRDefault="003C09C8">
      <w:pPr>
        <w:autoSpaceDE w:val="0"/>
        <w:autoSpaceDN w:val="0"/>
        <w:adjustRightInd w:val="0"/>
        <w:spacing w:line="420" w:lineRule="exact"/>
        <w:ind w:firstLineChars="200" w:firstLine="420"/>
        <w:jc w:val="left"/>
        <w:rPr>
          <w:rFonts w:cs="Times New Roman"/>
          <w:sz w:val="21"/>
          <w:szCs w:val="21"/>
        </w:rPr>
      </w:pPr>
      <w:r>
        <w:rPr>
          <w:sz w:val="21"/>
          <w:szCs w:val="21"/>
        </w:rPr>
        <w:t>1.4.1</w:t>
      </w:r>
      <w:r>
        <w:rPr>
          <w:rFonts w:hint="eastAsia"/>
          <w:sz w:val="21"/>
          <w:szCs w:val="21"/>
        </w:rPr>
        <w:t>投标人资格要求：见投标人须知前附表。</w:t>
      </w:r>
    </w:p>
    <w:p w:rsidR="00C433CA" w:rsidRDefault="003C09C8">
      <w:pPr>
        <w:autoSpaceDE w:val="0"/>
        <w:autoSpaceDN w:val="0"/>
        <w:adjustRightInd w:val="0"/>
        <w:spacing w:line="420" w:lineRule="exact"/>
        <w:ind w:firstLineChars="200" w:firstLine="420"/>
        <w:jc w:val="left"/>
        <w:rPr>
          <w:rFonts w:cs="Times New Roman"/>
          <w:sz w:val="21"/>
          <w:szCs w:val="21"/>
        </w:rPr>
      </w:pPr>
      <w:r>
        <w:rPr>
          <w:sz w:val="21"/>
          <w:szCs w:val="21"/>
        </w:rPr>
        <w:t>1.4.2</w:t>
      </w:r>
      <w:r>
        <w:rPr>
          <w:rFonts w:hint="eastAsia"/>
          <w:sz w:val="21"/>
          <w:szCs w:val="21"/>
        </w:rPr>
        <w:t>投标人须知前附表规定接受联合体投标的，除应符合本章第</w:t>
      </w:r>
      <w:r>
        <w:rPr>
          <w:sz w:val="21"/>
          <w:szCs w:val="21"/>
        </w:rPr>
        <w:t>1.4.1</w:t>
      </w:r>
      <w:r>
        <w:rPr>
          <w:rFonts w:hint="eastAsia"/>
          <w:sz w:val="21"/>
          <w:szCs w:val="21"/>
        </w:rPr>
        <w:t>项和投标人须知前附表的要求外，还应遵守以下规定（本次招标不接受联合体投标）：</w:t>
      </w:r>
    </w:p>
    <w:p w:rsidR="00C433CA" w:rsidRDefault="003C09C8">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1</w:t>
      </w:r>
      <w:r>
        <w:rPr>
          <w:rFonts w:hint="eastAsia"/>
          <w:sz w:val="21"/>
          <w:szCs w:val="21"/>
        </w:rPr>
        <w:t>）联合体各方面应按招标文件提供的格式签订联合体协议书，明确联合体牵头人和各方权利义务；</w:t>
      </w:r>
    </w:p>
    <w:p w:rsidR="00C433CA" w:rsidRDefault="003C09C8">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2</w:t>
      </w:r>
      <w:r>
        <w:rPr>
          <w:rFonts w:hint="eastAsia"/>
          <w:sz w:val="21"/>
          <w:szCs w:val="21"/>
        </w:rPr>
        <w:t>）由同一专业的单位组成的联合体，按照资质等级较低的单位确定资质等级；</w:t>
      </w:r>
    </w:p>
    <w:p w:rsidR="00C433CA" w:rsidRDefault="003C09C8">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3</w:t>
      </w:r>
      <w:r>
        <w:rPr>
          <w:rFonts w:hint="eastAsia"/>
          <w:sz w:val="21"/>
          <w:szCs w:val="21"/>
        </w:rPr>
        <w:t>）联合体各方不得再以自己名义单独或参加其他联合体在同一标段中投标。</w:t>
      </w:r>
    </w:p>
    <w:p w:rsidR="00C433CA" w:rsidRDefault="003C09C8">
      <w:pPr>
        <w:autoSpaceDE w:val="0"/>
        <w:autoSpaceDN w:val="0"/>
        <w:adjustRightInd w:val="0"/>
        <w:spacing w:line="420" w:lineRule="exact"/>
        <w:ind w:firstLineChars="200" w:firstLine="420"/>
        <w:jc w:val="left"/>
        <w:rPr>
          <w:rFonts w:cs="Times New Roman"/>
          <w:sz w:val="21"/>
          <w:szCs w:val="21"/>
        </w:rPr>
      </w:pPr>
      <w:r>
        <w:rPr>
          <w:sz w:val="21"/>
          <w:szCs w:val="21"/>
        </w:rPr>
        <w:t>1.4.3</w:t>
      </w:r>
      <w:r>
        <w:rPr>
          <w:rFonts w:hint="eastAsia"/>
          <w:sz w:val="21"/>
          <w:szCs w:val="21"/>
        </w:rPr>
        <w:t>投标人不得存</w:t>
      </w:r>
      <w:r>
        <w:rPr>
          <w:rFonts w:hint="eastAsia"/>
          <w:sz w:val="21"/>
          <w:szCs w:val="21"/>
        </w:rPr>
        <w:t>在下列情形之一：</w:t>
      </w:r>
    </w:p>
    <w:p w:rsidR="00C433CA" w:rsidRDefault="003C09C8">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1</w:t>
      </w:r>
      <w:r>
        <w:rPr>
          <w:rFonts w:hint="eastAsia"/>
          <w:sz w:val="21"/>
          <w:szCs w:val="21"/>
        </w:rPr>
        <w:t>）为招标人不具有独立法人资格的附属机构（单位）；</w:t>
      </w:r>
    </w:p>
    <w:p w:rsidR="00C433CA" w:rsidRDefault="003C09C8">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2</w:t>
      </w:r>
      <w:r>
        <w:rPr>
          <w:rFonts w:hint="eastAsia"/>
          <w:sz w:val="21"/>
          <w:szCs w:val="21"/>
        </w:rPr>
        <w:t>）为本项目前期准备提供设计或咨询服务的，但设计施工总承包的除外；</w:t>
      </w:r>
    </w:p>
    <w:p w:rsidR="00C433CA" w:rsidRDefault="003C09C8">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3</w:t>
      </w:r>
      <w:r>
        <w:rPr>
          <w:rFonts w:hint="eastAsia"/>
          <w:sz w:val="21"/>
          <w:szCs w:val="21"/>
        </w:rPr>
        <w:t>）为本项目的监理人；</w:t>
      </w:r>
    </w:p>
    <w:p w:rsidR="00C433CA" w:rsidRDefault="003C09C8">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4</w:t>
      </w:r>
      <w:r>
        <w:rPr>
          <w:rFonts w:hint="eastAsia"/>
          <w:sz w:val="21"/>
          <w:szCs w:val="21"/>
        </w:rPr>
        <w:t>）为本项目的代建人；</w:t>
      </w:r>
    </w:p>
    <w:p w:rsidR="00C433CA" w:rsidRDefault="003C09C8">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5</w:t>
      </w:r>
      <w:r>
        <w:rPr>
          <w:rFonts w:hint="eastAsia"/>
          <w:sz w:val="21"/>
          <w:szCs w:val="21"/>
        </w:rPr>
        <w:t>）为本项目提供招标代理服务的；</w:t>
      </w:r>
    </w:p>
    <w:p w:rsidR="00C433CA" w:rsidRDefault="003C09C8">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6</w:t>
      </w:r>
      <w:r>
        <w:rPr>
          <w:rFonts w:hint="eastAsia"/>
          <w:sz w:val="21"/>
          <w:szCs w:val="21"/>
        </w:rPr>
        <w:t>）与本项目的监理人或代建人或招标代理机构同为一个法定代表人的；</w:t>
      </w:r>
    </w:p>
    <w:p w:rsidR="00C433CA" w:rsidRDefault="003C09C8">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7</w:t>
      </w:r>
      <w:r>
        <w:rPr>
          <w:rFonts w:hint="eastAsia"/>
          <w:sz w:val="21"/>
          <w:szCs w:val="21"/>
        </w:rPr>
        <w:t>）与本项目的监理人或代建人或招标代理机构相互控股或参股的；</w:t>
      </w:r>
    </w:p>
    <w:p w:rsidR="00C433CA" w:rsidRDefault="003C09C8">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8</w:t>
      </w:r>
      <w:r>
        <w:rPr>
          <w:rFonts w:hint="eastAsia"/>
          <w:sz w:val="21"/>
          <w:szCs w:val="21"/>
        </w:rPr>
        <w:t>）与本项目的监理人或代建人或招标代理机构相互任职或工作的；</w:t>
      </w:r>
    </w:p>
    <w:p w:rsidR="00C433CA" w:rsidRDefault="003C09C8">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9</w:t>
      </w:r>
      <w:r>
        <w:rPr>
          <w:rFonts w:hint="eastAsia"/>
          <w:sz w:val="21"/>
          <w:szCs w:val="21"/>
        </w:rPr>
        <w:t>）被责令停业的；</w:t>
      </w:r>
    </w:p>
    <w:p w:rsidR="00C433CA" w:rsidRDefault="003C09C8">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10</w:t>
      </w:r>
      <w:r>
        <w:rPr>
          <w:rFonts w:hint="eastAsia"/>
          <w:sz w:val="21"/>
          <w:szCs w:val="21"/>
        </w:rPr>
        <w:t>）被暂停或取消投标资格的；</w:t>
      </w:r>
    </w:p>
    <w:p w:rsidR="00C433CA" w:rsidRDefault="003C09C8">
      <w:pPr>
        <w:autoSpaceDE w:val="0"/>
        <w:autoSpaceDN w:val="0"/>
        <w:adjustRightInd w:val="0"/>
        <w:spacing w:line="420" w:lineRule="exact"/>
        <w:ind w:firstLineChars="200" w:firstLine="420"/>
        <w:jc w:val="left"/>
        <w:rPr>
          <w:rFonts w:cs="Times New Roman"/>
          <w:sz w:val="21"/>
          <w:szCs w:val="21"/>
        </w:rPr>
      </w:pPr>
      <w:r>
        <w:rPr>
          <w:rFonts w:hint="eastAsia"/>
          <w:sz w:val="21"/>
          <w:szCs w:val="21"/>
        </w:rPr>
        <w:lastRenderedPageBreak/>
        <w:t>（</w:t>
      </w:r>
      <w:r>
        <w:rPr>
          <w:sz w:val="21"/>
          <w:szCs w:val="21"/>
        </w:rPr>
        <w:t>11</w:t>
      </w:r>
      <w:r>
        <w:rPr>
          <w:rFonts w:hint="eastAsia"/>
          <w:sz w:val="21"/>
          <w:szCs w:val="21"/>
        </w:rPr>
        <w:t>）财产被接管或冻结的；</w:t>
      </w:r>
    </w:p>
    <w:p w:rsidR="00C433CA" w:rsidRDefault="003C09C8">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12</w:t>
      </w:r>
      <w:r>
        <w:rPr>
          <w:rFonts w:hint="eastAsia"/>
          <w:sz w:val="21"/>
          <w:szCs w:val="21"/>
        </w:rPr>
        <w:t>）在最近三年内有骗取中标或严重违约或重大工程质量问题的。</w:t>
      </w:r>
    </w:p>
    <w:p w:rsidR="00C433CA" w:rsidRDefault="003C09C8">
      <w:pPr>
        <w:autoSpaceDE w:val="0"/>
        <w:autoSpaceDN w:val="0"/>
        <w:spacing w:line="440" w:lineRule="exact"/>
        <w:jc w:val="left"/>
        <w:rPr>
          <w:rFonts w:cs="Times New Roman"/>
          <w:b/>
          <w:bCs/>
          <w:sz w:val="21"/>
          <w:szCs w:val="21"/>
        </w:rPr>
      </w:pPr>
      <w:bookmarkStart w:id="9" w:name="_Toc179632552"/>
      <w:bookmarkStart w:id="10" w:name="_Toc152045535"/>
      <w:bookmarkStart w:id="11" w:name="_Toc152042311"/>
      <w:bookmarkStart w:id="12" w:name="_Toc144974503"/>
      <w:r>
        <w:rPr>
          <w:b/>
          <w:bCs/>
          <w:sz w:val="21"/>
          <w:szCs w:val="21"/>
        </w:rPr>
        <w:t xml:space="preserve">1.5 </w:t>
      </w:r>
      <w:r>
        <w:rPr>
          <w:rFonts w:hint="eastAsia"/>
          <w:b/>
          <w:bCs/>
          <w:sz w:val="21"/>
          <w:szCs w:val="21"/>
        </w:rPr>
        <w:t>费用承担</w:t>
      </w:r>
      <w:bookmarkEnd w:id="9"/>
      <w:bookmarkEnd w:id="10"/>
      <w:bookmarkEnd w:id="11"/>
      <w:bookmarkEnd w:id="12"/>
    </w:p>
    <w:p w:rsidR="00C433CA" w:rsidRDefault="003C09C8">
      <w:pPr>
        <w:autoSpaceDE w:val="0"/>
        <w:autoSpaceDN w:val="0"/>
        <w:spacing w:line="440" w:lineRule="exact"/>
        <w:ind w:firstLineChars="200" w:firstLine="420"/>
        <w:jc w:val="left"/>
        <w:rPr>
          <w:rFonts w:cs="Times New Roman"/>
          <w:sz w:val="21"/>
          <w:szCs w:val="21"/>
        </w:rPr>
      </w:pPr>
      <w:r>
        <w:rPr>
          <w:rFonts w:hint="eastAsia"/>
          <w:sz w:val="21"/>
          <w:szCs w:val="21"/>
        </w:rPr>
        <w:t>投标人准备和参加投标活动发生的费用自理。</w:t>
      </w:r>
    </w:p>
    <w:p w:rsidR="00C433CA" w:rsidRDefault="003C09C8">
      <w:pPr>
        <w:autoSpaceDE w:val="0"/>
        <w:autoSpaceDN w:val="0"/>
        <w:spacing w:line="440" w:lineRule="exact"/>
        <w:jc w:val="left"/>
        <w:rPr>
          <w:rFonts w:cs="Times New Roman"/>
          <w:b/>
          <w:bCs/>
          <w:sz w:val="21"/>
          <w:szCs w:val="21"/>
        </w:rPr>
      </w:pPr>
      <w:bookmarkStart w:id="13" w:name="_Toc144974504"/>
      <w:bookmarkStart w:id="14" w:name="_Toc179632553"/>
      <w:bookmarkStart w:id="15" w:name="_Toc152045536"/>
      <w:bookmarkStart w:id="16" w:name="_Toc152042312"/>
      <w:r>
        <w:rPr>
          <w:b/>
          <w:bCs/>
          <w:sz w:val="21"/>
          <w:szCs w:val="21"/>
        </w:rPr>
        <w:t xml:space="preserve">1.6 </w:t>
      </w:r>
      <w:r>
        <w:rPr>
          <w:rFonts w:hint="eastAsia"/>
          <w:b/>
          <w:bCs/>
          <w:sz w:val="21"/>
          <w:szCs w:val="21"/>
        </w:rPr>
        <w:t>保密</w:t>
      </w:r>
      <w:bookmarkEnd w:id="13"/>
      <w:bookmarkEnd w:id="14"/>
      <w:bookmarkEnd w:id="15"/>
      <w:bookmarkEnd w:id="16"/>
    </w:p>
    <w:p w:rsidR="00C433CA" w:rsidRDefault="003C09C8">
      <w:pPr>
        <w:autoSpaceDE w:val="0"/>
        <w:autoSpaceDN w:val="0"/>
        <w:spacing w:line="440" w:lineRule="exact"/>
        <w:ind w:firstLineChars="200" w:firstLine="420"/>
        <w:jc w:val="left"/>
        <w:rPr>
          <w:sz w:val="21"/>
          <w:szCs w:val="21"/>
        </w:rPr>
      </w:pPr>
      <w:r>
        <w:rPr>
          <w:rFonts w:hint="eastAsia"/>
          <w:sz w:val="21"/>
          <w:szCs w:val="21"/>
        </w:rPr>
        <w:t>参与招标投标活动的各方应对招标文件和投标文件中的商业和技术等秘密保密，违者应对由此造成的后果承担法律责任。</w:t>
      </w:r>
    </w:p>
    <w:p w:rsidR="00C433CA" w:rsidRDefault="003C09C8">
      <w:pPr>
        <w:autoSpaceDE w:val="0"/>
        <w:autoSpaceDN w:val="0"/>
        <w:spacing w:line="440" w:lineRule="exact"/>
        <w:jc w:val="left"/>
        <w:rPr>
          <w:rFonts w:cs="Times New Roman"/>
          <w:b/>
          <w:bCs/>
          <w:sz w:val="21"/>
          <w:szCs w:val="21"/>
        </w:rPr>
      </w:pPr>
      <w:bookmarkStart w:id="17" w:name="_Toc144974505"/>
      <w:bookmarkStart w:id="18" w:name="_Toc152045537"/>
      <w:bookmarkStart w:id="19" w:name="_Toc179632554"/>
      <w:bookmarkStart w:id="20" w:name="_Toc152042313"/>
      <w:r>
        <w:rPr>
          <w:b/>
          <w:bCs/>
          <w:sz w:val="21"/>
          <w:szCs w:val="21"/>
        </w:rPr>
        <w:t xml:space="preserve">1.7 </w:t>
      </w:r>
      <w:r>
        <w:rPr>
          <w:rFonts w:hint="eastAsia"/>
          <w:b/>
          <w:bCs/>
          <w:sz w:val="21"/>
          <w:szCs w:val="21"/>
        </w:rPr>
        <w:t>语言</w:t>
      </w:r>
      <w:bookmarkEnd w:id="17"/>
      <w:r>
        <w:rPr>
          <w:rFonts w:hint="eastAsia"/>
          <w:b/>
          <w:bCs/>
          <w:sz w:val="21"/>
          <w:szCs w:val="21"/>
        </w:rPr>
        <w:t>文字</w:t>
      </w:r>
      <w:bookmarkEnd w:id="18"/>
      <w:bookmarkEnd w:id="19"/>
      <w:bookmarkEnd w:id="20"/>
    </w:p>
    <w:p w:rsidR="00C433CA" w:rsidRDefault="003C09C8">
      <w:pPr>
        <w:autoSpaceDE w:val="0"/>
        <w:autoSpaceDN w:val="0"/>
        <w:spacing w:line="440" w:lineRule="exact"/>
        <w:ind w:firstLineChars="200" w:firstLine="420"/>
        <w:jc w:val="left"/>
        <w:rPr>
          <w:rFonts w:cs="Times New Roman"/>
          <w:sz w:val="21"/>
          <w:szCs w:val="21"/>
        </w:rPr>
      </w:pPr>
      <w:r>
        <w:rPr>
          <w:rFonts w:hint="eastAsia"/>
          <w:sz w:val="21"/>
          <w:szCs w:val="21"/>
        </w:rPr>
        <w:t>除专用术语外，与招标投标有关的语言均使用中文。必要时专用术语应附有中文注释。</w:t>
      </w:r>
    </w:p>
    <w:p w:rsidR="00C433CA" w:rsidRDefault="003C09C8">
      <w:pPr>
        <w:autoSpaceDE w:val="0"/>
        <w:autoSpaceDN w:val="0"/>
        <w:spacing w:line="440" w:lineRule="exact"/>
        <w:jc w:val="left"/>
        <w:rPr>
          <w:rFonts w:cs="Times New Roman"/>
          <w:b/>
          <w:bCs/>
          <w:sz w:val="21"/>
          <w:szCs w:val="21"/>
        </w:rPr>
      </w:pPr>
      <w:bookmarkStart w:id="21" w:name="_Toc152042314"/>
      <w:bookmarkStart w:id="22" w:name="_Toc152045538"/>
      <w:bookmarkStart w:id="23" w:name="_Toc179632555"/>
      <w:bookmarkStart w:id="24" w:name="_Toc144974506"/>
      <w:r>
        <w:rPr>
          <w:b/>
          <w:bCs/>
          <w:sz w:val="21"/>
          <w:szCs w:val="21"/>
        </w:rPr>
        <w:t xml:space="preserve">1.8 </w:t>
      </w:r>
      <w:r>
        <w:rPr>
          <w:rFonts w:hint="eastAsia"/>
          <w:b/>
          <w:bCs/>
          <w:sz w:val="21"/>
          <w:szCs w:val="21"/>
        </w:rPr>
        <w:t>计量单位</w:t>
      </w:r>
      <w:bookmarkEnd w:id="21"/>
      <w:bookmarkEnd w:id="22"/>
      <w:bookmarkEnd w:id="23"/>
      <w:bookmarkEnd w:id="24"/>
    </w:p>
    <w:p w:rsidR="00C433CA" w:rsidRDefault="003C09C8">
      <w:pPr>
        <w:autoSpaceDE w:val="0"/>
        <w:autoSpaceDN w:val="0"/>
        <w:spacing w:line="440" w:lineRule="exact"/>
        <w:ind w:firstLineChars="200" w:firstLine="420"/>
        <w:jc w:val="left"/>
        <w:rPr>
          <w:rFonts w:cs="Times New Roman"/>
          <w:sz w:val="21"/>
          <w:szCs w:val="21"/>
        </w:rPr>
      </w:pPr>
      <w:r>
        <w:rPr>
          <w:rFonts w:hint="eastAsia"/>
          <w:sz w:val="21"/>
          <w:szCs w:val="21"/>
        </w:rPr>
        <w:t>所有计量均采用中华人民共和国法定计量单位。</w:t>
      </w:r>
    </w:p>
    <w:p w:rsidR="00C433CA" w:rsidRDefault="003C09C8">
      <w:pPr>
        <w:autoSpaceDE w:val="0"/>
        <w:autoSpaceDN w:val="0"/>
        <w:spacing w:line="440" w:lineRule="exact"/>
        <w:jc w:val="left"/>
        <w:rPr>
          <w:rFonts w:cs="Times New Roman"/>
          <w:b/>
          <w:bCs/>
          <w:sz w:val="21"/>
          <w:szCs w:val="21"/>
        </w:rPr>
      </w:pPr>
      <w:r>
        <w:rPr>
          <w:b/>
          <w:bCs/>
          <w:sz w:val="21"/>
          <w:szCs w:val="21"/>
        </w:rPr>
        <w:t xml:space="preserve">1.9 </w:t>
      </w:r>
      <w:r>
        <w:rPr>
          <w:rFonts w:hint="eastAsia"/>
          <w:b/>
          <w:bCs/>
          <w:sz w:val="21"/>
          <w:szCs w:val="21"/>
        </w:rPr>
        <w:t>踏勘现场</w:t>
      </w:r>
      <w:bookmarkEnd w:id="8"/>
    </w:p>
    <w:p w:rsidR="00C433CA" w:rsidRDefault="003C09C8">
      <w:pPr>
        <w:autoSpaceDE w:val="0"/>
        <w:autoSpaceDN w:val="0"/>
        <w:adjustRightInd w:val="0"/>
        <w:spacing w:line="420" w:lineRule="exact"/>
        <w:jc w:val="left"/>
        <w:rPr>
          <w:sz w:val="21"/>
          <w:szCs w:val="21"/>
        </w:rPr>
      </w:pPr>
      <w:r>
        <w:rPr>
          <w:sz w:val="21"/>
          <w:szCs w:val="21"/>
        </w:rPr>
        <w:t xml:space="preserve">    1.9.1 </w:t>
      </w:r>
      <w:r>
        <w:rPr>
          <w:rFonts w:hint="eastAsia"/>
          <w:sz w:val="21"/>
          <w:szCs w:val="21"/>
        </w:rPr>
        <w:t>不组织。</w:t>
      </w:r>
    </w:p>
    <w:p w:rsidR="00C433CA" w:rsidRDefault="003C09C8">
      <w:pPr>
        <w:autoSpaceDE w:val="0"/>
        <w:autoSpaceDN w:val="0"/>
        <w:spacing w:line="440" w:lineRule="exact"/>
        <w:jc w:val="left"/>
        <w:rPr>
          <w:rFonts w:cs="Times New Roman"/>
          <w:sz w:val="21"/>
          <w:szCs w:val="21"/>
        </w:rPr>
      </w:pPr>
      <w:r>
        <w:rPr>
          <w:sz w:val="21"/>
          <w:szCs w:val="21"/>
        </w:rPr>
        <w:t xml:space="preserve">    1.9.2 </w:t>
      </w:r>
      <w:r>
        <w:rPr>
          <w:rFonts w:hint="eastAsia"/>
          <w:sz w:val="21"/>
          <w:szCs w:val="21"/>
        </w:rPr>
        <w:t>投标人踏勘现场发生的费用自理。</w:t>
      </w:r>
    </w:p>
    <w:p w:rsidR="00C433CA" w:rsidRDefault="003C09C8">
      <w:pPr>
        <w:autoSpaceDE w:val="0"/>
        <w:autoSpaceDN w:val="0"/>
        <w:spacing w:line="440" w:lineRule="exact"/>
        <w:jc w:val="left"/>
        <w:rPr>
          <w:rFonts w:cs="Times New Roman"/>
          <w:sz w:val="21"/>
          <w:szCs w:val="21"/>
        </w:rPr>
      </w:pPr>
      <w:r>
        <w:rPr>
          <w:sz w:val="21"/>
          <w:szCs w:val="21"/>
        </w:rPr>
        <w:t xml:space="preserve">    </w:t>
      </w:r>
      <w:r>
        <w:rPr>
          <w:sz w:val="21"/>
          <w:szCs w:val="21"/>
        </w:rPr>
        <w:t xml:space="preserve">1.9.3 </w:t>
      </w:r>
      <w:r>
        <w:rPr>
          <w:rFonts w:hint="eastAsia"/>
          <w:sz w:val="21"/>
          <w:szCs w:val="21"/>
        </w:rPr>
        <w:t>除招标人的原因外，投标人自行负责在踏勘现场中所发生的人员伤亡和财产损失。</w:t>
      </w:r>
    </w:p>
    <w:p w:rsidR="00C433CA" w:rsidRDefault="003C09C8">
      <w:pPr>
        <w:autoSpaceDE w:val="0"/>
        <w:autoSpaceDN w:val="0"/>
        <w:spacing w:line="440" w:lineRule="exact"/>
        <w:ind w:firstLineChars="200" w:firstLine="420"/>
        <w:jc w:val="left"/>
        <w:rPr>
          <w:rFonts w:cs="Times New Roman"/>
          <w:sz w:val="21"/>
          <w:szCs w:val="21"/>
        </w:rPr>
      </w:pPr>
      <w:r>
        <w:rPr>
          <w:sz w:val="21"/>
          <w:szCs w:val="21"/>
        </w:rPr>
        <w:t xml:space="preserve">1.9.4 </w:t>
      </w:r>
      <w:r>
        <w:rPr>
          <w:rFonts w:hint="eastAsia"/>
          <w:sz w:val="21"/>
          <w:szCs w:val="21"/>
        </w:rPr>
        <w:t>招标人在踏勘现场中介绍的工程场地和相关的周边环境情况，仅供投标人在编制投标文件时参考，招标人不对投标人据此作出的判断和决策负责。</w:t>
      </w:r>
    </w:p>
    <w:p w:rsidR="00C433CA" w:rsidRDefault="003C09C8">
      <w:pPr>
        <w:autoSpaceDE w:val="0"/>
        <w:autoSpaceDN w:val="0"/>
        <w:spacing w:line="440" w:lineRule="exact"/>
        <w:jc w:val="left"/>
        <w:rPr>
          <w:rFonts w:cs="Times New Roman"/>
          <w:b/>
          <w:bCs/>
          <w:sz w:val="21"/>
          <w:szCs w:val="21"/>
        </w:rPr>
      </w:pPr>
      <w:bookmarkStart w:id="25" w:name="_Toc283559948"/>
      <w:r>
        <w:rPr>
          <w:b/>
          <w:bCs/>
          <w:sz w:val="21"/>
          <w:szCs w:val="21"/>
        </w:rPr>
        <w:t xml:space="preserve">1.10 </w:t>
      </w:r>
      <w:r>
        <w:rPr>
          <w:rFonts w:hint="eastAsia"/>
          <w:b/>
          <w:bCs/>
          <w:sz w:val="21"/>
          <w:szCs w:val="21"/>
        </w:rPr>
        <w:t>投标预备会</w:t>
      </w:r>
      <w:bookmarkEnd w:id="25"/>
    </w:p>
    <w:p w:rsidR="00C433CA" w:rsidRDefault="003C09C8" w:rsidP="00D27804">
      <w:pPr>
        <w:autoSpaceDE w:val="0"/>
        <w:autoSpaceDN w:val="0"/>
        <w:spacing w:line="450" w:lineRule="exact"/>
        <w:ind w:firstLineChars="196" w:firstLine="412"/>
        <w:jc w:val="left"/>
        <w:rPr>
          <w:rFonts w:cs="Times New Roman"/>
          <w:b/>
          <w:bCs/>
          <w:sz w:val="21"/>
          <w:szCs w:val="21"/>
        </w:rPr>
      </w:pPr>
      <w:r>
        <w:rPr>
          <w:sz w:val="21"/>
          <w:szCs w:val="21"/>
        </w:rPr>
        <w:t xml:space="preserve">1.10.1 </w:t>
      </w:r>
      <w:r>
        <w:rPr>
          <w:rFonts w:hint="eastAsia"/>
          <w:sz w:val="21"/>
          <w:szCs w:val="21"/>
        </w:rPr>
        <w:t>招标人不召开投标预备会。</w:t>
      </w:r>
    </w:p>
    <w:p w:rsidR="00C433CA" w:rsidRDefault="003C09C8">
      <w:pPr>
        <w:autoSpaceDE w:val="0"/>
        <w:autoSpaceDN w:val="0"/>
        <w:spacing w:line="450" w:lineRule="exact"/>
        <w:ind w:firstLineChars="200" w:firstLine="420"/>
        <w:jc w:val="left"/>
        <w:rPr>
          <w:rFonts w:cs="Times New Roman"/>
          <w:sz w:val="21"/>
          <w:szCs w:val="21"/>
        </w:rPr>
      </w:pPr>
      <w:r>
        <w:rPr>
          <w:sz w:val="21"/>
          <w:szCs w:val="21"/>
        </w:rPr>
        <w:t xml:space="preserve">1.10.2 </w:t>
      </w:r>
      <w:r>
        <w:rPr>
          <w:rFonts w:hint="eastAsia"/>
          <w:sz w:val="21"/>
          <w:szCs w:val="21"/>
        </w:rPr>
        <w:t>投标人应在投标人须知前附表规定的时间前，将问题在公共资源交易系统电子平台上提出。</w:t>
      </w:r>
    </w:p>
    <w:p w:rsidR="00C433CA" w:rsidRDefault="003C09C8">
      <w:pPr>
        <w:autoSpaceDE w:val="0"/>
        <w:autoSpaceDN w:val="0"/>
        <w:spacing w:line="450" w:lineRule="exact"/>
        <w:ind w:firstLineChars="200" w:firstLine="420"/>
        <w:jc w:val="left"/>
        <w:rPr>
          <w:rFonts w:cs="Times New Roman"/>
          <w:sz w:val="21"/>
          <w:szCs w:val="21"/>
        </w:rPr>
      </w:pPr>
      <w:r>
        <w:rPr>
          <w:sz w:val="21"/>
          <w:szCs w:val="21"/>
        </w:rPr>
        <w:t xml:space="preserve">1.10.3 </w:t>
      </w:r>
      <w:r>
        <w:rPr>
          <w:rFonts w:hint="eastAsia"/>
          <w:sz w:val="21"/>
          <w:szCs w:val="21"/>
        </w:rPr>
        <w:t>招标人在投标人须知前附表规定的时间内，将对投标人所提问题的澄清，在公共资源交易系统电子平台上予以澄清。该澄清内容为招标文件的组成部分。</w:t>
      </w:r>
    </w:p>
    <w:p w:rsidR="00C433CA" w:rsidRDefault="003C09C8">
      <w:pPr>
        <w:autoSpaceDE w:val="0"/>
        <w:autoSpaceDN w:val="0"/>
        <w:spacing w:line="450" w:lineRule="exact"/>
        <w:jc w:val="left"/>
        <w:rPr>
          <w:rFonts w:cs="Times New Roman"/>
          <w:b/>
          <w:bCs/>
          <w:sz w:val="21"/>
          <w:szCs w:val="21"/>
        </w:rPr>
      </w:pPr>
      <w:bookmarkStart w:id="26" w:name="_Toc283559949"/>
      <w:r>
        <w:rPr>
          <w:b/>
          <w:bCs/>
          <w:sz w:val="21"/>
          <w:szCs w:val="21"/>
        </w:rPr>
        <w:t xml:space="preserve">1.11 </w:t>
      </w:r>
      <w:r>
        <w:rPr>
          <w:rFonts w:hint="eastAsia"/>
          <w:b/>
          <w:bCs/>
          <w:sz w:val="21"/>
          <w:szCs w:val="21"/>
        </w:rPr>
        <w:t>分包</w:t>
      </w:r>
      <w:bookmarkEnd w:id="26"/>
    </w:p>
    <w:p w:rsidR="00C433CA" w:rsidRDefault="003C09C8">
      <w:pPr>
        <w:autoSpaceDE w:val="0"/>
        <w:autoSpaceDN w:val="0"/>
        <w:spacing w:line="450" w:lineRule="exact"/>
        <w:ind w:firstLineChars="200" w:firstLine="42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rsidR="00C433CA" w:rsidRDefault="003C09C8">
      <w:pPr>
        <w:autoSpaceDE w:val="0"/>
        <w:autoSpaceDN w:val="0"/>
        <w:adjustRightInd w:val="0"/>
        <w:spacing w:line="450" w:lineRule="exact"/>
        <w:jc w:val="left"/>
        <w:rPr>
          <w:rFonts w:cs="Times New Roman"/>
          <w:b/>
          <w:bCs/>
          <w:sz w:val="21"/>
          <w:szCs w:val="21"/>
        </w:rPr>
      </w:pPr>
      <w:bookmarkStart w:id="27" w:name="_Toc283559950"/>
      <w:r>
        <w:rPr>
          <w:b/>
          <w:bCs/>
          <w:sz w:val="21"/>
          <w:szCs w:val="21"/>
        </w:rPr>
        <w:t xml:space="preserve">1.12 </w:t>
      </w:r>
      <w:r>
        <w:rPr>
          <w:rFonts w:hint="eastAsia"/>
          <w:b/>
          <w:bCs/>
          <w:sz w:val="21"/>
          <w:szCs w:val="21"/>
        </w:rPr>
        <w:t>偏离</w:t>
      </w:r>
      <w:bookmarkEnd w:id="27"/>
    </w:p>
    <w:p w:rsidR="00C433CA" w:rsidRDefault="003C09C8">
      <w:pPr>
        <w:autoSpaceDE w:val="0"/>
        <w:autoSpaceDN w:val="0"/>
        <w:adjustRightInd w:val="0"/>
        <w:spacing w:line="450" w:lineRule="exact"/>
        <w:ind w:firstLineChars="200" w:firstLine="42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rsidR="00C433CA" w:rsidRDefault="003C09C8">
      <w:pPr>
        <w:pStyle w:val="Default"/>
        <w:spacing w:line="450" w:lineRule="exact"/>
        <w:jc w:val="both"/>
        <w:rPr>
          <w:rFonts w:cs="Times New Roman"/>
          <w:b/>
          <w:bCs/>
          <w:color w:val="auto"/>
          <w:sz w:val="21"/>
          <w:szCs w:val="21"/>
        </w:rPr>
      </w:pPr>
      <w:bookmarkStart w:id="28" w:name="_Toc283559951"/>
      <w:r>
        <w:rPr>
          <w:b/>
          <w:bCs/>
          <w:color w:val="auto"/>
          <w:sz w:val="21"/>
          <w:szCs w:val="21"/>
        </w:rPr>
        <w:t xml:space="preserve">2. </w:t>
      </w:r>
      <w:r>
        <w:rPr>
          <w:rFonts w:hint="eastAsia"/>
          <w:b/>
          <w:bCs/>
          <w:color w:val="auto"/>
          <w:sz w:val="21"/>
          <w:szCs w:val="21"/>
        </w:rPr>
        <w:t>招标文件</w:t>
      </w:r>
      <w:bookmarkEnd w:id="28"/>
    </w:p>
    <w:p w:rsidR="00C433CA" w:rsidRDefault="003C09C8">
      <w:pPr>
        <w:autoSpaceDE w:val="0"/>
        <w:autoSpaceDN w:val="0"/>
        <w:spacing w:line="450" w:lineRule="exact"/>
        <w:jc w:val="left"/>
        <w:rPr>
          <w:rFonts w:cs="Times New Roman"/>
          <w:b/>
          <w:bCs/>
          <w:sz w:val="21"/>
          <w:szCs w:val="21"/>
        </w:rPr>
      </w:pPr>
      <w:bookmarkStart w:id="29" w:name="_Toc283559952"/>
      <w:r>
        <w:rPr>
          <w:b/>
          <w:bCs/>
          <w:sz w:val="21"/>
          <w:szCs w:val="21"/>
        </w:rPr>
        <w:t xml:space="preserve">2.1 </w:t>
      </w:r>
      <w:r>
        <w:rPr>
          <w:rFonts w:hint="eastAsia"/>
          <w:b/>
          <w:bCs/>
          <w:sz w:val="21"/>
          <w:szCs w:val="21"/>
        </w:rPr>
        <w:t>招标文件的组成</w:t>
      </w:r>
      <w:bookmarkEnd w:id="29"/>
    </w:p>
    <w:p w:rsidR="00C433CA" w:rsidRDefault="003C09C8">
      <w:pPr>
        <w:autoSpaceDE w:val="0"/>
        <w:autoSpaceDN w:val="0"/>
        <w:spacing w:line="450" w:lineRule="exact"/>
        <w:ind w:firstLineChars="200" w:firstLine="420"/>
        <w:jc w:val="left"/>
        <w:rPr>
          <w:rFonts w:cs="Times New Roman"/>
          <w:sz w:val="21"/>
          <w:szCs w:val="21"/>
        </w:rPr>
      </w:pPr>
      <w:r>
        <w:rPr>
          <w:rFonts w:hint="eastAsia"/>
          <w:sz w:val="21"/>
          <w:szCs w:val="21"/>
        </w:rPr>
        <w:t>本招标文件包括：</w:t>
      </w:r>
    </w:p>
    <w:p w:rsidR="00C433CA" w:rsidRDefault="003C09C8">
      <w:pPr>
        <w:spacing w:line="450" w:lineRule="exact"/>
        <w:ind w:firstLineChars="171" w:firstLine="359"/>
        <w:rPr>
          <w:rFonts w:cs="Times New Roman"/>
          <w:sz w:val="21"/>
          <w:szCs w:val="21"/>
        </w:rPr>
      </w:pPr>
      <w:r>
        <w:rPr>
          <w:rFonts w:hint="eastAsia"/>
          <w:sz w:val="21"/>
          <w:szCs w:val="21"/>
        </w:rPr>
        <w:t>（</w:t>
      </w:r>
      <w:r>
        <w:rPr>
          <w:sz w:val="21"/>
          <w:szCs w:val="21"/>
        </w:rPr>
        <w:t>1</w:t>
      </w:r>
      <w:r>
        <w:rPr>
          <w:rFonts w:hint="eastAsia"/>
          <w:sz w:val="21"/>
          <w:szCs w:val="21"/>
        </w:rPr>
        <w:t>）招标公告；</w:t>
      </w:r>
    </w:p>
    <w:p w:rsidR="00C433CA" w:rsidRDefault="003C09C8">
      <w:pPr>
        <w:spacing w:line="450" w:lineRule="exact"/>
        <w:ind w:firstLineChars="171" w:firstLine="359"/>
        <w:rPr>
          <w:rFonts w:cs="Times New Roman"/>
          <w:sz w:val="21"/>
          <w:szCs w:val="21"/>
        </w:rPr>
      </w:pPr>
      <w:r>
        <w:rPr>
          <w:rFonts w:hint="eastAsia"/>
          <w:sz w:val="21"/>
          <w:szCs w:val="21"/>
        </w:rPr>
        <w:lastRenderedPageBreak/>
        <w:t>（</w:t>
      </w:r>
      <w:r>
        <w:rPr>
          <w:sz w:val="21"/>
          <w:szCs w:val="21"/>
        </w:rPr>
        <w:t>2</w:t>
      </w:r>
      <w:r>
        <w:rPr>
          <w:rFonts w:hint="eastAsia"/>
          <w:sz w:val="21"/>
          <w:szCs w:val="21"/>
        </w:rPr>
        <w:t>）投标人须知；</w:t>
      </w:r>
    </w:p>
    <w:p w:rsidR="00C433CA" w:rsidRDefault="003C09C8">
      <w:pPr>
        <w:spacing w:line="450" w:lineRule="exact"/>
        <w:ind w:firstLineChars="171" w:firstLine="359"/>
        <w:rPr>
          <w:rFonts w:cs="Times New Roman"/>
          <w:sz w:val="21"/>
          <w:szCs w:val="21"/>
        </w:rPr>
      </w:pPr>
      <w:r>
        <w:rPr>
          <w:rFonts w:hint="eastAsia"/>
          <w:sz w:val="21"/>
          <w:szCs w:val="21"/>
        </w:rPr>
        <w:t>（</w:t>
      </w:r>
      <w:r>
        <w:rPr>
          <w:sz w:val="21"/>
          <w:szCs w:val="21"/>
        </w:rPr>
        <w:t>3</w:t>
      </w:r>
      <w:r>
        <w:rPr>
          <w:rFonts w:hint="eastAsia"/>
          <w:sz w:val="21"/>
          <w:szCs w:val="21"/>
        </w:rPr>
        <w:t>）评标办法；</w:t>
      </w:r>
    </w:p>
    <w:p w:rsidR="00C433CA" w:rsidRDefault="003C09C8">
      <w:pPr>
        <w:spacing w:line="450" w:lineRule="exact"/>
        <w:ind w:firstLineChars="171" w:firstLine="359"/>
        <w:rPr>
          <w:rFonts w:cs="Times New Roman"/>
          <w:sz w:val="21"/>
          <w:szCs w:val="21"/>
        </w:rPr>
      </w:pPr>
      <w:r>
        <w:rPr>
          <w:rFonts w:hint="eastAsia"/>
          <w:sz w:val="21"/>
          <w:szCs w:val="21"/>
        </w:rPr>
        <w:t>（</w:t>
      </w:r>
      <w:r>
        <w:rPr>
          <w:sz w:val="21"/>
          <w:szCs w:val="21"/>
        </w:rPr>
        <w:t>4</w:t>
      </w:r>
      <w:r>
        <w:rPr>
          <w:rFonts w:hint="eastAsia"/>
          <w:sz w:val="21"/>
          <w:szCs w:val="21"/>
        </w:rPr>
        <w:t>）合同条款及格式；</w:t>
      </w:r>
    </w:p>
    <w:p w:rsidR="00C433CA" w:rsidRDefault="003C09C8">
      <w:pPr>
        <w:spacing w:line="450" w:lineRule="exact"/>
        <w:ind w:firstLineChars="171" w:firstLine="359"/>
        <w:rPr>
          <w:sz w:val="21"/>
          <w:szCs w:val="21"/>
        </w:rPr>
      </w:pPr>
      <w:r>
        <w:rPr>
          <w:rFonts w:hint="eastAsia"/>
          <w:sz w:val="21"/>
          <w:szCs w:val="21"/>
        </w:rPr>
        <w:t>（</w:t>
      </w:r>
      <w:r>
        <w:rPr>
          <w:sz w:val="21"/>
          <w:szCs w:val="21"/>
        </w:rPr>
        <w:t>5</w:t>
      </w:r>
      <w:r>
        <w:rPr>
          <w:rFonts w:hint="eastAsia"/>
          <w:sz w:val="21"/>
          <w:szCs w:val="21"/>
        </w:rPr>
        <w:t>）工程量清单；</w:t>
      </w:r>
    </w:p>
    <w:p w:rsidR="00C433CA" w:rsidRDefault="003C09C8">
      <w:pPr>
        <w:spacing w:line="450" w:lineRule="exact"/>
        <w:ind w:firstLineChars="171" w:firstLine="359"/>
        <w:rPr>
          <w:sz w:val="21"/>
          <w:szCs w:val="21"/>
        </w:rPr>
      </w:pPr>
      <w:r>
        <w:rPr>
          <w:rFonts w:hint="eastAsia"/>
          <w:sz w:val="21"/>
          <w:szCs w:val="21"/>
        </w:rPr>
        <w:t>（</w:t>
      </w:r>
      <w:r>
        <w:rPr>
          <w:sz w:val="21"/>
          <w:szCs w:val="21"/>
        </w:rPr>
        <w:t>6</w:t>
      </w:r>
      <w:r>
        <w:rPr>
          <w:rFonts w:hint="eastAsia"/>
          <w:sz w:val="21"/>
          <w:szCs w:val="21"/>
        </w:rPr>
        <w:t>）图纸；</w:t>
      </w:r>
    </w:p>
    <w:p w:rsidR="00C433CA" w:rsidRDefault="003C09C8">
      <w:pPr>
        <w:spacing w:line="450" w:lineRule="exact"/>
        <w:ind w:firstLineChars="171" w:firstLine="359"/>
        <w:rPr>
          <w:rFonts w:cs="Times New Roman"/>
          <w:sz w:val="21"/>
          <w:szCs w:val="21"/>
        </w:rPr>
      </w:pPr>
      <w:r>
        <w:rPr>
          <w:rFonts w:hint="eastAsia"/>
          <w:sz w:val="21"/>
          <w:szCs w:val="21"/>
        </w:rPr>
        <w:t>（</w:t>
      </w:r>
      <w:r>
        <w:rPr>
          <w:sz w:val="21"/>
          <w:szCs w:val="21"/>
        </w:rPr>
        <w:t>7</w:t>
      </w:r>
      <w:r>
        <w:rPr>
          <w:rFonts w:hint="eastAsia"/>
          <w:sz w:val="21"/>
          <w:szCs w:val="21"/>
        </w:rPr>
        <w:t>）技术标准和要求；</w:t>
      </w:r>
    </w:p>
    <w:p w:rsidR="00C433CA" w:rsidRDefault="003C09C8">
      <w:pPr>
        <w:spacing w:line="450" w:lineRule="exact"/>
        <w:ind w:firstLineChars="171" w:firstLine="359"/>
        <w:rPr>
          <w:rFonts w:cs="Times New Roman"/>
          <w:sz w:val="21"/>
          <w:szCs w:val="21"/>
        </w:rPr>
      </w:pPr>
      <w:r>
        <w:rPr>
          <w:rFonts w:hint="eastAsia"/>
          <w:sz w:val="21"/>
          <w:szCs w:val="21"/>
        </w:rPr>
        <w:t>（</w:t>
      </w:r>
      <w:r>
        <w:rPr>
          <w:sz w:val="21"/>
          <w:szCs w:val="21"/>
        </w:rPr>
        <w:t>8</w:t>
      </w:r>
      <w:r>
        <w:rPr>
          <w:rFonts w:hint="eastAsia"/>
          <w:sz w:val="21"/>
          <w:szCs w:val="21"/>
        </w:rPr>
        <w:t>）投标文件格式；</w:t>
      </w:r>
    </w:p>
    <w:p w:rsidR="00C433CA" w:rsidRDefault="003C09C8">
      <w:pPr>
        <w:autoSpaceDE w:val="0"/>
        <w:autoSpaceDN w:val="0"/>
        <w:spacing w:line="450" w:lineRule="exact"/>
        <w:ind w:firstLineChars="200" w:firstLine="420"/>
        <w:jc w:val="left"/>
        <w:rPr>
          <w:rFonts w:cs="Times New Roman"/>
          <w:sz w:val="21"/>
          <w:szCs w:val="21"/>
        </w:rPr>
      </w:pPr>
      <w:r>
        <w:rPr>
          <w:rFonts w:hint="eastAsia"/>
          <w:sz w:val="21"/>
          <w:szCs w:val="21"/>
        </w:rPr>
        <w:t>根据本章第</w:t>
      </w:r>
      <w:r>
        <w:rPr>
          <w:sz w:val="21"/>
          <w:szCs w:val="21"/>
        </w:rPr>
        <w:t xml:space="preserve">2.2 </w:t>
      </w:r>
      <w:r>
        <w:rPr>
          <w:rFonts w:hint="eastAsia"/>
          <w:sz w:val="21"/>
          <w:szCs w:val="21"/>
        </w:rPr>
        <w:t>款和第</w:t>
      </w:r>
      <w:r>
        <w:rPr>
          <w:sz w:val="21"/>
          <w:szCs w:val="21"/>
        </w:rPr>
        <w:t xml:space="preserve">2.3 </w:t>
      </w:r>
      <w:r>
        <w:rPr>
          <w:rFonts w:hint="eastAsia"/>
          <w:sz w:val="21"/>
          <w:szCs w:val="21"/>
        </w:rPr>
        <w:t>款对招标文件所作的澄清、修改，构成招标文件的组成部分。</w:t>
      </w:r>
    </w:p>
    <w:p w:rsidR="00C433CA" w:rsidRDefault="003C09C8">
      <w:pPr>
        <w:autoSpaceDE w:val="0"/>
        <w:autoSpaceDN w:val="0"/>
        <w:spacing w:line="450" w:lineRule="exact"/>
        <w:jc w:val="left"/>
        <w:rPr>
          <w:rFonts w:cs="Times New Roman"/>
          <w:b/>
          <w:bCs/>
          <w:sz w:val="21"/>
          <w:szCs w:val="21"/>
        </w:rPr>
      </w:pPr>
      <w:bookmarkStart w:id="30" w:name="_Toc283559953"/>
      <w:r>
        <w:rPr>
          <w:b/>
          <w:bCs/>
          <w:sz w:val="21"/>
          <w:szCs w:val="21"/>
        </w:rPr>
        <w:t xml:space="preserve">2.2 </w:t>
      </w:r>
      <w:r>
        <w:rPr>
          <w:rFonts w:hint="eastAsia"/>
          <w:b/>
          <w:bCs/>
          <w:sz w:val="21"/>
          <w:szCs w:val="21"/>
        </w:rPr>
        <w:t>招标文件的澄清</w:t>
      </w:r>
      <w:bookmarkEnd w:id="30"/>
    </w:p>
    <w:p w:rsidR="00C433CA" w:rsidRDefault="003C09C8" w:rsidP="00D27804">
      <w:pPr>
        <w:autoSpaceDE w:val="0"/>
        <w:autoSpaceDN w:val="0"/>
        <w:adjustRightInd w:val="0"/>
        <w:spacing w:line="450" w:lineRule="exact"/>
        <w:ind w:firstLineChars="257" w:firstLine="540"/>
        <w:jc w:val="left"/>
        <w:rPr>
          <w:rFonts w:cs="Times New Roman"/>
          <w:sz w:val="21"/>
          <w:szCs w:val="21"/>
        </w:rPr>
      </w:pPr>
      <w:bookmarkStart w:id="31" w:name="_Toc283559954"/>
      <w:r>
        <w:rPr>
          <w:sz w:val="21"/>
          <w:szCs w:val="21"/>
        </w:rPr>
        <w:t xml:space="preserve">2.2.1 </w:t>
      </w:r>
      <w:r>
        <w:rPr>
          <w:rFonts w:hint="eastAsia"/>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rsidR="00C433CA" w:rsidRDefault="003C09C8" w:rsidP="00D27804">
      <w:pPr>
        <w:autoSpaceDE w:val="0"/>
        <w:autoSpaceDN w:val="0"/>
        <w:adjustRightInd w:val="0"/>
        <w:spacing w:line="450" w:lineRule="exact"/>
        <w:ind w:firstLineChars="257" w:firstLine="540"/>
        <w:jc w:val="left"/>
        <w:rPr>
          <w:rFonts w:cs="Times New Roman"/>
          <w:sz w:val="21"/>
          <w:szCs w:val="21"/>
        </w:rPr>
      </w:pPr>
      <w:r>
        <w:rPr>
          <w:sz w:val="21"/>
          <w:szCs w:val="21"/>
        </w:rPr>
        <w:t xml:space="preserve">2.2.2 </w:t>
      </w:r>
      <w:r>
        <w:rPr>
          <w:rFonts w:hint="eastAsia"/>
          <w:sz w:val="21"/>
          <w:szCs w:val="21"/>
        </w:rPr>
        <w:t>招标文件的澄清将在投标人须知前附表规定的投标截止时间</w:t>
      </w:r>
      <w:r>
        <w:rPr>
          <w:sz w:val="21"/>
          <w:szCs w:val="21"/>
        </w:rPr>
        <w:t>15</w:t>
      </w:r>
      <w:r>
        <w:rPr>
          <w:rFonts w:hint="eastAsia"/>
          <w:sz w:val="21"/>
          <w:szCs w:val="21"/>
        </w:rPr>
        <w:t>天前通过公共资源交易系统电子平台发出，但不指明澄清问题的来源。如果澄清发出的时间距投标截止时间不足</w:t>
      </w:r>
      <w:r>
        <w:rPr>
          <w:sz w:val="21"/>
          <w:szCs w:val="21"/>
        </w:rPr>
        <w:t>15</w:t>
      </w:r>
      <w:r>
        <w:rPr>
          <w:rFonts w:hint="eastAsia"/>
          <w:sz w:val="21"/>
          <w:szCs w:val="21"/>
        </w:rPr>
        <w:t>天，相应延长投标截止时间。</w:t>
      </w:r>
    </w:p>
    <w:p w:rsidR="00C433CA" w:rsidRDefault="003C09C8" w:rsidP="00D27804">
      <w:pPr>
        <w:autoSpaceDE w:val="0"/>
        <w:autoSpaceDN w:val="0"/>
        <w:adjustRightInd w:val="0"/>
        <w:spacing w:line="450" w:lineRule="exact"/>
        <w:ind w:firstLineChars="257" w:firstLine="540"/>
        <w:jc w:val="left"/>
        <w:rPr>
          <w:rFonts w:cs="Times New Roman"/>
          <w:sz w:val="21"/>
          <w:szCs w:val="21"/>
        </w:rPr>
      </w:pPr>
      <w:r>
        <w:rPr>
          <w:sz w:val="21"/>
          <w:szCs w:val="21"/>
        </w:rPr>
        <w:t xml:space="preserve">2.2.3 </w:t>
      </w:r>
      <w:r>
        <w:rPr>
          <w:rFonts w:hint="eastAsia"/>
          <w:sz w:val="21"/>
          <w:szCs w:val="21"/>
        </w:rPr>
        <w:t>所有澄清、答疑全部以公共资源交易系统电子平台发出的为准，不再接受书面形式的递交。</w:t>
      </w:r>
    </w:p>
    <w:p w:rsidR="00C433CA" w:rsidRDefault="003C09C8">
      <w:pPr>
        <w:autoSpaceDE w:val="0"/>
        <w:autoSpaceDN w:val="0"/>
        <w:spacing w:line="450" w:lineRule="exact"/>
        <w:jc w:val="left"/>
        <w:rPr>
          <w:rFonts w:cs="Times New Roman"/>
          <w:b/>
          <w:bCs/>
          <w:sz w:val="21"/>
          <w:szCs w:val="21"/>
        </w:rPr>
      </w:pPr>
      <w:r>
        <w:rPr>
          <w:b/>
          <w:bCs/>
          <w:sz w:val="21"/>
          <w:szCs w:val="21"/>
        </w:rPr>
        <w:t xml:space="preserve">2.3 </w:t>
      </w:r>
      <w:r>
        <w:rPr>
          <w:rFonts w:hint="eastAsia"/>
          <w:b/>
          <w:bCs/>
          <w:sz w:val="21"/>
          <w:szCs w:val="21"/>
        </w:rPr>
        <w:t>招标文件的修改</w:t>
      </w:r>
      <w:bookmarkEnd w:id="31"/>
    </w:p>
    <w:p w:rsidR="00C433CA" w:rsidRDefault="003C09C8">
      <w:pPr>
        <w:autoSpaceDE w:val="0"/>
        <w:autoSpaceDN w:val="0"/>
        <w:spacing w:line="420" w:lineRule="exact"/>
        <w:ind w:firstLineChars="200" w:firstLine="420"/>
        <w:jc w:val="left"/>
        <w:rPr>
          <w:rFonts w:cs="Times New Roman"/>
          <w:sz w:val="21"/>
          <w:szCs w:val="21"/>
        </w:rPr>
      </w:pPr>
      <w:r>
        <w:rPr>
          <w:sz w:val="21"/>
          <w:szCs w:val="21"/>
        </w:rPr>
        <w:t xml:space="preserve">2.3.1 </w:t>
      </w:r>
      <w:r>
        <w:rPr>
          <w:rFonts w:hint="eastAsia"/>
          <w:sz w:val="21"/>
          <w:szCs w:val="21"/>
        </w:rPr>
        <w:t>在投标截止时间</w:t>
      </w:r>
      <w:r>
        <w:rPr>
          <w:sz w:val="21"/>
          <w:szCs w:val="21"/>
        </w:rPr>
        <w:t>15</w:t>
      </w:r>
      <w:r>
        <w:rPr>
          <w:rFonts w:hint="eastAsia"/>
          <w:sz w:val="21"/>
          <w:szCs w:val="21"/>
        </w:rPr>
        <w:t>天前，招标人可以通过公共资源交易系统电子平台修改招标文件，如果修改招标文件的时间距投标截止时间不足</w:t>
      </w:r>
      <w:r>
        <w:rPr>
          <w:sz w:val="21"/>
          <w:szCs w:val="21"/>
        </w:rPr>
        <w:t xml:space="preserve">15 </w:t>
      </w:r>
      <w:r>
        <w:rPr>
          <w:rFonts w:hint="eastAsia"/>
          <w:sz w:val="21"/>
          <w:szCs w:val="21"/>
        </w:rPr>
        <w:t>天，相应顺延投标截止时间。</w:t>
      </w:r>
    </w:p>
    <w:p w:rsidR="00C433CA" w:rsidRDefault="003C09C8">
      <w:pPr>
        <w:autoSpaceDE w:val="0"/>
        <w:autoSpaceDN w:val="0"/>
        <w:spacing w:line="420" w:lineRule="exact"/>
        <w:ind w:firstLineChars="200" w:firstLine="420"/>
        <w:jc w:val="left"/>
        <w:rPr>
          <w:rFonts w:cs="Times New Roman"/>
          <w:sz w:val="21"/>
          <w:szCs w:val="21"/>
        </w:rPr>
      </w:pPr>
      <w:r>
        <w:rPr>
          <w:sz w:val="21"/>
          <w:szCs w:val="21"/>
        </w:rPr>
        <w:t xml:space="preserve">2.3.2 </w:t>
      </w:r>
      <w:r>
        <w:rPr>
          <w:rFonts w:hint="eastAsia"/>
          <w:sz w:val="21"/>
          <w:szCs w:val="21"/>
        </w:rPr>
        <w:t>当招标文件、补充通知、答疑纪要，内容相互矛盾时，以最后发出的通知或纪要为准。</w:t>
      </w:r>
    </w:p>
    <w:p w:rsidR="00C433CA" w:rsidRDefault="003C09C8">
      <w:pPr>
        <w:autoSpaceDE w:val="0"/>
        <w:autoSpaceDN w:val="0"/>
        <w:spacing w:line="420" w:lineRule="exact"/>
        <w:jc w:val="left"/>
        <w:rPr>
          <w:rFonts w:cs="Times New Roman"/>
          <w:b/>
          <w:bCs/>
          <w:sz w:val="21"/>
          <w:szCs w:val="21"/>
        </w:rPr>
      </w:pPr>
      <w:bookmarkStart w:id="32" w:name="_Toc144974514"/>
      <w:bookmarkStart w:id="33" w:name="_Toc152045546"/>
      <w:bookmarkStart w:id="34" w:name="_Toc152042322"/>
      <w:bookmarkStart w:id="35" w:name="_Toc179632564"/>
      <w:r>
        <w:rPr>
          <w:b/>
          <w:bCs/>
          <w:sz w:val="21"/>
          <w:szCs w:val="21"/>
        </w:rPr>
        <w:t xml:space="preserve">3. </w:t>
      </w:r>
      <w:r>
        <w:rPr>
          <w:rFonts w:hint="eastAsia"/>
          <w:b/>
          <w:bCs/>
          <w:sz w:val="21"/>
          <w:szCs w:val="21"/>
        </w:rPr>
        <w:t>投标文</w:t>
      </w:r>
      <w:r>
        <w:rPr>
          <w:rFonts w:hint="eastAsia"/>
          <w:b/>
          <w:bCs/>
          <w:sz w:val="21"/>
          <w:szCs w:val="21"/>
        </w:rPr>
        <w:t>件</w:t>
      </w:r>
      <w:bookmarkEnd w:id="32"/>
      <w:bookmarkEnd w:id="33"/>
      <w:bookmarkEnd w:id="34"/>
      <w:bookmarkEnd w:id="35"/>
    </w:p>
    <w:p w:rsidR="00C433CA" w:rsidRDefault="003C09C8">
      <w:pPr>
        <w:autoSpaceDE w:val="0"/>
        <w:autoSpaceDN w:val="0"/>
        <w:spacing w:line="420" w:lineRule="exact"/>
        <w:jc w:val="left"/>
        <w:rPr>
          <w:b/>
          <w:bCs/>
          <w:sz w:val="21"/>
          <w:szCs w:val="21"/>
        </w:rPr>
      </w:pPr>
      <w:bookmarkStart w:id="36" w:name="_Toc278443453"/>
      <w:r>
        <w:rPr>
          <w:rFonts w:hint="eastAsia"/>
          <w:b/>
          <w:bCs/>
          <w:sz w:val="21"/>
          <w:szCs w:val="21"/>
        </w:rPr>
        <w:t>3.1</w:t>
      </w:r>
      <w:r>
        <w:rPr>
          <w:rFonts w:hint="eastAsia"/>
          <w:b/>
          <w:bCs/>
          <w:sz w:val="21"/>
          <w:szCs w:val="21"/>
        </w:rPr>
        <w:t>投标文件由综合（信用）标、技术标和商务标三部分组成。</w:t>
      </w:r>
    </w:p>
    <w:p w:rsidR="00C433CA" w:rsidRDefault="003C09C8">
      <w:pPr>
        <w:autoSpaceDE w:val="0"/>
        <w:autoSpaceDN w:val="0"/>
        <w:spacing w:line="420" w:lineRule="exact"/>
        <w:ind w:firstLineChars="200" w:firstLine="420"/>
        <w:jc w:val="left"/>
        <w:rPr>
          <w:sz w:val="21"/>
          <w:szCs w:val="21"/>
        </w:rPr>
      </w:pPr>
      <w:r>
        <w:rPr>
          <w:rFonts w:hint="eastAsia"/>
          <w:sz w:val="21"/>
          <w:szCs w:val="21"/>
        </w:rPr>
        <w:t xml:space="preserve">3.1.1  </w:t>
      </w:r>
      <w:r>
        <w:rPr>
          <w:rFonts w:hint="eastAsia"/>
          <w:sz w:val="21"/>
          <w:szCs w:val="21"/>
        </w:rPr>
        <w:t>综合（信用）标组成：</w:t>
      </w:r>
    </w:p>
    <w:p w:rsidR="00C433CA" w:rsidRDefault="003C09C8">
      <w:pPr>
        <w:autoSpaceDE w:val="0"/>
        <w:autoSpaceDN w:val="0"/>
        <w:spacing w:line="420" w:lineRule="exact"/>
        <w:ind w:firstLineChars="200" w:firstLine="420"/>
        <w:jc w:val="left"/>
        <w:rPr>
          <w:sz w:val="21"/>
          <w:szCs w:val="21"/>
        </w:rPr>
      </w:pPr>
      <w:r>
        <w:rPr>
          <w:rFonts w:hint="eastAsia"/>
          <w:sz w:val="21"/>
          <w:szCs w:val="21"/>
        </w:rPr>
        <w:t>一、投标函及投标函附录；</w:t>
      </w:r>
    </w:p>
    <w:p w:rsidR="00C433CA" w:rsidRDefault="003C09C8">
      <w:pPr>
        <w:autoSpaceDE w:val="0"/>
        <w:autoSpaceDN w:val="0"/>
        <w:spacing w:line="420" w:lineRule="exact"/>
        <w:ind w:firstLineChars="200" w:firstLine="420"/>
        <w:jc w:val="left"/>
        <w:rPr>
          <w:sz w:val="21"/>
          <w:szCs w:val="21"/>
        </w:rPr>
      </w:pPr>
      <w:r>
        <w:rPr>
          <w:rFonts w:hint="eastAsia"/>
          <w:sz w:val="21"/>
          <w:szCs w:val="21"/>
        </w:rPr>
        <w:t>二、法定代表人身份证明、授权委托书及项目经理承诺书；</w:t>
      </w:r>
    </w:p>
    <w:p w:rsidR="00C433CA" w:rsidRDefault="003C09C8">
      <w:pPr>
        <w:autoSpaceDE w:val="0"/>
        <w:autoSpaceDN w:val="0"/>
        <w:spacing w:line="420" w:lineRule="exact"/>
        <w:ind w:firstLineChars="200" w:firstLine="420"/>
        <w:jc w:val="left"/>
        <w:rPr>
          <w:sz w:val="21"/>
          <w:szCs w:val="21"/>
        </w:rPr>
      </w:pPr>
      <w:r>
        <w:rPr>
          <w:rFonts w:hint="eastAsia"/>
          <w:sz w:val="21"/>
          <w:szCs w:val="21"/>
        </w:rPr>
        <w:t>三、投标保证金；</w:t>
      </w:r>
    </w:p>
    <w:p w:rsidR="00C433CA" w:rsidRDefault="003C09C8">
      <w:pPr>
        <w:autoSpaceDE w:val="0"/>
        <w:autoSpaceDN w:val="0"/>
        <w:spacing w:line="420" w:lineRule="exact"/>
        <w:ind w:firstLineChars="200" w:firstLine="420"/>
        <w:jc w:val="left"/>
        <w:rPr>
          <w:sz w:val="21"/>
          <w:szCs w:val="21"/>
        </w:rPr>
      </w:pPr>
      <w:r>
        <w:rPr>
          <w:rFonts w:hint="eastAsia"/>
          <w:sz w:val="21"/>
          <w:szCs w:val="21"/>
        </w:rPr>
        <w:t>四、项目管理机构配备情况；</w:t>
      </w:r>
    </w:p>
    <w:p w:rsidR="00C433CA" w:rsidRDefault="003C09C8">
      <w:pPr>
        <w:autoSpaceDE w:val="0"/>
        <w:autoSpaceDN w:val="0"/>
        <w:spacing w:line="420" w:lineRule="exact"/>
        <w:ind w:firstLineChars="200" w:firstLine="420"/>
        <w:jc w:val="left"/>
        <w:rPr>
          <w:sz w:val="21"/>
          <w:szCs w:val="21"/>
        </w:rPr>
      </w:pPr>
      <w:r>
        <w:rPr>
          <w:rFonts w:hint="eastAsia"/>
          <w:sz w:val="21"/>
          <w:szCs w:val="21"/>
        </w:rPr>
        <w:t>五、投标单位基本信息表；</w:t>
      </w:r>
    </w:p>
    <w:p w:rsidR="00C433CA" w:rsidRDefault="003C09C8">
      <w:pPr>
        <w:autoSpaceDE w:val="0"/>
        <w:autoSpaceDN w:val="0"/>
        <w:spacing w:line="420" w:lineRule="exact"/>
        <w:ind w:firstLineChars="200" w:firstLine="420"/>
        <w:jc w:val="left"/>
        <w:rPr>
          <w:sz w:val="21"/>
          <w:szCs w:val="21"/>
        </w:rPr>
      </w:pPr>
      <w:r>
        <w:rPr>
          <w:rFonts w:hint="eastAsia"/>
          <w:sz w:val="21"/>
          <w:szCs w:val="21"/>
        </w:rPr>
        <w:t>六、资格证明文件；</w:t>
      </w:r>
    </w:p>
    <w:p w:rsidR="00C433CA" w:rsidRDefault="003C09C8">
      <w:pPr>
        <w:autoSpaceDE w:val="0"/>
        <w:autoSpaceDN w:val="0"/>
        <w:spacing w:line="420" w:lineRule="exact"/>
        <w:ind w:firstLineChars="200" w:firstLine="420"/>
        <w:jc w:val="left"/>
        <w:rPr>
          <w:sz w:val="21"/>
          <w:szCs w:val="21"/>
        </w:rPr>
      </w:pPr>
      <w:r>
        <w:rPr>
          <w:rFonts w:hint="eastAsia"/>
          <w:sz w:val="21"/>
          <w:szCs w:val="21"/>
        </w:rPr>
        <w:t>七、近年财务状况；</w:t>
      </w:r>
    </w:p>
    <w:p w:rsidR="00C433CA" w:rsidRDefault="003C09C8">
      <w:pPr>
        <w:autoSpaceDE w:val="0"/>
        <w:autoSpaceDN w:val="0"/>
        <w:spacing w:line="420" w:lineRule="exact"/>
        <w:ind w:firstLineChars="200" w:firstLine="420"/>
        <w:jc w:val="left"/>
        <w:rPr>
          <w:sz w:val="21"/>
          <w:szCs w:val="21"/>
        </w:rPr>
      </w:pPr>
      <w:r>
        <w:rPr>
          <w:rFonts w:hint="eastAsia"/>
          <w:sz w:val="21"/>
          <w:szCs w:val="21"/>
        </w:rPr>
        <w:t>八、近年发生的诉讼及仲裁情况；</w:t>
      </w:r>
    </w:p>
    <w:p w:rsidR="00C433CA" w:rsidRDefault="003C09C8">
      <w:pPr>
        <w:autoSpaceDE w:val="0"/>
        <w:autoSpaceDN w:val="0"/>
        <w:spacing w:line="420" w:lineRule="exact"/>
        <w:ind w:firstLineChars="200" w:firstLine="420"/>
        <w:jc w:val="left"/>
        <w:rPr>
          <w:sz w:val="21"/>
          <w:szCs w:val="21"/>
        </w:rPr>
      </w:pPr>
      <w:r>
        <w:rPr>
          <w:rFonts w:hint="eastAsia"/>
          <w:sz w:val="21"/>
          <w:szCs w:val="21"/>
        </w:rPr>
        <w:t>九、承诺书；</w:t>
      </w:r>
    </w:p>
    <w:p w:rsidR="00C433CA" w:rsidRDefault="003C09C8">
      <w:pPr>
        <w:autoSpaceDE w:val="0"/>
        <w:autoSpaceDN w:val="0"/>
        <w:spacing w:line="420" w:lineRule="exact"/>
        <w:ind w:firstLineChars="200" w:firstLine="420"/>
        <w:jc w:val="left"/>
        <w:rPr>
          <w:sz w:val="21"/>
          <w:szCs w:val="21"/>
        </w:rPr>
      </w:pPr>
      <w:r>
        <w:rPr>
          <w:rFonts w:hint="eastAsia"/>
          <w:sz w:val="21"/>
          <w:szCs w:val="21"/>
        </w:rPr>
        <w:t>十、投标人须知前附表规定的其它材料；</w:t>
      </w:r>
    </w:p>
    <w:p w:rsidR="00C433CA" w:rsidRDefault="00C433CA">
      <w:pPr>
        <w:autoSpaceDE w:val="0"/>
        <w:autoSpaceDN w:val="0"/>
        <w:spacing w:line="420" w:lineRule="exact"/>
        <w:ind w:firstLineChars="200" w:firstLine="420"/>
        <w:jc w:val="left"/>
        <w:rPr>
          <w:sz w:val="21"/>
          <w:szCs w:val="21"/>
        </w:rPr>
      </w:pPr>
    </w:p>
    <w:p w:rsidR="00C433CA" w:rsidRDefault="003C09C8">
      <w:pPr>
        <w:autoSpaceDE w:val="0"/>
        <w:autoSpaceDN w:val="0"/>
        <w:spacing w:line="420" w:lineRule="exact"/>
        <w:ind w:firstLineChars="200" w:firstLine="420"/>
        <w:jc w:val="left"/>
        <w:rPr>
          <w:sz w:val="21"/>
          <w:szCs w:val="21"/>
        </w:rPr>
      </w:pPr>
      <w:r>
        <w:rPr>
          <w:rFonts w:hint="eastAsia"/>
          <w:sz w:val="21"/>
          <w:szCs w:val="21"/>
        </w:rPr>
        <w:t>3.1.2</w:t>
      </w:r>
      <w:r>
        <w:rPr>
          <w:rFonts w:hint="eastAsia"/>
          <w:sz w:val="21"/>
          <w:szCs w:val="21"/>
        </w:rPr>
        <w:t>商务标</w:t>
      </w:r>
    </w:p>
    <w:p w:rsidR="00C433CA" w:rsidRDefault="003C09C8">
      <w:pPr>
        <w:autoSpaceDE w:val="0"/>
        <w:autoSpaceDN w:val="0"/>
        <w:spacing w:line="420" w:lineRule="exact"/>
        <w:ind w:firstLineChars="200" w:firstLine="420"/>
        <w:jc w:val="left"/>
        <w:rPr>
          <w:sz w:val="21"/>
          <w:szCs w:val="21"/>
        </w:rPr>
      </w:pPr>
      <w:r>
        <w:rPr>
          <w:rFonts w:hint="eastAsia"/>
          <w:sz w:val="21"/>
          <w:szCs w:val="21"/>
        </w:rPr>
        <w:t>采用专用制作工具编制成的电子商务标投标文件（已标价工程量清单）。</w:t>
      </w:r>
    </w:p>
    <w:p w:rsidR="00C433CA" w:rsidRDefault="003C09C8">
      <w:pPr>
        <w:autoSpaceDE w:val="0"/>
        <w:autoSpaceDN w:val="0"/>
        <w:spacing w:line="420" w:lineRule="exact"/>
        <w:ind w:firstLineChars="200" w:firstLine="420"/>
        <w:jc w:val="left"/>
        <w:rPr>
          <w:sz w:val="21"/>
          <w:szCs w:val="21"/>
        </w:rPr>
      </w:pPr>
      <w:r>
        <w:rPr>
          <w:rFonts w:hint="eastAsia"/>
          <w:sz w:val="21"/>
          <w:szCs w:val="21"/>
        </w:rPr>
        <w:t xml:space="preserve">3.1.3  </w:t>
      </w:r>
      <w:r>
        <w:rPr>
          <w:rFonts w:hint="eastAsia"/>
          <w:sz w:val="21"/>
          <w:szCs w:val="21"/>
        </w:rPr>
        <w:t>技术标组成：</w:t>
      </w:r>
    </w:p>
    <w:p w:rsidR="00C433CA" w:rsidRDefault="003C09C8">
      <w:pPr>
        <w:autoSpaceDE w:val="0"/>
        <w:autoSpaceDN w:val="0"/>
        <w:spacing w:line="420" w:lineRule="exact"/>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）内容完整性和编制水平；</w:t>
      </w:r>
    </w:p>
    <w:p w:rsidR="00C433CA" w:rsidRDefault="003C09C8">
      <w:pPr>
        <w:autoSpaceDE w:val="0"/>
        <w:autoSpaceDN w:val="0"/>
        <w:spacing w:line="420" w:lineRule="exact"/>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）施工方案和技术措施；</w:t>
      </w:r>
      <w:r>
        <w:rPr>
          <w:rFonts w:hint="eastAsia"/>
          <w:sz w:val="21"/>
          <w:szCs w:val="21"/>
        </w:rPr>
        <w:t xml:space="preserve"> </w:t>
      </w:r>
    </w:p>
    <w:p w:rsidR="00C433CA" w:rsidRDefault="003C09C8">
      <w:pPr>
        <w:autoSpaceDE w:val="0"/>
        <w:autoSpaceDN w:val="0"/>
        <w:spacing w:line="420" w:lineRule="exact"/>
        <w:ind w:firstLineChars="200" w:firstLine="420"/>
        <w:jc w:val="left"/>
        <w:rPr>
          <w:sz w:val="21"/>
          <w:szCs w:val="21"/>
        </w:rPr>
      </w:pPr>
      <w:r>
        <w:rPr>
          <w:rFonts w:hint="eastAsia"/>
          <w:sz w:val="21"/>
          <w:szCs w:val="21"/>
        </w:rPr>
        <w:t>（</w:t>
      </w:r>
      <w:r>
        <w:rPr>
          <w:rFonts w:hint="eastAsia"/>
          <w:sz w:val="21"/>
          <w:szCs w:val="21"/>
        </w:rPr>
        <w:t>3</w:t>
      </w:r>
      <w:r>
        <w:rPr>
          <w:rFonts w:hint="eastAsia"/>
          <w:sz w:val="21"/>
          <w:szCs w:val="21"/>
        </w:rPr>
        <w:t>）质量管理体系与措施；</w:t>
      </w:r>
    </w:p>
    <w:p w:rsidR="00C433CA" w:rsidRDefault="003C09C8">
      <w:pPr>
        <w:autoSpaceDE w:val="0"/>
        <w:autoSpaceDN w:val="0"/>
        <w:spacing w:line="420" w:lineRule="exact"/>
        <w:ind w:firstLineChars="200" w:firstLine="420"/>
        <w:jc w:val="left"/>
        <w:rPr>
          <w:sz w:val="21"/>
          <w:szCs w:val="21"/>
        </w:rPr>
      </w:pPr>
      <w:r>
        <w:rPr>
          <w:rFonts w:hint="eastAsia"/>
          <w:sz w:val="21"/>
          <w:szCs w:val="21"/>
        </w:rPr>
        <w:t>（</w:t>
      </w:r>
      <w:r>
        <w:rPr>
          <w:rFonts w:hint="eastAsia"/>
          <w:sz w:val="21"/>
          <w:szCs w:val="21"/>
        </w:rPr>
        <w:t>4</w:t>
      </w:r>
      <w:r>
        <w:rPr>
          <w:rFonts w:hint="eastAsia"/>
          <w:sz w:val="21"/>
          <w:szCs w:val="21"/>
        </w:rPr>
        <w:t>）安全管理体系与措施；</w:t>
      </w:r>
    </w:p>
    <w:p w:rsidR="00C433CA" w:rsidRDefault="003C09C8">
      <w:pPr>
        <w:autoSpaceDE w:val="0"/>
        <w:autoSpaceDN w:val="0"/>
        <w:spacing w:line="420" w:lineRule="exact"/>
        <w:ind w:firstLineChars="200" w:firstLine="420"/>
        <w:jc w:val="left"/>
        <w:rPr>
          <w:sz w:val="21"/>
          <w:szCs w:val="21"/>
        </w:rPr>
      </w:pPr>
      <w:r>
        <w:rPr>
          <w:rFonts w:hint="eastAsia"/>
          <w:sz w:val="21"/>
          <w:szCs w:val="21"/>
        </w:rPr>
        <w:t>（</w:t>
      </w:r>
      <w:r>
        <w:rPr>
          <w:rFonts w:hint="eastAsia"/>
          <w:sz w:val="21"/>
          <w:szCs w:val="21"/>
        </w:rPr>
        <w:t>5</w:t>
      </w:r>
      <w:r>
        <w:rPr>
          <w:rFonts w:hint="eastAsia"/>
          <w:sz w:val="21"/>
          <w:szCs w:val="21"/>
        </w:rPr>
        <w:t>）环境保护管理体系与措施；</w:t>
      </w:r>
      <w:r>
        <w:rPr>
          <w:rFonts w:hint="eastAsia"/>
          <w:sz w:val="21"/>
          <w:szCs w:val="21"/>
        </w:rPr>
        <w:t xml:space="preserve"> </w:t>
      </w:r>
    </w:p>
    <w:p w:rsidR="00C433CA" w:rsidRDefault="003C09C8">
      <w:pPr>
        <w:autoSpaceDE w:val="0"/>
        <w:autoSpaceDN w:val="0"/>
        <w:spacing w:line="420" w:lineRule="exact"/>
        <w:ind w:firstLineChars="200" w:firstLine="420"/>
        <w:jc w:val="left"/>
        <w:rPr>
          <w:sz w:val="21"/>
          <w:szCs w:val="21"/>
        </w:rPr>
      </w:pPr>
      <w:r>
        <w:rPr>
          <w:rFonts w:hint="eastAsia"/>
          <w:sz w:val="21"/>
          <w:szCs w:val="21"/>
        </w:rPr>
        <w:t>（</w:t>
      </w:r>
      <w:r>
        <w:rPr>
          <w:rFonts w:hint="eastAsia"/>
          <w:sz w:val="21"/>
          <w:szCs w:val="21"/>
        </w:rPr>
        <w:t>6</w:t>
      </w:r>
      <w:r>
        <w:rPr>
          <w:rFonts w:hint="eastAsia"/>
          <w:sz w:val="21"/>
          <w:szCs w:val="21"/>
        </w:rPr>
        <w:t>）工程进度计划与措施；</w:t>
      </w:r>
    </w:p>
    <w:p w:rsidR="00C433CA" w:rsidRDefault="003C09C8">
      <w:pPr>
        <w:autoSpaceDE w:val="0"/>
        <w:autoSpaceDN w:val="0"/>
        <w:spacing w:line="420" w:lineRule="exact"/>
        <w:ind w:firstLineChars="200" w:firstLine="420"/>
        <w:jc w:val="left"/>
        <w:rPr>
          <w:sz w:val="21"/>
          <w:szCs w:val="21"/>
        </w:rPr>
      </w:pPr>
      <w:r>
        <w:rPr>
          <w:rFonts w:hint="eastAsia"/>
          <w:sz w:val="21"/>
          <w:szCs w:val="21"/>
        </w:rPr>
        <w:t>（</w:t>
      </w:r>
      <w:r>
        <w:rPr>
          <w:rFonts w:hint="eastAsia"/>
          <w:sz w:val="21"/>
          <w:szCs w:val="21"/>
        </w:rPr>
        <w:t>7</w:t>
      </w:r>
      <w:r>
        <w:rPr>
          <w:rFonts w:hint="eastAsia"/>
          <w:sz w:val="21"/>
          <w:szCs w:val="21"/>
        </w:rPr>
        <w:t>）拟投入资源配备计划；</w:t>
      </w:r>
    </w:p>
    <w:p w:rsidR="00C433CA" w:rsidRDefault="003C09C8">
      <w:pPr>
        <w:autoSpaceDE w:val="0"/>
        <w:autoSpaceDN w:val="0"/>
        <w:spacing w:line="420" w:lineRule="exact"/>
        <w:ind w:firstLineChars="200" w:firstLine="420"/>
        <w:jc w:val="left"/>
        <w:rPr>
          <w:sz w:val="21"/>
          <w:szCs w:val="21"/>
        </w:rPr>
      </w:pPr>
      <w:r>
        <w:rPr>
          <w:rFonts w:hint="eastAsia"/>
          <w:sz w:val="21"/>
          <w:szCs w:val="21"/>
        </w:rPr>
        <w:t>（</w:t>
      </w:r>
      <w:r>
        <w:rPr>
          <w:rFonts w:hint="eastAsia"/>
          <w:sz w:val="21"/>
          <w:szCs w:val="21"/>
        </w:rPr>
        <w:t>8</w:t>
      </w:r>
      <w:r>
        <w:rPr>
          <w:rFonts w:hint="eastAsia"/>
          <w:sz w:val="21"/>
          <w:szCs w:val="21"/>
        </w:rPr>
        <w:t>）施工进度表或施工网络图；</w:t>
      </w:r>
    </w:p>
    <w:p w:rsidR="00C433CA" w:rsidRDefault="003C09C8">
      <w:pPr>
        <w:autoSpaceDE w:val="0"/>
        <w:autoSpaceDN w:val="0"/>
        <w:spacing w:line="420" w:lineRule="exact"/>
        <w:ind w:firstLineChars="200" w:firstLine="420"/>
        <w:jc w:val="left"/>
        <w:rPr>
          <w:sz w:val="21"/>
          <w:szCs w:val="21"/>
        </w:rPr>
      </w:pPr>
      <w:r>
        <w:rPr>
          <w:rFonts w:hint="eastAsia"/>
          <w:sz w:val="21"/>
          <w:szCs w:val="21"/>
        </w:rPr>
        <w:t>（</w:t>
      </w:r>
      <w:r>
        <w:rPr>
          <w:rFonts w:hint="eastAsia"/>
          <w:sz w:val="21"/>
          <w:szCs w:val="21"/>
        </w:rPr>
        <w:t>9</w:t>
      </w:r>
      <w:r>
        <w:rPr>
          <w:rFonts w:hint="eastAsia"/>
          <w:sz w:val="21"/>
          <w:szCs w:val="21"/>
        </w:rPr>
        <w:t>）施工总平面布置图；</w:t>
      </w:r>
    </w:p>
    <w:p w:rsidR="00C433CA" w:rsidRDefault="003C09C8">
      <w:pPr>
        <w:autoSpaceDE w:val="0"/>
        <w:autoSpaceDN w:val="0"/>
        <w:spacing w:line="420" w:lineRule="exact"/>
        <w:ind w:firstLineChars="200" w:firstLine="420"/>
        <w:jc w:val="left"/>
        <w:rPr>
          <w:sz w:val="21"/>
          <w:szCs w:val="21"/>
        </w:rPr>
      </w:pPr>
      <w:r>
        <w:rPr>
          <w:rFonts w:hint="eastAsia"/>
          <w:sz w:val="21"/>
          <w:szCs w:val="21"/>
        </w:rPr>
        <w:t>（</w:t>
      </w:r>
      <w:r>
        <w:rPr>
          <w:rFonts w:hint="eastAsia"/>
          <w:sz w:val="21"/>
          <w:szCs w:val="21"/>
        </w:rPr>
        <w:t>10</w:t>
      </w:r>
      <w:r>
        <w:rPr>
          <w:rFonts w:hint="eastAsia"/>
          <w:sz w:val="21"/>
          <w:szCs w:val="21"/>
        </w:rPr>
        <w:t>）节能减排、绿色施工（含扬尘治理）措施、工艺创新方面针对本工程有具体措施或企业自有创新技术；</w:t>
      </w:r>
    </w:p>
    <w:p w:rsidR="00C433CA" w:rsidRDefault="003C09C8">
      <w:pPr>
        <w:autoSpaceDE w:val="0"/>
        <w:autoSpaceDN w:val="0"/>
        <w:spacing w:line="420" w:lineRule="exact"/>
        <w:ind w:firstLineChars="200" w:firstLine="420"/>
        <w:jc w:val="left"/>
        <w:rPr>
          <w:sz w:val="21"/>
          <w:szCs w:val="21"/>
        </w:rPr>
      </w:pPr>
      <w:r>
        <w:rPr>
          <w:rFonts w:hint="eastAsia"/>
          <w:sz w:val="21"/>
          <w:szCs w:val="21"/>
        </w:rPr>
        <w:t>（</w:t>
      </w:r>
      <w:r>
        <w:rPr>
          <w:rFonts w:hint="eastAsia"/>
          <w:sz w:val="21"/>
          <w:szCs w:val="21"/>
        </w:rPr>
        <w:t>11</w:t>
      </w:r>
      <w:r>
        <w:rPr>
          <w:rFonts w:hint="eastAsia"/>
          <w:sz w:val="21"/>
          <w:szCs w:val="21"/>
        </w:rPr>
        <w:t>）新工艺、新技术、新设备、新材料的采用程度，其在确保质量、降低成本、缩短工期、减轻劳动强度、提高工效等方面的作用；</w:t>
      </w:r>
    </w:p>
    <w:p w:rsidR="00C433CA" w:rsidRDefault="003C09C8">
      <w:pPr>
        <w:autoSpaceDE w:val="0"/>
        <w:autoSpaceDN w:val="0"/>
        <w:spacing w:line="420" w:lineRule="exact"/>
        <w:ind w:firstLineChars="200" w:firstLine="420"/>
        <w:jc w:val="left"/>
        <w:rPr>
          <w:sz w:val="21"/>
          <w:szCs w:val="21"/>
        </w:rPr>
      </w:pPr>
      <w:r>
        <w:rPr>
          <w:rFonts w:hint="eastAsia"/>
          <w:sz w:val="21"/>
          <w:szCs w:val="21"/>
        </w:rPr>
        <w:t>（</w:t>
      </w:r>
      <w:r>
        <w:rPr>
          <w:rFonts w:hint="eastAsia"/>
          <w:sz w:val="21"/>
          <w:szCs w:val="21"/>
        </w:rPr>
        <w:t>12</w:t>
      </w:r>
      <w:r>
        <w:rPr>
          <w:rFonts w:hint="eastAsia"/>
          <w:sz w:val="21"/>
          <w:szCs w:val="21"/>
        </w:rPr>
        <w:t>）企业具备信息化管理平台，能够使工程管理者对现场实施监控和数据处理。</w:t>
      </w:r>
      <w:r>
        <w:rPr>
          <w:rFonts w:hint="eastAsia"/>
          <w:sz w:val="21"/>
          <w:szCs w:val="21"/>
        </w:rPr>
        <w:t xml:space="preserve">                </w:t>
      </w:r>
    </w:p>
    <w:p w:rsidR="00C433CA" w:rsidRDefault="003C09C8">
      <w:pPr>
        <w:autoSpaceDE w:val="0"/>
        <w:autoSpaceDN w:val="0"/>
        <w:spacing w:line="420" w:lineRule="exact"/>
        <w:jc w:val="left"/>
        <w:rPr>
          <w:rFonts w:cs="Times New Roman"/>
          <w:b/>
          <w:bCs/>
          <w:sz w:val="21"/>
          <w:szCs w:val="21"/>
        </w:rPr>
      </w:pPr>
      <w:r>
        <w:rPr>
          <w:b/>
          <w:bCs/>
          <w:sz w:val="21"/>
          <w:szCs w:val="21"/>
        </w:rPr>
        <w:t xml:space="preserve">3.2 </w:t>
      </w:r>
      <w:r>
        <w:rPr>
          <w:rFonts w:hint="eastAsia"/>
          <w:b/>
          <w:bCs/>
          <w:sz w:val="21"/>
          <w:szCs w:val="21"/>
        </w:rPr>
        <w:t>投标报价</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3.2.1 </w:t>
      </w:r>
      <w:r>
        <w:rPr>
          <w:rFonts w:hint="eastAsia"/>
          <w:sz w:val="21"/>
          <w:szCs w:val="21"/>
        </w:rPr>
        <w:t>投标人应按第五章“工程量清单”的要求填写相应表格。</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3.2.2 </w:t>
      </w:r>
      <w:r>
        <w:rPr>
          <w:rFonts w:hint="eastAsia"/>
          <w:sz w:val="21"/>
          <w:szCs w:val="21"/>
        </w:rPr>
        <w:t>投标人在投标截止时间前修改投标函中的投标总报价，应同时修改第五章“工程量清单”中的相应报价。此修改须符合本章第</w:t>
      </w:r>
      <w:r>
        <w:rPr>
          <w:rFonts w:hint="eastAsia"/>
          <w:sz w:val="21"/>
          <w:szCs w:val="21"/>
        </w:rPr>
        <w:t>4.3</w:t>
      </w:r>
      <w:r>
        <w:rPr>
          <w:rFonts w:hint="eastAsia"/>
          <w:sz w:val="21"/>
          <w:szCs w:val="21"/>
        </w:rPr>
        <w:t>款的有关要求。</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3.2.3</w:t>
      </w:r>
      <w:r>
        <w:rPr>
          <w:rFonts w:hint="eastAsia"/>
          <w:sz w:val="21"/>
          <w:szCs w:val="21"/>
        </w:rPr>
        <w:t>“规费和税金”的规定按照住建部《建设工程工程量清单计价规范》（</w:t>
      </w:r>
      <w:r>
        <w:rPr>
          <w:rFonts w:hint="eastAsia"/>
          <w:sz w:val="21"/>
          <w:szCs w:val="21"/>
        </w:rPr>
        <w:t>GB50500-2013</w:t>
      </w:r>
      <w:r>
        <w:rPr>
          <w:rFonts w:hint="eastAsia"/>
          <w:sz w:val="21"/>
          <w:szCs w:val="21"/>
        </w:rPr>
        <w:t>）及省住建厅有关规定，规费和税金应按规定费（税）率足额计取，即费（税）率不可竞争。规费、税金、安全文明施工措施费计入投标总报价，并在投标函、投标函附录中单列，不参与商务标评审。</w:t>
      </w:r>
    </w:p>
    <w:p w:rsidR="00C433CA" w:rsidRDefault="003C09C8">
      <w:pPr>
        <w:tabs>
          <w:tab w:val="left" w:pos="1260"/>
        </w:tabs>
        <w:autoSpaceDE w:val="0"/>
        <w:autoSpaceDN w:val="0"/>
        <w:adjustRightInd w:val="0"/>
        <w:spacing w:line="460" w:lineRule="exact"/>
        <w:ind w:firstLineChars="200" w:firstLine="422"/>
        <w:jc w:val="left"/>
        <w:rPr>
          <w:b/>
          <w:bCs/>
          <w:sz w:val="21"/>
          <w:szCs w:val="21"/>
        </w:rPr>
      </w:pPr>
      <w:r>
        <w:rPr>
          <w:rFonts w:hint="eastAsia"/>
          <w:b/>
          <w:bCs/>
          <w:sz w:val="21"/>
          <w:szCs w:val="21"/>
        </w:rPr>
        <w:t>3.2.4</w:t>
      </w:r>
      <w:r>
        <w:rPr>
          <w:rFonts w:hint="eastAsia"/>
          <w:b/>
          <w:bCs/>
          <w:sz w:val="21"/>
          <w:szCs w:val="21"/>
        </w:rPr>
        <w:t>根据《关于调整河南省建设工程安全文明施工措施费计取办法的通知》（豫建设标</w:t>
      </w:r>
      <w:r>
        <w:rPr>
          <w:rFonts w:hint="eastAsia"/>
          <w:b/>
          <w:bCs/>
          <w:sz w:val="21"/>
          <w:szCs w:val="21"/>
        </w:rPr>
        <w:t>[2014]57</w:t>
      </w:r>
      <w:r>
        <w:rPr>
          <w:rFonts w:hint="eastAsia"/>
          <w:b/>
          <w:bCs/>
          <w:sz w:val="21"/>
          <w:szCs w:val="21"/>
        </w:rPr>
        <w:t>号）规定，“安全文明施工措施费”是不可竞争费，即费率不可竞争，投标人编制投标报价时，应按省级主管部门规定的计价标准计取。根据建设部《建筑工程</w:t>
      </w:r>
      <w:r>
        <w:rPr>
          <w:rFonts w:hint="eastAsia"/>
          <w:b/>
          <w:bCs/>
          <w:sz w:val="21"/>
          <w:szCs w:val="21"/>
        </w:rPr>
        <w:t>安全防护、文明施工措施费用及使用管理规定》（建办【</w:t>
      </w:r>
      <w:r>
        <w:rPr>
          <w:rFonts w:hint="eastAsia"/>
          <w:b/>
          <w:bCs/>
          <w:sz w:val="21"/>
          <w:szCs w:val="21"/>
        </w:rPr>
        <w:t>2005</w:t>
      </w:r>
      <w:r>
        <w:rPr>
          <w:rFonts w:hint="eastAsia"/>
          <w:b/>
          <w:bCs/>
          <w:sz w:val="21"/>
          <w:szCs w:val="21"/>
        </w:rPr>
        <w:t>】</w:t>
      </w:r>
      <w:r>
        <w:rPr>
          <w:rFonts w:hint="eastAsia"/>
          <w:b/>
          <w:bCs/>
          <w:sz w:val="21"/>
          <w:szCs w:val="21"/>
        </w:rPr>
        <w:t>89</w:t>
      </w:r>
      <w:r>
        <w:rPr>
          <w:rFonts w:hint="eastAsia"/>
          <w:b/>
          <w:bCs/>
          <w:sz w:val="21"/>
          <w:szCs w:val="21"/>
        </w:rPr>
        <w:t>号）要求，投标人在计取安全文</w:t>
      </w:r>
      <w:r>
        <w:rPr>
          <w:rFonts w:hint="eastAsia"/>
          <w:b/>
          <w:bCs/>
          <w:sz w:val="21"/>
          <w:szCs w:val="21"/>
        </w:rPr>
        <w:t xml:space="preserve"> </w:t>
      </w:r>
      <w:r>
        <w:rPr>
          <w:rFonts w:hint="eastAsia"/>
          <w:b/>
          <w:bCs/>
          <w:sz w:val="21"/>
          <w:szCs w:val="21"/>
        </w:rPr>
        <w:t>明施工措施费时，不得高于招标控制价中安全文明施工措施费费用总额且不得低于</w:t>
      </w:r>
      <w:r>
        <w:rPr>
          <w:rFonts w:hint="eastAsia"/>
          <w:b/>
          <w:bCs/>
          <w:sz w:val="21"/>
          <w:szCs w:val="21"/>
        </w:rPr>
        <w:t>90%</w:t>
      </w:r>
      <w:r>
        <w:rPr>
          <w:rFonts w:hint="eastAsia"/>
          <w:b/>
          <w:bCs/>
          <w:sz w:val="21"/>
          <w:szCs w:val="21"/>
        </w:rPr>
        <w:t>。</w:t>
      </w:r>
    </w:p>
    <w:p w:rsidR="00C433CA" w:rsidRDefault="003C09C8">
      <w:pPr>
        <w:tabs>
          <w:tab w:val="left" w:pos="1260"/>
        </w:tabs>
        <w:autoSpaceDE w:val="0"/>
        <w:autoSpaceDN w:val="0"/>
        <w:adjustRightInd w:val="0"/>
        <w:spacing w:line="460" w:lineRule="exact"/>
        <w:jc w:val="left"/>
        <w:rPr>
          <w:sz w:val="21"/>
          <w:szCs w:val="21"/>
        </w:rPr>
      </w:pPr>
      <w:r>
        <w:rPr>
          <w:rFonts w:hint="eastAsia"/>
          <w:sz w:val="21"/>
          <w:szCs w:val="21"/>
        </w:rPr>
        <w:t xml:space="preserve">    3.2.5</w:t>
      </w:r>
      <w:r>
        <w:rPr>
          <w:rFonts w:hint="eastAsia"/>
          <w:sz w:val="21"/>
          <w:szCs w:val="21"/>
        </w:rPr>
        <w:t>标人编制投标报价时，同一投标文件综合工日应前后保持一致。</w:t>
      </w:r>
    </w:p>
    <w:p w:rsidR="00C433CA" w:rsidRDefault="003C09C8">
      <w:pPr>
        <w:widowControl/>
        <w:spacing w:line="360" w:lineRule="auto"/>
        <w:jc w:val="left"/>
        <w:rPr>
          <w:sz w:val="21"/>
          <w:szCs w:val="21"/>
        </w:rPr>
      </w:pPr>
      <w:r>
        <w:rPr>
          <w:rFonts w:hint="eastAsia"/>
          <w:sz w:val="21"/>
          <w:szCs w:val="21"/>
        </w:rPr>
        <w:t xml:space="preserve">    3.2.6</w:t>
      </w:r>
      <w:r>
        <w:rPr>
          <w:rFonts w:hint="eastAsia"/>
          <w:sz w:val="21"/>
          <w:szCs w:val="21"/>
        </w:rPr>
        <w:t>不按照以上要求编制投标报价的，视为违反《许昌市建设工程工程量清单招标评标办法（试行）》第八条第</w:t>
      </w:r>
      <w:r>
        <w:rPr>
          <w:rFonts w:hint="eastAsia"/>
          <w:sz w:val="21"/>
          <w:szCs w:val="21"/>
        </w:rPr>
        <w:t xml:space="preserve">3 </w:t>
      </w:r>
      <w:r>
        <w:rPr>
          <w:rFonts w:hint="eastAsia"/>
          <w:sz w:val="21"/>
          <w:szCs w:val="21"/>
        </w:rPr>
        <w:t>款之规定，按废标处理。</w:t>
      </w:r>
    </w:p>
    <w:p w:rsidR="00C433CA" w:rsidRDefault="003C09C8">
      <w:pPr>
        <w:autoSpaceDE w:val="0"/>
        <w:autoSpaceDN w:val="0"/>
        <w:spacing w:line="420" w:lineRule="exact"/>
        <w:jc w:val="left"/>
        <w:rPr>
          <w:rFonts w:cs="Times New Roman"/>
          <w:b/>
          <w:bCs/>
          <w:sz w:val="21"/>
          <w:szCs w:val="21"/>
        </w:rPr>
      </w:pPr>
      <w:r>
        <w:rPr>
          <w:b/>
          <w:bCs/>
          <w:sz w:val="21"/>
          <w:szCs w:val="21"/>
        </w:rPr>
        <w:lastRenderedPageBreak/>
        <w:t xml:space="preserve">3.3 </w:t>
      </w:r>
      <w:r>
        <w:rPr>
          <w:rFonts w:hint="eastAsia"/>
          <w:b/>
          <w:bCs/>
          <w:sz w:val="21"/>
          <w:szCs w:val="21"/>
        </w:rPr>
        <w:t>投标有效期</w:t>
      </w:r>
      <w:bookmarkEnd w:id="36"/>
    </w:p>
    <w:p w:rsidR="00C433CA" w:rsidRDefault="003C09C8">
      <w:pPr>
        <w:tabs>
          <w:tab w:val="left" w:pos="1260"/>
        </w:tabs>
        <w:autoSpaceDE w:val="0"/>
        <w:autoSpaceDN w:val="0"/>
        <w:adjustRightInd w:val="0"/>
        <w:spacing w:line="460" w:lineRule="exact"/>
        <w:ind w:firstLineChars="200" w:firstLine="420"/>
        <w:jc w:val="left"/>
        <w:rPr>
          <w:rFonts w:cs="Times New Roman"/>
          <w:sz w:val="21"/>
          <w:szCs w:val="21"/>
        </w:rPr>
      </w:pPr>
      <w:r>
        <w:rPr>
          <w:sz w:val="21"/>
          <w:szCs w:val="21"/>
        </w:rPr>
        <w:t xml:space="preserve">3.3.1 </w:t>
      </w:r>
      <w:r>
        <w:rPr>
          <w:rFonts w:hint="eastAsia"/>
          <w:sz w:val="21"/>
          <w:szCs w:val="21"/>
        </w:rPr>
        <w:t>在投标人须知前附表规定的投标有效期内，投标人不得要求撤销或修改其投标文件。</w:t>
      </w:r>
    </w:p>
    <w:p w:rsidR="00C433CA" w:rsidRDefault="003C09C8">
      <w:pPr>
        <w:tabs>
          <w:tab w:val="left" w:pos="1260"/>
        </w:tabs>
        <w:autoSpaceDE w:val="0"/>
        <w:autoSpaceDN w:val="0"/>
        <w:adjustRightInd w:val="0"/>
        <w:spacing w:line="460" w:lineRule="exact"/>
        <w:ind w:firstLineChars="200" w:firstLine="420"/>
        <w:jc w:val="left"/>
        <w:rPr>
          <w:rFonts w:cs="Times New Roman"/>
          <w:sz w:val="21"/>
          <w:szCs w:val="21"/>
        </w:rPr>
      </w:pPr>
      <w:r>
        <w:rPr>
          <w:sz w:val="21"/>
          <w:szCs w:val="21"/>
        </w:rPr>
        <w:t xml:space="preserve">3.3.2 </w:t>
      </w:r>
      <w:r>
        <w:rPr>
          <w:rFonts w:hint="eastAsia"/>
          <w:sz w:val="21"/>
          <w:szCs w:val="21"/>
        </w:rPr>
        <w:t>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C433CA" w:rsidRDefault="003C09C8">
      <w:pPr>
        <w:autoSpaceDE w:val="0"/>
        <w:autoSpaceDN w:val="0"/>
        <w:adjustRightInd w:val="0"/>
        <w:snapToGrid w:val="0"/>
        <w:spacing w:line="480" w:lineRule="exact"/>
        <w:jc w:val="left"/>
        <w:rPr>
          <w:b/>
          <w:bCs/>
          <w:sz w:val="21"/>
          <w:szCs w:val="21"/>
        </w:rPr>
      </w:pPr>
      <w:bookmarkStart w:id="37" w:name="_Toc282436964"/>
      <w:bookmarkStart w:id="38" w:name="_Toc283559960"/>
      <w:r>
        <w:rPr>
          <w:rFonts w:hint="eastAsia"/>
          <w:b/>
          <w:bCs/>
          <w:sz w:val="21"/>
          <w:szCs w:val="21"/>
        </w:rPr>
        <w:t xml:space="preserve">3.4 </w:t>
      </w:r>
      <w:r>
        <w:rPr>
          <w:rFonts w:hint="eastAsia"/>
          <w:b/>
          <w:bCs/>
          <w:sz w:val="21"/>
          <w:szCs w:val="21"/>
        </w:rPr>
        <w:t>投标保证金</w:t>
      </w:r>
      <w:bookmarkEnd w:id="37"/>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3.4.1 </w:t>
      </w:r>
      <w:r>
        <w:rPr>
          <w:rFonts w:hint="eastAsia"/>
          <w:sz w:val="21"/>
          <w:szCs w:val="21"/>
        </w:rPr>
        <w:t>投标保证金的递交</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3.4.1.1</w:t>
      </w:r>
      <w:r>
        <w:rPr>
          <w:rFonts w:hint="eastAsia"/>
          <w:sz w:val="21"/>
          <w:szCs w:val="21"/>
        </w:rPr>
        <w:t>因投标人的原因无法及时退还投标（竞买）保证金、滞留三年以上的，投标（竞买）保证金上缴财政。</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3.4.1.2 </w:t>
      </w:r>
      <w:r>
        <w:rPr>
          <w:rFonts w:hint="eastAsia"/>
          <w:sz w:val="21"/>
          <w:szCs w:val="21"/>
        </w:rPr>
        <w:t>自文件发布之日起，投标人需进行基本户备案（建设工程项目），已备案的基本户开户银行、账户发生变化的</w:t>
      </w:r>
      <w:r>
        <w:rPr>
          <w:rFonts w:hint="eastAsia"/>
          <w:sz w:val="21"/>
          <w:szCs w:val="21"/>
        </w:rPr>
        <w:t>，须重新办理备案手续。备案后方可提交投标（竞买）保证金。</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基本户备案流程：</w:t>
      </w:r>
      <w:r>
        <w:rPr>
          <w:rFonts w:hint="eastAsia"/>
          <w:sz w:val="21"/>
          <w:szCs w:val="21"/>
        </w:rPr>
        <w:t xml:space="preserve"> </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工程建设项目的投标人登录注册网址：</w:t>
      </w:r>
      <w:r>
        <w:rPr>
          <w:rFonts w:hint="eastAsia"/>
          <w:sz w:val="21"/>
          <w:szCs w:val="21"/>
        </w:rPr>
        <w:t>http://221.14.6.70:8088/ggzy/</w:t>
      </w:r>
      <w:r>
        <w:rPr>
          <w:rFonts w:hint="eastAsia"/>
          <w:sz w:val="21"/>
          <w:szCs w:val="21"/>
        </w:rPr>
        <w:t>，进行系统用户注册，在注册流程中“银行账户”环节，增加“账户类别</w:t>
      </w:r>
      <w:r>
        <w:rPr>
          <w:rFonts w:hint="eastAsia"/>
          <w:sz w:val="21"/>
          <w:szCs w:val="21"/>
        </w:rPr>
        <w:t>-</w:t>
      </w:r>
      <w:r>
        <w:rPr>
          <w:rFonts w:hint="eastAsia"/>
          <w:sz w:val="21"/>
          <w:szCs w:val="21"/>
        </w:rPr>
        <w:t>基本账户”，填写投标人基本账户信息，扫描上传基本户开户许可证（两者信息必须相符），保存备案信息，提交并绑定</w:t>
      </w:r>
      <w:r>
        <w:rPr>
          <w:rFonts w:hint="eastAsia"/>
          <w:sz w:val="21"/>
          <w:szCs w:val="21"/>
        </w:rPr>
        <w:t>CA</w:t>
      </w:r>
      <w:r>
        <w:rPr>
          <w:rFonts w:hint="eastAsia"/>
          <w:sz w:val="21"/>
          <w:szCs w:val="21"/>
        </w:rPr>
        <w:t>后可缴纳、绑定投标保证金。</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特殊情况处理</w:t>
      </w:r>
    </w:p>
    <w:p w:rsidR="00C433CA" w:rsidRDefault="003C09C8">
      <w:pPr>
        <w:tabs>
          <w:tab w:val="left" w:pos="1260"/>
        </w:tabs>
        <w:autoSpaceDE w:val="0"/>
        <w:autoSpaceDN w:val="0"/>
        <w:adjustRightInd w:val="0"/>
        <w:spacing w:line="460" w:lineRule="exact"/>
        <w:ind w:firstLineChars="200" w:firstLine="420"/>
        <w:jc w:val="left"/>
        <w:rPr>
          <w:rFonts w:hAnsi="宋体"/>
          <w:bCs/>
          <w:kern w:val="11"/>
          <w:sz w:val="21"/>
          <w:szCs w:val="21"/>
          <w:lang w:val="zh-CN"/>
        </w:rPr>
      </w:pPr>
      <w:r>
        <w:rPr>
          <w:rFonts w:hAnsi="宋体" w:hint="eastAsia"/>
          <w:bCs/>
          <w:kern w:val="11"/>
          <w:sz w:val="21"/>
          <w:szCs w:val="21"/>
        </w:rPr>
        <w:t>投标人投标过程中因账户开户银行、银行账号发生变化，不能按照来款途径原路返还投标保证金的，投标人须提供原账户开户银行相关证明及</w:t>
      </w:r>
      <w:r>
        <w:rPr>
          <w:rFonts w:hAnsi="宋体" w:hint="eastAsia"/>
          <w:bCs/>
          <w:kern w:val="11"/>
          <w:sz w:val="21"/>
          <w:szCs w:val="21"/>
        </w:rPr>
        <w:t>新开账户开户许可证，</w:t>
      </w:r>
      <w:r>
        <w:rPr>
          <w:rFonts w:hAnsi="宋体" w:hint="eastAsia"/>
          <w:bCs/>
          <w:kern w:val="11"/>
          <w:sz w:val="21"/>
          <w:szCs w:val="21"/>
          <w:lang w:val="zh-CN"/>
        </w:rPr>
        <w:t>到禹州市政府采购监督管理办公室办理退款手续（</w:t>
      </w:r>
      <w:r>
        <w:rPr>
          <w:rFonts w:hAnsi="宋体" w:hint="eastAsia"/>
          <w:bCs/>
          <w:kern w:val="11"/>
          <w:sz w:val="21"/>
          <w:szCs w:val="21"/>
          <w:lang w:val="zh-CN"/>
        </w:rPr>
        <w:t>0374-</w:t>
      </w:r>
      <w:r>
        <w:rPr>
          <w:rFonts w:hAnsi="宋体" w:hint="eastAsia"/>
          <w:bCs/>
          <w:kern w:val="11"/>
          <w:sz w:val="21"/>
          <w:szCs w:val="21"/>
        </w:rPr>
        <w:t>8112523</w:t>
      </w:r>
      <w:r>
        <w:rPr>
          <w:rFonts w:hAnsi="宋体" w:hint="eastAsia"/>
          <w:bCs/>
          <w:kern w:val="11"/>
          <w:sz w:val="21"/>
          <w:szCs w:val="21"/>
          <w:lang w:val="zh-CN"/>
        </w:rPr>
        <w:t>）。</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3.4.2 </w:t>
      </w:r>
      <w:r>
        <w:rPr>
          <w:rFonts w:hint="eastAsia"/>
          <w:sz w:val="21"/>
          <w:szCs w:val="21"/>
        </w:rPr>
        <w:t>投标人应按投标人须知前附表规定缴纳投标保证金。</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 xml:space="preserve">3.4.2.1 </w:t>
      </w:r>
      <w:r>
        <w:rPr>
          <w:rFonts w:hint="eastAsia"/>
          <w:sz w:val="21"/>
          <w:szCs w:val="21"/>
          <w:lang w:val="zh-CN"/>
        </w:rPr>
        <w:t>投标保证金的递交方式：银行转帐、银行电汇（均需从投标人的基本账户汇出），不接受以现金方式缴纳的投标保证金。凡以现金方式缴纳投标保证金而影响其投标结果的，由投标人自行负责。</w:t>
      </w:r>
      <w:r>
        <w:rPr>
          <w:rFonts w:hint="eastAsia"/>
          <w:sz w:val="21"/>
          <w:szCs w:val="21"/>
          <w:lang w:val="zh-CN"/>
        </w:rPr>
        <w:t xml:space="preserve"> </w:t>
      </w:r>
    </w:p>
    <w:p w:rsidR="00C433CA" w:rsidRDefault="003C09C8">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C433CA" w:rsidRDefault="003C09C8">
      <w:pPr>
        <w:tabs>
          <w:tab w:val="left" w:pos="1260"/>
        </w:tabs>
        <w:autoSpaceDE w:val="0"/>
        <w:autoSpaceDN w:val="0"/>
        <w:adjustRightInd w:val="0"/>
        <w:spacing w:line="460" w:lineRule="exact"/>
        <w:ind w:firstLineChars="200" w:firstLine="422"/>
        <w:jc w:val="left"/>
        <w:rPr>
          <w:b/>
          <w:bCs/>
          <w:sz w:val="21"/>
          <w:szCs w:val="21"/>
          <w:lang w:val="zh-CN"/>
        </w:rPr>
      </w:pPr>
      <w:r>
        <w:rPr>
          <w:rFonts w:hint="eastAsia"/>
          <w:b/>
          <w:bCs/>
          <w:sz w:val="21"/>
          <w:szCs w:val="21"/>
        </w:rPr>
        <w:t>联合体投标的，其投标保证金由牵头人递交，并应符合投标人须知前附表的规定。</w:t>
      </w:r>
    </w:p>
    <w:p w:rsidR="00C433CA" w:rsidRDefault="003C09C8">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 xml:space="preserve">3.4.2.2 </w:t>
      </w:r>
      <w:r>
        <w:rPr>
          <w:rFonts w:hint="eastAsia"/>
          <w:sz w:val="21"/>
          <w:szCs w:val="21"/>
          <w:lang w:val="zh-CN"/>
        </w:rPr>
        <w:t>投标保证金缴纳方式：</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hyperlink r:id="rId14" w:history="1">
        <w:r>
          <w:rPr>
            <w:rFonts w:hint="eastAsia"/>
            <w:sz w:val="21"/>
            <w:szCs w:val="21"/>
          </w:rPr>
          <w:t>http://221.14.6.70:8088/ggzy</w:t>
        </w:r>
      </w:hyperlink>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根据每个标段的缴纳说明单在缴纳截止时间前缴纳</w:t>
      </w:r>
      <w:r>
        <w:rPr>
          <w:rFonts w:hint="eastAsia"/>
          <w:sz w:val="21"/>
          <w:szCs w:val="21"/>
        </w:rPr>
        <w:t>；</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rsidR="00C433CA" w:rsidRDefault="003C09C8">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lastRenderedPageBreak/>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C433CA" w:rsidRDefault="003C09C8">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 xml:space="preserve">3.4.2.3 </w:t>
      </w:r>
      <w:r>
        <w:rPr>
          <w:rFonts w:hint="eastAsia"/>
          <w:sz w:val="21"/>
          <w:szCs w:val="21"/>
          <w:lang w:val="zh-CN"/>
        </w:rPr>
        <w:t>每个投标人每个项目每个标段只有唯一缴纳账号，</w:t>
      </w:r>
      <w:r>
        <w:rPr>
          <w:rFonts w:hint="eastAsia"/>
          <w:sz w:val="21"/>
          <w:szCs w:val="21"/>
        </w:rPr>
        <w:t>切勿重复缴纳或错误缴纳。</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3.4</w:t>
      </w:r>
      <w:r>
        <w:rPr>
          <w:rFonts w:hint="eastAsia"/>
          <w:sz w:val="21"/>
          <w:szCs w:val="21"/>
          <w:lang w:val="zh-CN"/>
        </w:rPr>
        <w:t xml:space="preserve">.2.4 </w:t>
      </w:r>
      <w:r>
        <w:rPr>
          <w:rFonts w:hint="eastAsia"/>
          <w:sz w:val="21"/>
          <w:szCs w:val="21"/>
        </w:rPr>
        <w:t>未按上述规定操作引起的无效投标，由投标人自行负责。</w:t>
      </w:r>
    </w:p>
    <w:p w:rsidR="00C433CA" w:rsidRDefault="003C09C8">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3.4.2.5</w:t>
      </w:r>
      <w:r>
        <w:rPr>
          <w:rFonts w:hint="eastAsia"/>
          <w:sz w:val="21"/>
          <w:szCs w:val="21"/>
          <w:lang w:val="zh-CN"/>
        </w:rPr>
        <w:t>汇款凭证无须备注项目编号和项目名称。</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(1)</w:t>
      </w:r>
      <w:r>
        <w:rPr>
          <w:rFonts w:hint="eastAsia"/>
          <w:sz w:val="21"/>
          <w:szCs w:val="21"/>
        </w:rPr>
        <w:t>投标保证金未从投标人的基本账户转出；</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(2)</w:t>
      </w:r>
      <w:r>
        <w:rPr>
          <w:rFonts w:hint="eastAsia"/>
          <w:sz w:val="21"/>
          <w:szCs w:val="21"/>
        </w:rPr>
        <w:t>投标保证金未按照招标文件划分的标段依次转账。</w:t>
      </w:r>
    </w:p>
    <w:p w:rsidR="00C433CA" w:rsidRDefault="003C09C8">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 xml:space="preserve">3.4.2.7 </w:t>
      </w:r>
      <w:r>
        <w:rPr>
          <w:rFonts w:hint="eastAsia"/>
          <w:sz w:val="21"/>
          <w:szCs w:val="21"/>
          <w:lang w:val="zh-CN"/>
        </w:rPr>
        <w:t>《保证金缴纳绑定操作指南》获取方法：</w:t>
      </w:r>
    </w:p>
    <w:p w:rsidR="00C433CA" w:rsidRDefault="003C09C8">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登录许昌公共资源交易系统</w:t>
      </w:r>
      <w:r>
        <w:rPr>
          <w:rFonts w:hint="eastAsia"/>
          <w:sz w:val="21"/>
          <w:szCs w:val="21"/>
          <w:lang w:val="zh-CN"/>
        </w:rPr>
        <w:t>-</w:t>
      </w:r>
      <w:r>
        <w:rPr>
          <w:rFonts w:hint="eastAsia"/>
          <w:sz w:val="21"/>
          <w:szCs w:val="21"/>
          <w:lang w:val="zh-CN"/>
        </w:rPr>
        <w:t>组件下载</w:t>
      </w:r>
      <w:r>
        <w:rPr>
          <w:rFonts w:hint="eastAsia"/>
          <w:sz w:val="21"/>
          <w:szCs w:val="21"/>
          <w:lang w:val="zh-CN"/>
        </w:rPr>
        <w:t>-</w:t>
      </w:r>
      <w:r>
        <w:rPr>
          <w:rFonts w:hint="eastAsia"/>
          <w:sz w:val="21"/>
          <w:szCs w:val="21"/>
          <w:lang w:val="zh-CN"/>
        </w:rPr>
        <w:t>《保证金缴纳绑定操作指南》</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3.4.3 </w:t>
      </w:r>
      <w:r>
        <w:rPr>
          <w:rFonts w:hint="eastAsia"/>
          <w:sz w:val="21"/>
          <w:szCs w:val="21"/>
        </w:rPr>
        <w:t>投标人不按本章第</w:t>
      </w:r>
      <w:r>
        <w:rPr>
          <w:rFonts w:hint="eastAsia"/>
          <w:sz w:val="21"/>
          <w:szCs w:val="21"/>
        </w:rPr>
        <w:t>3.4.2</w:t>
      </w:r>
      <w:r>
        <w:rPr>
          <w:rFonts w:hint="eastAsia"/>
          <w:sz w:val="21"/>
          <w:szCs w:val="21"/>
        </w:rPr>
        <w:t>项要求提交投标保证金的，不接收其投标文件。</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3.4.4 </w:t>
      </w:r>
      <w:r>
        <w:rPr>
          <w:rFonts w:hint="eastAsia"/>
          <w:sz w:val="21"/>
          <w:szCs w:val="21"/>
        </w:rPr>
        <w:t>投标保证金的退还：</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w:t>
      </w:r>
      <w:r>
        <w:rPr>
          <w:rFonts w:hint="eastAsia"/>
          <w:color w:val="000000" w:themeColor="text1"/>
          <w:sz w:val="21"/>
          <w:szCs w:val="21"/>
        </w:rPr>
        <w:t>中标公示期满没有质疑</w:t>
      </w:r>
      <w:r>
        <w:rPr>
          <w:rFonts w:hint="eastAsia"/>
          <w:color w:val="000000" w:themeColor="text1"/>
          <w:sz w:val="21"/>
          <w:szCs w:val="21"/>
        </w:rPr>
        <w:t>和</w:t>
      </w:r>
      <w:r>
        <w:rPr>
          <w:rFonts w:hint="eastAsia"/>
          <w:color w:val="000000" w:themeColor="text1"/>
          <w:sz w:val="21"/>
          <w:szCs w:val="21"/>
        </w:rPr>
        <w:t>投诉</w:t>
      </w:r>
      <w:r>
        <w:rPr>
          <w:rFonts w:hint="eastAsia"/>
          <w:color w:val="000000" w:themeColor="text1"/>
          <w:sz w:val="21"/>
          <w:szCs w:val="21"/>
        </w:rPr>
        <w:t>期满没有投诉的</w:t>
      </w:r>
      <w:r>
        <w:rPr>
          <w:rFonts w:hint="eastAsia"/>
          <w:color w:val="000000" w:themeColor="text1"/>
          <w:sz w:val="21"/>
          <w:szCs w:val="21"/>
        </w:rPr>
        <w:t>，</w:t>
      </w:r>
      <w:r>
        <w:rPr>
          <w:rFonts w:hint="eastAsia"/>
          <w:sz w:val="21"/>
          <w:szCs w:val="21"/>
        </w:rPr>
        <w:t>5</w:t>
      </w:r>
      <w:r>
        <w:rPr>
          <w:rFonts w:hint="eastAsia"/>
          <w:sz w:val="21"/>
          <w:szCs w:val="21"/>
        </w:rPr>
        <w:t>个工作日内退还非中标候选人投标保证金及银行同期活期存款利息。</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）在书面合同签订</w:t>
      </w:r>
      <w:r>
        <w:rPr>
          <w:rFonts w:hint="eastAsia"/>
          <w:sz w:val="21"/>
          <w:szCs w:val="21"/>
        </w:rPr>
        <w:t>5</w:t>
      </w:r>
      <w:r>
        <w:rPr>
          <w:rFonts w:hint="eastAsia"/>
          <w:sz w:val="21"/>
          <w:szCs w:val="21"/>
        </w:rPr>
        <w:t>日内向中标人和其他中标候选人退还投标保证金及银行同期活期存款利息；法定期限内未签订书面合同的，按照有关规定退还其投标保证金。及银行同期活期存款利息。</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w:t>
      </w:r>
      <w:r>
        <w:rPr>
          <w:rFonts w:hint="eastAsia"/>
          <w:sz w:val="21"/>
          <w:szCs w:val="21"/>
        </w:rPr>
        <w:t>3</w:t>
      </w:r>
      <w:r>
        <w:rPr>
          <w:rFonts w:hint="eastAsia"/>
          <w:sz w:val="21"/>
          <w:szCs w:val="21"/>
        </w:rPr>
        <w:t>）项目废标或招标人终止招标的，在此后</w:t>
      </w:r>
      <w:r>
        <w:rPr>
          <w:rFonts w:hint="eastAsia"/>
          <w:sz w:val="21"/>
          <w:szCs w:val="21"/>
        </w:rPr>
        <w:t>5</w:t>
      </w:r>
      <w:r>
        <w:rPr>
          <w:rFonts w:hint="eastAsia"/>
          <w:sz w:val="21"/>
          <w:szCs w:val="21"/>
        </w:rPr>
        <w:t>个工作日内退还投标保证金及银行同期活期存利息。</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w:t>
      </w:r>
      <w:r>
        <w:rPr>
          <w:rFonts w:hint="eastAsia"/>
          <w:sz w:val="21"/>
          <w:szCs w:val="21"/>
        </w:rPr>
        <w:t>4</w:t>
      </w:r>
      <w:r>
        <w:rPr>
          <w:rFonts w:hint="eastAsia"/>
          <w:sz w:val="21"/>
          <w:szCs w:val="21"/>
        </w:rPr>
        <w:t>）投标活动中出现质疑、投诉的，中标候选人、质疑人和被质疑人、投诉人和被投诉人的投标保证金暂停退还。</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w:t>
      </w:r>
      <w:r>
        <w:rPr>
          <w:rFonts w:hint="eastAsia"/>
          <w:sz w:val="21"/>
          <w:szCs w:val="21"/>
        </w:rPr>
        <w:t>5</w:t>
      </w:r>
      <w:r>
        <w:rPr>
          <w:rFonts w:hint="eastAsia"/>
          <w:sz w:val="21"/>
          <w:szCs w:val="21"/>
        </w:rPr>
        <w:t>）相关投标人有违法违规行为的项</w:t>
      </w:r>
      <w:r>
        <w:rPr>
          <w:rFonts w:hint="eastAsia"/>
          <w:sz w:val="21"/>
          <w:szCs w:val="21"/>
        </w:rPr>
        <w:t>目，其投标保证金暂不退还，待行政监督部门对相关情况处置后，按照有关规定办理。</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w:t>
      </w:r>
      <w:r>
        <w:rPr>
          <w:rFonts w:hint="eastAsia"/>
          <w:sz w:val="21"/>
          <w:szCs w:val="21"/>
        </w:rPr>
        <w:t>6</w:t>
      </w:r>
      <w:r>
        <w:rPr>
          <w:rFonts w:hint="eastAsia"/>
          <w:sz w:val="21"/>
          <w:szCs w:val="21"/>
        </w:rPr>
        <w:t>）退还投标保证金，除另有规定外，一般以转账方式一次性退还至投标保证金的原提交账户。</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3.4.5</w:t>
      </w:r>
      <w:r>
        <w:rPr>
          <w:rFonts w:hint="eastAsia"/>
          <w:sz w:val="21"/>
          <w:szCs w:val="21"/>
        </w:rPr>
        <w:t>投标人有下列情形之一的，不予退还投标保证金：</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（一）在招标文件要求提交投标文件的截止时间后至投标文件有效期满前撤回投标的；</w:t>
      </w:r>
      <w:r>
        <w:rPr>
          <w:rFonts w:hint="eastAsia"/>
          <w:sz w:val="21"/>
          <w:szCs w:val="21"/>
        </w:rPr>
        <w:t xml:space="preserve"> </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（二）中标通知书发出后，中标人无故放弃中标项目或无正当理由在规定时间内不与招标人签订合同或未按招标文件规定提交履约担保的；</w:t>
      </w:r>
      <w:r>
        <w:rPr>
          <w:rFonts w:hint="eastAsia"/>
          <w:sz w:val="21"/>
          <w:szCs w:val="21"/>
        </w:rPr>
        <w:t xml:space="preserve"> </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 </w:t>
      </w:r>
      <w:r>
        <w:rPr>
          <w:rFonts w:hint="eastAsia"/>
          <w:sz w:val="21"/>
          <w:szCs w:val="21"/>
        </w:rPr>
        <w:t>（三）将中标项目转让给他人，或者在投标文件中未说明，且未经招标人同意，将中标项目分包给他人的；</w:t>
      </w:r>
      <w:r>
        <w:rPr>
          <w:rFonts w:hint="eastAsia"/>
          <w:sz w:val="21"/>
          <w:szCs w:val="21"/>
        </w:rPr>
        <w:t xml:space="preserve"> </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 </w:t>
      </w:r>
      <w:r>
        <w:rPr>
          <w:rFonts w:hint="eastAsia"/>
          <w:sz w:val="21"/>
          <w:szCs w:val="21"/>
        </w:rPr>
        <w:t>（四）投标人在招投标活动中弄虚作假、围标串标，骗取中标并经招投标行政监督部门调查核实的；</w:t>
      </w:r>
      <w:r>
        <w:rPr>
          <w:rFonts w:hint="eastAsia"/>
          <w:sz w:val="21"/>
          <w:szCs w:val="21"/>
        </w:rPr>
        <w:t xml:space="preserve"> </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lastRenderedPageBreak/>
        <w:t xml:space="preserve"> </w:t>
      </w:r>
      <w:r>
        <w:rPr>
          <w:rFonts w:hint="eastAsia"/>
          <w:sz w:val="21"/>
          <w:szCs w:val="21"/>
        </w:rPr>
        <w:t>（五）拒绝履行合同义务的；</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 </w:t>
      </w:r>
      <w:r>
        <w:rPr>
          <w:rFonts w:hint="eastAsia"/>
          <w:sz w:val="21"/>
          <w:szCs w:val="21"/>
        </w:rPr>
        <w:t>（六）相关法律、法规规定不予退还的其它情形。</w:t>
      </w:r>
    </w:p>
    <w:p w:rsidR="00C433CA" w:rsidRDefault="003C09C8">
      <w:pPr>
        <w:tabs>
          <w:tab w:val="left" w:pos="1260"/>
        </w:tabs>
        <w:autoSpaceDE w:val="0"/>
        <w:autoSpaceDN w:val="0"/>
        <w:adjustRightInd w:val="0"/>
        <w:spacing w:line="460" w:lineRule="exact"/>
        <w:ind w:firstLineChars="200" w:firstLine="420"/>
        <w:jc w:val="left"/>
        <w:rPr>
          <w:rFonts w:ascii="仿宋_GB2312" w:eastAsia="仿宋_GB2312"/>
          <w:b/>
          <w:sz w:val="32"/>
          <w:szCs w:val="32"/>
        </w:rPr>
      </w:pPr>
      <w:r>
        <w:rPr>
          <w:rFonts w:hint="eastAsia"/>
          <w:sz w:val="21"/>
          <w:szCs w:val="21"/>
        </w:rPr>
        <w:t>（七）凡投标人投标保证金交纳至同一标段相同子账号的，保证金暂不予退还，并依照《许昌市公共资源交易当事人不良行为管理暂行办法》（许公管委〔</w:t>
      </w:r>
      <w:r>
        <w:rPr>
          <w:rFonts w:hint="eastAsia"/>
          <w:sz w:val="21"/>
          <w:szCs w:val="21"/>
        </w:rPr>
        <w:t>2017</w:t>
      </w:r>
      <w:r>
        <w:rPr>
          <w:rFonts w:hint="eastAsia"/>
          <w:sz w:val="21"/>
          <w:szCs w:val="21"/>
        </w:rPr>
        <w:t>〕</w:t>
      </w:r>
      <w:r>
        <w:rPr>
          <w:rFonts w:hint="eastAsia"/>
          <w:sz w:val="21"/>
          <w:szCs w:val="21"/>
        </w:rPr>
        <w:t>1</w:t>
      </w:r>
      <w:r>
        <w:rPr>
          <w:rFonts w:hint="eastAsia"/>
          <w:sz w:val="21"/>
          <w:szCs w:val="21"/>
        </w:rPr>
        <w:t>号）规定，进行调查、认定、记录、并予以公示公告。对是否涉嫌串通投标，经调查核实后，记录不良行</w:t>
      </w:r>
      <w:r>
        <w:rPr>
          <w:rFonts w:hint="eastAsia"/>
          <w:sz w:val="21"/>
          <w:szCs w:val="21"/>
        </w:rPr>
        <w:t>为，移交有关部门进行查处，不予退还的保证金上缴国库。</w:t>
      </w:r>
    </w:p>
    <w:p w:rsidR="00C433CA" w:rsidRDefault="003C09C8">
      <w:pPr>
        <w:autoSpaceDE w:val="0"/>
        <w:autoSpaceDN w:val="0"/>
        <w:spacing w:line="420" w:lineRule="exact"/>
        <w:jc w:val="left"/>
        <w:rPr>
          <w:rFonts w:cs="Times New Roman"/>
          <w:b/>
          <w:bCs/>
          <w:sz w:val="21"/>
          <w:szCs w:val="21"/>
        </w:rPr>
      </w:pPr>
      <w:r>
        <w:rPr>
          <w:b/>
          <w:bCs/>
          <w:sz w:val="21"/>
          <w:szCs w:val="21"/>
        </w:rPr>
        <w:t xml:space="preserve">3.5 </w:t>
      </w:r>
      <w:r>
        <w:rPr>
          <w:rFonts w:hint="eastAsia"/>
          <w:b/>
          <w:bCs/>
          <w:sz w:val="21"/>
          <w:szCs w:val="21"/>
        </w:rPr>
        <w:t>资格审查资料</w:t>
      </w:r>
    </w:p>
    <w:p w:rsidR="00C433CA" w:rsidRDefault="003C09C8">
      <w:pPr>
        <w:tabs>
          <w:tab w:val="left" w:pos="1260"/>
        </w:tabs>
        <w:autoSpaceDE w:val="0"/>
        <w:autoSpaceDN w:val="0"/>
        <w:adjustRightInd w:val="0"/>
        <w:spacing w:line="460" w:lineRule="exact"/>
        <w:ind w:firstLineChars="200" w:firstLine="420"/>
        <w:jc w:val="left"/>
        <w:rPr>
          <w:rFonts w:cs="Times New Roman"/>
          <w:sz w:val="21"/>
          <w:szCs w:val="21"/>
        </w:rPr>
      </w:pPr>
      <w:r>
        <w:rPr>
          <w:rFonts w:hint="eastAsia"/>
          <w:sz w:val="21"/>
          <w:szCs w:val="21"/>
        </w:rPr>
        <w:t>以投标文件格式为准。</w:t>
      </w:r>
    </w:p>
    <w:p w:rsidR="00C433CA" w:rsidRDefault="003C09C8">
      <w:pPr>
        <w:autoSpaceDE w:val="0"/>
        <w:autoSpaceDN w:val="0"/>
        <w:spacing w:line="440" w:lineRule="exact"/>
        <w:jc w:val="left"/>
        <w:rPr>
          <w:rFonts w:cs="Times New Roman"/>
          <w:b/>
          <w:bCs/>
          <w:sz w:val="21"/>
          <w:szCs w:val="21"/>
        </w:rPr>
      </w:pPr>
      <w:r>
        <w:rPr>
          <w:b/>
          <w:bCs/>
          <w:sz w:val="21"/>
          <w:szCs w:val="21"/>
        </w:rPr>
        <w:t xml:space="preserve">3.6 </w:t>
      </w:r>
      <w:bookmarkStart w:id="39" w:name="_Toc152045553"/>
      <w:bookmarkStart w:id="40" w:name="_Toc152042329"/>
      <w:bookmarkStart w:id="41" w:name="_Toc144974521"/>
      <w:bookmarkStart w:id="42" w:name="_Toc179632571"/>
      <w:r>
        <w:rPr>
          <w:rFonts w:hint="eastAsia"/>
          <w:b/>
          <w:bCs/>
          <w:sz w:val="21"/>
          <w:szCs w:val="21"/>
        </w:rPr>
        <w:t>备选投标方案</w:t>
      </w:r>
    </w:p>
    <w:bookmarkEnd w:id="39"/>
    <w:bookmarkEnd w:id="40"/>
    <w:bookmarkEnd w:id="41"/>
    <w:bookmarkEnd w:id="42"/>
    <w:p w:rsidR="00C433CA" w:rsidRDefault="003C09C8">
      <w:pPr>
        <w:autoSpaceDE w:val="0"/>
        <w:autoSpaceDN w:val="0"/>
        <w:spacing w:line="440" w:lineRule="exact"/>
        <w:ind w:firstLineChars="200" w:firstLine="42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C433CA" w:rsidRDefault="003C09C8">
      <w:pPr>
        <w:autoSpaceDE w:val="0"/>
        <w:autoSpaceDN w:val="0"/>
        <w:spacing w:line="440" w:lineRule="exact"/>
        <w:jc w:val="left"/>
        <w:rPr>
          <w:rFonts w:cs="Times New Roman"/>
          <w:b/>
          <w:bCs/>
          <w:sz w:val="21"/>
          <w:szCs w:val="21"/>
        </w:rPr>
      </w:pPr>
      <w:r>
        <w:rPr>
          <w:b/>
          <w:bCs/>
          <w:sz w:val="21"/>
          <w:szCs w:val="21"/>
        </w:rPr>
        <w:t xml:space="preserve">3.7 </w:t>
      </w:r>
      <w:r>
        <w:rPr>
          <w:rFonts w:hint="eastAsia"/>
          <w:b/>
          <w:bCs/>
          <w:sz w:val="21"/>
          <w:szCs w:val="21"/>
        </w:rPr>
        <w:t>投标文件的编制</w:t>
      </w:r>
      <w:bookmarkEnd w:id="38"/>
    </w:p>
    <w:p w:rsidR="00C433CA" w:rsidRDefault="003C09C8">
      <w:pPr>
        <w:spacing w:line="400" w:lineRule="exact"/>
        <w:ind w:firstLineChars="200" w:firstLine="420"/>
        <w:rPr>
          <w:rFonts w:cs="Times New Roman"/>
          <w:sz w:val="21"/>
          <w:szCs w:val="21"/>
        </w:rPr>
      </w:pPr>
      <w:bookmarkStart w:id="43" w:name="_Toc283559961"/>
      <w:r>
        <w:rPr>
          <w:sz w:val="21"/>
          <w:szCs w:val="21"/>
        </w:rPr>
        <w:t>3.7.1</w:t>
      </w:r>
      <w:r>
        <w:rPr>
          <w:rFonts w:hint="eastAsia"/>
          <w:sz w:val="21"/>
          <w:szCs w:val="21"/>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433CA" w:rsidRDefault="003C09C8">
      <w:pPr>
        <w:autoSpaceDE w:val="0"/>
        <w:autoSpaceDN w:val="0"/>
        <w:spacing w:line="440" w:lineRule="exact"/>
        <w:ind w:firstLineChars="200" w:firstLine="420"/>
        <w:jc w:val="left"/>
        <w:outlineLvl w:val="0"/>
        <w:rPr>
          <w:rFonts w:cs="Times New Roman"/>
          <w:sz w:val="21"/>
          <w:szCs w:val="21"/>
        </w:rPr>
      </w:pPr>
      <w:bookmarkStart w:id="44" w:name="_Toc11077"/>
      <w:bookmarkStart w:id="45" w:name="_Toc457468582"/>
      <w:r>
        <w:rPr>
          <w:sz w:val="21"/>
          <w:szCs w:val="21"/>
        </w:rPr>
        <w:t xml:space="preserve">3.7.2 </w:t>
      </w:r>
      <w:r>
        <w:rPr>
          <w:rFonts w:hint="eastAsia"/>
          <w:sz w:val="21"/>
          <w:szCs w:val="21"/>
        </w:rPr>
        <w:t>投标文件应当对招标文件有关工期、质量、投标有效期、招标范围、付款办法等内容作出响应。</w:t>
      </w:r>
      <w:bookmarkEnd w:id="44"/>
      <w:bookmarkEnd w:id="45"/>
    </w:p>
    <w:p w:rsidR="00C433CA" w:rsidRDefault="003C09C8">
      <w:pPr>
        <w:autoSpaceDE w:val="0"/>
        <w:autoSpaceDN w:val="0"/>
        <w:spacing w:line="440" w:lineRule="exact"/>
        <w:ind w:firstLineChars="200" w:firstLine="420"/>
        <w:jc w:val="left"/>
        <w:outlineLvl w:val="0"/>
        <w:rPr>
          <w:rFonts w:cs="Times New Roman"/>
          <w:sz w:val="21"/>
          <w:szCs w:val="21"/>
        </w:rPr>
      </w:pPr>
      <w:bookmarkStart w:id="46" w:name="_Toc457468583"/>
      <w:bookmarkStart w:id="47" w:name="_Toc23149"/>
      <w:r>
        <w:rPr>
          <w:sz w:val="21"/>
          <w:szCs w:val="21"/>
        </w:rPr>
        <w:t xml:space="preserve">3.7.3 </w:t>
      </w:r>
      <w:r>
        <w:rPr>
          <w:rFonts w:hint="eastAsia"/>
          <w:sz w:val="21"/>
          <w:szCs w:val="21"/>
        </w:rPr>
        <w:t>投标文件应用不褪色的材料书写或打印，并由投标人的法定代表人或其委托代理人签字或盖单位章。委托代理人签字的，投标文件应附法定代表人签署的授权委托书。投标文件应尽量避免</w:t>
      </w:r>
      <w:r>
        <w:rPr>
          <w:rFonts w:hint="eastAsia"/>
          <w:sz w:val="21"/>
          <w:szCs w:val="21"/>
        </w:rPr>
        <w:t>涂改、行间插字或删除。如果出现上述情况，改动之处应加盖单位公章或由投标人的法定代表人或其授权的代理人签字确认。签字或盖章的具体要求见投标人须知前附表。</w:t>
      </w:r>
      <w:bookmarkEnd w:id="46"/>
      <w:bookmarkEnd w:id="47"/>
    </w:p>
    <w:p w:rsidR="00C433CA" w:rsidRDefault="003C09C8">
      <w:pPr>
        <w:autoSpaceDE w:val="0"/>
        <w:autoSpaceDN w:val="0"/>
        <w:spacing w:line="440" w:lineRule="exact"/>
        <w:ind w:firstLineChars="200" w:firstLine="420"/>
        <w:jc w:val="left"/>
        <w:outlineLvl w:val="0"/>
        <w:rPr>
          <w:sz w:val="21"/>
          <w:szCs w:val="21"/>
        </w:rPr>
      </w:pPr>
      <w:r>
        <w:rPr>
          <w:rFonts w:hint="eastAsia"/>
          <w:sz w:val="21"/>
          <w:szCs w:val="21"/>
        </w:rPr>
        <w:t xml:space="preserve">3.7.4 </w:t>
      </w:r>
      <w:r>
        <w:rPr>
          <w:rFonts w:hint="eastAsia"/>
          <w:sz w:val="21"/>
          <w:szCs w:val="21"/>
        </w:rPr>
        <w:t>投标人编制的投标文件应分为商务标、技术标和综合（信用）标。投标文件的份数见投标人须知前附表，在正本和副本的封面上应清楚地标明“正本”、“副本”字样。投标文件正本按招标文件要求签字盖章（无需逐页签字盖章），副本应与正本保持一致（可为正本的复印件）</w:t>
      </w:r>
      <w:r>
        <w:rPr>
          <w:rFonts w:hint="eastAsia"/>
          <w:sz w:val="21"/>
          <w:szCs w:val="21"/>
        </w:rPr>
        <w:t xml:space="preserve"> </w:t>
      </w:r>
      <w:r>
        <w:rPr>
          <w:rFonts w:hint="eastAsia"/>
          <w:sz w:val="21"/>
          <w:szCs w:val="21"/>
        </w:rPr>
        <w:t>。当副本与正本不一致时以正本为准。</w:t>
      </w:r>
      <w:r>
        <w:rPr>
          <w:rFonts w:hint="eastAsia"/>
          <w:sz w:val="21"/>
          <w:szCs w:val="21"/>
        </w:rPr>
        <w:t xml:space="preserve"> </w:t>
      </w:r>
      <w:r>
        <w:rPr>
          <w:rFonts w:hint="eastAsia"/>
          <w:sz w:val="21"/>
          <w:szCs w:val="21"/>
        </w:rPr>
        <w:t>当正本中大小写不一致时，以大写为准。</w:t>
      </w:r>
    </w:p>
    <w:p w:rsidR="00C433CA" w:rsidRDefault="003C09C8">
      <w:pPr>
        <w:autoSpaceDE w:val="0"/>
        <w:autoSpaceDN w:val="0"/>
        <w:spacing w:line="440" w:lineRule="exact"/>
        <w:ind w:firstLineChars="200" w:firstLine="420"/>
        <w:jc w:val="left"/>
        <w:outlineLvl w:val="0"/>
        <w:rPr>
          <w:sz w:val="21"/>
          <w:szCs w:val="21"/>
        </w:rPr>
      </w:pPr>
      <w:r>
        <w:rPr>
          <w:rFonts w:hint="eastAsia"/>
          <w:sz w:val="21"/>
          <w:szCs w:val="21"/>
        </w:rPr>
        <w:t xml:space="preserve">3.7.5 </w:t>
      </w:r>
      <w:r>
        <w:rPr>
          <w:rFonts w:hint="eastAsia"/>
          <w:sz w:val="21"/>
          <w:szCs w:val="21"/>
        </w:rPr>
        <w:t>投标文件的正本与</w:t>
      </w:r>
      <w:r>
        <w:rPr>
          <w:rFonts w:hint="eastAsia"/>
          <w:sz w:val="21"/>
          <w:szCs w:val="21"/>
        </w:rPr>
        <w:t>副本应分别装订成册，并编制目录和页码，具体装订要求见投标人须知前附表规定。</w:t>
      </w:r>
    </w:p>
    <w:p w:rsidR="00C433CA" w:rsidRDefault="003C09C8">
      <w:pPr>
        <w:autoSpaceDE w:val="0"/>
        <w:autoSpaceDN w:val="0"/>
        <w:spacing w:line="440" w:lineRule="exact"/>
        <w:ind w:firstLineChars="200" w:firstLine="420"/>
        <w:jc w:val="left"/>
        <w:rPr>
          <w:rFonts w:hAnsi="宋体" w:cs="仿宋_GB2312"/>
          <w:sz w:val="24"/>
        </w:rPr>
      </w:pPr>
      <w:r>
        <w:rPr>
          <w:rFonts w:hint="eastAsia"/>
          <w:sz w:val="21"/>
          <w:szCs w:val="21"/>
        </w:rPr>
        <w:t xml:space="preserve"> </w:t>
      </w:r>
      <w:r>
        <w:rPr>
          <w:rFonts w:hint="eastAsia"/>
          <w:sz w:val="21"/>
          <w:szCs w:val="21"/>
        </w:rPr>
        <w:t>依据最终的商务标招标文件进行编制。如果招标文件商务标部分发生变更，投标单位应以招标人最终发出的商务标招标文件为准，编制投标文件，请投标单位关注项目变更信息。</w:t>
      </w:r>
    </w:p>
    <w:p w:rsidR="00C433CA" w:rsidRDefault="003C09C8">
      <w:pPr>
        <w:pStyle w:val="Default"/>
        <w:spacing w:line="480" w:lineRule="exact"/>
        <w:jc w:val="both"/>
        <w:rPr>
          <w:rFonts w:cs="Times New Roman"/>
          <w:b/>
          <w:bCs/>
          <w:color w:val="auto"/>
          <w:sz w:val="21"/>
          <w:szCs w:val="21"/>
        </w:rPr>
      </w:pPr>
      <w:r>
        <w:rPr>
          <w:b/>
          <w:bCs/>
          <w:color w:val="auto"/>
          <w:sz w:val="21"/>
          <w:szCs w:val="21"/>
        </w:rPr>
        <w:t xml:space="preserve">4. </w:t>
      </w:r>
      <w:r>
        <w:rPr>
          <w:rFonts w:hint="eastAsia"/>
          <w:b/>
          <w:bCs/>
          <w:color w:val="auto"/>
          <w:sz w:val="21"/>
          <w:szCs w:val="21"/>
        </w:rPr>
        <w:t>投标</w:t>
      </w:r>
      <w:bookmarkEnd w:id="43"/>
    </w:p>
    <w:p w:rsidR="00C433CA" w:rsidRDefault="003C09C8">
      <w:pPr>
        <w:autoSpaceDE w:val="0"/>
        <w:autoSpaceDN w:val="0"/>
        <w:adjustRightInd w:val="0"/>
        <w:spacing w:line="440" w:lineRule="exact"/>
        <w:jc w:val="left"/>
        <w:rPr>
          <w:rFonts w:cs="Times New Roman"/>
          <w:b/>
          <w:bCs/>
          <w:sz w:val="21"/>
          <w:szCs w:val="21"/>
        </w:rPr>
      </w:pPr>
      <w:bookmarkStart w:id="48" w:name="_Toc283559962"/>
      <w:r>
        <w:rPr>
          <w:b/>
          <w:bCs/>
          <w:sz w:val="21"/>
          <w:szCs w:val="21"/>
        </w:rPr>
        <w:t xml:space="preserve">4.1 </w:t>
      </w:r>
      <w:r>
        <w:rPr>
          <w:rFonts w:hint="eastAsia"/>
          <w:b/>
          <w:bCs/>
          <w:sz w:val="21"/>
          <w:szCs w:val="21"/>
        </w:rPr>
        <w:t>投标文件的密封和标记</w:t>
      </w:r>
      <w:bookmarkEnd w:id="48"/>
    </w:p>
    <w:p w:rsidR="00C433CA" w:rsidRDefault="003C09C8">
      <w:pPr>
        <w:autoSpaceDE w:val="0"/>
        <w:autoSpaceDN w:val="0"/>
        <w:adjustRightInd w:val="0"/>
        <w:spacing w:line="420" w:lineRule="exact"/>
        <w:ind w:firstLineChars="200" w:firstLine="420"/>
        <w:jc w:val="left"/>
        <w:rPr>
          <w:b/>
          <w:bCs/>
          <w:sz w:val="21"/>
          <w:szCs w:val="21"/>
        </w:rPr>
      </w:pPr>
      <w:bookmarkStart w:id="49" w:name="_Toc283559963"/>
      <w:r>
        <w:rPr>
          <w:sz w:val="21"/>
          <w:szCs w:val="21"/>
        </w:rPr>
        <w:lastRenderedPageBreak/>
        <w:t xml:space="preserve">4.1.1 </w:t>
      </w:r>
      <w:r>
        <w:rPr>
          <w:rFonts w:hAnsi="宋体" w:hint="eastAsia"/>
          <w:b/>
          <w:bCs/>
          <w:sz w:val="21"/>
          <w:szCs w:val="21"/>
        </w:rPr>
        <w:t>投标文件的正本和副本应分开包装，加贴封条，并在封套的封口处加盖投标人公章，密封不符合要求的不予受理。</w:t>
      </w:r>
      <w:r>
        <w:rPr>
          <w:rFonts w:hAnsi="宋体" w:hint="eastAsia"/>
          <w:b/>
          <w:bCs/>
          <w:sz w:val="21"/>
          <w:szCs w:val="21"/>
        </w:rPr>
        <w:t xml:space="preserve"> </w:t>
      </w:r>
    </w:p>
    <w:p w:rsidR="00C433CA" w:rsidRDefault="003C09C8">
      <w:pPr>
        <w:autoSpaceDE w:val="0"/>
        <w:autoSpaceDN w:val="0"/>
        <w:adjustRightInd w:val="0"/>
        <w:spacing w:line="420" w:lineRule="exact"/>
        <w:ind w:firstLineChars="200" w:firstLine="420"/>
        <w:jc w:val="left"/>
        <w:rPr>
          <w:rFonts w:cs="Times New Roman"/>
          <w:sz w:val="21"/>
          <w:szCs w:val="21"/>
        </w:rPr>
      </w:pPr>
      <w:r>
        <w:rPr>
          <w:sz w:val="21"/>
          <w:szCs w:val="21"/>
        </w:rPr>
        <w:t xml:space="preserve">4.1.2 </w:t>
      </w:r>
      <w:r>
        <w:rPr>
          <w:rFonts w:hint="eastAsia"/>
          <w:sz w:val="21"/>
          <w:szCs w:val="21"/>
        </w:rPr>
        <w:t>投标文件的封套上应写明的其他内容见投标人须知前附表。</w:t>
      </w:r>
    </w:p>
    <w:p w:rsidR="00C433CA" w:rsidRDefault="003C09C8">
      <w:pPr>
        <w:spacing w:line="420" w:lineRule="exact"/>
        <w:ind w:firstLineChars="200" w:firstLine="420"/>
        <w:rPr>
          <w:rFonts w:cs="Times New Roman"/>
          <w:sz w:val="21"/>
          <w:szCs w:val="21"/>
        </w:rPr>
      </w:pPr>
      <w:r>
        <w:rPr>
          <w:sz w:val="21"/>
          <w:szCs w:val="21"/>
        </w:rPr>
        <w:t xml:space="preserve">4.1.3 </w:t>
      </w:r>
      <w:r>
        <w:rPr>
          <w:rFonts w:hint="eastAsia"/>
          <w:sz w:val="21"/>
          <w:szCs w:val="21"/>
        </w:rPr>
        <w:t>未按本章第</w:t>
      </w:r>
      <w:r>
        <w:rPr>
          <w:sz w:val="21"/>
          <w:szCs w:val="21"/>
        </w:rPr>
        <w:t>4.1.1</w:t>
      </w:r>
      <w:r>
        <w:rPr>
          <w:rFonts w:hint="eastAsia"/>
          <w:sz w:val="21"/>
          <w:szCs w:val="21"/>
        </w:rPr>
        <w:t>项或第</w:t>
      </w:r>
      <w:r>
        <w:rPr>
          <w:sz w:val="21"/>
          <w:szCs w:val="21"/>
        </w:rPr>
        <w:t>4.1.2</w:t>
      </w:r>
      <w:r>
        <w:rPr>
          <w:rFonts w:hint="eastAsia"/>
          <w:sz w:val="21"/>
          <w:szCs w:val="21"/>
        </w:rPr>
        <w:t>项要求密封和加写标记的投标文件，招标人不予受理。</w:t>
      </w:r>
    </w:p>
    <w:p w:rsidR="00C433CA" w:rsidRDefault="003C09C8">
      <w:pPr>
        <w:autoSpaceDE w:val="0"/>
        <w:autoSpaceDN w:val="0"/>
        <w:spacing w:line="440" w:lineRule="exact"/>
        <w:jc w:val="left"/>
        <w:rPr>
          <w:rFonts w:cs="Times New Roman"/>
          <w:b/>
          <w:bCs/>
          <w:sz w:val="21"/>
          <w:szCs w:val="21"/>
        </w:rPr>
      </w:pPr>
      <w:r>
        <w:rPr>
          <w:b/>
          <w:bCs/>
          <w:sz w:val="21"/>
          <w:szCs w:val="21"/>
        </w:rPr>
        <w:t xml:space="preserve">4.2 </w:t>
      </w:r>
      <w:r>
        <w:rPr>
          <w:rFonts w:hint="eastAsia"/>
          <w:b/>
          <w:bCs/>
          <w:sz w:val="21"/>
          <w:szCs w:val="21"/>
        </w:rPr>
        <w:t>投标文件的递交</w:t>
      </w:r>
      <w:bookmarkEnd w:id="49"/>
    </w:p>
    <w:p w:rsidR="00C433CA" w:rsidRDefault="003C09C8">
      <w:pPr>
        <w:autoSpaceDE w:val="0"/>
        <w:autoSpaceDN w:val="0"/>
        <w:spacing w:line="440" w:lineRule="exact"/>
        <w:ind w:firstLineChars="200" w:firstLine="420"/>
        <w:jc w:val="left"/>
        <w:rPr>
          <w:rFonts w:cs="Times New Roman"/>
          <w:sz w:val="21"/>
          <w:szCs w:val="21"/>
        </w:rPr>
      </w:pPr>
      <w:r>
        <w:rPr>
          <w:sz w:val="21"/>
          <w:szCs w:val="21"/>
        </w:rPr>
        <w:t xml:space="preserve">4.2.1 </w:t>
      </w:r>
      <w:r>
        <w:rPr>
          <w:rFonts w:hint="eastAsia"/>
          <w:sz w:val="21"/>
          <w:szCs w:val="21"/>
        </w:rPr>
        <w:t>投标人应在投标人须知前附表中规定的投标截止时间前递交投标文件。</w:t>
      </w:r>
    </w:p>
    <w:p w:rsidR="00C433CA" w:rsidRDefault="003C09C8">
      <w:pPr>
        <w:autoSpaceDE w:val="0"/>
        <w:autoSpaceDN w:val="0"/>
        <w:spacing w:line="440" w:lineRule="exact"/>
        <w:ind w:firstLineChars="200" w:firstLine="420"/>
        <w:jc w:val="left"/>
        <w:rPr>
          <w:rFonts w:cs="Times New Roman"/>
          <w:sz w:val="21"/>
          <w:szCs w:val="21"/>
        </w:rPr>
      </w:pPr>
      <w:r>
        <w:rPr>
          <w:sz w:val="21"/>
          <w:szCs w:val="21"/>
        </w:rPr>
        <w:t xml:space="preserve">4.2.2 </w:t>
      </w:r>
      <w:r>
        <w:rPr>
          <w:rFonts w:hint="eastAsia"/>
          <w:sz w:val="21"/>
          <w:szCs w:val="21"/>
        </w:rPr>
        <w:t>投标人递交投标文件的地点：见投标人须知前附表。</w:t>
      </w:r>
    </w:p>
    <w:p w:rsidR="00C433CA" w:rsidRDefault="003C09C8">
      <w:pPr>
        <w:autoSpaceDE w:val="0"/>
        <w:autoSpaceDN w:val="0"/>
        <w:spacing w:line="440" w:lineRule="exact"/>
        <w:ind w:firstLineChars="200" w:firstLine="420"/>
        <w:jc w:val="left"/>
        <w:rPr>
          <w:rFonts w:cs="Times New Roman"/>
          <w:sz w:val="21"/>
          <w:szCs w:val="21"/>
        </w:rPr>
      </w:pPr>
      <w:r>
        <w:rPr>
          <w:sz w:val="21"/>
          <w:szCs w:val="21"/>
        </w:rPr>
        <w:t xml:space="preserve">4.2.3 </w:t>
      </w:r>
      <w:r>
        <w:rPr>
          <w:rFonts w:hint="eastAsia"/>
          <w:sz w:val="21"/>
          <w:szCs w:val="21"/>
        </w:rPr>
        <w:t>除投标人须知前附表另有规定外，投标人所递交的投标文件不予退还。</w:t>
      </w:r>
    </w:p>
    <w:p w:rsidR="00C433CA" w:rsidRDefault="003C09C8">
      <w:pPr>
        <w:autoSpaceDE w:val="0"/>
        <w:autoSpaceDN w:val="0"/>
        <w:spacing w:line="440" w:lineRule="exact"/>
        <w:ind w:firstLineChars="200" w:firstLine="420"/>
        <w:jc w:val="left"/>
        <w:rPr>
          <w:rFonts w:cs="Times New Roman"/>
          <w:sz w:val="21"/>
          <w:szCs w:val="21"/>
        </w:rPr>
      </w:pPr>
      <w:r>
        <w:rPr>
          <w:sz w:val="21"/>
          <w:szCs w:val="21"/>
        </w:rPr>
        <w:t xml:space="preserve">4.2.4 </w:t>
      </w:r>
      <w:r>
        <w:rPr>
          <w:rFonts w:hint="eastAsia"/>
          <w:sz w:val="21"/>
          <w:szCs w:val="21"/>
        </w:rPr>
        <w:t>逾期送达的或者未送达指定地点的投标文件，招标人不予受理。</w:t>
      </w:r>
    </w:p>
    <w:p w:rsidR="00C433CA" w:rsidRDefault="003C09C8">
      <w:pPr>
        <w:autoSpaceDE w:val="0"/>
        <w:autoSpaceDN w:val="0"/>
        <w:spacing w:line="440" w:lineRule="exact"/>
        <w:jc w:val="left"/>
        <w:rPr>
          <w:rFonts w:cs="Times New Roman"/>
          <w:b/>
          <w:bCs/>
          <w:sz w:val="21"/>
          <w:szCs w:val="21"/>
        </w:rPr>
      </w:pPr>
      <w:bookmarkStart w:id="50" w:name="_Toc283559964"/>
      <w:r>
        <w:rPr>
          <w:b/>
          <w:bCs/>
          <w:sz w:val="21"/>
          <w:szCs w:val="21"/>
        </w:rPr>
        <w:t xml:space="preserve">4.3 </w:t>
      </w:r>
      <w:r>
        <w:rPr>
          <w:rFonts w:hint="eastAsia"/>
          <w:b/>
          <w:bCs/>
          <w:sz w:val="21"/>
          <w:szCs w:val="21"/>
        </w:rPr>
        <w:t>投标文件的修改与撤回</w:t>
      </w:r>
      <w:bookmarkEnd w:id="50"/>
    </w:p>
    <w:p w:rsidR="00C433CA" w:rsidRDefault="003C09C8">
      <w:pPr>
        <w:autoSpaceDE w:val="0"/>
        <w:autoSpaceDN w:val="0"/>
        <w:spacing w:line="440" w:lineRule="exact"/>
        <w:ind w:firstLineChars="200" w:firstLine="420"/>
        <w:jc w:val="left"/>
        <w:rPr>
          <w:rFonts w:cs="Times New Roman"/>
          <w:sz w:val="21"/>
          <w:szCs w:val="21"/>
        </w:rPr>
      </w:pPr>
      <w:r>
        <w:rPr>
          <w:sz w:val="21"/>
          <w:szCs w:val="21"/>
        </w:rPr>
        <w:t xml:space="preserve">4.3.1 </w:t>
      </w:r>
      <w:r>
        <w:rPr>
          <w:rFonts w:hint="eastAsia"/>
          <w:sz w:val="21"/>
          <w:szCs w:val="21"/>
        </w:rPr>
        <w:t>在本章第</w:t>
      </w:r>
      <w:r>
        <w:rPr>
          <w:sz w:val="21"/>
          <w:szCs w:val="21"/>
        </w:rPr>
        <w:t xml:space="preserve">2.2.2 </w:t>
      </w:r>
      <w:r>
        <w:rPr>
          <w:rFonts w:hint="eastAsia"/>
          <w:sz w:val="21"/>
          <w:szCs w:val="21"/>
        </w:rPr>
        <w:t>项规定的投标截止时间前，投标人可以修改或撤回已递交的投标文件，但应以书面形式通知招标人。</w:t>
      </w:r>
    </w:p>
    <w:p w:rsidR="00C433CA" w:rsidRDefault="003C09C8">
      <w:pPr>
        <w:autoSpaceDE w:val="0"/>
        <w:autoSpaceDN w:val="0"/>
        <w:spacing w:line="440" w:lineRule="exact"/>
        <w:ind w:firstLineChars="200" w:firstLine="420"/>
        <w:jc w:val="left"/>
        <w:rPr>
          <w:rFonts w:cs="Times New Roman"/>
          <w:sz w:val="21"/>
          <w:szCs w:val="21"/>
        </w:rPr>
      </w:pPr>
      <w:r>
        <w:rPr>
          <w:sz w:val="21"/>
          <w:szCs w:val="21"/>
        </w:rPr>
        <w:t xml:space="preserve">4.3.2 </w:t>
      </w:r>
      <w:r>
        <w:rPr>
          <w:rFonts w:hint="eastAsia"/>
          <w:sz w:val="21"/>
          <w:szCs w:val="21"/>
        </w:rPr>
        <w:t>投标人修改或撤回已递交投标文件的书面通知应按照本章第</w:t>
      </w:r>
      <w:r>
        <w:rPr>
          <w:sz w:val="21"/>
          <w:szCs w:val="21"/>
        </w:rPr>
        <w:t xml:space="preserve">3.7.3 </w:t>
      </w:r>
      <w:r>
        <w:rPr>
          <w:rFonts w:hint="eastAsia"/>
          <w:sz w:val="21"/>
          <w:szCs w:val="21"/>
        </w:rPr>
        <w:t>项的要求签字或盖章。招标人收到书面通知后，向投标人出具签收凭证。</w:t>
      </w:r>
    </w:p>
    <w:p w:rsidR="00C433CA" w:rsidRDefault="003C09C8">
      <w:pPr>
        <w:autoSpaceDE w:val="0"/>
        <w:autoSpaceDN w:val="0"/>
        <w:spacing w:line="440" w:lineRule="exact"/>
        <w:ind w:firstLineChars="200" w:firstLine="420"/>
        <w:jc w:val="left"/>
        <w:rPr>
          <w:rFonts w:cs="Times New Roman"/>
          <w:sz w:val="21"/>
          <w:szCs w:val="21"/>
        </w:rPr>
      </w:pPr>
      <w:r>
        <w:rPr>
          <w:sz w:val="21"/>
          <w:szCs w:val="21"/>
        </w:rPr>
        <w:t xml:space="preserve">4.3.3 </w:t>
      </w:r>
      <w:r>
        <w:rPr>
          <w:rFonts w:hint="eastAsia"/>
          <w:sz w:val="21"/>
          <w:szCs w:val="21"/>
        </w:rPr>
        <w:t>修改的内容为投标文件的组成部分。修改的投标文件应按照本章第</w:t>
      </w:r>
      <w:r>
        <w:rPr>
          <w:sz w:val="21"/>
          <w:szCs w:val="21"/>
        </w:rPr>
        <w:t>3</w:t>
      </w:r>
      <w:r>
        <w:rPr>
          <w:rFonts w:hint="eastAsia"/>
          <w:sz w:val="21"/>
          <w:szCs w:val="21"/>
        </w:rPr>
        <w:t>条、第</w:t>
      </w:r>
      <w:r>
        <w:rPr>
          <w:sz w:val="21"/>
          <w:szCs w:val="21"/>
        </w:rPr>
        <w:t>4</w:t>
      </w:r>
      <w:r>
        <w:rPr>
          <w:rFonts w:hint="eastAsia"/>
          <w:sz w:val="21"/>
          <w:szCs w:val="21"/>
        </w:rPr>
        <w:t>条规定进行编制、密封、标记和递交，并标明“修改”字样。</w:t>
      </w:r>
    </w:p>
    <w:p w:rsidR="00C433CA" w:rsidRDefault="003C09C8">
      <w:pPr>
        <w:pStyle w:val="Default"/>
        <w:spacing w:line="440" w:lineRule="exact"/>
        <w:jc w:val="both"/>
        <w:rPr>
          <w:rFonts w:cs="Times New Roman"/>
          <w:b/>
          <w:bCs/>
          <w:color w:val="auto"/>
          <w:sz w:val="21"/>
          <w:szCs w:val="21"/>
        </w:rPr>
      </w:pPr>
      <w:bookmarkStart w:id="51" w:name="_Toc283559967"/>
      <w:r>
        <w:rPr>
          <w:b/>
          <w:bCs/>
          <w:color w:val="auto"/>
          <w:sz w:val="21"/>
          <w:szCs w:val="21"/>
        </w:rPr>
        <w:t xml:space="preserve">5. </w:t>
      </w:r>
      <w:r>
        <w:rPr>
          <w:rFonts w:hint="eastAsia"/>
          <w:b/>
          <w:bCs/>
          <w:color w:val="auto"/>
          <w:sz w:val="21"/>
          <w:szCs w:val="21"/>
        </w:rPr>
        <w:t>开标</w:t>
      </w:r>
      <w:bookmarkEnd w:id="51"/>
    </w:p>
    <w:p w:rsidR="00C433CA" w:rsidRDefault="003C09C8">
      <w:pPr>
        <w:autoSpaceDE w:val="0"/>
        <w:autoSpaceDN w:val="0"/>
        <w:adjustRightInd w:val="0"/>
        <w:spacing w:line="440" w:lineRule="exact"/>
        <w:jc w:val="left"/>
        <w:rPr>
          <w:rFonts w:cs="Times New Roman"/>
          <w:b/>
          <w:bCs/>
          <w:sz w:val="21"/>
          <w:szCs w:val="21"/>
        </w:rPr>
      </w:pPr>
      <w:bookmarkStart w:id="52" w:name="_Toc283559968"/>
      <w:r>
        <w:rPr>
          <w:b/>
          <w:bCs/>
          <w:sz w:val="21"/>
          <w:szCs w:val="21"/>
        </w:rPr>
        <w:t xml:space="preserve">5.1 </w:t>
      </w:r>
      <w:r>
        <w:rPr>
          <w:rFonts w:hint="eastAsia"/>
          <w:b/>
          <w:bCs/>
          <w:sz w:val="21"/>
          <w:szCs w:val="21"/>
        </w:rPr>
        <w:t>开标时间和地点</w:t>
      </w:r>
      <w:bookmarkEnd w:id="52"/>
    </w:p>
    <w:p w:rsidR="00C433CA" w:rsidRDefault="003C09C8">
      <w:pPr>
        <w:spacing w:line="400" w:lineRule="exact"/>
        <w:ind w:firstLineChars="200" w:firstLine="420"/>
        <w:rPr>
          <w:rFonts w:cs="Times New Roman"/>
          <w:sz w:val="21"/>
          <w:szCs w:val="21"/>
        </w:rPr>
      </w:pPr>
      <w:r>
        <w:rPr>
          <w:rFonts w:hint="eastAsia"/>
          <w:sz w:val="21"/>
          <w:szCs w:val="21"/>
        </w:rPr>
        <w:t>招标人在投标人须知前附表第</w:t>
      </w:r>
      <w:r>
        <w:rPr>
          <w:sz w:val="21"/>
          <w:szCs w:val="21"/>
        </w:rPr>
        <w:t>2.2.2</w:t>
      </w:r>
      <w:r>
        <w:rPr>
          <w:rFonts w:hint="eastAsia"/>
          <w:sz w:val="21"/>
          <w:szCs w:val="21"/>
        </w:rPr>
        <w:t>项规定的投标截止时间（开标时间）和投标人须知前附表规定的地点公开开标，所有投标人的法定代表人或授权委托人和项目经理准时参加。</w:t>
      </w:r>
    </w:p>
    <w:p w:rsidR="00C433CA" w:rsidRDefault="003C09C8">
      <w:pPr>
        <w:autoSpaceDE w:val="0"/>
        <w:autoSpaceDN w:val="0"/>
        <w:adjustRightInd w:val="0"/>
        <w:spacing w:line="440" w:lineRule="exact"/>
        <w:jc w:val="left"/>
        <w:rPr>
          <w:rFonts w:cs="Times New Roman"/>
          <w:b/>
          <w:bCs/>
          <w:sz w:val="21"/>
          <w:szCs w:val="21"/>
        </w:rPr>
      </w:pPr>
      <w:r>
        <w:rPr>
          <w:b/>
          <w:bCs/>
          <w:sz w:val="21"/>
          <w:szCs w:val="21"/>
        </w:rPr>
        <w:t xml:space="preserve">5.2 </w:t>
      </w:r>
      <w:r>
        <w:rPr>
          <w:rFonts w:hint="eastAsia"/>
          <w:b/>
          <w:bCs/>
          <w:sz w:val="21"/>
          <w:szCs w:val="21"/>
        </w:rPr>
        <w:t>开标程序</w:t>
      </w:r>
    </w:p>
    <w:p w:rsidR="00C433CA" w:rsidRDefault="003C09C8">
      <w:pPr>
        <w:spacing w:line="400" w:lineRule="exact"/>
        <w:ind w:firstLineChars="200" w:firstLine="420"/>
        <w:rPr>
          <w:rFonts w:cs="Times New Roman"/>
          <w:sz w:val="21"/>
          <w:szCs w:val="21"/>
        </w:rPr>
      </w:pPr>
      <w:bookmarkStart w:id="53" w:name="_Toc283559970"/>
      <w:r>
        <w:rPr>
          <w:rFonts w:hint="eastAsia"/>
          <w:sz w:val="21"/>
          <w:szCs w:val="21"/>
        </w:rPr>
        <w:t>主持人按下列程序进</w:t>
      </w:r>
      <w:r>
        <w:rPr>
          <w:rFonts w:hint="eastAsia"/>
          <w:sz w:val="21"/>
          <w:szCs w:val="21"/>
        </w:rPr>
        <w:t>行开标：</w:t>
      </w:r>
    </w:p>
    <w:p w:rsidR="00C433CA" w:rsidRDefault="003C09C8">
      <w:pPr>
        <w:spacing w:line="400" w:lineRule="exact"/>
        <w:ind w:firstLineChars="200" w:firstLine="420"/>
        <w:rPr>
          <w:rFonts w:cs="Times New Roman"/>
          <w:sz w:val="21"/>
          <w:szCs w:val="21"/>
        </w:rPr>
      </w:pPr>
      <w:r>
        <w:rPr>
          <w:rFonts w:hint="eastAsia"/>
          <w:sz w:val="21"/>
          <w:szCs w:val="21"/>
        </w:rPr>
        <w:t>（</w:t>
      </w:r>
      <w:r>
        <w:rPr>
          <w:sz w:val="21"/>
          <w:szCs w:val="21"/>
        </w:rPr>
        <w:t>1</w:t>
      </w:r>
      <w:r>
        <w:rPr>
          <w:rFonts w:hint="eastAsia"/>
          <w:sz w:val="21"/>
          <w:szCs w:val="21"/>
        </w:rPr>
        <w:t>）宣布开标纪律；</w:t>
      </w:r>
    </w:p>
    <w:p w:rsidR="00C433CA" w:rsidRDefault="003C09C8">
      <w:pPr>
        <w:spacing w:line="400" w:lineRule="exact"/>
        <w:ind w:firstLineChars="200" w:firstLine="420"/>
        <w:rPr>
          <w:rFonts w:cs="Times New Roman"/>
          <w:sz w:val="21"/>
          <w:szCs w:val="21"/>
        </w:rPr>
      </w:pPr>
      <w:r>
        <w:rPr>
          <w:rFonts w:hint="eastAsia"/>
          <w:sz w:val="21"/>
          <w:szCs w:val="21"/>
        </w:rPr>
        <w:t>（</w:t>
      </w:r>
      <w:r>
        <w:rPr>
          <w:sz w:val="21"/>
          <w:szCs w:val="21"/>
        </w:rPr>
        <w:t>2</w:t>
      </w:r>
      <w:r>
        <w:rPr>
          <w:rFonts w:hint="eastAsia"/>
          <w:sz w:val="21"/>
          <w:szCs w:val="21"/>
        </w:rPr>
        <w:t>）宣布开标人、唱标人、记录人、监标人等有关人员姓名；</w:t>
      </w:r>
    </w:p>
    <w:p w:rsidR="00C433CA" w:rsidRDefault="003C09C8">
      <w:pPr>
        <w:spacing w:line="400" w:lineRule="exact"/>
        <w:ind w:firstLineChars="200" w:firstLine="420"/>
        <w:rPr>
          <w:rFonts w:cs="Times New Roman"/>
          <w:sz w:val="21"/>
          <w:szCs w:val="21"/>
        </w:rPr>
      </w:pPr>
      <w:r>
        <w:rPr>
          <w:rFonts w:hint="eastAsia"/>
          <w:sz w:val="21"/>
          <w:szCs w:val="21"/>
        </w:rPr>
        <w:t>（</w:t>
      </w:r>
      <w:r>
        <w:rPr>
          <w:sz w:val="21"/>
          <w:szCs w:val="21"/>
        </w:rPr>
        <w:t>3</w:t>
      </w:r>
      <w:r>
        <w:rPr>
          <w:rFonts w:hint="eastAsia"/>
          <w:sz w:val="21"/>
          <w:szCs w:val="21"/>
        </w:rPr>
        <w:t>）公布在投标截止时间前递交投标文件的投标人名称，并点名确认投标人是否派人到场；</w:t>
      </w:r>
    </w:p>
    <w:p w:rsidR="00C433CA" w:rsidRDefault="003C09C8">
      <w:pPr>
        <w:spacing w:line="400" w:lineRule="exact"/>
        <w:ind w:firstLineChars="200" w:firstLine="420"/>
        <w:rPr>
          <w:rFonts w:cs="Times New Roman"/>
          <w:sz w:val="21"/>
          <w:szCs w:val="21"/>
        </w:rPr>
      </w:pPr>
      <w:r>
        <w:rPr>
          <w:rFonts w:hint="eastAsia"/>
          <w:sz w:val="21"/>
          <w:szCs w:val="21"/>
        </w:rPr>
        <w:t>（</w:t>
      </w:r>
      <w:r>
        <w:rPr>
          <w:sz w:val="21"/>
          <w:szCs w:val="21"/>
        </w:rPr>
        <w:t>4</w:t>
      </w:r>
      <w:r>
        <w:rPr>
          <w:rFonts w:hint="eastAsia"/>
          <w:sz w:val="21"/>
          <w:szCs w:val="21"/>
        </w:rPr>
        <w:t>）按照投标人须知前附表规定检查投标文件的密封情况；</w:t>
      </w:r>
    </w:p>
    <w:p w:rsidR="00C433CA" w:rsidRDefault="003C09C8">
      <w:pPr>
        <w:spacing w:line="400" w:lineRule="exact"/>
        <w:ind w:firstLineChars="200" w:firstLine="420"/>
        <w:rPr>
          <w:rFonts w:cs="Times New Roman"/>
          <w:sz w:val="21"/>
          <w:szCs w:val="21"/>
        </w:rPr>
      </w:pPr>
      <w:r>
        <w:rPr>
          <w:rFonts w:hint="eastAsia"/>
          <w:sz w:val="21"/>
          <w:szCs w:val="21"/>
        </w:rPr>
        <w:t>（</w:t>
      </w:r>
      <w:r>
        <w:rPr>
          <w:sz w:val="21"/>
          <w:szCs w:val="21"/>
        </w:rPr>
        <w:t>5</w:t>
      </w:r>
      <w:r>
        <w:rPr>
          <w:rFonts w:hint="eastAsia"/>
          <w:sz w:val="21"/>
          <w:szCs w:val="21"/>
        </w:rPr>
        <w:t>）按照投标人须知前附表的规定确定并宣布投标文件开标顺序；</w:t>
      </w:r>
    </w:p>
    <w:p w:rsidR="00C433CA" w:rsidRDefault="003C09C8">
      <w:pPr>
        <w:spacing w:line="400" w:lineRule="exact"/>
        <w:ind w:firstLineChars="200" w:firstLine="420"/>
        <w:rPr>
          <w:rFonts w:cs="Times New Roman"/>
          <w:sz w:val="21"/>
          <w:szCs w:val="21"/>
        </w:rPr>
      </w:pPr>
      <w:r>
        <w:rPr>
          <w:rFonts w:hint="eastAsia"/>
          <w:sz w:val="21"/>
          <w:szCs w:val="21"/>
        </w:rPr>
        <w:t>（</w:t>
      </w:r>
      <w:r>
        <w:rPr>
          <w:sz w:val="21"/>
          <w:szCs w:val="21"/>
        </w:rPr>
        <w:t>6</w:t>
      </w:r>
      <w:r>
        <w:rPr>
          <w:rFonts w:hint="eastAsia"/>
          <w:sz w:val="21"/>
          <w:szCs w:val="21"/>
        </w:rPr>
        <w:t>）按照宣布的开标顺序当众开标，公布投标人名称、投标保证金的递交情况、投标报价、质量目标、工期及其他内容，并记录在案；</w:t>
      </w:r>
    </w:p>
    <w:p w:rsidR="00C433CA" w:rsidRDefault="003C09C8">
      <w:pPr>
        <w:spacing w:line="400" w:lineRule="exact"/>
        <w:ind w:firstLineChars="200" w:firstLine="420"/>
        <w:rPr>
          <w:rFonts w:cs="Times New Roman"/>
          <w:sz w:val="21"/>
          <w:szCs w:val="21"/>
        </w:rPr>
      </w:pPr>
      <w:r>
        <w:rPr>
          <w:rFonts w:hint="eastAsia"/>
          <w:sz w:val="21"/>
          <w:szCs w:val="21"/>
        </w:rPr>
        <w:t>（</w:t>
      </w:r>
      <w:r>
        <w:rPr>
          <w:sz w:val="21"/>
          <w:szCs w:val="21"/>
        </w:rPr>
        <w:t>7</w:t>
      </w:r>
      <w:r>
        <w:rPr>
          <w:rFonts w:hint="eastAsia"/>
          <w:sz w:val="21"/>
          <w:szCs w:val="21"/>
        </w:rPr>
        <w:t>）宣布招标控制价；</w:t>
      </w:r>
    </w:p>
    <w:p w:rsidR="00C433CA" w:rsidRDefault="003C09C8">
      <w:pPr>
        <w:spacing w:line="400" w:lineRule="exact"/>
        <w:ind w:firstLineChars="200" w:firstLine="420"/>
        <w:rPr>
          <w:rFonts w:cs="Times New Roman"/>
          <w:sz w:val="21"/>
          <w:szCs w:val="21"/>
        </w:rPr>
      </w:pPr>
      <w:r>
        <w:rPr>
          <w:rFonts w:hint="eastAsia"/>
          <w:sz w:val="21"/>
          <w:szCs w:val="21"/>
        </w:rPr>
        <w:t>（</w:t>
      </w:r>
      <w:r>
        <w:rPr>
          <w:sz w:val="21"/>
          <w:szCs w:val="21"/>
        </w:rPr>
        <w:t>8</w:t>
      </w:r>
      <w:r>
        <w:rPr>
          <w:rFonts w:hint="eastAsia"/>
          <w:sz w:val="21"/>
          <w:szCs w:val="21"/>
        </w:rPr>
        <w:t>）投标人代表、招标人代表、监标人、记录人等有关人员在开标记录上签字确认；</w:t>
      </w:r>
    </w:p>
    <w:p w:rsidR="00C433CA" w:rsidRDefault="003C09C8">
      <w:pPr>
        <w:spacing w:line="400" w:lineRule="exact"/>
        <w:ind w:firstLineChars="200" w:firstLine="420"/>
        <w:rPr>
          <w:rFonts w:cs="Times New Roman"/>
          <w:sz w:val="21"/>
          <w:szCs w:val="21"/>
        </w:rPr>
      </w:pPr>
      <w:r>
        <w:rPr>
          <w:rFonts w:hint="eastAsia"/>
          <w:sz w:val="21"/>
          <w:szCs w:val="21"/>
        </w:rPr>
        <w:t>（</w:t>
      </w:r>
      <w:r>
        <w:rPr>
          <w:sz w:val="21"/>
          <w:szCs w:val="21"/>
        </w:rPr>
        <w:t>9</w:t>
      </w:r>
      <w:r>
        <w:rPr>
          <w:rFonts w:hint="eastAsia"/>
          <w:sz w:val="21"/>
          <w:szCs w:val="21"/>
        </w:rPr>
        <w:t>）开标结束。</w:t>
      </w:r>
    </w:p>
    <w:p w:rsidR="00C433CA" w:rsidRDefault="003C09C8">
      <w:pPr>
        <w:pStyle w:val="Default"/>
        <w:spacing w:line="440" w:lineRule="exact"/>
        <w:jc w:val="both"/>
        <w:rPr>
          <w:rFonts w:cs="Times New Roman"/>
          <w:b/>
          <w:bCs/>
          <w:color w:val="auto"/>
          <w:sz w:val="21"/>
          <w:szCs w:val="21"/>
        </w:rPr>
      </w:pPr>
      <w:r>
        <w:rPr>
          <w:b/>
          <w:bCs/>
          <w:color w:val="auto"/>
          <w:sz w:val="21"/>
          <w:szCs w:val="21"/>
        </w:rPr>
        <w:t xml:space="preserve">6. </w:t>
      </w:r>
      <w:r>
        <w:rPr>
          <w:rFonts w:hint="eastAsia"/>
          <w:b/>
          <w:bCs/>
          <w:color w:val="auto"/>
          <w:sz w:val="21"/>
          <w:szCs w:val="21"/>
        </w:rPr>
        <w:t>评标</w:t>
      </w:r>
      <w:bookmarkEnd w:id="53"/>
    </w:p>
    <w:p w:rsidR="00C433CA" w:rsidRDefault="003C09C8">
      <w:pPr>
        <w:autoSpaceDE w:val="0"/>
        <w:autoSpaceDN w:val="0"/>
        <w:adjustRightInd w:val="0"/>
        <w:spacing w:line="440" w:lineRule="exact"/>
        <w:jc w:val="left"/>
        <w:rPr>
          <w:rFonts w:cs="Times New Roman"/>
          <w:b/>
          <w:bCs/>
          <w:sz w:val="21"/>
          <w:szCs w:val="21"/>
        </w:rPr>
      </w:pPr>
      <w:bookmarkStart w:id="54" w:name="_Toc283559971"/>
      <w:r>
        <w:rPr>
          <w:b/>
          <w:bCs/>
          <w:sz w:val="21"/>
          <w:szCs w:val="21"/>
        </w:rPr>
        <w:t xml:space="preserve">6.1 </w:t>
      </w:r>
      <w:r>
        <w:rPr>
          <w:rFonts w:hint="eastAsia"/>
          <w:b/>
          <w:bCs/>
          <w:sz w:val="21"/>
          <w:szCs w:val="21"/>
        </w:rPr>
        <w:t>评标委员会</w:t>
      </w:r>
      <w:bookmarkEnd w:id="54"/>
    </w:p>
    <w:p w:rsidR="00C433CA" w:rsidRDefault="003C09C8">
      <w:pPr>
        <w:autoSpaceDE w:val="0"/>
        <w:autoSpaceDN w:val="0"/>
        <w:spacing w:line="440" w:lineRule="exact"/>
        <w:ind w:firstLineChars="200" w:firstLine="420"/>
        <w:jc w:val="left"/>
        <w:rPr>
          <w:rFonts w:cs="Times New Roman"/>
          <w:sz w:val="21"/>
          <w:szCs w:val="21"/>
        </w:rPr>
      </w:pPr>
      <w:r>
        <w:rPr>
          <w:sz w:val="21"/>
          <w:szCs w:val="21"/>
        </w:rPr>
        <w:lastRenderedPageBreak/>
        <w:t xml:space="preserve">6.1.1 </w:t>
      </w:r>
      <w:r>
        <w:rPr>
          <w:rFonts w:hint="eastAsia"/>
          <w:sz w:val="21"/>
          <w:szCs w:val="21"/>
        </w:rPr>
        <w:t>评标由招标人依法组建的评标委员会负责。评标委员会成员由相关技术、经济等方面的专家组成，组成人数见投标人须知前附表。</w:t>
      </w:r>
    </w:p>
    <w:p w:rsidR="00C433CA" w:rsidRDefault="003C09C8">
      <w:pPr>
        <w:autoSpaceDE w:val="0"/>
        <w:autoSpaceDN w:val="0"/>
        <w:spacing w:line="440" w:lineRule="exact"/>
        <w:ind w:firstLineChars="200" w:firstLine="420"/>
        <w:jc w:val="left"/>
        <w:rPr>
          <w:rFonts w:cs="Times New Roman"/>
          <w:sz w:val="21"/>
          <w:szCs w:val="21"/>
        </w:rPr>
      </w:pPr>
      <w:r>
        <w:rPr>
          <w:sz w:val="21"/>
          <w:szCs w:val="21"/>
        </w:rPr>
        <w:t xml:space="preserve">6.1.2 </w:t>
      </w:r>
      <w:r>
        <w:rPr>
          <w:rFonts w:hint="eastAsia"/>
          <w:sz w:val="21"/>
          <w:szCs w:val="21"/>
        </w:rPr>
        <w:t>评标委员会成员有下列情形之一的，应当回避：</w:t>
      </w:r>
    </w:p>
    <w:p w:rsidR="00C433CA" w:rsidRDefault="003C09C8">
      <w:pPr>
        <w:autoSpaceDE w:val="0"/>
        <w:autoSpaceDN w:val="0"/>
        <w:spacing w:line="440" w:lineRule="exact"/>
        <w:ind w:firstLineChars="200" w:firstLine="420"/>
        <w:jc w:val="left"/>
        <w:rPr>
          <w:rFonts w:cs="Times New Roman"/>
          <w:sz w:val="21"/>
          <w:szCs w:val="21"/>
        </w:rPr>
      </w:pPr>
      <w:r>
        <w:rPr>
          <w:rFonts w:hint="eastAsia"/>
          <w:sz w:val="21"/>
          <w:szCs w:val="21"/>
        </w:rPr>
        <w:t>（</w:t>
      </w:r>
      <w:r>
        <w:rPr>
          <w:sz w:val="21"/>
          <w:szCs w:val="21"/>
        </w:rPr>
        <w:t>1</w:t>
      </w:r>
      <w:r>
        <w:rPr>
          <w:rFonts w:hint="eastAsia"/>
          <w:sz w:val="21"/>
          <w:szCs w:val="21"/>
        </w:rPr>
        <w:t>）招标人或投标人的主要负责人的近亲属；</w:t>
      </w:r>
    </w:p>
    <w:p w:rsidR="00C433CA" w:rsidRDefault="003C09C8">
      <w:pPr>
        <w:autoSpaceDE w:val="0"/>
        <w:autoSpaceDN w:val="0"/>
        <w:spacing w:line="440" w:lineRule="exact"/>
        <w:ind w:firstLineChars="200" w:firstLine="420"/>
        <w:jc w:val="left"/>
        <w:rPr>
          <w:rFonts w:cs="Times New Roman"/>
          <w:sz w:val="21"/>
          <w:szCs w:val="21"/>
        </w:rPr>
      </w:pPr>
      <w:r>
        <w:rPr>
          <w:rFonts w:hint="eastAsia"/>
          <w:sz w:val="21"/>
          <w:szCs w:val="21"/>
        </w:rPr>
        <w:t>（</w:t>
      </w:r>
      <w:r>
        <w:rPr>
          <w:sz w:val="21"/>
          <w:szCs w:val="21"/>
        </w:rPr>
        <w:t>2</w:t>
      </w:r>
      <w:r>
        <w:rPr>
          <w:rFonts w:hint="eastAsia"/>
          <w:sz w:val="21"/>
          <w:szCs w:val="21"/>
        </w:rPr>
        <w:t>）项目主管部门或者行政监督部门的人员；</w:t>
      </w:r>
    </w:p>
    <w:p w:rsidR="00C433CA" w:rsidRDefault="003C09C8">
      <w:pPr>
        <w:autoSpaceDE w:val="0"/>
        <w:autoSpaceDN w:val="0"/>
        <w:spacing w:line="440" w:lineRule="exact"/>
        <w:ind w:firstLineChars="200" w:firstLine="420"/>
        <w:jc w:val="left"/>
        <w:rPr>
          <w:rFonts w:cs="Times New Roman"/>
          <w:sz w:val="21"/>
          <w:szCs w:val="21"/>
        </w:rPr>
      </w:pPr>
      <w:r>
        <w:rPr>
          <w:rFonts w:hint="eastAsia"/>
          <w:sz w:val="21"/>
          <w:szCs w:val="21"/>
        </w:rPr>
        <w:t>（</w:t>
      </w:r>
      <w:r>
        <w:rPr>
          <w:sz w:val="21"/>
          <w:szCs w:val="21"/>
        </w:rPr>
        <w:t>3</w:t>
      </w:r>
      <w:r>
        <w:rPr>
          <w:rFonts w:hint="eastAsia"/>
          <w:sz w:val="21"/>
          <w:szCs w:val="21"/>
        </w:rPr>
        <w:t>）与投标人有经济利益关系，可能影响对投标公正评审的；</w:t>
      </w:r>
    </w:p>
    <w:p w:rsidR="00C433CA" w:rsidRDefault="003C09C8">
      <w:pPr>
        <w:autoSpaceDE w:val="0"/>
        <w:autoSpaceDN w:val="0"/>
        <w:spacing w:line="440" w:lineRule="exact"/>
        <w:ind w:firstLineChars="200" w:firstLine="420"/>
        <w:jc w:val="left"/>
        <w:rPr>
          <w:rFonts w:cs="Times New Roman"/>
          <w:sz w:val="21"/>
          <w:szCs w:val="21"/>
        </w:rPr>
      </w:pPr>
      <w:r>
        <w:rPr>
          <w:rFonts w:hint="eastAsia"/>
          <w:sz w:val="21"/>
          <w:szCs w:val="21"/>
        </w:rPr>
        <w:t>（</w:t>
      </w:r>
      <w:r>
        <w:rPr>
          <w:sz w:val="21"/>
          <w:szCs w:val="21"/>
        </w:rPr>
        <w:t>4</w:t>
      </w:r>
      <w:r>
        <w:rPr>
          <w:rFonts w:hint="eastAsia"/>
          <w:sz w:val="21"/>
          <w:szCs w:val="21"/>
        </w:rPr>
        <w:t>）曾因在招标、评标以及其他与招标投标有关活动中从事违法</w:t>
      </w:r>
      <w:r>
        <w:rPr>
          <w:rFonts w:hint="eastAsia"/>
          <w:sz w:val="21"/>
          <w:szCs w:val="21"/>
        </w:rPr>
        <w:t>行为而受过行政处罚或刑事处罚的。</w:t>
      </w:r>
    </w:p>
    <w:p w:rsidR="00C433CA" w:rsidRDefault="003C09C8">
      <w:pPr>
        <w:autoSpaceDE w:val="0"/>
        <w:autoSpaceDN w:val="0"/>
        <w:spacing w:line="440" w:lineRule="exact"/>
        <w:jc w:val="left"/>
        <w:rPr>
          <w:rFonts w:cs="Times New Roman"/>
          <w:b/>
          <w:bCs/>
          <w:sz w:val="21"/>
          <w:szCs w:val="21"/>
        </w:rPr>
      </w:pPr>
      <w:bookmarkStart w:id="55" w:name="_Toc283559972"/>
      <w:r>
        <w:rPr>
          <w:b/>
          <w:bCs/>
          <w:sz w:val="21"/>
          <w:szCs w:val="21"/>
        </w:rPr>
        <w:t xml:space="preserve">6.2 </w:t>
      </w:r>
      <w:r>
        <w:rPr>
          <w:rFonts w:hint="eastAsia"/>
          <w:b/>
          <w:bCs/>
          <w:sz w:val="21"/>
          <w:szCs w:val="21"/>
        </w:rPr>
        <w:t>评标原则</w:t>
      </w:r>
      <w:bookmarkEnd w:id="55"/>
    </w:p>
    <w:p w:rsidR="00C433CA" w:rsidRDefault="003C09C8">
      <w:pPr>
        <w:autoSpaceDE w:val="0"/>
        <w:autoSpaceDN w:val="0"/>
        <w:spacing w:line="440" w:lineRule="exact"/>
        <w:ind w:firstLineChars="200" w:firstLine="420"/>
        <w:jc w:val="left"/>
        <w:rPr>
          <w:rFonts w:cs="Times New Roman"/>
          <w:sz w:val="21"/>
          <w:szCs w:val="21"/>
        </w:rPr>
      </w:pPr>
      <w:r>
        <w:rPr>
          <w:rFonts w:hint="eastAsia"/>
          <w:sz w:val="21"/>
          <w:szCs w:val="21"/>
        </w:rPr>
        <w:t>评标活动遵循公平、公正、科学和择优的原则。</w:t>
      </w:r>
    </w:p>
    <w:p w:rsidR="00C433CA" w:rsidRDefault="003C09C8">
      <w:pPr>
        <w:autoSpaceDE w:val="0"/>
        <w:autoSpaceDN w:val="0"/>
        <w:spacing w:line="440" w:lineRule="exact"/>
        <w:jc w:val="left"/>
        <w:rPr>
          <w:rFonts w:cs="Times New Roman"/>
          <w:b/>
          <w:bCs/>
          <w:sz w:val="21"/>
          <w:szCs w:val="21"/>
        </w:rPr>
      </w:pPr>
      <w:bookmarkStart w:id="56" w:name="_Toc283559973"/>
      <w:r>
        <w:rPr>
          <w:b/>
          <w:bCs/>
          <w:sz w:val="21"/>
          <w:szCs w:val="21"/>
        </w:rPr>
        <w:t xml:space="preserve">6.3 </w:t>
      </w:r>
      <w:r>
        <w:rPr>
          <w:rFonts w:hint="eastAsia"/>
          <w:b/>
          <w:bCs/>
          <w:sz w:val="21"/>
          <w:szCs w:val="21"/>
        </w:rPr>
        <w:t>评标</w:t>
      </w:r>
      <w:bookmarkEnd w:id="56"/>
    </w:p>
    <w:p w:rsidR="00C433CA" w:rsidRDefault="003C09C8">
      <w:pPr>
        <w:autoSpaceDE w:val="0"/>
        <w:autoSpaceDN w:val="0"/>
        <w:spacing w:line="440" w:lineRule="exact"/>
        <w:ind w:firstLineChars="200" w:firstLine="42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rsidR="00C433CA" w:rsidRDefault="003C09C8">
      <w:pPr>
        <w:pStyle w:val="Default"/>
        <w:spacing w:line="440" w:lineRule="exact"/>
        <w:jc w:val="both"/>
        <w:rPr>
          <w:rFonts w:cs="Times New Roman"/>
          <w:b/>
          <w:bCs/>
          <w:color w:val="auto"/>
          <w:sz w:val="21"/>
          <w:szCs w:val="21"/>
        </w:rPr>
      </w:pPr>
      <w:bookmarkStart w:id="57" w:name="_Toc283559974"/>
      <w:r>
        <w:rPr>
          <w:b/>
          <w:bCs/>
          <w:color w:val="auto"/>
          <w:sz w:val="21"/>
          <w:szCs w:val="21"/>
        </w:rPr>
        <w:t xml:space="preserve">7. </w:t>
      </w:r>
      <w:r>
        <w:rPr>
          <w:rFonts w:hint="eastAsia"/>
          <w:b/>
          <w:bCs/>
          <w:color w:val="auto"/>
          <w:sz w:val="21"/>
          <w:szCs w:val="21"/>
        </w:rPr>
        <w:t>合同授予</w:t>
      </w:r>
      <w:bookmarkEnd w:id="57"/>
    </w:p>
    <w:p w:rsidR="00C433CA" w:rsidRDefault="003C09C8">
      <w:pPr>
        <w:autoSpaceDE w:val="0"/>
        <w:autoSpaceDN w:val="0"/>
        <w:spacing w:line="440" w:lineRule="exact"/>
        <w:jc w:val="left"/>
        <w:rPr>
          <w:rFonts w:cs="Times New Roman"/>
          <w:b/>
          <w:bCs/>
          <w:sz w:val="21"/>
          <w:szCs w:val="21"/>
        </w:rPr>
      </w:pPr>
      <w:bookmarkStart w:id="58" w:name="_Toc283559975"/>
      <w:r>
        <w:rPr>
          <w:b/>
          <w:bCs/>
          <w:sz w:val="21"/>
          <w:szCs w:val="21"/>
        </w:rPr>
        <w:t xml:space="preserve">7.1 </w:t>
      </w:r>
      <w:r>
        <w:rPr>
          <w:rFonts w:hint="eastAsia"/>
          <w:b/>
          <w:bCs/>
          <w:sz w:val="21"/>
          <w:szCs w:val="21"/>
        </w:rPr>
        <w:t>定标方式</w:t>
      </w:r>
      <w:bookmarkEnd w:id="58"/>
    </w:p>
    <w:p w:rsidR="00C433CA" w:rsidRDefault="003C09C8">
      <w:pPr>
        <w:autoSpaceDE w:val="0"/>
        <w:autoSpaceDN w:val="0"/>
        <w:spacing w:line="440" w:lineRule="exact"/>
        <w:ind w:firstLineChars="200" w:firstLine="420"/>
        <w:jc w:val="left"/>
        <w:rPr>
          <w:b/>
          <w:bCs/>
          <w:color w:val="000000" w:themeColor="text1"/>
          <w:sz w:val="21"/>
          <w:szCs w:val="21"/>
        </w:rPr>
      </w:pPr>
      <w:bookmarkStart w:id="59" w:name="_Toc283559976"/>
      <w:r>
        <w:rPr>
          <w:rFonts w:hint="eastAsia"/>
          <w:color w:val="000000" w:themeColor="text1"/>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C433CA" w:rsidRDefault="003C09C8">
      <w:pPr>
        <w:autoSpaceDE w:val="0"/>
        <w:autoSpaceDN w:val="0"/>
        <w:spacing w:line="440" w:lineRule="exact"/>
        <w:jc w:val="left"/>
        <w:rPr>
          <w:rFonts w:cs="Times New Roman"/>
          <w:b/>
          <w:bCs/>
          <w:sz w:val="21"/>
          <w:szCs w:val="21"/>
        </w:rPr>
      </w:pPr>
      <w:r>
        <w:rPr>
          <w:b/>
          <w:bCs/>
          <w:sz w:val="21"/>
          <w:szCs w:val="21"/>
        </w:rPr>
        <w:t xml:space="preserve">7.2 </w:t>
      </w:r>
      <w:r>
        <w:rPr>
          <w:rFonts w:hint="eastAsia"/>
          <w:b/>
          <w:bCs/>
          <w:sz w:val="21"/>
          <w:szCs w:val="21"/>
        </w:rPr>
        <w:t>中标通知</w:t>
      </w:r>
      <w:bookmarkEnd w:id="59"/>
    </w:p>
    <w:p w:rsidR="00C433CA" w:rsidRDefault="003C09C8">
      <w:pPr>
        <w:autoSpaceDE w:val="0"/>
        <w:autoSpaceDN w:val="0"/>
        <w:spacing w:line="440" w:lineRule="exact"/>
        <w:ind w:firstLineChars="200" w:firstLine="420"/>
        <w:jc w:val="left"/>
        <w:rPr>
          <w:rFonts w:cs="Times New Roman"/>
          <w:sz w:val="21"/>
          <w:szCs w:val="21"/>
        </w:rPr>
      </w:pPr>
      <w:r>
        <w:rPr>
          <w:rFonts w:hint="eastAsia"/>
          <w:sz w:val="21"/>
          <w:szCs w:val="21"/>
        </w:rPr>
        <w:t>在本章第</w:t>
      </w:r>
      <w:r>
        <w:rPr>
          <w:sz w:val="21"/>
          <w:szCs w:val="21"/>
        </w:rPr>
        <w:t xml:space="preserve">3.3 </w:t>
      </w:r>
      <w:r>
        <w:rPr>
          <w:rFonts w:hint="eastAsia"/>
          <w:sz w:val="21"/>
          <w:szCs w:val="21"/>
        </w:rPr>
        <w:t>款规定的投标有效期内，招标人以书面形式向中标人发出中标通知书，同时将中标结果通知未中标的投标人。</w:t>
      </w:r>
      <w:bookmarkStart w:id="60" w:name="_Toc179632587"/>
      <w:bookmarkStart w:id="61" w:name="_Toc144974537"/>
      <w:bookmarkStart w:id="62" w:name="_Toc152045569"/>
      <w:bookmarkStart w:id="63" w:name="_Toc152042345"/>
    </w:p>
    <w:p w:rsidR="00C433CA" w:rsidRDefault="003C09C8">
      <w:pPr>
        <w:autoSpaceDE w:val="0"/>
        <w:autoSpaceDN w:val="0"/>
        <w:spacing w:line="440" w:lineRule="exact"/>
        <w:rPr>
          <w:rFonts w:cs="Times New Roman"/>
          <w:b/>
          <w:bCs/>
          <w:sz w:val="21"/>
          <w:szCs w:val="21"/>
        </w:rPr>
      </w:pPr>
      <w:r>
        <w:rPr>
          <w:b/>
          <w:bCs/>
          <w:sz w:val="21"/>
          <w:szCs w:val="21"/>
        </w:rPr>
        <w:t xml:space="preserve">7.3 </w:t>
      </w:r>
      <w:r>
        <w:rPr>
          <w:rFonts w:hint="eastAsia"/>
          <w:b/>
          <w:bCs/>
          <w:sz w:val="21"/>
          <w:szCs w:val="21"/>
        </w:rPr>
        <w:t>履约保证金</w:t>
      </w:r>
    </w:p>
    <w:p w:rsidR="00C433CA" w:rsidRDefault="003C09C8">
      <w:pPr>
        <w:autoSpaceDE w:val="0"/>
        <w:autoSpaceDN w:val="0"/>
        <w:spacing w:line="440" w:lineRule="exact"/>
        <w:ind w:firstLineChars="200" w:firstLine="420"/>
        <w:rPr>
          <w:rFonts w:cs="Times New Roman"/>
          <w:sz w:val="21"/>
          <w:szCs w:val="21"/>
        </w:rPr>
      </w:pPr>
      <w:r>
        <w:rPr>
          <w:sz w:val="21"/>
          <w:szCs w:val="21"/>
        </w:rPr>
        <w:t>7.3.1</w:t>
      </w:r>
      <w:r>
        <w:rPr>
          <w:rFonts w:hint="eastAsia"/>
          <w:sz w:val="21"/>
          <w:szCs w:val="21"/>
        </w:rPr>
        <w:t>在签订</w:t>
      </w:r>
      <w:r>
        <w:rPr>
          <w:rFonts w:hint="eastAsia"/>
          <w:sz w:val="21"/>
          <w:szCs w:val="21"/>
        </w:rPr>
        <w:t>合同前，中标人应按投标人须知前附表规定的金额、担保形式向招标人提交履约保证金。</w:t>
      </w:r>
    </w:p>
    <w:p w:rsidR="00C433CA" w:rsidRDefault="003C09C8">
      <w:pPr>
        <w:autoSpaceDE w:val="0"/>
        <w:autoSpaceDN w:val="0"/>
        <w:spacing w:line="440" w:lineRule="exact"/>
        <w:ind w:firstLineChars="200" w:firstLine="420"/>
        <w:rPr>
          <w:rFonts w:cs="Times New Roman"/>
          <w:b/>
          <w:bCs/>
          <w:sz w:val="21"/>
          <w:szCs w:val="21"/>
        </w:rPr>
      </w:pPr>
      <w:r>
        <w:rPr>
          <w:sz w:val="21"/>
          <w:szCs w:val="21"/>
        </w:rPr>
        <w:t>7.3.2</w:t>
      </w:r>
      <w:r>
        <w:rPr>
          <w:rFonts w:hint="eastAsia"/>
          <w:sz w:val="21"/>
          <w:szCs w:val="21"/>
        </w:rPr>
        <w:t>中标人不能按本章第</w:t>
      </w:r>
      <w:r>
        <w:rPr>
          <w:sz w:val="21"/>
          <w:szCs w:val="21"/>
        </w:rPr>
        <w:t>7.3.1</w:t>
      </w:r>
      <w:r>
        <w:rPr>
          <w:rFonts w:hint="eastAsia"/>
          <w:sz w:val="21"/>
          <w:szCs w:val="21"/>
        </w:rPr>
        <w:t>项要求提交履约保证金的，视为放弃中标，其投标保证金不予退还，给招标人造成的损失超过投标保证金数额的，中标人还应当对超过部分予以赔偿。</w:t>
      </w:r>
    </w:p>
    <w:p w:rsidR="00C433CA" w:rsidRDefault="003C09C8">
      <w:pPr>
        <w:autoSpaceDE w:val="0"/>
        <w:autoSpaceDN w:val="0"/>
        <w:spacing w:line="440" w:lineRule="exact"/>
        <w:jc w:val="left"/>
        <w:rPr>
          <w:rFonts w:cs="Times New Roman"/>
          <w:b/>
          <w:bCs/>
          <w:sz w:val="21"/>
          <w:szCs w:val="21"/>
        </w:rPr>
      </w:pPr>
      <w:r>
        <w:rPr>
          <w:b/>
          <w:bCs/>
          <w:sz w:val="21"/>
          <w:szCs w:val="21"/>
        </w:rPr>
        <w:t>7.</w:t>
      </w:r>
      <w:bookmarkStart w:id="64" w:name="_Toc283559977"/>
      <w:bookmarkEnd w:id="60"/>
      <w:bookmarkEnd w:id="61"/>
      <w:bookmarkEnd w:id="62"/>
      <w:bookmarkEnd w:id="63"/>
      <w:r>
        <w:rPr>
          <w:b/>
          <w:bCs/>
          <w:sz w:val="21"/>
          <w:szCs w:val="21"/>
        </w:rPr>
        <w:t>4</w:t>
      </w:r>
      <w:r>
        <w:rPr>
          <w:rFonts w:hint="eastAsia"/>
          <w:b/>
          <w:bCs/>
          <w:sz w:val="21"/>
          <w:szCs w:val="21"/>
        </w:rPr>
        <w:t>签订合同</w:t>
      </w:r>
      <w:bookmarkEnd w:id="64"/>
    </w:p>
    <w:p w:rsidR="00C433CA" w:rsidRDefault="003C09C8">
      <w:pPr>
        <w:autoSpaceDE w:val="0"/>
        <w:autoSpaceDN w:val="0"/>
        <w:spacing w:line="440" w:lineRule="exact"/>
        <w:ind w:firstLineChars="200" w:firstLine="420"/>
        <w:jc w:val="left"/>
        <w:rPr>
          <w:rFonts w:cs="Times New Roman"/>
          <w:sz w:val="21"/>
          <w:szCs w:val="21"/>
        </w:rPr>
      </w:pPr>
      <w:r>
        <w:rPr>
          <w:sz w:val="21"/>
          <w:szCs w:val="21"/>
        </w:rPr>
        <w:t xml:space="preserve">7.4.1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w:t>
      </w:r>
      <w:r>
        <w:rPr>
          <w:rFonts w:hint="eastAsia"/>
          <w:sz w:val="21"/>
          <w:szCs w:val="21"/>
        </w:rPr>
        <w:t>赔偿。</w:t>
      </w:r>
    </w:p>
    <w:p w:rsidR="00C433CA" w:rsidRDefault="003C09C8">
      <w:pPr>
        <w:autoSpaceDE w:val="0"/>
        <w:autoSpaceDN w:val="0"/>
        <w:spacing w:line="440" w:lineRule="exact"/>
        <w:ind w:firstLineChars="200" w:firstLine="420"/>
        <w:jc w:val="left"/>
        <w:rPr>
          <w:rFonts w:cs="Times New Roman"/>
          <w:sz w:val="21"/>
          <w:szCs w:val="21"/>
        </w:rPr>
      </w:pPr>
      <w:r>
        <w:rPr>
          <w:sz w:val="21"/>
          <w:szCs w:val="21"/>
        </w:rPr>
        <w:t xml:space="preserve">7.4.2 </w:t>
      </w:r>
      <w:r>
        <w:rPr>
          <w:rFonts w:hint="eastAsia"/>
          <w:sz w:val="21"/>
          <w:szCs w:val="21"/>
        </w:rPr>
        <w:t>发出中标通知书后，招标人无正当理由拒签合同的，招标人向中标人退还投标保证金；给中</w:t>
      </w:r>
      <w:r>
        <w:rPr>
          <w:rFonts w:hint="eastAsia"/>
          <w:sz w:val="21"/>
          <w:szCs w:val="21"/>
        </w:rPr>
        <w:lastRenderedPageBreak/>
        <w:t>标人造成损失的，还应当赔偿损失。</w:t>
      </w:r>
    </w:p>
    <w:p w:rsidR="00C433CA" w:rsidRDefault="003C09C8">
      <w:pPr>
        <w:autoSpaceDE w:val="0"/>
        <w:autoSpaceDN w:val="0"/>
        <w:spacing w:line="440" w:lineRule="exact"/>
        <w:jc w:val="left"/>
        <w:rPr>
          <w:rFonts w:cs="Times New Roman"/>
          <w:b/>
          <w:bCs/>
          <w:sz w:val="21"/>
          <w:szCs w:val="21"/>
        </w:rPr>
      </w:pPr>
      <w:bookmarkStart w:id="65" w:name="_Toc283559978"/>
      <w:r>
        <w:rPr>
          <w:b/>
          <w:bCs/>
          <w:sz w:val="21"/>
          <w:szCs w:val="21"/>
        </w:rPr>
        <w:t xml:space="preserve">8. </w:t>
      </w:r>
      <w:r>
        <w:rPr>
          <w:rFonts w:hint="eastAsia"/>
          <w:b/>
          <w:bCs/>
          <w:sz w:val="21"/>
          <w:szCs w:val="21"/>
        </w:rPr>
        <w:t>重新招标和不再招标</w:t>
      </w:r>
      <w:bookmarkEnd w:id="65"/>
    </w:p>
    <w:p w:rsidR="00C433CA" w:rsidRDefault="003C09C8">
      <w:pPr>
        <w:autoSpaceDE w:val="0"/>
        <w:autoSpaceDN w:val="0"/>
        <w:adjustRightInd w:val="0"/>
        <w:spacing w:line="440" w:lineRule="exact"/>
        <w:jc w:val="left"/>
        <w:rPr>
          <w:rFonts w:cs="Times New Roman"/>
          <w:b/>
          <w:bCs/>
          <w:sz w:val="21"/>
          <w:szCs w:val="21"/>
        </w:rPr>
      </w:pPr>
      <w:bookmarkStart w:id="66" w:name="_Toc283559979"/>
      <w:r>
        <w:rPr>
          <w:b/>
          <w:bCs/>
          <w:sz w:val="21"/>
          <w:szCs w:val="21"/>
        </w:rPr>
        <w:t xml:space="preserve">8.1 </w:t>
      </w:r>
      <w:r>
        <w:rPr>
          <w:rFonts w:hint="eastAsia"/>
          <w:b/>
          <w:bCs/>
          <w:sz w:val="21"/>
          <w:szCs w:val="21"/>
        </w:rPr>
        <w:t>重新招标</w:t>
      </w:r>
      <w:bookmarkEnd w:id="66"/>
    </w:p>
    <w:p w:rsidR="00C433CA" w:rsidRDefault="003C09C8" w:rsidP="00D27804">
      <w:pPr>
        <w:autoSpaceDE w:val="0"/>
        <w:autoSpaceDN w:val="0"/>
        <w:adjustRightInd w:val="0"/>
        <w:spacing w:line="440" w:lineRule="exact"/>
        <w:ind w:firstLineChars="175" w:firstLine="368"/>
        <w:jc w:val="left"/>
        <w:rPr>
          <w:rFonts w:cs="Times New Roman"/>
          <w:sz w:val="21"/>
          <w:szCs w:val="21"/>
        </w:rPr>
      </w:pPr>
      <w:r>
        <w:rPr>
          <w:rFonts w:hint="eastAsia"/>
          <w:sz w:val="21"/>
          <w:szCs w:val="21"/>
        </w:rPr>
        <w:t>有下列情形之一的，招标人将重新招标：</w:t>
      </w:r>
    </w:p>
    <w:p w:rsidR="00C433CA" w:rsidRDefault="003C09C8" w:rsidP="00D27804">
      <w:pPr>
        <w:autoSpaceDE w:val="0"/>
        <w:autoSpaceDN w:val="0"/>
        <w:adjustRightInd w:val="0"/>
        <w:spacing w:line="440" w:lineRule="exact"/>
        <w:ind w:firstLineChars="175" w:firstLine="368"/>
        <w:jc w:val="left"/>
        <w:rPr>
          <w:rFonts w:cs="Times New Roman"/>
          <w:sz w:val="21"/>
          <w:szCs w:val="21"/>
        </w:rPr>
      </w:pPr>
      <w:r>
        <w:rPr>
          <w:rFonts w:hint="eastAsia"/>
          <w:sz w:val="21"/>
          <w:szCs w:val="21"/>
        </w:rPr>
        <w:t>（</w:t>
      </w:r>
      <w:r>
        <w:rPr>
          <w:sz w:val="21"/>
          <w:szCs w:val="21"/>
        </w:rPr>
        <w:t>1</w:t>
      </w:r>
      <w:r>
        <w:rPr>
          <w:rFonts w:hint="eastAsia"/>
          <w:sz w:val="21"/>
          <w:szCs w:val="21"/>
        </w:rPr>
        <w:t>）投标截止时间止，投标人少于</w:t>
      </w:r>
      <w:r>
        <w:rPr>
          <w:sz w:val="21"/>
          <w:szCs w:val="21"/>
        </w:rPr>
        <w:t xml:space="preserve">3 </w:t>
      </w:r>
      <w:r>
        <w:rPr>
          <w:rFonts w:hint="eastAsia"/>
          <w:sz w:val="21"/>
          <w:szCs w:val="21"/>
        </w:rPr>
        <w:t>个的；</w:t>
      </w:r>
    </w:p>
    <w:p w:rsidR="00C433CA" w:rsidRDefault="003C09C8" w:rsidP="00D27804">
      <w:pPr>
        <w:autoSpaceDE w:val="0"/>
        <w:autoSpaceDN w:val="0"/>
        <w:adjustRightInd w:val="0"/>
        <w:spacing w:line="440" w:lineRule="exact"/>
        <w:ind w:firstLineChars="175" w:firstLine="368"/>
        <w:jc w:val="left"/>
        <w:rPr>
          <w:rFonts w:cs="Times New Roman"/>
          <w:sz w:val="21"/>
          <w:szCs w:val="21"/>
        </w:rPr>
      </w:pPr>
      <w:r>
        <w:rPr>
          <w:rFonts w:hint="eastAsia"/>
          <w:sz w:val="21"/>
          <w:szCs w:val="21"/>
        </w:rPr>
        <w:t>（</w:t>
      </w:r>
      <w:r>
        <w:rPr>
          <w:sz w:val="21"/>
          <w:szCs w:val="21"/>
        </w:rPr>
        <w:t>2</w:t>
      </w:r>
      <w:r>
        <w:rPr>
          <w:rFonts w:hint="eastAsia"/>
          <w:sz w:val="21"/>
          <w:szCs w:val="21"/>
        </w:rPr>
        <w:t>）经评标委员会评审后否决所有投标的；</w:t>
      </w:r>
    </w:p>
    <w:p w:rsidR="00C433CA" w:rsidRDefault="003C09C8" w:rsidP="00D27804">
      <w:pPr>
        <w:autoSpaceDE w:val="0"/>
        <w:autoSpaceDN w:val="0"/>
        <w:adjustRightInd w:val="0"/>
        <w:spacing w:line="440" w:lineRule="exact"/>
        <w:ind w:firstLineChars="175" w:firstLine="368"/>
        <w:jc w:val="left"/>
        <w:rPr>
          <w:rFonts w:cs="Times New Roman"/>
          <w:sz w:val="21"/>
          <w:szCs w:val="21"/>
        </w:rPr>
      </w:pPr>
      <w:r>
        <w:rPr>
          <w:rFonts w:hint="eastAsia"/>
          <w:sz w:val="21"/>
          <w:szCs w:val="21"/>
        </w:rPr>
        <w:t>（</w:t>
      </w:r>
      <w:r>
        <w:rPr>
          <w:sz w:val="21"/>
          <w:szCs w:val="21"/>
        </w:rPr>
        <w:t>3</w:t>
      </w:r>
      <w:r>
        <w:rPr>
          <w:rFonts w:hint="eastAsia"/>
          <w:sz w:val="21"/>
          <w:szCs w:val="21"/>
        </w:rPr>
        <w:t>）相关法律、法规规定的其它情形。</w:t>
      </w:r>
    </w:p>
    <w:p w:rsidR="00C433CA" w:rsidRDefault="003C09C8">
      <w:pPr>
        <w:autoSpaceDE w:val="0"/>
        <w:autoSpaceDN w:val="0"/>
        <w:adjustRightInd w:val="0"/>
        <w:spacing w:line="440" w:lineRule="exact"/>
        <w:jc w:val="left"/>
        <w:rPr>
          <w:rFonts w:cs="Times New Roman"/>
          <w:b/>
          <w:bCs/>
          <w:sz w:val="21"/>
          <w:szCs w:val="21"/>
        </w:rPr>
      </w:pPr>
      <w:bookmarkStart w:id="67" w:name="_Toc283559980"/>
      <w:r>
        <w:rPr>
          <w:b/>
          <w:bCs/>
          <w:sz w:val="21"/>
          <w:szCs w:val="21"/>
        </w:rPr>
        <w:t xml:space="preserve">8.2 </w:t>
      </w:r>
      <w:r>
        <w:rPr>
          <w:rFonts w:hint="eastAsia"/>
          <w:b/>
          <w:bCs/>
          <w:sz w:val="21"/>
          <w:szCs w:val="21"/>
        </w:rPr>
        <w:t>不再招标</w:t>
      </w:r>
      <w:bookmarkEnd w:id="67"/>
    </w:p>
    <w:p w:rsidR="00C433CA" w:rsidRDefault="003C09C8" w:rsidP="00D27804">
      <w:pPr>
        <w:autoSpaceDE w:val="0"/>
        <w:autoSpaceDN w:val="0"/>
        <w:adjustRightInd w:val="0"/>
        <w:spacing w:line="440" w:lineRule="exact"/>
        <w:ind w:firstLineChars="225" w:firstLine="473"/>
        <w:jc w:val="left"/>
        <w:rPr>
          <w:rFonts w:cs="Times New Roman"/>
          <w:sz w:val="21"/>
          <w:szCs w:val="21"/>
        </w:rPr>
      </w:pPr>
      <w:r>
        <w:rPr>
          <w:rFonts w:hint="eastAsia"/>
          <w:sz w:val="21"/>
          <w:szCs w:val="21"/>
        </w:rPr>
        <w:t>重新招标后投标人仍少于</w:t>
      </w:r>
      <w:r>
        <w:rPr>
          <w:sz w:val="21"/>
          <w:szCs w:val="21"/>
        </w:rPr>
        <w:t>3</w:t>
      </w:r>
      <w:r>
        <w:rPr>
          <w:rFonts w:hint="eastAsia"/>
          <w:sz w:val="21"/>
          <w:szCs w:val="21"/>
        </w:rPr>
        <w:t>个，属于必须审批或核准的工程建设项目，经原审批或核准部门批准后不再进行招标。</w:t>
      </w:r>
    </w:p>
    <w:p w:rsidR="00C433CA" w:rsidRDefault="003C09C8">
      <w:pPr>
        <w:pStyle w:val="Default"/>
        <w:spacing w:line="440" w:lineRule="exact"/>
        <w:jc w:val="both"/>
        <w:rPr>
          <w:rFonts w:cs="Times New Roman"/>
          <w:b/>
          <w:bCs/>
          <w:color w:val="auto"/>
          <w:sz w:val="21"/>
          <w:szCs w:val="21"/>
        </w:rPr>
      </w:pPr>
      <w:bookmarkStart w:id="68" w:name="_Toc283559981"/>
      <w:r>
        <w:rPr>
          <w:b/>
          <w:bCs/>
          <w:color w:val="auto"/>
          <w:sz w:val="21"/>
          <w:szCs w:val="21"/>
        </w:rPr>
        <w:t xml:space="preserve">9. </w:t>
      </w:r>
      <w:r>
        <w:rPr>
          <w:rFonts w:hint="eastAsia"/>
          <w:b/>
          <w:bCs/>
          <w:color w:val="auto"/>
          <w:sz w:val="21"/>
          <w:szCs w:val="21"/>
        </w:rPr>
        <w:t>纪律和监督</w:t>
      </w:r>
      <w:bookmarkEnd w:id="68"/>
    </w:p>
    <w:p w:rsidR="00C433CA" w:rsidRDefault="003C09C8">
      <w:pPr>
        <w:autoSpaceDE w:val="0"/>
        <w:autoSpaceDN w:val="0"/>
        <w:adjustRightInd w:val="0"/>
        <w:spacing w:line="440" w:lineRule="exact"/>
        <w:jc w:val="left"/>
        <w:rPr>
          <w:rFonts w:cs="Times New Roman"/>
          <w:b/>
          <w:bCs/>
          <w:sz w:val="21"/>
          <w:szCs w:val="21"/>
        </w:rPr>
      </w:pPr>
      <w:bookmarkStart w:id="69" w:name="_Toc283559982"/>
      <w:r>
        <w:rPr>
          <w:b/>
          <w:bCs/>
          <w:sz w:val="21"/>
          <w:szCs w:val="21"/>
        </w:rPr>
        <w:t xml:space="preserve">9.1 </w:t>
      </w:r>
      <w:r>
        <w:rPr>
          <w:rFonts w:hint="eastAsia"/>
          <w:b/>
          <w:bCs/>
          <w:sz w:val="21"/>
          <w:szCs w:val="21"/>
        </w:rPr>
        <w:t>对招标人的纪律要求</w:t>
      </w:r>
      <w:bookmarkEnd w:id="69"/>
    </w:p>
    <w:p w:rsidR="00C433CA" w:rsidRDefault="003C09C8">
      <w:pPr>
        <w:autoSpaceDE w:val="0"/>
        <w:autoSpaceDN w:val="0"/>
        <w:adjustRightInd w:val="0"/>
        <w:spacing w:line="440" w:lineRule="exact"/>
        <w:ind w:firstLineChars="200" w:firstLine="42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rsidR="00C433CA" w:rsidRDefault="003C09C8">
      <w:pPr>
        <w:autoSpaceDE w:val="0"/>
        <w:autoSpaceDN w:val="0"/>
        <w:adjustRightInd w:val="0"/>
        <w:spacing w:line="440" w:lineRule="exact"/>
        <w:jc w:val="left"/>
        <w:rPr>
          <w:rFonts w:cs="Times New Roman"/>
          <w:b/>
          <w:bCs/>
          <w:sz w:val="21"/>
          <w:szCs w:val="21"/>
        </w:rPr>
      </w:pPr>
      <w:bookmarkStart w:id="70" w:name="_Toc283559983"/>
      <w:r>
        <w:rPr>
          <w:b/>
          <w:bCs/>
          <w:sz w:val="21"/>
          <w:szCs w:val="21"/>
        </w:rPr>
        <w:t xml:space="preserve">9.2 </w:t>
      </w:r>
      <w:r>
        <w:rPr>
          <w:rFonts w:hint="eastAsia"/>
          <w:b/>
          <w:bCs/>
          <w:sz w:val="21"/>
          <w:szCs w:val="21"/>
        </w:rPr>
        <w:t>对投标人的纪律要求</w:t>
      </w:r>
      <w:bookmarkEnd w:id="70"/>
    </w:p>
    <w:p w:rsidR="00C433CA" w:rsidRDefault="003C09C8">
      <w:pPr>
        <w:autoSpaceDE w:val="0"/>
        <w:autoSpaceDN w:val="0"/>
        <w:adjustRightInd w:val="0"/>
        <w:spacing w:line="440" w:lineRule="exact"/>
        <w:ind w:firstLineChars="200" w:firstLine="42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433CA" w:rsidRDefault="003C09C8">
      <w:pPr>
        <w:autoSpaceDE w:val="0"/>
        <w:autoSpaceDN w:val="0"/>
        <w:adjustRightInd w:val="0"/>
        <w:spacing w:line="440" w:lineRule="exact"/>
        <w:jc w:val="left"/>
        <w:rPr>
          <w:rFonts w:cs="Times New Roman"/>
          <w:b/>
          <w:bCs/>
          <w:sz w:val="21"/>
          <w:szCs w:val="21"/>
        </w:rPr>
      </w:pPr>
      <w:bookmarkStart w:id="71" w:name="_Toc283559984"/>
      <w:r>
        <w:rPr>
          <w:b/>
          <w:bCs/>
          <w:sz w:val="21"/>
          <w:szCs w:val="21"/>
        </w:rPr>
        <w:t xml:space="preserve">9.3 </w:t>
      </w:r>
      <w:r>
        <w:rPr>
          <w:rFonts w:hint="eastAsia"/>
          <w:b/>
          <w:bCs/>
          <w:sz w:val="21"/>
          <w:szCs w:val="21"/>
        </w:rPr>
        <w:t>对评标委员会成员的纪律要求</w:t>
      </w:r>
      <w:bookmarkEnd w:id="71"/>
    </w:p>
    <w:p w:rsidR="00C433CA" w:rsidRDefault="003C09C8">
      <w:pPr>
        <w:autoSpaceDE w:val="0"/>
        <w:autoSpaceDN w:val="0"/>
        <w:adjustRightInd w:val="0"/>
        <w:spacing w:line="440" w:lineRule="exact"/>
        <w:ind w:firstLineChars="200" w:firstLine="42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w:t>
      </w:r>
      <w:r>
        <w:rPr>
          <w:rFonts w:hint="eastAsia"/>
          <w:sz w:val="21"/>
          <w:szCs w:val="21"/>
        </w:rPr>
        <w:t>不得擅离职守，影响评标程序正常进行，不得使用第三章“评标办法”没有规定的评审因素和标准进行评标。</w:t>
      </w:r>
    </w:p>
    <w:p w:rsidR="00C433CA" w:rsidRDefault="003C09C8">
      <w:pPr>
        <w:autoSpaceDE w:val="0"/>
        <w:autoSpaceDN w:val="0"/>
        <w:adjustRightInd w:val="0"/>
        <w:spacing w:line="440" w:lineRule="exact"/>
        <w:jc w:val="left"/>
        <w:rPr>
          <w:rFonts w:cs="Times New Roman"/>
          <w:b/>
          <w:bCs/>
          <w:sz w:val="21"/>
          <w:szCs w:val="21"/>
        </w:rPr>
      </w:pPr>
      <w:bookmarkStart w:id="72" w:name="_Toc283559985"/>
      <w:r>
        <w:rPr>
          <w:b/>
          <w:bCs/>
          <w:sz w:val="21"/>
          <w:szCs w:val="21"/>
        </w:rPr>
        <w:t xml:space="preserve">9.4 </w:t>
      </w:r>
      <w:r>
        <w:rPr>
          <w:rFonts w:hint="eastAsia"/>
          <w:b/>
          <w:bCs/>
          <w:sz w:val="21"/>
          <w:szCs w:val="21"/>
        </w:rPr>
        <w:t>对与评标活动有关的工作人员的纪律要求</w:t>
      </w:r>
      <w:bookmarkEnd w:id="72"/>
    </w:p>
    <w:p w:rsidR="00C433CA" w:rsidRDefault="003C09C8">
      <w:pPr>
        <w:autoSpaceDE w:val="0"/>
        <w:autoSpaceDN w:val="0"/>
        <w:adjustRightInd w:val="0"/>
        <w:spacing w:line="440" w:lineRule="exact"/>
        <w:ind w:firstLineChars="200" w:firstLine="42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433CA" w:rsidRDefault="003C09C8">
      <w:pPr>
        <w:autoSpaceDE w:val="0"/>
        <w:autoSpaceDN w:val="0"/>
        <w:adjustRightInd w:val="0"/>
        <w:spacing w:line="440" w:lineRule="exact"/>
        <w:jc w:val="left"/>
        <w:rPr>
          <w:rFonts w:cs="Times New Roman"/>
          <w:b/>
          <w:bCs/>
          <w:sz w:val="21"/>
          <w:szCs w:val="21"/>
        </w:rPr>
      </w:pPr>
      <w:bookmarkStart w:id="73" w:name="_Toc283559986"/>
      <w:r>
        <w:rPr>
          <w:b/>
          <w:bCs/>
          <w:sz w:val="21"/>
          <w:szCs w:val="21"/>
        </w:rPr>
        <w:t xml:space="preserve">9.5 </w:t>
      </w:r>
      <w:r>
        <w:rPr>
          <w:rFonts w:hint="eastAsia"/>
          <w:b/>
          <w:bCs/>
          <w:sz w:val="21"/>
          <w:szCs w:val="21"/>
        </w:rPr>
        <w:t>投诉</w:t>
      </w:r>
      <w:bookmarkEnd w:id="73"/>
    </w:p>
    <w:p w:rsidR="00C433CA" w:rsidRDefault="003C09C8">
      <w:pPr>
        <w:autoSpaceDE w:val="0"/>
        <w:autoSpaceDN w:val="0"/>
        <w:adjustRightInd w:val="0"/>
        <w:spacing w:line="440" w:lineRule="exact"/>
        <w:ind w:firstLineChars="200" w:firstLine="420"/>
        <w:jc w:val="left"/>
        <w:rPr>
          <w:sz w:val="21"/>
          <w:szCs w:val="21"/>
        </w:rPr>
      </w:pPr>
      <w:r>
        <w:rPr>
          <w:rFonts w:hint="eastAsia"/>
          <w:sz w:val="21"/>
          <w:szCs w:val="21"/>
        </w:rPr>
        <w:t>投标人和其他利害关系人认为本次招标活动违反法律、法规和规章规定的，有权向有关行政监督部门投诉。</w:t>
      </w:r>
    </w:p>
    <w:p w:rsidR="00C433CA" w:rsidRDefault="003C09C8">
      <w:pPr>
        <w:autoSpaceDE w:val="0"/>
        <w:autoSpaceDN w:val="0"/>
        <w:adjustRightInd w:val="0"/>
        <w:spacing w:line="440" w:lineRule="exact"/>
        <w:ind w:firstLineChars="200" w:firstLine="420"/>
        <w:jc w:val="left"/>
        <w:rPr>
          <w:sz w:val="21"/>
          <w:szCs w:val="21"/>
        </w:rPr>
      </w:pPr>
      <w:r>
        <w:rPr>
          <w:sz w:val="21"/>
          <w:szCs w:val="21"/>
        </w:rPr>
        <w:t>不接受短信、电话、快递、信件、匿名等形式的质</w:t>
      </w:r>
      <w:r>
        <w:rPr>
          <w:sz w:val="21"/>
          <w:szCs w:val="21"/>
        </w:rPr>
        <w:t>疑或投诉，投标人员必须熟悉本次招标活动内容。</w:t>
      </w:r>
    </w:p>
    <w:p w:rsidR="00C433CA" w:rsidRDefault="003C09C8">
      <w:pPr>
        <w:pStyle w:val="Default"/>
        <w:spacing w:line="440" w:lineRule="exact"/>
        <w:jc w:val="both"/>
        <w:rPr>
          <w:rFonts w:cs="Times New Roman"/>
          <w:b/>
          <w:bCs/>
          <w:color w:val="auto"/>
          <w:sz w:val="21"/>
          <w:szCs w:val="21"/>
        </w:rPr>
      </w:pPr>
      <w:bookmarkStart w:id="74" w:name="_Toc283559987"/>
      <w:r>
        <w:rPr>
          <w:b/>
          <w:bCs/>
          <w:color w:val="auto"/>
          <w:sz w:val="21"/>
          <w:szCs w:val="21"/>
        </w:rPr>
        <w:t xml:space="preserve">10. </w:t>
      </w:r>
      <w:r>
        <w:rPr>
          <w:rFonts w:hint="eastAsia"/>
          <w:b/>
          <w:bCs/>
          <w:color w:val="auto"/>
          <w:sz w:val="21"/>
          <w:szCs w:val="21"/>
        </w:rPr>
        <w:t>需要补充的其他内容</w:t>
      </w:r>
      <w:bookmarkEnd w:id="74"/>
    </w:p>
    <w:p w:rsidR="00C433CA" w:rsidRDefault="003C09C8">
      <w:pPr>
        <w:autoSpaceDE w:val="0"/>
        <w:autoSpaceDN w:val="0"/>
        <w:adjustRightInd w:val="0"/>
        <w:spacing w:line="440" w:lineRule="exact"/>
        <w:ind w:firstLineChars="200" w:firstLine="420"/>
        <w:jc w:val="left"/>
        <w:rPr>
          <w:rFonts w:cs="Times New Roman"/>
          <w:sz w:val="21"/>
          <w:szCs w:val="21"/>
        </w:rPr>
      </w:pPr>
      <w:r>
        <w:rPr>
          <w:rFonts w:hint="eastAsia"/>
          <w:sz w:val="21"/>
          <w:szCs w:val="21"/>
        </w:rPr>
        <w:t>需要补充的其他内容：见投标人须知前附表。</w:t>
      </w:r>
    </w:p>
    <w:p w:rsidR="00C433CA" w:rsidRDefault="003C09C8">
      <w:pPr>
        <w:autoSpaceDE w:val="0"/>
        <w:autoSpaceDN w:val="0"/>
        <w:adjustRightInd w:val="0"/>
        <w:spacing w:line="440" w:lineRule="exact"/>
        <w:jc w:val="left"/>
        <w:rPr>
          <w:rFonts w:cs="Times New Roman"/>
          <w:sz w:val="24"/>
          <w:szCs w:val="24"/>
        </w:rPr>
      </w:pPr>
      <w:r>
        <w:rPr>
          <w:rFonts w:cs="Times New Roman"/>
          <w:sz w:val="21"/>
          <w:szCs w:val="21"/>
        </w:rPr>
        <w:br w:type="page"/>
      </w:r>
    </w:p>
    <w:p w:rsidR="00C433CA" w:rsidRDefault="003C09C8">
      <w:pPr>
        <w:widowControl/>
        <w:spacing w:line="312" w:lineRule="auto"/>
        <w:ind w:left="480"/>
        <w:jc w:val="left"/>
        <w:rPr>
          <w:rFonts w:cs="Times New Roman"/>
          <w:b/>
          <w:bCs/>
          <w:sz w:val="24"/>
          <w:szCs w:val="24"/>
        </w:rPr>
      </w:pPr>
      <w:r>
        <w:rPr>
          <w:rFonts w:hint="eastAsia"/>
          <w:b/>
          <w:bCs/>
          <w:sz w:val="24"/>
          <w:szCs w:val="24"/>
        </w:rPr>
        <w:lastRenderedPageBreak/>
        <w:t>附表一：开标记录表</w:t>
      </w:r>
    </w:p>
    <w:p w:rsidR="00C433CA" w:rsidRDefault="003C09C8" w:rsidP="00D27804">
      <w:pPr>
        <w:spacing w:beforeLines="100" w:afterLines="100" w:line="400" w:lineRule="exact"/>
        <w:jc w:val="center"/>
        <w:rPr>
          <w:rFonts w:cs="Times New Roman"/>
          <w:b/>
          <w:bCs/>
          <w:sz w:val="28"/>
          <w:szCs w:val="28"/>
        </w:rPr>
      </w:pPr>
      <w:r>
        <w:rPr>
          <w:rFonts w:hint="eastAsia"/>
          <w:b/>
          <w:bCs/>
          <w:sz w:val="28"/>
          <w:szCs w:val="28"/>
        </w:rPr>
        <w:t>（项目名称）开标记录表</w:t>
      </w:r>
    </w:p>
    <w:p w:rsidR="00C433CA" w:rsidRDefault="003C09C8">
      <w:pPr>
        <w:spacing w:line="400" w:lineRule="exact"/>
        <w:ind w:firstLineChars="175" w:firstLine="420"/>
        <w:rPr>
          <w:rFonts w:cs="Times New Roman"/>
          <w:sz w:val="24"/>
          <w:szCs w:val="24"/>
        </w:rPr>
      </w:pPr>
      <w:r>
        <w:rPr>
          <w:rFonts w:hint="eastAsia"/>
          <w:sz w:val="24"/>
          <w:szCs w:val="24"/>
        </w:rPr>
        <w:t>开标时间：年月日时分</w:t>
      </w:r>
    </w:p>
    <w:p w:rsidR="00C433CA" w:rsidRDefault="003C09C8">
      <w:pPr>
        <w:spacing w:line="400" w:lineRule="exact"/>
        <w:ind w:firstLineChars="175" w:firstLine="420"/>
        <w:rPr>
          <w:sz w:val="24"/>
          <w:szCs w:val="24"/>
        </w:rPr>
      </w:pPr>
      <w:r>
        <w:rPr>
          <w:rFonts w:hint="eastAsia"/>
          <w:sz w:val="24"/>
          <w:szCs w:val="24"/>
        </w:rPr>
        <w:t>开标地点：</w:t>
      </w:r>
    </w:p>
    <w:p w:rsidR="00C433CA" w:rsidRDefault="003C09C8">
      <w:pPr>
        <w:spacing w:line="400" w:lineRule="exact"/>
        <w:ind w:firstLineChars="175" w:firstLine="420"/>
        <w:rPr>
          <w:rFonts w:cs="Times New Roman"/>
          <w:sz w:val="24"/>
          <w:szCs w:val="24"/>
        </w:rPr>
      </w:pPr>
      <w:r>
        <w:rPr>
          <w:rFonts w:hint="eastAsia"/>
          <w:sz w:val="24"/>
          <w:szCs w:val="24"/>
        </w:rPr>
        <w:t>（一）唱标记录</w:t>
      </w:r>
    </w:p>
    <w:p w:rsidR="00C433CA" w:rsidRDefault="00C433CA">
      <w:pPr>
        <w:spacing w:line="400" w:lineRule="exact"/>
        <w:rPr>
          <w:sz w:val="24"/>
          <w:szCs w:val="24"/>
        </w:rPr>
      </w:pPr>
    </w:p>
    <w:tbl>
      <w:tblPr>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2038"/>
        <w:gridCol w:w="1260"/>
        <w:gridCol w:w="735"/>
        <w:gridCol w:w="1365"/>
        <w:gridCol w:w="735"/>
        <w:gridCol w:w="1260"/>
        <w:gridCol w:w="911"/>
      </w:tblGrid>
      <w:tr w:rsidR="00C433CA">
        <w:trPr>
          <w:trHeight w:val="381"/>
          <w:jc w:val="center"/>
        </w:trPr>
        <w:tc>
          <w:tcPr>
            <w:tcW w:w="680" w:type="dxa"/>
            <w:vAlign w:val="center"/>
          </w:tcPr>
          <w:p w:rsidR="00C433CA" w:rsidRDefault="003C09C8">
            <w:pPr>
              <w:spacing w:line="400" w:lineRule="exact"/>
              <w:jc w:val="center"/>
              <w:rPr>
                <w:rFonts w:cs="Times New Roman"/>
                <w:sz w:val="24"/>
                <w:szCs w:val="24"/>
              </w:rPr>
            </w:pPr>
            <w:r>
              <w:rPr>
                <w:rFonts w:hint="eastAsia"/>
                <w:sz w:val="24"/>
                <w:szCs w:val="24"/>
              </w:rPr>
              <w:t>序号</w:t>
            </w:r>
          </w:p>
        </w:tc>
        <w:tc>
          <w:tcPr>
            <w:tcW w:w="2038" w:type="dxa"/>
            <w:vAlign w:val="center"/>
          </w:tcPr>
          <w:p w:rsidR="00C433CA" w:rsidRDefault="003C09C8">
            <w:pPr>
              <w:spacing w:line="400" w:lineRule="exact"/>
              <w:jc w:val="center"/>
              <w:rPr>
                <w:rFonts w:cs="Times New Roman"/>
                <w:sz w:val="24"/>
                <w:szCs w:val="24"/>
              </w:rPr>
            </w:pPr>
            <w:r>
              <w:rPr>
                <w:rFonts w:hint="eastAsia"/>
                <w:sz w:val="24"/>
                <w:szCs w:val="24"/>
              </w:rPr>
              <w:t>投标人</w:t>
            </w:r>
          </w:p>
        </w:tc>
        <w:tc>
          <w:tcPr>
            <w:tcW w:w="1260" w:type="dxa"/>
            <w:vAlign w:val="center"/>
          </w:tcPr>
          <w:p w:rsidR="00C433CA" w:rsidRDefault="003C09C8">
            <w:pPr>
              <w:spacing w:line="400" w:lineRule="exact"/>
              <w:jc w:val="center"/>
              <w:rPr>
                <w:rFonts w:cs="Times New Roman"/>
                <w:sz w:val="24"/>
                <w:szCs w:val="24"/>
              </w:rPr>
            </w:pPr>
            <w:r>
              <w:rPr>
                <w:rFonts w:hint="eastAsia"/>
                <w:sz w:val="24"/>
                <w:szCs w:val="24"/>
              </w:rPr>
              <w:t>投标报价（元）</w:t>
            </w:r>
          </w:p>
        </w:tc>
        <w:tc>
          <w:tcPr>
            <w:tcW w:w="735" w:type="dxa"/>
            <w:vAlign w:val="center"/>
          </w:tcPr>
          <w:p w:rsidR="00C433CA" w:rsidRDefault="003C09C8">
            <w:pPr>
              <w:spacing w:line="400" w:lineRule="exact"/>
              <w:jc w:val="center"/>
              <w:rPr>
                <w:rFonts w:cs="Times New Roman"/>
                <w:sz w:val="24"/>
                <w:szCs w:val="24"/>
              </w:rPr>
            </w:pPr>
            <w:r>
              <w:rPr>
                <w:rFonts w:hint="eastAsia"/>
                <w:sz w:val="24"/>
                <w:szCs w:val="24"/>
              </w:rPr>
              <w:t>质量</w:t>
            </w:r>
          </w:p>
          <w:p w:rsidR="00C433CA" w:rsidRDefault="003C09C8">
            <w:pPr>
              <w:spacing w:line="400" w:lineRule="exact"/>
              <w:jc w:val="center"/>
              <w:rPr>
                <w:rFonts w:cs="Times New Roman"/>
                <w:sz w:val="24"/>
                <w:szCs w:val="24"/>
              </w:rPr>
            </w:pPr>
            <w:r>
              <w:rPr>
                <w:rFonts w:hint="eastAsia"/>
                <w:sz w:val="24"/>
                <w:szCs w:val="24"/>
              </w:rPr>
              <w:t>目标</w:t>
            </w:r>
          </w:p>
        </w:tc>
        <w:tc>
          <w:tcPr>
            <w:tcW w:w="1365" w:type="dxa"/>
            <w:vAlign w:val="center"/>
          </w:tcPr>
          <w:p w:rsidR="00C433CA" w:rsidRDefault="003C09C8">
            <w:pPr>
              <w:spacing w:line="400" w:lineRule="exact"/>
              <w:jc w:val="center"/>
              <w:rPr>
                <w:rFonts w:cs="Times New Roman"/>
                <w:sz w:val="24"/>
                <w:szCs w:val="24"/>
              </w:rPr>
            </w:pPr>
            <w:r>
              <w:rPr>
                <w:rFonts w:hint="eastAsia"/>
                <w:sz w:val="24"/>
                <w:szCs w:val="24"/>
              </w:rPr>
              <w:t>工期</w:t>
            </w:r>
          </w:p>
          <w:p w:rsidR="00C433CA" w:rsidRDefault="003C09C8">
            <w:pPr>
              <w:spacing w:line="400" w:lineRule="exact"/>
              <w:jc w:val="center"/>
              <w:rPr>
                <w:rFonts w:cs="Times New Roman"/>
                <w:sz w:val="24"/>
                <w:szCs w:val="24"/>
              </w:rPr>
            </w:pPr>
            <w:r>
              <w:rPr>
                <w:rFonts w:hint="eastAsia"/>
                <w:sz w:val="24"/>
                <w:szCs w:val="24"/>
              </w:rPr>
              <w:t>（日历天）</w:t>
            </w:r>
          </w:p>
        </w:tc>
        <w:tc>
          <w:tcPr>
            <w:tcW w:w="735" w:type="dxa"/>
            <w:vAlign w:val="center"/>
          </w:tcPr>
          <w:p w:rsidR="00C433CA" w:rsidRDefault="003C09C8">
            <w:pPr>
              <w:spacing w:line="400" w:lineRule="exact"/>
              <w:jc w:val="center"/>
              <w:rPr>
                <w:rFonts w:cs="Times New Roman"/>
                <w:sz w:val="24"/>
                <w:szCs w:val="24"/>
              </w:rPr>
            </w:pPr>
            <w:r>
              <w:rPr>
                <w:rFonts w:hint="eastAsia"/>
                <w:sz w:val="24"/>
                <w:szCs w:val="24"/>
              </w:rPr>
              <w:t>备注</w:t>
            </w:r>
          </w:p>
        </w:tc>
        <w:tc>
          <w:tcPr>
            <w:tcW w:w="1260" w:type="dxa"/>
            <w:vAlign w:val="center"/>
          </w:tcPr>
          <w:p w:rsidR="00C433CA" w:rsidRDefault="003C09C8">
            <w:pPr>
              <w:spacing w:line="400" w:lineRule="exact"/>
              <w:jc w:val="center"/>
              <w:rPr>
                <w:rFonts w:cs="Times New Roman"/>
                <w:sz w:val="24"/>
                <w:szCs w:val="24"/>
              </w:rPr>
            </w:pPr>
            <w:r>
              <w:rPr>
                <w:rFonts w:hint="eastAsia"/>
                <w:sz w:val="24"/>
                <w:szCs w:val="24"/>
              </w:rPr>
              <w:t>签名</w:t>
            </w:r>
          </w:p>
        </w:tc>
        <w:tc>
          <w:tcPr>
            <w:tcW w:w="911" w:type="dxa"/>
            <w:vAlign w:val="center"/>
          </w:tcPr>
          <w:p w:rsidR="00C433CA" w:rsidRDefault="003C09C8">
            <w:pPr>
              <w:spacing w:line="400" w:lineRule="exact"/>
              <w:jc w:val="center"/>
              <w:rPr>
                <w:rFonts w:cs="Times New Roman"/>
                <w:sz w:val="24"/>
                <w:szCs w:val="24"/>
              </w:rPr>
            </w:pPr>
            <w:r>
              <w:rPr>
                <w:rFonts w:hint="eastAsia"/>
                <w:sz w:val="24"/>
                <w:szCs w:val="24"/>
              </w:rPr>
              <w:t>密封情况</w:t>
            </w:r>
          </w:p>
        </w:tc>
      </w:tr>
      <w:tr w:rsidR="00C433CA">
        <w:trPr>
          <w:trHeight w:val="381"/>
          <w:jc w:val="center"/>
        </w:trPr>
        <w:tc>
          <w:tcPr>
            <w:tcW w:w="680" w:type="dxa"/>
            <w:vAlign w:val="center"/>
          </w:tcPr>
          <w:p w:rsidR="00C433CA" w:rsidRDefault="00C433CA">
            <w:pPr>
              <w:spacing w:line="400" w:lineRule="exact"/>
              <w:jc w:val="center"/>
              <w:rPr>
                <w:rFonts w:cs="Times New Roman"/>
                <w:sz w:val="24"/>
                <w:szCs w:val="24"/>
              </w:rPr>
            </w:pPr>
          </w:p>
        </w:tc>
        <w:tc>
          <w:tcPr>
            <w:tcW w:w="2038" w:type="dxa"/>
            <w:vAlign w:val="center"/>
          </w:tcPr>
          <w:p w:rsidR="00C433CA" w:rsidRDefault="00C433CA">
            <w:pPr>
              <w:spacing w:line="400" w:lineRule="exact"/>
              <w:jc w:val="center"/>
              <w:rPr>
                <w:rFonts w:cs="Times New Roman"/>
                <w:sz w:val="24"/>
                <w:szCs w:val="24"/>
              </w:rPr>
            </w:pPr>
          </w:p>
        </w:tc>
        <w:tc>
          <w:tcPr>
            <w:tcW w:w="1260" w:type="dxa"/>
            <w:vAlign w:val="center"/>
          </w:tcPr>
          <w:p w:rsidR="00C433CA" w:rsidRDefault="00C433CA">
            <w:pPr>
              <w:spacing w:line="400" w:lineRule="exact"/>
              <w:jc w:val="center"/>
              <w:rPr>
                <w:rFonts w:cs="Times New Roman"/>
                <w:sz w:val="24"/>
                <w:szCs w:val="24"/>
              </w:rPr>
            </w:pPr>
          </w:p>
        </w:tc>
        <w:tc>
          <w:tcPr>
            <w:tcW w:w="735" w:type="dxa"/>
            <w:vAlign w:val="center"/>
          </w:tcPr>
          <w:p w:rsidR="00C433CA" w:rsidRDefault="00C433CA">
            <w:pPr>
              <w:spacing w:line="400" w:lineRule="exact"/>
              <w:jc w:val="center"/>
              <w:rPr>
                <w:rFonts w:cs="Times New Roman"/>
                <w:sz w:val="24"/>
                <w:szCs w:val="24"/>
              </w:rPr>
            </w:pPr>
          </w:p>
        </w:tc>
        <w:tc>
          <w:tcPr>
            <w:tcW w:w="1365" w:type="dxa"/>
            <w:vAlign w:val="center"/>
          </w:tcPr>
          <w:p w:rsidR="00C433CA" w:rsidRDefault="00C433CA">
            <w:pPr>
              <w:spacing w:line="400" w:lineRule="exact"/>
              <w:jc w:val="center"/>
              <w:rPr>
                <w:rFonts w:cs="Times New Roman"/>
                <w:sz w:val="24"/>
                <w:szCs w:val="24"/>
              </w:rPr>
            </w:pPr>
          </w:p>
        </w:tc>
        <w:tc>
          <w:tcPr>
            <w:tcW w:w="735" w:type="dxa"/>
            <w:vAlign w:val="center"/>
          </w:tcPr>
          <w:p w:rsidR="00C433CA" w:rsidRDefault="00C433CA">
            <w:pPr>
              <w:spacing w:line="400" w:lineRule="exact"/>
              <w:jc w:val="center"/>
              <w:rPr>
                <w:rFonts w:cs="Times New Roman"/>
                <w:sz w:val="24"/>
                <w:szCs w:val="24"/>
              </w:rPr>
            </w:pPr>
          </w:p>
        </w:tc>
        <w:tc>
          <w:tcPr>
            <w:tcW w:w="1260" w:type="dxa"/>
            <w:vAlign w:val="center"/>
          </w:tcPr>
          <w:p w:rsidR="00C433CA" w:rsidRDefault="00C433CA">
            <w:pPr>
              <w:spacing w:line="400" w:lineRule="exact"/>
              <w:jc w:val="center"/>
              <w:rPr>
                <w:rFonts w:cs="Times New Roman"/>
                <w:sz w:val="24"/>
                <w:szCs w:val="24"/>
              </w:rPr>
            </w:pPr>
          </w:p>
        </w:tc>
        <w:tc>
          <w:tcPr>
            <w:tcW w:w="911" w:type="dxa"/>
            <w:vAlign w:val="center"/>
          </w:tcPr>
          <w:p w:rsidR="00C433CA" w:rsidRDefault="00C433CA">
            <w:pPr>
              <w:spacing w:line="400" w:lineRule="exact"/>
              <w:jc w:val="center"/>
              <w:rPr>
                <w:rFonts w:cs="Times New Roman"/>
                <w:sz w:val="24"/>
                <w:szCs w:val="24"/>
              </w:rPr>
            </w:pPr>
          </w:p>
        </w:tc>
      </w:tr>
      <w:tr w:rsidR="00C433CA">
        <w:trPr>
          <w:trHeight w:val="397"/>
          <w:jc w:val="center"/>
        </w:trPr>
        <w:tc>
          <w:tcPr>
            <w:tcW w:w="680" w:type="dxa"/>
            <w:vAlign w:val="center"/>
          </w:tcPr>
          <w:p w:rsidR="00C433CA" w:rsidRDefault="00C433CA">
            <w:pPr>
              <w:spacing w:line="400" w:lineRule="exact"/>
              <w:jc w:val="center"/>
              <w:rPr>
                <w:rFonts w:cs="Times New Roman"/>
                <w:sz w:val="24"/>
                <w:szCs w:val="24"/>
              </w:rPr>
            </w:pPr>
          </w:p>
        </w:tc>
        <w:tc>
          <w:tcPr>
            <w:tcW w:w="2038" w:type="dxa"/>
            <w:vAlign w:val="center"/>
          </w:tcPr>
          <w:p w:rsidR="00C433CA" w:rsidRDefault="00C433CA">
            <w:pPr>
              <w:spacing w:line="400" w:lineRule="exact"/>
              <w:jc w:val="center"/>
              <w:rPr>
                <w:rFonts w:cs="Times New Roman"/>
                <w:sz w:val="24"/>
                <w:szCs w:val="24"/>
              </w:rPr>
            </w:pPr>
          </w:p>
        </w:tc>
        <w:tc>
          <w:tcPr>
            <w:tcW w:w="1260" w:type="dxa"/>
            <w:vAlign w:val="center"/>
          </w:tcPr>
          <w:p w:rsidR="00C433CA" w:rsidRDefault="00C433CA">
            <w:pPr>
              <w:spacing w:line="400" w:lineRule="exact"/>
              <w:jc w:val="center"/>
              <w:rPr>
                <w:rFonts w:cs="Times New Roman"/>
                <w:sz w:val="24"/>
                <w:szCs w:val="24"/>
              </w:rPr>
            </w:pPr>
          </w:p>
        </w:tc>
        <w:tc>
          <w:tcPr>
            <w:tcW w:w="735" w:type="dxa"/>
            <w:vAlign w:val="center"/>
          </w:tcPr>
          <w:p w:rsidR="00C433CA" w:rsidRDefault="00C433CA">
            <w:pPr>
              <w:spacing w:line="400" w:lineRule="exact"/>
              <w:jc w:val="center"/>
              <w:rPr>
                <w:rFonts w:cs="Times New Roman"/>
                <w:sz w:val="24"/>
                <w:szCs w:val="24"/>
              </w:rPr>
            </w:pPr>
          </w:p>
        </w:tc>
        <w:tc>
          <w:tcPr>
            <w:tcW w:w="1365" w:type="dxa"/>
            <w:vAlign w:val="center"/>
          </w:tcPr>
          <w:p w:rsidR="00C433CA" w:rsidRDefault="00C433CA">
            <w:pPr>
              <w:spacing w:line="400" w:lineRule="exact"/>
              <w:jc w:val="center"/>
              <w:rPr>
                <w:rFonts w:cs="Times New Roman"/>
                <w:sz w:val="24"/>
                <w:szCs w:val="24"/>
              </w:rPr>
            </w:pPr>
          </w:p>
        </w:tc>
        <w:tc>
          <w:tcPr>
            <w:tcW w:w="735" w:type="dxa"/>
            <w:vAlign w:val="center"/>
          </w:tcPr>
          <w:p w:rsidR="00C433CA" w:rsidRDefault="00C433CA">
            <w:pPr>
              <w:spacing w:line="400" w:lineRule="exact"/>
              <w:jc w:val="center"/>
              <w:rPr>
                <w:rFonts w:cs="Times New Roman"/>
                <w:sz w:val="24"/>
                <w:szCs w:val="24"/>
              </w:rPr>
            </w:pPr>
          </w:p>
        </w:tc>
        <w:tc>
          <w:tcPr>
            <w:tcW w:w="1260" w:type="dxa"/>
            <w:vAlign w:val="center"/>
          </w:tcPr>
          <w:p w:rsidR="00C433CA" w:rsidRDefault="00C433CA">
            <w:pPr>
              <w:spacing w:line="400" w:lineRule="exact"/>
              <w:jc w:val="center"/>
              <w:rPr>
                <w:rFonts w:cs="Times New Roman"/>
                <w:sz w:val="24"/>
                <w:szCs w:val="24"/>
              </w:rPr>
            </w:pPr>
          </w:p>
        </w:tc>
        <w:tc>
          <w:tcPr>
            <w:tcW w:w="911" w:type="dxa"/>
            <w:vAlign w:val="center"/>
          </w:tcPr>
          <w:p w:rsidR="00C433CA" w:rsidRDefault="00C433CA">
            <w:pPr>
              <w:spacing w:line="400" w:lineRule="exact"/>
              <w:jc w:val="center"/>
              <w:rPr>
                <w:rFonts w:cs="Times New Roman"/>
                <w:sz w:val="24"/>
                <w:szCs w:val="24"/>
              </w:rPr>
            </w:pPr>
          </w:p>
        </w:tc>
      </w:tr>
      <w:tr w:rsidR="00C433CA">
        <w:trPr>
          <w:trHeight w:val="397"/>
          <w:jc w:val="center"/>
        </w:trPr>
        <w:tc>
          <w:tcPr>
            <w:tcW w:w="680" w:type="dxa"/>
            <w:vAlign w:val="center"/>
          </w:tcPr>
          <w:p w:rsidR="00C433CA" w:rsidRDefault="00C433CA">
            <w:pPr>
              <w:spacing w:line="400" w:lineRule="exact"/>
              <w:jc w:val="center"/>
              <w:rPr>
                <w:rFonts w:cs="Times New Roman"/>
                <w:sz w:val="24"/>
                <w:szCs w:val="24"/>
              </w:rPr>
            </w:pPr>
          </w:p>
        </w:tc>
        <w:tc>
          <w:tcPr>
            <w:tcW w:w="2038" w:type="dxa"/>
            <w:vAlign w:val="center"/>
          </w:tcPr>
          <w:p w:rsidR="00C433CA" w:rsidRDefault="00C433CA">
            <w:pPr>
              <w:spacing w:line="400" w:lineRule="exact"/>
              <w:jc w:val="center"/>
              <w:rPr>
                <w:rFonts w:cs="Times New Roman"/>
                <w:sz w:val="24"/>
                <w:szCs w:val="24"/>
              </w:rPr>
            </w:pPr>
          </w:p>
        </w:tc>
        <w:tc>
          <w:tcPr>
            <w:tcW w:w="1260" w:type="dxa"/>
            <w:vAlign w:val="center"/>
          </w:tcPr>
          <w:p w:rsidR="00C433CA" w:rsidRDefault="00C433CA">
            <w:pPr>
              <w:spacing w:line="400" w:lineRule="exact"/>
              <w:jc w:val="center"/>
              <w:rPr>
                <w:rFonts w:cs="Times New Roman"/>
                <w:sz w:val="24"/>
                <w:szCs w:val="24"/>
              </w:rPr>
            </w:pPr>
          </w:p>
        </w:tc>
        <w:tc>
          <w:tcPr>
            <w:tcW w:w="735" w:type="dxa"/>
            <w:vAlign w:val="center"/>
          </w:tcPr>
          <w:p w:rsidR="00C433CA" w:rsidRDefault="00C433CA">
            <w:pPr>
              <w:spacing w:line="400" w:lineRule="exact"/>
              <w:jc w:val="center"/>
              <w:rPr>
                <w:rFonts w:cs="Times New Roman"/>
                <w:sz w:val="24"/>
                <w:szCs w:val="24"/>
              </w:rPr>
            </w:pPr>
          </w:p>
        </w:tc>
        <w:tc>
          <w:tcPr>
            <w:tcW w:w="1365" w:type="dxa"/>
            <w:vAlign w:val="center"/>
          </w:tcPr>
          <w:p w:rsidR="00C433CA" w:rsidRDefault="00C433CA">
            <w:pPr>
              <w:spacing w:line="400" w:lineRule="exact"/>
              <w:jc w:val="center"/>
              <w:rPr>
                <w:rFonts w:cs="Times New Roman"/>
                <w:sz w:val="24"/>
                <w:szCs w:val="24"/>
              </w:rPr>
            </w:pPr>
          </w:p>
        </w:tc>
        <w:tc>
          <w:tcPr>
            <w:tcW w:w="735" w:type="dxa"/>
            <w:vAlign w:val="center"/>
          </w:tcPr>
          <w:p w:rsidR="00C433CA" w:rsidRDefault="00C433CA">
            <w:pPr>
              <w:spacing w:line="400" w:lineRule="exact"/>
              <w:jc w:val="center"/>
              <w:rPr>
                <w:rFonts w:cs="Times New Roman"/>
                <w:sz w:val="24"/>
                <w:szCs w:val="24"/>
              </w:rPr>
            </w:pPr>
          </w:p>
        </w:tc>
        <w:tc>
          <w:tcPr>
            <w:tcW w:w="1260" w:type="dxa"/>
            <w:vAlign w:val="center"/>
          </w:tcPr>
          <w:p w:rsidR="00C433CA" w:rsidRDefault="00C433CA">
            <w:pPr>
              <w:spacing w:line="400" w:lineRule="exact"/>
              <w:jc w:val="center"/>
              <w:rPr>
                <w:rFonts w:cs="Times New Roman"/>
                <w:sz w:val="24"/>
                <w:szCs w:val="24"/>
              </w:rPr>
            </w:pPr>
          </w:p>
        </w:tc>
        <w:tc>
          <w:tcPr>
            <w:tcW w:w="911" w:type="dxa"/>
            <w:vAlign w:val="center"/>
          </w:tcPr>
          <w:p w:rsidR="00C433CA" w:rsidRDefault="00C433CA">
            <w:pPr>
              <w:spacing w:line="400" w:lineRule="exact"/>
              <w:jc w:val="center"/>
              <w:rPr>
                <w:rFonts w:cs="Times New Roman"/>
                <w:sz w:val="24"/>
                <w:szCs w:val="24"/>
              </w:rPr>
            </w:pPr>
          </w:p>
        </w:tc>
      </w:tr>
      <w:tr w:rsidR="00C433CA">
        <w:trPr>
          <w:trHeight w:val="397"/>
          <w:jc w:val="center"/>
        </w:trPr>
        <w:tc>
          <w:tcPr>
            <w:tcW w:w="680" w:type="dxa"/>
            <w:vAlign w:val="center"/>
          </w:tcPr>
          <w:p w:rsidR="00C433CA" w:rsidRDefault="00C433CA">
            <w:pPr>
              <w:spacing w:line="400" w:lineRule="exact"/>
              <w:jc w:val="center"/>
              <w:rPr>
                <w:rFonts w:cs="Times New Roman"/>
                <w:sz w:val="24"/>
                <w:szCs w:val="24"/>
              </w:rPr>
            </w:pPr>
          </w:p>
        </w:tc>
        <w:tc>
          <w:tcPr>
            <w:tcW w:w="2038" w:type="dxa"/>
            <w:vAlign w:val="center"/>
          </w:tcPr>
          <w:p w:rsidR="00C433CA" w:rsidRDefault="00C433CA">
            <w:pPr>
              <w:spacing w:line="400" w:lineRule="exact"/>
              <w:jc w:val="center"/>
              <w:rPr>
                <w:rFonts w:cs="Times New Roman"/>
                <w:sz w:val="24"/>
                <w:szCs w:val="24"/>
              </w:rPr>
            </w:pPr>
          </w:p>
        </w:tc>
        <w:tc>
          <w:tcPr>
            <w:tcW w:w="1260" w:type="dxa"/>
            <w:vAlign w:val="center"/>
          </w:tcPr>
          <w:p w:rsidR="00C433CA" w:rsidRDefault="00C433CA">
            <w:pPr>
              <w:spacing w:line="400" w:lineRule="exact"/>
              <w:jc w:val="center"/>
              <w:rPr>
                <w:rFonts w:cs="Times New Roman"/>
                <w:sz w:val="24"/>
                <w:szCs w:val="24"/>
              </w:rPr>
            </w:pPr>
          </w:p>
        </w:tc>
        <w:tc>
          <w:tcPr>
            <w:tcW w:w="735" w:type="dxa"/>
            <w:vAlign w:val="center"/>
          </w:tcPr>
          <w:p w:rsidR="00C433CA" w:rsidRDefault="00C433CA">
            <w:pPr>
              <w:spacing w:line="400" w:lineRule="exact"/>
              <w:jc w:val="center"/>
              <w:rPr>
                <w:rFonts w:cs="Times New Roman"/>
                <w:sz w:val="24"/>
                <w:szCs w:val="24"/>
              </w:rPr>
            </w:pPr>
          </w:p>
        </w:tc>
        <w:tc>
          <w:tcPr>
            <w:tcW w:w="1365" w:type="dxa"/>
            <w:vAlign w:val="center"/>
          </w:tcPr>
          <w:p w:rsidR="00C433CA" w:rsidRDefault="00C433CA">
            <w:pPr>
              <w:spacing w:line="400" w:lineRule="exact"/>
              <w:jc w:val="center"/>
              <w:rPr>
                <w:rFonts w:cs="Times New Roman"/>
                <w:sz w:val="24"/>
                <w:szCs w:val="24"/>
              </w:rPr>
            </w:pPr>
          </w:p>
        </w:tc>
        <w:tc>
          <w:tcPr>
            <w:tcW w:w="735" w:type="dxa"/>
            <w:vAlign w:val="center"/>
          </w:tcPr>
          <w:p w:rsidR="00C433CA" w:rsidRDefault="00C433CA">
            <w:pPr>
              <w:spacing w:line="400" w:lineRule="exact"/>
              <w:jc w:val="center"/>
              <w:rPr>
                <w:rFonts w:cs="Times New Roman"/>
                <w:sz w:val="24"/>
                <w:szCs w:val="24"/>
              </w:rPr>
            </w:pPr>
          </w:p>
        </w:tc>
        <w:tc>
          <w:tcPr>
            <w:tcW w:w="1260" w:type="dxa"/>
            <w:vAlign w:val="center"/>
          </w:tcPr>
          <w:p w:rsidR="00C433CA" w:rsidRDefault="00C433CA">
            <w:pPr>
              <w:spacing w:line="400" w:lineRule="exact"/>
              <w:jc w:val="center"/>
              <w:rPr>
                <w:rFonts w:cs="Times New Roman"/>
                <w:sz w:val="24"/>
                <w:szCs w:val="24"/>
              </w:rPr>
            </w:pPr>
          </w:p>
        </w:tc>
        <w:tc>
          <w:tcPr>
            <w:tcW w:w="911" w:type="dxa"/>
            <w:vAlign w:val="center"/>
          </w:tcPr>
          <w:p w:rsidR="00C433CA" w:rsidRDefault="00C433CA">
            <w:pPr>
              <w:spacing w:line="400" w:lineRule="exact"/>
              <w:jc w:val="center"/>
              <w:rPr>
                <w:rFonts w:cs="Times New Roman"/>
                <w:sz w:val="24"/>
                <w:szCs w:val="24"/>
              </w:rPr>
            </w:pPr>
          </w:p>
        </w:tc>
      </w:tr>
      <w:tr w:rsidR="00C433CA">
        <w:trPr>
          <w:trHeight w:val="397"/>
          <w:jc w:val="center"/>
        </w:trPr>
        <w:tc>
          <w:tcPr>
            <w:tcW w:w="680" w:type="dxa"/>
            <w:vAlign w:val="center"/>
          </w:tcPr>
          <w:p w:rsidR="00C433CA" w:rsidRDefault="00C433CA">
            <w:pPr>
              <w:spacing w:line="400" w:lineRule="exact"/>
              <w:jc w:val="center"/>
              <w:rPr>
                <w:rFonts w:cs="Times New Roman"/>
                <w:sz w:val="24"/>
                <w:szCs w:val="24"/>
              </w:rPr>
            </w:pPr>
          </w:p>
        </w:tc>
        <w:tc>
          <w:tcPr>
            <w:tcW w:w="2038" w:type="dxa"/>
            <w:vAlign w:val="center"/>
          </w:tcPr>
          <w:p w:rsidR="00C433CA" w:rsidRDefault="00C433CA">
            <w:pPr>
              <w:spacing w:line="400" w:lineRule="exact"/>
              <w:jc w:val="center"/>
              <w:rPr>
                <w:rFonts w:cs="Times New Roman"/>
                <w:sz w:val="24"/>
                <w:szCs w:val="24"/>
              </w:rPr>
            </w:pPr>
          </w:p>
        </w:tc>
        <w:tc>
          <w:tcPr>
            <w:tcW w:w="1260" w:type="dxa"/>
            <w:vAlign w:val="center"/>
          </w:tcPr>
          <w:p w:rsidR="00C433CA" w:rsidRDefault="00C433CA">
            <w:pPr>
              <w:spacing w:line="400" w:lineRule="exact"/>
              <w:jc w:val="center"/>
              <w:rPr>
                <w:rFonts w:cs="Times New Roman"/>
                <w:sz w:val="24"/>
                <w:szCs w:val="24"/>
              </w:rPr>
            </w:pPr>
          </w:p>
        </w:tc>
        <w:tc>
          <w:tcPr>
            <w:tcW w:w="735" w:type="dxa"/>
            <w:vAlign w:val="center"/>
          </w:tcPr>
          <w:p w:rsidR="00C433CA" w:rsidRDefault="00C433CA">
            <w:pPr>
              <w:spacing w:line="400" w:lineRule="exact"/>
              <w:jc w:val="center"/>
              <w:rPr>
                <w:rFonts w:cs="Times New Roman"/>
                <w:sz w:val="24"/>
                <w:szCs w:val="24"/>
              </w:rPr>
            </w:pPr>
          </w:p>
        </w:tc>
        <w:tc>
          <w:tcPr>
            <w:tcW w:w="1365" w:type="dxa"/>
            <w:vAlign w:val="center"/>
          </w:tcPr>
          <w:p w:rsidR="00C433CA" w:rsidRDefault="00C433CA">
            <w:pPr>
              <w:spacing w:line="400" w:lineRule="exact"/>
              <w:jc w:val="center"/>
              <w:rPr>
                <w:rFonts w:cs="Times New Roman"/>
                <w:sz w:val="24"/>
                <w:szCs w:val="24"/>
              </w:rPr>
            </w:pPr>
          </w:p>
        </w:tc>
        <w:tc>
          <w:tcPr>
            <w:tcW w:w="735" w:type="dxa"/>
            <w:vAlign w:val="center"/>
          </w:tcPr>
          <w:p w:rsidR="00C433CA" w:rsidRDefault="00C433CA">
            <w:pPr>
              <w:spacing w:line="400" w:lineRule="exact"/>
              <w:jc w:val="center"/>
              <w:rPr>
                <w:rFonts w:cs="Times New Roman"/>
                <w:sz w:val="24"/>
                <w:szCs w:val="24"/>
              </w:rPr>
            </w:pPr>
          </w:p>
        </w:tc>
        <w:tc>
          <w:tcPr>
            <w:tcW w:w="1260" w:type="dxa"/>
            <w:vAlign w:val="center"/>
          </w:tcPr>
          <w:p w:rsidR="00C433CA" w:rsidRDefault="00C433CA">
            <w:pPr>
              <w:spacing w:line="400" w:lineRule="exact"/>
              <w:jc w:val="center"/>
              <w:rPr>
                <w:rFonts w:cs="Times New Roman"/>
                <w:sz w:val="24"/>
                <w:szCs w:val="24"/>
              </w:rPr>
            </w:pPr>
          </w:p>
        </w:tc>
        <w:tc>
          <w:tcPr>
            <w:tcW w:w="911" w:type="dxa"/>
            <w:vAlign w:val="center"/>
          </w:tcPr>
          <w:p w:rsidR="00C433CA" w:rsidRDefault="00C433CA">
            <w:pPr>
              <w:spacing w:line="400" w:lineRule="exact"/>
              <w:jc w:val="center"/>
              <w:rPr>
                <w:rFonts w:cs="Times New Roman"/>
                <w:sz w:val="24"/>
                <w:szCs w:val="24"/>
              </w:rPr>
            </w:pPr>
          </w:p>
        </w:tc>
      </w:tr>
      <w:tr w:rsidR="00C433CA">
        <w:trPr>
          <w:trHeight w:val="397"/>
          <w:jc w:val="center"/>
        </w:trPr>
        <w:tc>
          <w:tcPr>
            <w:tcW w:w="2718" w:type="dxa"/>
            <w:gridSpan w:val="2"/>
            <w:vAlign w:val="center"/>
          </w:tcPr>
          <w:p w:rsidR="00C433CA" w:rsidRDefault="003C09C8">
            <w:pPr>
              <w:spacing w:line="400" w:lineRule="exact"/>
              <w:jc w:val="center"/>
              <w:rPr>
                <w:rFonts w:cs="Times New Roman"/>
                <w:sz w:val="24"/>
                <w:szCs w:val="24"/>
              </w:rPr>
            </w:pPr>
            <w:r>
              <w:rPr>
                <w:rFonts w:hint="eastAsia"/>
                <w:sz w:val="24"/>
                <w:szCs w:val="24"/>
              </w:rPr>
              <w:t>招标控制价</w:t>
            </w:r>
          </w:p>
        </w:tc>
        <w:tc>
          <w:tcPr>
            <w:tcW w:w="6266" w:type="dxa"/>
            <w:gridSpan w:val="6"/>
            <w:vAlign w:val="center"/>
          </w:tcPr>
          <w:p w:rsidR="00C433CA" w:rsidRDefault="00C433CA">
            <w:pPr>
              <w:spacing w:line="400" w:lineRule="exact"/>
              <w:jc w:val="center"/>
              <w:rPr>
                <w:rFonts w:cs="Times New Roman"/>
                <w:sz w:val="24"/>
                <w:szCs w:val="24"/>
              </w:rPr>
            </w:pPr>
          </w:p>
        </w:tc>
      </w:tr>
    </w:tbl>
    <w:p w:rsidR="00C433CA" w:rsidRDefault="00C433CA">
      <w:pPr>
        <w:spacing w:line="400" w:lineRule="exact"/>
        <w:rPr>
          <w:rFonts w:cs="Times New Roman"/>
          <w:sz w:val="24"/>
          <w:szCs w:val="24"/>
        </w:rPr>
      </w:pPr>
    </w:p>
    <w:p w:rsidR="00C433CA" w:rsidRDefault="003C09C8">
      <w:pPr>
        <w:spacing w:line="400" w:lineRule="exact"/>
        <w:rPr>
          <w:rFonts w:cs="Times New Roman"/>
          <w:sz w:val="24"/>
          <w:szCs w:val="24"/>
        </w:rPr>
      </w:pPr>
      <w:r>
        <w:rPr>
          <w:rFonts w:hint="eastAsia"/>
          <w:sz w:val="24"/>
          <w:szCs w:val="24"/>
        </w:rPr>
        <w:t>（二）开标过程中的其他事项记录</w:t>
      </w:r>
    </w:p>
    <w:p w:rsidR="00C433CA" w:rsidRDefault="00C433CA" w:rsidP="00D27804">
      <w:pPr>
        <w:spacing w:line="400" w:lineRule="exact"/>
        <w:ind w:firstLineChars="87" w:firstLine="209"/>
        <w:rPr>
          <w:sz w:val="24"/>
          <w:szCs w:val="24"/>
        </w:rPr>
      </w:pPr>
    </w:p>
    <w:p w:rsidR="00C433CA" w:rsidRDefault="00C433CA" w:rsidP="00D27804">
      <w:pPr>
        <w:spacing w:line="400" w:lineRule="exact"/>
        <w:ind w:firstLineChars="87" w:firstLine="209"/>
        <w:rPr>
          <w:sz w:val="24"/>
          <w:szCs w:val="24"/>
        </w:rPr>
      </w:pPr>
    </w:p>
    <w:p w:rsidR="00C433CA" w:rsidRDefault="00C433CA" w:rsidP="00D27804">
      <w:pPr>
        <w:spacing w:line="400" w:lineRule="exact"/>
        <w:ind w:firstLineChars="87" w:firstLine="209"/>
        <w:rPr>
          <w:sz w:val="24"/>
          <w:szCs w:val="24"/>
        </w:rPr>
      </w:pPr>
    </w:p>
    <w:p w:rsidR="00C433CA" w:rsidRDefault="00C433CA" w:rsidP="00D27804">
      <w:pPr>
        <w:spacing w:line="400" w:lineRule="exact"/>
        <w:ind w:firstLineChars="87" w:firstLine="209"/>
        <w:rPr>
          <w:sz w:val="24"/>
          <w:szCs w:val="24"/>
        </w:rPr>
      </w:pPr>
    </w:p>
    <w:p w:rsidR="00C433CA" w:rsidRDefault="00C433CA" w:rsidP="00D27804">
      <w:pPr>
        <w:spacing w:line="400" w:lineRule="exact"/>
        <w:ind w:firstLineChars="87" w:firstLine="209"/>
        <w:rPr>
          <w:sz w:val="24"/>
          <w:szCs w:val="24"/>
        </w:rPr>
      </w:pPr>
    </w:p>
    <w:p w:rsidR="00C433CA" w:rsidRDefault="003C09C8">
      <w:pPr>
        <w:spacing w:line="400" w:lineRule="exact"/>
        <w:rPr>
          <w:rFonts w:cs="Times New Roman"/>
          <w:sz w:val="24"/>
          <w:szCs w:val="24"/>
        </w:rPr>
      </w:pPr>
      <w:r>
        <w:rPr>
          <w:rFonts w:hint="eastAsia"/>
          <w:sz w:val="24"/>
          <w:szCs w:val="24"/>
        </w:rPr>
        <w:t>（三）出席开标会的单位和人员</w:t>
      </w:r>
    </w:p>
    <w:p w:rsidR="00C433CA" w:rsidRDefault="00C433CA">
      <w:pPr>
        <w:spacing w:line="400" w:lineRule="exact"/>
        <w:rPr>
          <w:rFonts w:cs="Times New Roman"/>
          <w:sz w:val="24"/>
          <w:szCs w:val="24"/>
        </w:rPr>
      </w:pPr>
    </w:p>
    <w:p w:rsidR="00C433CA" w:rsidRDefault="003C09C8">
      <w:pPr>
        <w:spacing w:line="400" w:lineRule="exact"/>
        <w:ind w:firstLineChars="100" w:firstLine="240"/>
        <w:rPr>
          <w:rFonts w:cs="Times New Roman"/>
          <w:sz w:val="24"/>
          <w:szCs w:val="24"/>
        </w:rPr>
      </w:pPr>
      <w:r>
        <w:rPr>
          <w:rFonts w:hint="eastAsia"/>
          <w:sz w:val="24"/>
          <w:szCs w:val="24"/>
        </w:rPr>
        <w:t>招标人代表：监督人员：</w:t>
      </w:r>
    </w:p>
    <w:p w:rsidR="00C433CA" w:rsidRDefault="00C433CA">
      <w:pPr>
        <w:spacing w:line="400" w:lineRule="exact"/>
        <w:ind w:firstLineChars="100" w:firstLine="240"/>
        <w:rPr>
          <w:rFonts w:cs="Times New Roman"/>
          <w:sz w:val="24"/>
          <w:szCs w:val="24"/>
        </w:rPr>
      </w:pPr>
    </w:p>
    <w:p w:rsidR="00C433CA" w:rsidRDefault="003C09C8">
      <w:pPr>
        <w:spacing w:line="400" w:lineRule="exact"/>
        <w:ind w:firstLineChars="100" w:firstLine="240"/>
        <w:rPr>
          <w:rFonts w:cs="Times New Roman"/>
          <w:sz w:val="24"/>
          <w:szCs w:val="24"/>
        </w:rPr>
      </w:pPr>
      <w:r>
        <w:rPr>
          <w:rFonts w:hint="eastAsia"/>
          <w:sz w:val="24"/>
          <w:szCs w:val="24"/>
        </w:rPr>
        <w:t>记录</w:t>
      </w:r>
      <w:r>
        <w:rPr>
          <w:rFonts w:hint="eastAsia"/>
          <w:sz w:val="24"/>
          <w:szCs w:val="24"/>
        </w:rPr>
        <w:t>人：见证人员：</w:t>
      </w:r>
    </w:p>
    <w:p w:rsidR="00C433CA" w:rsidRDefault="003C09C8">
      <w:pPr>
        <w:spacing w:line="400" w:lineRule="exact"/>
        <w:ind w:firstLineChars="100" w:firstLine="240"/>
        <w:rPr>
          <w:rFonts w:cs="Times New Roman"/>
        </w:rPr>
      </w:pPr>
      <w:r>
        <w:rPr>
          <w:rFonts w:cs="Times New Roman"/>
          <w:sz w:val="24"/>
          <w:szCs w:val="24"/>
        </w:rPr>
        <w:br w:type="page"/>
      </w:r>
    </w:p>
    <w:p w:rsidR="00C433CA" w:rsidRDefault="003C09C8">
      <w:pPr>
        <w:spacing w:line="400" w:lineRule="exact"/>
        <w:rPr>
          <w:rFonts w:cs="Times New Roman"/>
          <w:b/>
          <w:bCs/>
          <w:sz w:val="24"/>
          <w:szCs w:val="24"/>
        </w:rPr>
      </w:pPr>
      <w:r>
        <w:rPr>
          <w:rFonts w:hint="eastAsia"/>
          <w:b/>
          <w:bCs/>
          <w:sz w:val="24"/>
          <w:szCs w:val="24"/>
        </w:rPr>
        <w:lastRenderedPageBreak/>
        <w:t>附表二：问题澄清通知</w:t>
      </w:r>
    </w:p>
    <w:p w:rsidR="00C433CA" w:rsidRDefault="003C09C8" w:rsidP="00D27804">
      <w:pPr>
        <w:spacing w:beforeLines="100" w:afterLines="100" w:line="400" w:lineRule="exact"/>
        <w:jc w:val="center"/>
        <w:rPr>
          <w:rFonts w:cs="Times New Roman"/>
          <w:sz w:val="28"/>
          <w:szCs w:val="28"/>
        </w:rPr>
      </w:pPr>
      <w:r>
        <w:rPr>
          <w:rFonts w:hint="eastAsia"/>
          <w:sz w:val="28"/>
          <w:szCs w:val="28"/>
        </w:rPr>
        <w:t>问题澄清通知</w:t>
      </w:r>
    </w:p>
    <w:p w:rsidR="00C433CA" w:rsidRDefault="003C09C8">
      <w:pPr>
        <w:spacing w:line="400" w:lineRule="exact"/>
        <w:ind w:firstLineChars="2550" w:firstLine="6120"/>
        <w:rPr>
          <w:rFonts w:cs="Times New Roman"/>
          <w:sz w:val="24"/>
          <w:szCs w:val="24"/>
          <w:u w:val="single"/>
        </w:rPr>
      </w:pPr>
      <w:r>
        <w:rPr>
          <w:rFonts w:hint="eastAsia"/>
          <w:sz w:val="24"/>
          <w:szCs w:val="24"/>
        </w:rPr>
        <w:t>编号：</w:t>
      </w:r>
    </w:p>
    <w:p w:rsidR="00C433CA" w:rsidRDefault="003C09C8">
      <w:pPr>
        <w:spacing w:line="480" w:lineRule="exact"/>
        <w:ind w:firstLineChars="200" w:firstLine="480"/>
        <w:rPr>
          <w:rFonts w:cs="Times New Roman"/>
          <w:sz w:val="24"/>
          <w:szCs w:val="24"/>
        </w:rPr>
      </w:pPr>
      <w:r>
        <w:rPr>
          <w:rFonts w:hint="eastAsia"/>
          <w:sz w:val="24"/>
          <w:szCs w:val="24"/>
          <w:u w:val="single"/>
        </w:rPr>
        <w:t>（</w:t>
      </w:r>
      <w:r>
        <w:rPr>
          <w:rFonts w:hint="eastAsia"/>
          <w:sz w:val="24"/>
          <w:szCs w:val="24"/>
        </w:rPr>
        <w:t>投标人名称）：</w:t>
      </w:r>
    </w:p>
    <w:p w:rsidR="00C433CA" w:rsidRDefault="003C09C8">
      <w:pPr>
        <w:spacing w:line="480" w:lineRule="exact"/>
        <w:ind w:firstLineChars="200" w:firstLine="480"/>
        <w:rPr>
          <w:rFonts w:cs="Times New Roman"/>
          <w:sz w:val="24"/>
          <w:szCs w:val="24"/>
        </w:rPr>
      </w:pPr>
      <w:r>
        <w:rPr>
          <w:rFonts w:hint="eastAsia"/>
          <w:sz w:val="24"/>
          <w:szCs w:val="24"/>
        </w:rPr>
        <w:t>（项目名称）施工招标的评标委员会，对你方的投标文件进行了仔细的审查，现需你方对本通知所附质疑问卷中的问题以书面形式予以澄清、说明或者补正。</w:t>
      </w:r>
    </w:p>
    <w:p w:rsidR="00C433CA" w:rsidRDefault="003C09C8">
      <w:pPr>
        <w:spacing w:line="480" w:lineRule="exact"/>
        <w:ind w:firstLineChars="200" w:firstLine="480"/>
        <w:rPr>
          <w:rFonts w:cs="Times New Roman"/>
          <w:sz w:val="24"/>
          <w:szCs w:val="24"/>
        </w:rPr>
      </w:pPr>
      <w:r>
        <w:rPr>
          <w:rFonts w:hint="eastAsia"/>
          <w:sz w:val="24"/>
          <w:szCs w:val="24"/>
        </w:rPr>
        <w:t>请将上述问题的澄清、说明或者补正于年月日时前密封递交至（详细地址）或传真至</w:t>
      </w:r>
      <w:r>
        <w:rPr>
          <w:rFonts w:hint="eastAsia"/>
          <w:sz w:val="24"/>
          <w:szCs w:val="24"/>
          <w:u w:val="single"/>
        </w:rPr>
        <w:t>（传真号码）</w:t>
      </w:r>
      <w:r>
        <w:rPr>
          <w:rFonts w:hint="eastAsia"/>
          <w:sz w:val="24"/>
          <w:szCs w:val="24"/>
        </w:rPr>
        <w:t>。采用传真方式的，应年月日时前将原件递交至（详细地址）。</w:t>
      </w:r>
    </w:p>
    <w:p w:rsidR="00C433CA" w:rsidRDefault="00C433CA">
      <w:pPr>
        <w:spacing w:line="480" w:lineRule="exact"/>
        <w:rPr>
          <w:rFonts w:cs="Times New Roman"/>
          <w:sz w:val="24"/>
          <w:szCs w:val="24"/>
        </w:rPr>
      </w:pPr>
    </w:p>
    <w:p w:rsidR="00C433CA" w:rsidRDefault="003C09C8">
      <w:pPr>
        <w:spacing w:line="480" w:lineRule="exact"/>
        <w:rPr>
          <w:rFonts w:cs="Times New Roman"/>
          <w:sz w:val="24"/>
          <w:szCs w:val="24"/>
        </w:rPr>
      </w:pPr>
      <w:r>
        <w:rPr>
          <w:rFonts w:hint="eastAsia"/>
          <w:sz w:val="24"/>
          <w:szCs w:val="24"/>
        </w:rPr>
        <w:t>附件：质疑问卷</w:t>
      </w:r>
    </w:p>
    <w:p w:rsidR="00C433CA" w:rsidRDefault="00C433CA">
      <w:pPr>
        <w:spacing w:line="480" w:lineRule="exact"/>
        <w:ind w:firstLineChars="1700" w:firstLine="4080"/>
        <w:rPr>
          <w:rFonts w:cs="Times New Roman"/>
          <w:sz w:val="24"/>
          <w:szCs w:val="24"/>
        </w:rPr>
      </w:pPr>
    </w:p>
    <w:p w:rsidR="00C433CA" w:rsidRDefault="00C433CA">
      <w:pPr>
        <w:spacing w:line="480" w:lineRule="exact"/>
        <w:ind w:firstLineChars="1700" w:firstLine="4080"/>
        <w:rPr>
          <w:rFonts w:cs="Times New Roman"/>
          <w:sz w:val="24"/>
          <w:szCs w:val="24"/>
        </w:rPr>
      </w:pPr>
    </w:p>
    <w:p w:rsidR="00C433CA" w:rsidRDefault="003C09C8">
      <w:pPr>
        <w:spacing w:line="480" w:lineRule="exact"/>
        <w:ind w:firstLineChars="1700" w:firstLine="4080"/>
        <w:rPr>
          <w:rFonts w:cs="Times New Roman"/>
          <w:sz w:val="24"/>
          <w:szCs w:val="24"/>
        </w:rPr>
      </w:pPr>
      <w:r>
        <w:rPr>
          <w:rFonts w:hint="eastAsia"/>
          <w:sz w:val="24"/>
          <w:szCs w:val="24"/>
        </w:rPr>
        <w:t>（项目名称）招标评标委员会</w:t>
      </w:r>
    </w:p>
    <w:p w:rsidR="00C433CA" w:rsidRDefault="003C09C8">
      <w:pPr>
        <w:spacing w:line="480" w:lineRule="exact"/>
        <w:jc w:val="right"/>
        <w:rPr>
          <w:rFonts w:cs="Times New Roman"/>
          <w:sz w:val="24"/>
          <w:szCs w:val="24"/>
        </w:rPr>
      </w:pPr>
      <w:r>
        <w:rPr>
          <w:rFonts w:hint="eastAsia"/>
          <w:sz w:val="24"/>
          <w:szCs w:val="24"/>
        </w:rPr>
        <w:t>（经评标委员会授权的招标人代表签字或招标人加盖单位章）</w:t>
      </w:r>
    </w:p>
    <w:p w:rsidR="00C433CA" w:rsidRDefault="003C09C8">
      <w:pPr>
        <w:spacing w:line="480" w:lineRule="exact"/>
        <w:ind w:firstLineChars="2200" w:firstLine="5280"/>
        <w:rPr>
          <w:rFonts w:cs="Times New Roman"/>
        </w:rPr>
      </w:pPr>
      <w:r>
        <w:rPr>
          <w:rFonts w:hint="eastAsia"/>
          <w:sz w:val="24"/>
          <w:szCs w:val="24"/>
        </w:rPr>
        <w:t>年月日</w:t>
      </w:r>
    </w:p>
    <w:p w:rsidR="00C433CA" w:rsidRDefault="003C09C8">
      <w:pPr>
        <w:spacing w:line="400" w:lineRule="exact"/>
        <w:ind w:firstLineChars="200" w:firstLine="482"/>
        <w:rPr>
          <w:rFonts w:cs="Times New Roman"/>
          <w:b/>
          <w:bCs/>
          <w:sz w:val="24"/>
          <w:szCs w:val="24"/>
        </w:rPr>
      </w:pPr>
      <w:r>
        <w:rPr>
          <w:rFonts w:cs="Times New Roman"/>
          <w:b/>
          <w:bCs/>
          <w:sz w:val="24"/>
          <w:szCs w:val="24"/>
        </w:rPr>
        <w:br w:type="page"/>
      </w:r>
    </w:p>
    <w:p w:rsidR="00C433CA" w:rsidRDefault="003C09C8">
      <w:pPr>
        <w:spacing w:line="400" w:lineRule="exact"/>
        <w:rPr>
          <w:rFonts w:cs="Times New Roman"/>
          <w:b/>
          <w:bCs/>
          <w:sz w:val="24"/>
          <w:szCs w:val="24"/>
        </w:rPr>
      </w:pPr>
      <w:r>
        <w:rPr>
          <w:rFonts w:hint="eastAsia"/>
          <w:b/>
          <w:bCs/>
          <w:sz w:val="24"/>
          <w:szCs w:val="24"/>
        </w:rPr>
        <w:lastRenderedPageBreak/>
        <w:t>附表三：问题的澄清</w:t>
      </w:r>
    </w:p>
    <w:p w:rsidR="00C433CA" w:rsidRDefault="003C09C8" w:rsidP="00D27804">
      <w:pPr>
        <w:spacing w:beforeLines="100" w:afterLines="100" w:line="480" w:lineRule="exact"/>
        <w:jc w:val="center"/>
        <w:rPr>
          <w:rFonts w:cs="Times New Roman"/>
          <w:sz w:val="24"/>
          <w:szCs w:val="24"/>
        </w:rPr>
      </w:pPr>
      <w:r>
        <w:rPr>
          <w:rFonts w:hint="eastAsia"/>
          <w:sz w:val="24"/>
          <w:szCs w:val="24"/>
        </w:rPr>
        <w:t>问题的澄清、说明或补正</w:t>
      </w:r>
    </w:p>
    <w:p w:rsidR="00C433CA" w:rsidRDefault="003C09C8">
      <w:pPr>
        <w:spacing w:line="400" w:lineRule="exact"/>
        <w:ind w:firstLineChars="2550" w:firstLine="6120"/>
        <w:rPr>
          <w:sz w:val="24"/>
          <w:szCs w:val="24"/>
        </w:rPr>
      </w:pPr>
      <w:r>
        <w:rPr>
          <w:rFonts w:hint="eastAsia"/>
          <w:sz w:val="24"/>
          <w:szCs w:val="24"/>
        </w:rPr>
        <w:t>编号：</w:t>
      </w:r>
    </w:p>
    <w:p w:rsidR="00C433CA" w:rsidRDefault="003C09C8">
      <w:pPr>
        <w:spacing w:line="480" w:lineRule="exact"/>
        <w:rPr>
          <w:rFonts w:cs="Times New Roman"/>
          <w:sz w:val="24"/>
          <w:szCs w:val="24"/>
        </w:rPr>
      </w:pPr>
      <w:r>
        <w:rPr>
          <w:rFonts w:hint="eastAsia"/>
          <w:sz w:val="24"/>
          <w:szCs w:val="24"/>
        </w:rPr>
        <w:t>（项目名称）施工招标评标委员会：</w:t>
      </w:r>
    </w:p>
    <w:p w:rsidR="00C433CA" w:rsidRDefault="003C09C8">
      <w:pPr>
        <w:spacing w:line="480" w:lineRule="exact"/>
        <w:ind w:firstLineChars="350" w:firstLine="840"/>
        <w:rPr>
          <w:rFonts w:cs="Times New Roman"/>
          <w:sz w:val="24"/>
          <w:szCs w:val="24"/>
        </w:rPr>
      </w:pPr>
      <w:r>
        <w:rPr>
          <w:rFonts w:hint="eastAsia"/>
          <w:sz w:val="24"/>
          <w:szCs w:val="24"/>
        </w:rPr>
        <w:t>问题澄清通知（编号：）已收悉，现澄清、说明或者补正如下：</w:t>
      </w:r>
    </w:p>
    <w:p w:rsidR="00C433CA" w:rsidRDefault="003C09C8">
      <w:pPr>
        <w:spacing w:line="480" w:lineRule="exact"/>
        <w:ind w:firstLineChars="350" w:firstLine="840"/>
        <w:rPr>
          <w:sz w:val="24"/>
          <w:szCs w:val="24"/>
        </w:rPr>
      </w:pPr>
      <w:r>
        <w:rPr>
          <w:sz w:val="24"/>
          <w:szCs w:val="24"/>
        </w:rPr>
        <w:t>1.</w:t>
      </w:r>
    </w:p>
    <w:p w:rsidR="00C433CA" w:rsidRDefault="003C09C8">
      <w:pPr>
        <w:spacing w:line="480" w:lineRule="exact"/>
        <w:ind w:firstLineChars="350" w:firstLine="840"/>
        <w:rPr>
          <w:sz w:val="24"/>
          <w:szCs w:val="24"/>
        </w:rPr>
      </w:pPr>
      <w:r>
        <w:rPr>
          <w:sz w:val="24"/>
          <w:szCs w:val="24"/>
        </w:rPr>
        <w:t>2.</w:t>
      </w:r>
    </w:p>
    <w:p w:rsidR="00C433CA" w:rsidRDefault="00C433CA">
      <w:pPr>
        <w:spacing w:line="480" w:lineRule="exact"/>
        <w:ind w:firstLineChars="350" w:firstLine="840"/>
        <w:rPr>
          <w:sz w:val="24"/>
          <w:szCs w:val="24"/>
        </w:rPr>
      </w:pPr>
    </w:p>
    <w:p w:rsidR="00C433CA" w:rsidRDefault="003C09C8">
      <w:pPr>
        <w:spacing w:line="480" w:lineRule="exact"/>
        <w:ind w:firstLineChars="350" w:firstLine="840"/>
        <w:rPr>
          <w:rFonts w:cs="Times New Roman"/>
          <w:sz w:val="24"/>
          <w:szCs w:val="24"/>
        </w:rPr>
      </w:pPr>
      <w:r>
        <w:rPr>
          <w:rFonts w:hint="eastAsia"/>
          <w:sz w:val="24"/>
          <w:szCs w:val="24"/>
        </w:rPr>
        <w:t>……</w:t>
      </w:r>
    </w:p>
    <w:p w:rsidR="00C433CA" w:rsidRDefault="00C433CA">
      <w:pPr>
        <w:spacing w:line="480" w:lineRule="exact"/>
        <w:ind w:firstLineChars="350" w:firstLine="840"/>
        <w:rPr>
          <w:rFonts w:cs="Times New Roman"/>
          <w:sz w:val="24"/>
          <w:szCs w:val="24"/>
        </w:rPr>
      </w:pPr>
    </w:p>
    <w:p w:rsidR="00C433CA" w:rsidRDefault="00C433CA">
      <w:pPr>
        <w:spacing w:line="480" w:lineRule="exact"/>
        <w:ind w:firstLineChars="350" w:firstLine="840"/>
        <w:rPr>
          <w:rFonts w:cs="Times New Roman"/>
          <w:sz w:val="24"/>
          <w:szCs w:val="24"/>
        </w:rPr>
      </w:pPr>
    </w:p>
    <w:p w:rsidR="00C433CA" w:rsidRDefault="00C433CA">
      <w:pPr>
        <w:spacing w:line="480" w:lineRule="exact"/>
        <w:ind w:firstLineChars="350" w:firstLine="840"/>
        <w:rPr>
          <w:rFonts w:cs="Times New Roman"/>
          <w:sz w:val="24"/>
          <w:szCs w:val="24"/>
        </w:rPr>
      </w:pPr>
    </w:p>
    <w:p w:rsidR="00C433CA" w:rsidRDefault="003C09C8">
      <w:pPr>
        <w:wordWrap w:val="0"/>
        <w:spacing w:line="480" w:lineRule="exact"/>
        <w:ind w:firstLineChars="200" w:firstLine="480"/>
        <w:jc w:val="right"/>
        <w:rPr>
          <w:sz w:val="24"/>
          <w:szCs w:val="24"/>
        </w:rPr>
      </w:pPr>
      <w:r>
        <w:rPr>
          <w:rFonts w:hint="eastAsia"/>
          <w:sz w:val="24"/>
          <w:szCs w:val="24"/>
        </w:rPr>
        <w:t>投标人：</w:t>
      </w:r>
      <w:r>
        <w:rPr>
          <w:rFonts w:hint="eastAsia"/>
          <w:sz w:val="24"/>
          <w:szCs w:val="24"/>
          <w:u w:val="single"/>
        </w:rPr>
        <w:t>（盖单位章）</w:t>
      </w:r>
    </w:p>
    <w:p w:rsidR="00C433CA" w:rsidRDefault="003C09C8" w:rsidP="00D27804">
      <w:pPr>
        <w:wordWrap w:val="0"/>
        <w:spacing w:beforeLines="50" w:afterLines="50" w:line="480" w:lineRule="exact"/>
        <w:ind w:right="90"/>
        <w:jc w:val="right"/>
        <w:rPr>
          <w:rFonts w:cs="Times New Roman"/>
          <w:sz w:val="24"/>
          <w:szCs w:val="24"/>
        </w:rPr>
      </w:pPr>
      <w:r>
        <w:rPr>
          <w:rFonts w:hint="eastAsia"/>
          <w:sz w:val="24"/>
          <w:szCs w:val="24"/>
        </w:rPr>
        <w:t>法定代表人或其委托代理人：</w:t>
      </w:r>
      <w:r>
        <w:rPr>
          <w:rFonts w:hint="eastAsia"/>
          <w:sz w:val="24"/>
          <w:szCs w:val="24"/>
          <w:u w:val="single"/>
        </w:rPr>
        <w:t>（签字）</w:t>
      </w:r>
    </w:p>
    <w:p w:rsidR="00C433CA" w:rsidRDefault="003C09C8">
      <w:pPr>
        <w:spacing w:line="480" w:lineRule="exact"/>
        <w:jc w:val="right"/>
        <w:rPr>
          <w:sz w:val="24"/>
          <w:szCs w:val="24"/>
        </w:rPr>
      </w:pPr>
      <w:r>
        <w:rPr>
          <w:rFonts w:hint="eastAsia"/>
          <w:sz w:val="24"/>
          <w:szCs w:val="24"/>
        </w:rPr>
        <w:t>年月日</w:t>
      </w:r>
    </w:p>
    <w:p w:rsidR="00C433CA" w:rsidRDefault="003C09C8" w:rsidP="00D27804">
      <w:pPr>
        <w:autoSpaceDE w:val="0"/>
        <w:autoSpaceDN w:val="0"/>
        <w:adjustRightInd w:val="0"/>
        <w:snapToGrid w:val="0"/>
        <w:spacing w:beforeLines="100" w:afterLines="100" w:line="360" w:lineRule="auto"/>
        <w:jc w:val="center"/>
        <w:outlineLvl w:val="0"/>
        <w:rPr>
          <w:rFonts w:cs="Times New Roman"/>
          <w:b/>
          <w:bCs/>
          <w:sz w:val="32"/>
          <w:szCs w:val="32"/>
        </w:rPr>
      </w:pPr>
      <w:r>
        <w:rPr>
          <w:rFonts w:cs="Times New Roman"/>
          <w:b/>
          <w:bCs/>
          <w:sz w:val="32"/>
          <w:szCs w:val="32"/>
        </w:rPr>
        <w:br w:type="page"/>
      </w:r>
      <w:bookmarkStart w:id="75" w:name="_Toc457468586"/>
      <w:r>
        <w:rPr>
          <w:rFonts w:hint="eastAsia"/>
          <w:b/>
          <w:bCs/>
          <w:sz w:val="32"/>
          <w:szCs w:val="32"/>
        </w:rPr>
        <w:lastRenderedPageBreak/>
        <w:t>第三章评标办法（综合计分法）</w:t>
      </w:r>
      <w:bookmarkEnd w:id="75"/>
    </w:p>
    <w:p w:rsidR="00C433CA" w:rsidRDefault="003C09C8">
      <w:pPr>
        <w:snapToGrid w:val="0"/>
        <w:spacing w:line="360" w:lineRule="auto"/>
        <w:ind w:firstLineChars="200" w:firstLine="420"/>
        <w:rPr>
          <w:rFonts w:cs="Times New Roman"/>
          <w:sz w:val="21"/>
          <w:szCs w:val="21"/>
        </w:rPr>
      </w:pPr>
      <w:r>
        <w:rPr>
          <w:rFonts w:hint="eastAsia"/>
          <w:sz w:val="21"/>
          <w:szCs w:val="21"/>
        </w:rPr>
        <w:t>一、评标应遵循公正、公平、择优的原则严格按照招标文件进行。</w:t>
      </w:r>
    </w:p>
    <w:p w:rsidR="00C433CA" w:rsidRDefault="003C09C8">
      <w:pPr>
        <w:spacing w:line="312" w:lineRule="auto"/>
        <w:ind w:firstLineChars="150" w:firstLine="315"/>
        <w:rPr>
          <w:sz w:val="21"/>
          <w:szCs w:val="21"/>
        </w:rPr>
      </w:pPr>
      <w:r>
        <w:rPr>
          <w:rFonts w:hint="eastAsia"/>
          <w:sz w:val="21"/>
          <w:szCs w:val="21"/>
        </w:rPr>
        <w:t xml:space="preserve"> </w:t>
      </w:r>
      <w:r>
        <w:rPr>
          <w:rFonts w:hint="eastAsia"/>
          <w:sz w:val="21"/>
          <w:szCs w:val="21"/>
        </w:rPr>
        <w:t>二、评标由招标人依法组建的评标委员会负责，评标委员会构成：从河南省综合评标专家库中随机抽取的专家</w:t>
      </w:r>
      <w:r>
        <w:rPr>
          <w:rFonts w:hint="eastAsia"/>
          <w:sz w:val="21"/>
          <w:szCs w:val="21"/>
        </w:rPr>
        <w:t>5</w:t>
      </w:r>
      <w:r>
        <w:rPr>
          <w:rFonts w:hint="eastAsia"/>
          <w:sz w:val="21"/>
          <w:szCs w:val="21"/>
        </w:rPr>
        <w:t>人</w:t>
      </w:r>
      <w:r>
        <w:rPr>
          <w:rFonts w:hint="eastAsia"/>
          <w:color w:val="000000"/>
          <w:sz w:val="21"/>
          <w:szCs w:val="21"/>
        </w:rPr>
        <w:t>（其中经济类</w:t>
      </w:r>
      <w:r>
        <w:rPr>
          <w:rFonts w:hint="eastAsia"/>
          <w:color w:val="000000"/>
          <w:sz w:val="21"/>
          <w:szCs w:val="21"/>
        </w:rPr>
        <w:t>2</w:t>
      </w:r>
      <w:r>
        <w:rPr>
          <w:rFonts w:hint="eastAsia"/>
          <w:color w:val="000000"/>
          <w:sz w:val="21"/>
          <w:szCs w:val="21"/>
        </w:rPr>
        <w:t>人，技术类</w:t>
      </w:r>
      <w:r>
        <w:rPr>
          <w:rFonts w:hint="eastAsia"/>
          <w:color w:val="000000"/>
          <w:sz w:val="21"/>
          <w:szCs w:val="21"/>
        </w:rPr>
        <w:t>3</w:t>
      </w:r>
      <w:r>
        <w:rPr>
          <w:rFonts w:hint="eastAsia"/>
          <w:color w:val="000000"/>
          <w:sz w:val="21"/>
          <w:szCs w:val="21"/>
        </w:rPr>
        <w:t>人）</w:t>
      </w:r>
      <w:r>
        <w:rPr>
          <w:rFonts w:hint="eastAsia"/>
          <w:sz w:val="21"/>
          <w:szCs w:val="21"/>
        </w:rPr>
        <w:t>组成评标委员会，与投标人有利害关系的人员不得进入评标委员会。</w:t>
      </w:r>
    </w:p>
    <w:p w:rsidR="00C433CA" w:rsidRDefault="003C09C8">
      <w:pPr>
        <w:spacing w:line="312" w:lineRule="auto"/>
        <w:ind w:firstLineChars="150" w:firstLine="315"/>
        <w:rPr>
          <w:rFonts w:cs="Times New Roman"/>
          <w:sz w:val="21"/>
          <w:szCs w:val="21"/>
        </w:rPr>
      </w:pPr>
      <w:r>
        <w:rPr>
          <w:rFonts w:hint="eastAsia"/>
          <w:sz w:val="21"/>
          <w:szCs w:val="21"/>
        </w:rPr>
        <w:t xml:space="preserve"> </w:t>
      </w:r>
      <w:r>
        <w:rPr>
          <w:rFonts w:hint="eastAsia"/>
          <w:sz w:val="21"/>
          <w:szCs w:val="21"/>
        </w:rPr>
        <w:t>三、评标采用综合计分法，是指评标委员会根据招标文件要求，对其商务标、技术标和综合（信用）标分别进行评审。</w:t>
      </w:r>
    </w:p>
    <w:p w:rsidR="00C433CA" w:rsidRDefault="003C09C8">
      <w:pPr>
        <w:snapToGrid w:val="0"/>
        <w:spacing w:line="360" w:lineRule="auto"/>
        <w:ind w:firstLineChars="200" w:firstLine="420"/>
        <w:rPr>
          <w:rFonts w:cs="Times New Roman"/>
          <w:sz w:val="21"/>
          <w:szCs w:val="21"/>
        </w:rPr>
      </w:pPr>
      <w:r>
        <w:rPr>
          <w:rFonts w:hint="eastAsia"/>
          <w:sz w:val="21"/>
          <w:szCs w:val="21"/>
        </w:rPr>
        <w:t>四、评标程序为：</w:t>
      </w:r>
    </w:p>
    <w:p w:rsidR="00C433CA" w:rsidRDefault="003C09C8">
      <w:pPr>
        <w:snapToGrid w:val="0"/>
        <w:spacing w:line="360" w:lineRule="auto"/>
        <w:ind w:firstLineChars="200" w:firstLine="420"/>
        <w:rPr>
          <w:rFonts w:cs="Times New Roman"/>
          <w:sz w:val="21"/>
          <w:szCs w:val="21"/>
        </w:rPr>
      </w:pPr>
      <w:bookmarkStart w:id="76" w:name="_Toc272833453"/>
      <w:bookmarkStart w:id="77" w:name="_Toc270931534"/>
      <w:bookmarkStart w:id="78" w:name="_Toc295572535"/>
      <w:bookmarkStart w:id="79" w:name="_Toc273546398"/>
      <w:r>
        <w:rPr>
          <w:rFonts w:hint="eastAsia"/>
          <w:sz w:val="21"/>
          <w:szCs w:val="21"/>
        </w:rPr>
        <w:t>（一）清标；</w:t>
      </w:r>
      <w:r>
        <w:rPr>
          <w:rFonts w:hint="eastAsia"/>
          <w:sz w:val="21"/>
          <w:szCs w:val="21"/>
        </w:rPr>
        <w:t>（线下清标）</w:t>
      </w:r>
    </w:p>
    <w:p w:rsidR="00C433CA" w:rsidRDefault="003C09C8">
      <w:pPr>
        <w:snapToGrid w:val="0"/>
        <w:spacing w:line="360" w:lineRule="auto"/>
        <w:ind w:firstLineChars="200" w:firstLine="420"/>
        <w:rPr>
          <w:rFonts w:cs="Times New Roman"/>
          <w:sz w:val="21"/>
          <w:szCs w:val="21"/>
        </w:rPr>
      </w:pPr>
      <w:r>
        <w:rPr>
          <w:rFonts w:hint="eastAsia"/>
          <w:sz w:val="21"/>
          <w:szCs w:val="21"/>
        </w:rPr>
        <w:t>（二）初步评审；</w:t>
      </w:r>
    </w:p>
    <w:p w:rsidR="00C433CA" w:rsidRDefault="003C09C8">
      <w:pPr>
        <w:snapToGrid w:val="0"/>
        <w:spacing w:line="360" w:lineRule="auto"/>
        <w:ind w:firstLineChars="200" w:firstLine="420"/>
        <w:rPr>
          <w:rFonts w:cs="Times New Roman"/>
          <w:sz w:val="21"/>
          <w:szCs w:val="21"/>
        </w:rPr>
      </w:pPr>
      <w:r>
        <w:rPr>
          <w:rFonts w:hint="eastAsia"/>
          <w:sz w:val="21"/>
          <w:szCs w:val="21"/>
        </w:rPr>
        <w:t>（三）详细评审；</w:t>
      </w:r>
    </w:p>
    <w:p w:rsidR="00C433CA" w:rsidRDefault="003C09C8">
      <w:pPr>
        <w:snapToGrid w:val="0"/>
        <w:spacing w:line="360" w:lineRule="auto"/>
        <w:ind w:firstLineChars="200" w:firstLine="420"/>
        <w:rPr>
          <w:rFonts w:cs="Times New Roman"/>
          <w:sz w:val="21"/>
          <w:szCs w:val="21"/>
        </w:rPr>
      </w:pPr>
      <w:r>
        <w:rPr>
          <w:rFonts w:hint="eastAsia"/>
          <w:sz w:val="21"/>
          <w:szCs w:val="21"/>
        </w:rPr>
        <w:t>（四）问题的澄清、说明或补正；</w:t>
      </w:r>
    </w:p>
    <w:p w:rsidR="00C433CA" w:rsidRDefault="003C09C8">
      <w:pPr>
        <w:snapToGrid w:val="0"/>
        <w:spacing w:line="360" w:lineRule="auto"/>
        <w:ind w:firstLineChars="200" w:firstLine="420"/>
        <w:rPr>
          <w:rFonts w:cs="Times New Roman"/>
          <w:sz w:val="21"/>
          <w:szCs w:val="21"/>
        </w:rPr>
      </w:pPr>
      <w:r>
        <w:rPr>
          <w:rFonts w:hint="eastAsia"/>
          <w:sz w:val="21"/>
          <w:szCs w:val="21"/>
        </w:rPr>
        <w:t>（五）推荐中标候选人；</w:t>
      </w:r>
    </w:p>
    <w:p w:rsidR="00C433CA" w:rsidRDefault="003C09C8">
      <w:pPr>
        <w:snapToGrid w:val="0"/>
        <w:spacing w:line="360" w:lineRule="auto"/>
        <w:ind w:firstLineChars="200" w:firstLine="420"/>
        <w:rPr>
          <w:rFonts w:cs="Times New Roman"/>
          <w:sz w:val="21"/>
          <w:szCs w:val="21"/>
        </w:rPr>
      </w:pPr>
      <w:r>
        <w:rPr>
          <w:rFonts w:hint="eastAsia"/>
          <w:sz w:val="21"/>
          <w:szCs w:val="21"/>
        </w:rPr>
        <w:t>（六）评标现场宣布中标候选人确定结果并在指定媒体上进行公示。</w:t>
      </w:r>
    </w:p>
    <w:p w:rsidR="00C433CA" w:rsidRDefault="003C09C8">
      <w:pPr>
        <w:snapToGrid w:val="0"/>
        <w:spacing w:line="360" w:lineRule="auto"/>
        <w:ind w:firstLineChars="200" w:firstLine="420"/>
        <w:rPr>
          <w:rFonts w:cs="Times New Roman"/>
          <w:sz w:val="21"/>
          <w:szCs w:val="21"/>
        </w:rPr>
      </w:pPr>
      <w:r>
        <w:rPr>
          <w:rFonts w:hint="eastAsia"/>
          <w:sz w:val="21"/>
          <w:szCs w:val="21"/>
        </w:rPr>
        <w:t>五、清标</w:t>
      </w:r>
    </w:p>
    <w:p w:rsidR="00C433CA" w:rsidRDefault="003C09C8">
      <w:pPr>
        <w:snapToGrid w:val="0"/>
        <w:spacing w:line="360" w:lineRule="auto"/>
        <w:ind w:firstLineChars="200" w:firstLine="420"/>
        <w:rPr>
          <w:rFonts w:cs="Times New Roman"/>
          <w:sz w:val="21"/>
          <w:szCs w:val="21"/>
        </w:rPr>
      </w:pPr>
      <w:r>
        <w:rPr>
          <w:rFonts w:hint="eastAsia"/>
          <w:sz w:val="21"/>
          <w:szCs w:val="21"/>
        </w:rPr>
        <w:t>先由评标委员会对投标文件进行基础性数据分析和整理（清标内容见下表），形成清标成果。出现否定事项的，评标委员会可判定为无效投标（但法律法规规定的细微偏差除外），不得进入下步评审。</w:t>
      </w:r>
    </w:p>
    <w:p w:rsidR="00C433CA" w:rsidRDefault="003C09C8">
      <w:pPr>
        <w:snapToGrid w:val="0"/>
        <w:spacing w:line="360" w:lineRule="auto"/>
        <w:ind w:firstLineChars="200" w:firstLine="420"/>
        <w:rPr>
          <w:rFonts w:cs="Times New Roman"/>
          <w:sz w:val="21"/>
          <w:szCs w:val="21"/>
        </w:rPr>
      </w:pPr>
      <w:r>
        <w:rPr>
          <w:rFonts w:hint="eastAsia"/>
          <w:sz w:val="21"/>
          <w:szCs w:val="21"/>
        </w:rPr>
        <w:t>投标文件存在下列情形之一的，按废标处理：</w:t>
      </w:r>
    </w:p>
    <w:p w:rsidR="00C433CA" w:rsidRDefault="003C09C8">
      <w:pPr>
        <w:snapToGrid w:val="0"/>
        <w:spacing w:line="360" w:lineRule="auto"/>
        <w:ind w:firstLineChars="200" w:firstLine="420"/>
        <w:rPr>
          <w:rFonts w:cs="Times New Roman"/>
          <w:sz w:val="21"/>
          <w:szCs w:val="21"/>
        </w:rPr>
      </w:pPr>
      <w:r>
        <w:rPr>
          <w:sz w:val="21"/>
          <w:szCs w:val="21"/>
        </w:rPr>
        <w:t>1.</w:t>
      </w:r>
      <w:r>
        <w:rPr>
          <w:rFonts w:hint="eastAsia"/>
          <w:sz w:val="21"/>
          <w:szCs w:val="21"/>
        </w:rPr>
        <w:t>未按招标文件规定编制各项报价的；</w:t>
      </w:r>
    </w:p>
    <w:p w:rsidR="00C433CA" w:rsidRDefault="003C09C8">
      <w:pPr>
        <w:snapToGrid w:val="0"/>
        <w:spacing w:line="360" w:lineRule="auto"/>
        <w:ind w:firstLineChars="200" w:firstLine="420"/>
        <w:rPr>
          <w:rFonts w:cs="Times New Roman"/>
          <w:sz w:val="21"/>
          <w:szCs w:val="21"/>
        </w:rPr>
      </w:pPr>
      <w:r>
        <w:rPr>
          <w:sz w:val="21"/>
          <w:szCs w:val="21"/>
        </w:rPr>
        <w:t>2.</w:t>
      </w:r>
      <w:r>
        <w:rPr>
          <w:rFonts w:hint="eastAsia"/>
          <w:sz w:val="21"/>
          <w:szCs w:val="21"/>
        </w:rPr>
        <w:t>投标总报价与其组成部分、工程量清单项目合价与综合单价、综合单价与人材机用量相互矛盾，致使评标委员会无法正常评审判定的；</w:t>
      </w:r>
    </w:p>
    <w:p w:rsidR="00C433CA" w:rsidRDefault="003C09C8">
      <w:pPr>
        <w:snapToGrid w:val="0"/>
        <w:spacing w:line="360" w:lineRule="auto"/>
        <w:ind w:firstLineChars="200" w:firstLine="420"/>
        <w:rPr>
          <w:rFonts w:cs="Times New Roman"/>
          <w:sz w:val="21"/>
          <w:szCs w:val="21"/>
        </w:rPr>
      </w:pPr>
      <w:r>
        <w:rPr>
          <w:sz w:val="21"/>
          <w:szCs w:val="21"/>
        </w:rPr>
        <w:t>3.</w:t>
      </w:r>
      <w:r>
        <w:rPr>
          <w:rFonts w:hint="eastAsia"/>
          <w:sz w:val="21"/>
          <w:szCs w:val="21"/>
        </w:rPr>
        <w:t>规费和税金、安全文明施工措施费违背工程造价管理规定的；</w:t>
      </w:r>
    </w:p>
    <w:p w:rsidR="00C433CA" w:rsidRDefault="003C09C8">
      <w:pPr>
        <w:snapToGrid w:val="0"/>
        <w:spacing w:line="360" w:lineRule="auto"/>
        <w:ind w:firstLineChars="200" w:firstLine="420"/>
        <w:rPr>
          <w:rFonts w:cs="Times New Roman"/>
          <w:sz w:val="21"/>
          <w:szCs w:val="21"/>
        </w:rPr>
      </w:pPr>
      <w:r>
        <w:rPr>
          <w:sz w:val="21"/>
          <w:szCs w:val="21"/>
        </w:rPr>
        <w:t>4.</w:t>
      </w:r>
      <w:r>
        <w:rPr>
          <w:rFonts w:hint="eastAsia"/>
          <w:sz w:val="21"/>
          <w:szCs w:val="21"/>
        </w:rPr>
        <w:t>分部分项工程项目、措施项目报价中的项目编码、项目名称、项目特征、计量单位和工程量与招标文件的清单不一致的；</w:t>
      </w:r>
    </w:p>
    <w:p w:rsidR="00C433CA" w:rsidRDefault="003C09C8">
      <w:pPr>
        <w:snapToGrid w:val="0"/>
        <w:spacing w:line="360" w:lineRule="auto"/>
        <w:ind w:firstLineChars="200" w:firstLine="420"/>
        <w:rPr>
          <w:rFonts w:cs="Times New Roman"/>
          <w:b/>
          <w:bCs/>
          <w:sz w:val="21"/>
          <w:szCs w:val="21"/>
        </w:rPr>
      </w:pPr>
      <w:r>
        <w:rPr>
          <w:sz w:val="21"/>
          <w:szCs w:val="21"/>
        </w:rPr>
        <w:t>5.</w:t>
      </w:r>
      <w:r>
        <w:rPr>
          <w:rFonts w:hint="eastAsia"/>
          <w:sz w:val="21"/>
          <w:szCs w:val="21"/>
        </w:rPr>
        <w:t>未按照暂列金额或者暂估价编制投标报价的。</w:t>
      </w:r>
    </w:p>
    <w:p w:rsidR="00C433CA" w:rsidRDefault="003C09C8">
      <w:pPr>
        <w:spacing w:line="440" w:lineRule="exact"/>
        <w:ind w:firstLineChars="200" w:firstLine="422"/>
        <w:rPr>
          <w:rFonts w:cs="Times New Roman"/>
          <w:b/>
          <w:bCs/>
          <w:sz w:val="21"/>
          <w:szCs w:val="21"/>
        </w:rPr>
      </w:pPr>
      <w:r>
        <w:rPr>
          <w:rFonts w:hint="eastAsia"/>
          <w:b/>
          <w:bCs/>
          <w:sz w:val="21"/>
          <w:szCs w:val="21"/>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602"/>
        <w:gridCol w:w="3131"/>
        <w:gridCol w:w="4125"/>
        <w:gridCol w:w="602"/>
        <w:gridCol w:w="528"/>
      </w:tblGrid>
      <w:tr w:rsidR="00C433CA">
        <w:trPr>
          <w:trHeight w:val="470"/>
          <w:jc w:val="center"/>
        </w:trPr>
        <w:tc>
          <w:tcPr>
            <w:tcW w:w="1076" w:type="dxa"/>
            <w:gridSpan w:val="2"/>
            <w:vMerge w:val="restart"/>
            <w:vAlign w:val="center"/>
          </w:tcPr>
          <w:p w:rsidR="00C433CA" w:rsidRDefault="003C09C8">
            <w:pPr>
              <w:spacing w:line="360" w:lineRule="auto"/>
              <w:jc w:val="center"/>
              <w:rPr>
                <w:rFonts w:cs="Times New Roman"/>
                <w:b/>
                <w:bCs/>
                <w:sz w:val="21"/>
                <w:szCs w:val="21"/>
              </w:rPr>
            </w:pPr>
            <w:r>
              <w:rPr>
                <w:rFonts w:hint="eastAsia"/>
                <w:b/>
                <w:bCs/>
                <w:sz w:val="21"/>
                <w:szCs w:val="21"/>
              </w:rPr>
              <w:t>序号</w:t>
            </w:r>
          </w:p>
        </w:tc>
        <w:tc>
          <w:tcPr>
            <w:tcW w:w="3131" w:type="dxa"/>
            <w:vMerge w:val="restart"/>
            <w:vAlign w:val="center"/>
          </w:tcPr>
          <w:p w:rsidR="00C433CA" w:rsidRDefault="003C09C8">
            <w:pPr>
              <w:spacing w:line="360" w:lineRule="auto"/>
              <w:jc w:val="center"/>
              <w:rPr>
                <w:rFonts w:cs="Times New Roman"/>
                <w:b/>
                <w:bCs/>
                <w:sz w:val="21"/>
                <w:szCs w:val="21"/>
              </w:rPr>
            </w:pPr>
            <w:r>
              <w:rPr>
                <w:rFonts w:hint="eastAsia"/>
                <w:b/>
                <w:bCs/>
                <w:sz w:val="21"/>
                <w:szCs w:val="21"/>
              </w:rPr>
              <w:t>清标项目</w:t>
            </w:r>
          </w:p>
        </w:tc>
        <w:tc>
          <w:tcPr>
            <w:tcW w:w="4125" w:type="dxa"/>
            <w:vMerge w:val="restart"/>
            <w:vAlign w:val="center"/>
          </w:tcPr>
          <w:p w:rsidR="00C433CA" w:rsidRDefault="003C09C8">
            <w:pPr>
              <w:spacing w:line="360" w:lineRule="auto"/>
              <w:jc w:val="center"/>
              <w:rPr>
                <w:rFonts w:cs="Times New Roman"/>
                <w:b/>
                <w:bCs/>
                <w:sz w:val="21"/>
                <w:szCs w:val="21"/>
              </w:rPr>
            </w:pPr>
            <w:r>
              <w:rPr>
                <w:rFonts w:hint="eastAsia"/>
                <w:b/>
                <w:bCs/>
                <w:sz w:val="21"/>
                <w:szCs w:val="21"/>
              </w:rPr>
              <w:t>清标内容</w:t>
            </w:r>
          </w:p>
        </w:tc>
        <w:tc>
          <w:tcPr>
            <w:tcW w:w="1130" w:type="dxa"/>
            <w:gridSpan w:val="2"/>
            <w:vAlign w:val="center"/>
          </w:tcPr>
          <w:p w:rsidR="00C433CA" w:rsidRDefault="003C09C8">
            <w:pPr>
              <w:spacing w:line="360" w:lineRule="auto"/>
              <w:jc w:val="center"/>
              <w:rPr>
                <w:rFonts w:cs="Times New Roman"/>
                <w:b/>
                <w:bCs/>
                <w:sz w:val="21"/>
                <w:szCs w:val="21"/>
              </w:rPr>
            </w:pPr>
            <w:r>
              <w:rPr>
                <w:rFonts w:hint="eastAsia"/>
                <w:b/>
                <w:bCs/>
                <w:sz w:val="21"/>
                <w:szCs w:val="21"/>
              </w:rPr>
              <w:t>清标结果</w:t>
            </w:r>
          </w:p>
        </w:tc>
      </w:tr>
      <w:tr w:rsidR="00C433CA">
        <w:trPr>
          <w:trHeight w:val="146"/>
          <w:jc w:val="center"/>
        </w:trPr>
        <w:tc>
          <w:tcPr>
            <w:tcW w:w="1076" w:type="dxa"/>
            <w:gridSpan w:val="2"/>
            <w:vMerge/>
            <w:vAlign w:val="center"/>
          </w:tcPr>
          <w:p w:rsidR="00C433CA" w:rsidRDefault="00C433CA"/>
        </w:tc>
        <w:tc>
          <w:tcPr>
            <w:tcW w:w="3131" w:type="dxa"/>
            <w:vMerge/>
            <w:vAlign w:val="center"/>
          </w:tcPr>
          <w:p w:rsidR="00C433CA" w:rsidRDefault="00C433CA"/>
        </w:tc>
        <w:tc>
          <w:tcPr>
            <w:tcW w:w="4125" w:type="dxa"/>
            <w:vMerge/>
            <w:vAlign w:val="center"/>
          </w:tcPr>
          <w:p w:rsidR="00C433CA" w:rsidRDefault="00C433CA"/>
        </w:tc>
        <w:tc>
          <w:tcPr>
            <w:tcW w:w="602" w:type="dxa"/>
            <w:vAlign w:val="center"/>
          </w:tcPr>
          <w:p w:rsidR="00C433CA" w:rsidRDefault="003C09C8">
            <w:pPr>
              <w:spacing w:line="360" w:lineRule="auto"/>
              <w:jc w:val="center"/>
              <w:rPr>
                <w:rFonts w:cs="Times New Roman"/>
                <w:b/>
                <w:bCs/>
                <w:sz w:val="21"/>
                <w:szCs w:val="21"/>
              </w:rPr>
            </w:pPr>
            <w:r>
              <w:rPr>
                <w:rFonts w:hint="eastAsia"/>
                <w:b/>
                <w:bCs/>
                <w:sz w:val="21"/>
                <w:szCs w:val="21"/>
              </w:rPr>
              <w:t>是</w:t>
            </w:r>
          </w:p>
        </w:tc>
        <w:tc>
          <w:tcPr>
            <w:tcW w:w="528" w:type="dxa"/>
            <w:vAlign w:val="center"/>
          </w:tcPr>
          <w:p w:rsidR="00C433CA" w:rsidRDefault="003C09C8">
            <w:pPr>
              <w:spacing w:line="360" w:lineRule="auto"/>
              <w:jc w:val="center"/>
              <w:rPr>
                <w:rFonts w:cs="Times New Roman"/>
                <w:b/>
                <w:bCs/>
                <w:sz w:val="21"/>
                <w:szCs w:val="21"/>
              </w:rPr>
            </w:pPr>
            <w:r>
              <w:rPr>
                <w:rFonts w:hint="eastAsia"/>
                <w:b/>
                <w:bCs/>
                <w:sz w:val="21"/>
                <w:szCs w:val="21"/>
              </w:rPr>
              <w:t>否</w:t>
            </w:r>
          </w:p>
        </w:tc>
      </w:tr>
      <w:tr w:rsidR="00C433CA">
        <w:trPr>
          <w:trHeight w:val="470"/>
          <w:jc w:val="center"/>
        </w:trPr>
        <w:tc>
          <w:tcPr>
            <w:tcW w:w="474" w:type="dxa"/>
            <w:vMerge w:val="restart"/>
            <w:vAlign w:val="center"/>
          </w:tcPr>
          <w:p w:rsidR="00C433CA" w:rsidRDefault="003C09C8">
            <w:pPr>
              <w:spacing w:line="360" w:lineRule="auto"/>
              <w:jc w:val="center"/>
              <w:rPr>
                <w:sz w:val="21"/>
                <w:szCs w:val="21"/>
              </w:rPr>
            </w:pPr>
            <w:r>
              <w:rPr>
                <w:sz w:val="21"/>
                <w:szCs w:val="21"/>
              </w:rPr>
              <w:t>1</w:t>
            </w:r>
          </w:p>
        </w:tc>
        <w:tc>
          <w:tcPr>
            <w:tcW w:w="602" w:type="dxa"/>
            <w:vAlign w:val="center"/>
          </w:tcPr>
          <w:p w:rsidR="00C433CA" w:rsidRDefault="003C09C8">
            <w:pPr>
              <w:spacing w:line="360" w:lineRule="auto"/>
              <w:jc w:val="center"/>
              <w:rPr>
                <w:sz w:val="21"/>
                <w:szCs w:val="21"/>
              </w:rPr>
            </w:pPr>
            <w:r>
              <w:rPr>
                <w:sz w:val="21"/>
                <w:szCs w:val="21"/>
              </w:rPr>
              <w:t>1.1</w:t>
            </w:r>
          </w:p>
        </w:tc>
        <w:tc>
          <w:tcPr>
            <w:tcW w:w="3131" w:type="dxa"/>
            <w:vAlign w:val="center"/>
          </w:tcPr>
          <w:p w:rsidR="00C433CA" w:rsidRDefault="003C09C8">
            <w:pPr>
              <w:spacing w:line="360" w:lineRule="auto"/>
              <w:jc w:val="center"/>
              <w:rPr>
                <w:rFonts w:cs="Times New Roman"/>
                <w:sz w:val="21"/>
                <w:szCs w:val="21"/>
              </w:rPr>
            </w:pPr>
            <w:r>
              <w:rPr>
                <w:rFonts w:hint="eastAsia"/>
                <w:sz w:val="21"/>
                <w:szCs w:val="21"/>
              </w:rPr>
              <w:t>项目总报价</w:t>
            </w:r>
          </w:p>
        </w:tc>
        <w:tc>
          <w:tcPr>
            <w:tcW w:w="4125" w:type="dxa"/>
            <w:vAlign w:val="center"/>
          </w:tcPr>
          <w:p w:rsidR="00C433CA" w:rsidRDefault="003C09C8">
            <w:pPr>
              <w:spacing w:line="360" w:lineRule="auto"/>
              <w:jc w:val="center"/>
              <w:rPr>
                <w:rFonts w:cs="Times New Roman"/>
                <w:sz w:val="21"/>
                <w:szCs w:val="21"/>
              </w:rPr>
            </w:pPr>
            <w:r>
              <w:rPr>
                <w:rFonts w:hint="eastAsia"/>
                <w:sz w:val="21"/>
                <w:szCs w:val="21"/>
              </w:rPr>
              <w:t>是否等于各单项工程造价之和</w:t>
            </w:r>
          </w:p>
        </w:tc>
        <w:tc>
          <w:tcPr>
            <w:tcW w:w="602" w:type="dxa"/>
            <w:vAlign w:val="center"/>
          </w:tcPr>
          <w:p w:rsidR="00C433CA" w:rsidRDefault="00C433CA">
            <w:pPr>
              <w:spacing w:line="360" w:lineRule="auto"/>
              <w:jc w:val="center"/>
              <w:rPr>
                <w:rFonts w:cs="Times New Roman"/>
                <w:b/>
                <w:bCs/>
                <w:sz w:val="21"/>
                <w:szCs w:val="21"/>
              </w:rPr>
            </w:pPr>
          </w:p>
        </w:tc>
        <w:tc>
          <w:tcPr>
            <w:tcW w:w="528" w:type="dxa"/>
            <w:vAlign w:val="center"/>
          </w:tcPr>
          <w:p w:rsidR="00C433CA" w:rsidRDefault="00C433CA">
            <w:pPr>
              <w:spacing w:line="360" w:lineRule="auto"/>
              <w:jc w:val="center"/>
              <w:rPr>
                <w:rFonts w:cs="Times New Roman"/>
                <w:b/>
                <w:bCs/>
                <w:sz w:val="21"/>
                <w:szCs w:val="21"/>
              </w:rPr>
            </w:pPr>
          </w:p>
        </w:tc>
      </w:tr>
      <w:tr w:rsidR="00C433CA">
        <w:trPr>
          <w:trHeight w:val="485"/>
          <w:jc w:val="center"/>
        </w:trPr>
        <w:tc>
          <w:tcPr>
            <w:tcW w:w="474" w:type="dxa"/>
            <w:vMerge/>
            <w:vAlign w:val="center"/>
          </w:tcPr>
          <w:p w:rsidR="00C433CA" w:rsidRDefault="00C433CA"/>
        </w:tc>
        <w:tc>
          <w:tcPr>
            <w:tcW w:w="602" w:type="dxa"/>
            <w:vAlign w:val="center"/>
          </w:tcPr>
          <w:p w:rsidR="00C433CA" w:rsidRDefault="003C09C8">
            <w:pPr>
              <w:spacing w:line="360" w:lineRule="auto"/>
              <w:jc w:val="center"/>
              <w:rPr>
                <w:sz w:val="21"/>
                <w:szCs w:val="21"/>
              </w:rPr>
            </w:pPr>
            <w:r>
              <w:rPr>
                <w:sz w:val="21"/>
                <w:szCs w:val="21"/>
              </w:rPr>
              <w:t>1.2</w:t>
            </w:r>
          </w:p>
        </w:tc>
        <w:tc>
          <w:tcPr>
            <w:tcW w:w="3131" w:type="dxa"/>
            <w:vAlign w:val="center"/>
          </w:tcPr>
          <w:p w:rsidR="00C433CA" w:rsidRDefault="003C09C8">
            <w:pPr>
              <w:spacing w:line="360" w:lineRule="auto"/>
              <w:jc w:val="center"/>
              <w:rPr>
                <w:rFonts w:cs="Times New Roman"/>
                <w:sz w:val="21"/>
                <w:szCs w:val="21"/>
              </w:rPr>
            </w:pPr>
            <w:r>
              <w:rPr>
                <w:rFonts w:hint="eastAsia"/>
                <w:sz w:val="21"/>
                <w:szCs w:val="21"/>
              </w:rPr>
              <w:t>单项工程费</w:t>
            </w:r>
          </w:p>
        </w:tc>
        <w:tc>
          <w:tcPr>
            <w:tcW w:w="4125" w:type="dxa"/>
            <w:vAlign w:val="center"/>
          </w:tcPr>
          <w:p w:rsidR="00C433CA" w:rsidRDefault="003C09C8">
            <w:pPr>
              <w:spacing w:line="360" w:lineRule="auto"/>
              <w:jc w:val="center"/>
              <w:rPr>
                <w:rFonts w:cs="Times New Roman"/>
                <w:sz w:val="21"/>
                <w:szCs w:val="21"/>
              </w:rPr>
            </w:pPr>
            <w:r>
              <w:rPr>
                <w:rFonts w:hint="eastAsia"/>
                <w:sz w:val="21"/>
                <w:szCs w:val="21"/>
              </w:rPr>
              <w:t>是否等于各单位工程造价之和</w:t>
            </w:r>
          </w:p>
        </w:tc>
        <w:tc>
          <w:tcPr>
            <w:tcW w:w="602" w:type="dxa"/>
            <w:vAlign w:val="center"/>
          </w:tcPr>
          <w:p w:rsidR="00C433CA" w:rsidRDefault="00C433CA">
            <w:pPr>
              <w:spacing w:line="360" w:lineRule="auto"/>
              <w:jc w:val="center"/>
              <w:rPr>
                <w:rFonts w:cs="Times New Roman"/>
                <w:b/>
                <w:bCs/>
                <w:sz w:val="21"/>
                <w:szCs w:val="21"/>
              </w:rPr>
            </w:pPr>
          </w:p>
        </w:tc>
        <w:tc>
          <w:tcPr>
            <w:tcW w:w="528" w:type="dxa"/>
            <w:vAlign w:val="center"/>
          </w:tcPr>
          <w:p w:rsidR="00C433CA" w:rsidRDefault="00C433CA">
            <w:pPr>
              <w:spacing w:line="360" w:lineRule="auto"/>
              <w:jc w:val="center"/>
              <w:rPr>
                <w:rFonts w:cs="Times New Roman"/>
                <w:b/>
                <w:bCs/>
                <w:sz w:val="21"/>
                <w:szCs w:val="21"/>
              </w:rPr>
            </w:pPr>
          </w:p>
        </w:tc>
      </w:tr>
      <w:tr w:rsidR="00C433CA">
        <w:trPr>
          <w:trHeight w:val="760"/>
          <w:jc w:val="center"/>
        </w:trPr>
        <w:tc>
          <w:tcPr>
            <w:tcW w:w="474" w:type="dxa"/>
            <w:vMerge/>
            <w:vAlign w:val="center"/>
          </w:tcPr>
          <w:p w:rsidR="00C433CA" w:rsidRDefault="00C433CA"/>
        </w:tc>
        <w:tc>
          <w:tcPr>
            <w:tcW w:w="602" w:type="dxa"/>
            <w:vAlign w:val="center"/>
          </w:tcPr>
          <w:p w:rsidR="00C433CA" w:rsidRDefault="003C09C8">
            <w:pPr>
              <w:spacing w:line="360" w:lineRule="auto"/>
              <w:jc w:val="center"/>
              <w:rPr>
                <w:sz w:val="21"/>
                <w:szCs w:val="21"/>
              </w:rPr>
            </w:pPr>
            <w:r>
              <w:rPr>
                <w:sz w:val="21"/>
                <w:szCs w:val="21"/>
              </w:rPr>
              <w:t>1.3</w:t>
            </w:r>
          </w:p>
        </w:tc>
        <w:tc>
          <w:tcPr>
            <w:tcW w:w="3131" w:type="dxa"/>
            <w:vAlign w:val="center"/>
          </w:tcPr>
          <w:p w:rsidR="00C433CA" w:rsidRDefault="003C09C8">
            <w:pPr>
              <w:spacing w:line="360" w:lineRule="auto"/>
              <w:jc w:val="center"/>
              <w:rPr>
                <w:rFonts w:cs="Times New Roman"/>
                <w:sz w:val="21"/>
                <w:szCs w:val="21"/>
              </w:rPr>
            </w:pPr>
            <w:r>
              <w:rPr>
                <w:rFonts w:hint="eastAsia"/>
                <w:sz w:val="21"/>
                <w:szCs w:val="21"/>
              </w:rPr>
              <w:t>单位工程费</w:t>
            </w:r>
          </w:p>
        </w:tc>
        <w:tc>
          <w:tcPr>
            <w:tcW w:w="4125" w:type="dxa"/>
            <w:vAlign w:val="center"/>
          </w:tcPr>
          <w:p w:rsidR="00C433CA" w:rsidRDefault="003C09C8">
            <w:pPr>
              <w:jc w:val="center"/>
              <w:rPr>
                <w:rFonts w:cs="Times New Roman"/>
                <w:sz w:val="21"/>
                <w:szCs w:val="21"/>
              </w:rPr>
            </w:pPr>
            <w:r>
              <w:rPr>
                <w:rFonts w:hint="eastAsia"/>
                <w:sz w:val="21"/>
                <w:szCs w:val="21"/>
              </w:rPr>
              <w:t>是否等于分部分项工程费</w:t>
            </w:r>
            <w:r>
              <w:rPr>
                <w:sz w:val="21"/>
                <w:szCs w:val="21"/>
              </w:rPr>
              <w:t>+</w:t>
            </w:r>
            <w:r>
              <w:rPr>
                <w:rFonts w:hint="eastAsia"/>
                <w:sz w:val="21"/>
                <w:szCs w:val="21"/>
              </w:rPr>
              <w:t>措施项目费</w:t>
            </w:r>
            <w:r>
              <w:rPr>
                <w:sz w:val="21"/>
                <w:szCs w:val="21"/>
              </w:rPr>
              <w:t>+</w:t>
            </w:r>
            <w:r>
              <w:rPr>
                <w:rFonts w:hint="eastAsia"/>
                <w:sz w:val="21"/>
                <w:szCs w:val="21"/>
              </w:rPr>
              <w:t>其它项目费</w:t>
            </w:r>
            <w:r>
              <w:rPr>
                <w:sz w:val="21"/>
                <w:szCs w:val="21"/>
              </w:rPr>
              <w:t>+</w:t>
            </w:r>
            <w:r>
              <w:rPr>
                <w:rFonts w:hint="eastAsia"/>
                <w:sz w:val="21"/>
                <w:szCs w:val="21"/>
              </w:rPr>
              <w:t>规费</w:t>
            </w:r>
            <w:r>
              <w:rPr>
                <w:sz w:val="21"/>
                <w:szCs w:val="21"/>
              </w:rPr>
              <w:t>+</w:t>
            </w:r>
            <w:r>
              <w:rPr>
                <w:rFonts w:hint="eastAsia"/>
                <w:sz w:val="21"/>
                <w:szCs w:val="21"/>
              </w:rPr>
              <w:t>税金之和</w:t>
            </w:r>
          </w:p>
        </w:tc>
        <w:tc>
          <w:tcPr>
            <w:tcW w:w="602" w:type="dxa"/>
            <w:vAlign w:val="center"/>
          </w:tcPr>
          <w:p w:rsidR="00C433CA" w:rsidRDefault="00C433CA">
            <w:pPr>
              <w:spacing w:line="360" w:lineRule="auto"/>
              <w:jc w:val="center"/>
              <w:rPr>
                <w:rFonts w:cs="Times New Roman"/>
                <w:b/>
                <w:bCs/>
                <w:sz w:val="21"/>
                <w:szCs w:val="21"/>
              </w:rPr>
            </w:pPr>
          </w:p>
        </w:tc>
        <w:tc>
          <w:tcPr>
            <w:tcW w:w="528" w:type="dxa"/>
            <w:vAlign w:val="center"/>
          </w:tcPr>
          <w:p w:rsidR="00C433CA" w:rsidRDefault="00C433CA">
            <w:pPr>
              <w:spacing w:line="360" w:lineRule="auto"/>
              <w:jc w:val="center"/>
              <w:rPr>
                <w:rFonts w:cs="Times New Roman"/>
                <w:b/>
                <w:bCs/>
                <w:sz w:val="21"/>
                <w:szCs w:val="21"/>
              </w:rPr>
            </w:pPr>
          </w:p>
        </w:tc>
      </w:tr>
      <w:tr w:rsidR="00C433CA">
        <w:trPr>
          <w:trHeight w:val="455"/>
          <w:jc w:val="center"/>
        </w:trPr>
        <w:tc>
          <w:tcPr>
            <w:tcW w:w="474" w:type="dxa"/>
            <w:vMerge w:val="restart"/>
            <w:vAlign w:val="center"/>
          </w:tcPr>
          <w:p w:rsidR="00C433CA" w:rsidRDefault="003C09C8">
            <w:pPr>
              <w:spacing w:line="360" w:lineRule="auto"/>
              <w:jc w:val="center"/>
              <w:rPr>
                <w:sz w:val="21"/>
                <w:szCs w:val="21"/>
              </w:rPr>
            </w:pPr>
            <w:r>
              <w:rPr>
                <w:sz w:val="21"/>
                <w:szCs w:val="21"/>
              </w:rPr>
              <w:lastRenderedPageBreak/>
              <w:t>2</w:t>
            </w:r>
          </w:p>
        </w:tc>
        <w:tc>
          <w:tcPr>
            <w:tcW w:w="602" w:type="dxa"/>
            <w:vAlign w:val="center"/>
          </w:tcPr>
          <w:p w:rsidR="00C433CA" w:rsidRDefault="003C09C8">
            <w:pPr>
              <w:spacing w:line="360" w:lineRule="auto"/>
              <w:jc w:val="center"/>
              <w:rPr>
                <w:sz w:val="21"/>
                <w:szCs w:val="21"/>
              </w:rPr>
            </w:pPr>
            <w:r>
              <w:rPr>
                <w:sz w:val="21"/>
                <w:szCs w:val="21"/>
              </w:rPr>
              <w:t>2.1</w:t>
            </w:r>
          </w:p>
        </w:tc>
        <w:tc>
          <w:tcPr>
            <w:tcW w:w="3131" w:type="dxa"/>
            <w:vAlign w:val="center"/>
          </w:tcPr>
          <w:p w:rsidR="00C433CA" w:rsidRDefault="003C09C8">
            <w:pPr>
              <w:spacing w:line="360" w:lineRule="auto"/>
              <w:jc w:val="center"/>
              <w:rPr>
                <w:rFonts w:cs="Times New Roman"/>
                <w:sz w:val="21"/>
                <w:szCs w:val="21"/>
              </w:rPr>
            </w:pPr>
            <w:r>
              <w:rPr>
                <w:rFonts w:hint="eastAsia"/>
                <w:sz w:val="21"/>
                <w:szCs w:val="21"/>
              </w:rPr>
              <w:t>分部分项工程费及单价措施费</w:t>
            </w:r>
          </w:p>
        </w:tc>
        <w:tc>
          <w:tcPr>
            <w:tcW w:w="4125" w:type="dxa"/>
            <w:vAlign w:val="center"/>
          </w:tcPr>
          <w:p w:rsidR="00C433CA" w:rsidRDefault="003C09C8">
            <w:pPr>
              <w:spacing w:line="360" w:lineRule="auto"/>
              <w:jc w:val="center"/>
              <w:rPr>
                <w:rFonts w:cs="Times New Roman"/>
                <w:sz w:val="21"/>
                <w:szCs w:val="21"/>
              </w:rPr>
            </w:pPr>
            <w:r>
              <w:rPr>
                <w:rFonts w:hint="eastAsia"/>
                <w:sz w:val="21"/>
                <w:szCs w:val="21"/>
              </w:rPr>
              <w:t>是否等于各分部分项清单费之和</w:t>
            </w:r>
          </w:p>
        </w:tc>
        <w:tc>
          <w:tcPr>
            <w:tcW w:w="602" w:type="dxa"/>
            <w:vAlign w:val="center"/>
          </w:tcPr>
          <w:p w:rsidR="00C433CA" w:rsidRDefault="00C433CA">
            <w:pPr>
              <w:spacing w:line="360" w:lineRule="auto"/>
              <w:jc w:val="center"/>
              <w:rPr>
                <w:rFonts w:cs="Times New Roman"/>
                <w:b/>
                <w:bCs/>
                <w:sz w:val="21"/>
                <w:szCs w:val="21"/>
              </w:rPr>
            </w:pPr>
          </w:p>
        </w:tc>
        <w:tc>
          <w:tcPr>
            <w:tcW w:w="528" w:type="dxa"/>
            <w:vAlign w:val="center"/>
          </w:tcPr>
          <w:p w:rsidR="00C433CA" w:rsidRDefault="00C433CA">
            <w:pPr>
              <w:spacing w:line="360" w:lineRule="auto"/>
              <w:jc w:val="center"/>
              <w:rPr>
                <w:rFonts w:cs="Times New Roman"/>
                <w:b/>
                <w:bCs/>
                <w:sz w:val="21"/>
                <w:szCs w:val="21"/>
              </w:rPr>
            </w:pPr>
          </w:p>
        </w:tc>
      </w:tr>
      <w:tr w:rsidR="00C433CA">
        <w:trPr>
          <w:trHeight w:val="485"/>
          <w:jc w:val="center"/>
        </w:trPr>
        <w:tc>
          <w:tcPr>
            <w:tcW w:w="474" w:type="dxa"/>
            <w:vMerge/>
            <w:vAlign w:val="center"/>
          </w:tcPr>
          <w:p w:rsidR="00C433CA" w:rsidRDefault="00C433CA"/>
        </w:tc>
        <w:tc>
          <w:tcPr>
            <w:tcW w:w="602" w:type="dxa"/>
            <w:vAlign w:val="center"/>
          </w:tcPr>
          <w:p w:rsidR="00C433CA" w:rsidRDefault="003C09C8">
            <w:pPr>
              <w:spacing w:line="360" w:lineRule="auto"/>
              <w:jc w:val="center"/>
              <w:rPr>
                <w:sz w:val="21"/>
                <w:szCs w:val="21"/>
              </w:rPr>
            </w:pPr>
            <w:r>
              <w:rPr>
                <w:sz w:val="21"/>
                <w:szCs w:val="21"/>
              </w:rPr>
              <w:t>2.2</w:t>
            </w:r>
          </w:p>
        </w:tc>
        <w:tc>
          <w:tcPr>
            <w:tcW w:w="3131" w:type="dxa"/>
            <w:vAlign w:val="center"/>
          </w:tcPr>
          <w:p w:rsidR="00C433CA" w:rsidRDefault="003C09C8">
            <w:pPr>
              <w:spacing w:line="360" w:lineRule="auto"/>
              <w:jc w:val="center"/>
              <w:rPr>
                <w:rFonts w:cs="Times New Roman"/>
                <w:sz w:val="21"/>
                <w:szCs w:val="21"/>
              </w:rPr>
            </w:pPr>
            <w:r>
              <w:rPr>
                <w:rFonts w:hint="eastAsia"/>
                <w:sz w:val="21"/>
                <w:szCs w:val="21"/>
              </w:rPr>
              <w:t>分部分项及单价措施项目编码</w:t>
            </w:r>
          </w:p>
        </w:tc>
        <w:tc>
          <w:tcPr>
            <w:tcW w:w="4125" w:type="dxa"/>
            <w:vAlign w:val="center"/>
          </w:tcPr>
          <w:p w:rsidR="00C433CA" w:rsidRDefault="003C09C8">
            <w:pPr>
              <w:spacing w:line="360" w:lineRule="auto"/>
              <w:jc w:val="center"/>
              <w:rPr>
                <w:rFonts w:cs="Times New Roman"/>
                <w:sz w:val="21"/>
                <w:szCs w:val="21"/>
              </w:rPr>
            </w:pPr>
            <w:r>
              <w:rPr>
                <w:rFonts w:hint="eastAsia"/>
                <w:sz w:val="21"/>
                <w:szCs w:val="21"/>
              </w:rPr>
              <w:t>不得修改招标人清单</w:t>
            </w:r>
          </w:p>
        </w:tc>
        <w:tc>
          <w:tcPr>
            <w:tcW w:w="602" w:type="dxa"/>
            <w:vAlign w:val="center"/>
          </w:tcPr>
          <w:p w:rsidR="00C433CA" w:rsidRDefault="00C433CA">
            <w:pPr>
              <w:spacing w:line="360" w:lineRule="auto"/>
              <w:jc w:val="center"/>
              <w:rPr>
                <w:rFonts w:cs="Times New Roman"/>
                <w:b/>
                <w:bCs/>
                <w:sz w:val="21"/>
                <w:szCs w:val="21"/>
              </w:rPr>
            </w:pPr>
          </w:p>
        </w:tc>
        <w:tc>
          <w:tcPr>
            <w:tcW w:w="528" w:type="dxa"/>
            <w:vAlign w:val="center"/>
          </w:tcPr>
          <w:p w:rsidR="00C433CA" w:rsidRDefault="00C433CA">
            <w:pPr>
              <w:spacing w:line="360" w:lineRule="auto"/>
              <w:jc w:val="center"/>
              <w:rPr>
                <w:rFonts w:cs="Times New Roman"/>
                <w:b/>
                <w:bCs/>
                <w:sz w:val="21"/>
                <w:szCs w:val="21"/>
              </w:rPr>
            </w:pPr>
          </w:p>
        </w:tc>
      </w:tr>
      <w:tr w:rsidR="00C433CA">
        <w:trPr>
          <w:trHeight w:val="485"/>
          <w:jc w:val="center"/>
        </w:trPr>
        <w:tc>
          <w:tcPr>
            <w:tcW w:w="474" w:type="dxa"/>
            <w:vMerge/>
            <w:vAlign w:val="center"/>
          </w:tcPr>
          <w:p w:rsidR="00C433CA" w:rsidRDefault="00C433CA"/>
        </w:tc>
        <w:tc>
          <w:tcPr>
            <w:tcW w:w="602" w:type="dxa"/>
            <w:vAlign w:val="center"/>
          </w:tcPr>
          <w:p w:rsidR="00C433CA" w:rsidRDefault="003C09C8">
            <w:pPr>
              <w:spacing w:line="360" w:lineRule="auto"/>
              <w:jc w:val="center"/>
              <w:rPr>
                <w:sz w:val="21"/>
                <w:szCs w:val="21"/>
              </w:rPr>
            </w:pPr>
            <w:r>
              <w:rPr>
                <w:sz w:val="21"/>
                <w:szCs w:val="21"/>
              </w:rPr>
              <w:t>2.3</w:t>
            </w:r>
          </w:p>
        </w:tc>
        <w:tc>
          <w:tcPr>
            <w:tcW w:w="3131" w:type="dxa"/>
            <w:vAlign w:val="center"/>
          </w:tcPr>
          <w:p w:rsidR="00C433CA" w:rsidRDefault="003C09C8">
            <w:pPr>
              <w:spacing w:line="360" w:lineRule="auto"/>
              <w:jc w:val="center"/>
              <w:rPr>
                <w:rFonts w:cs="Times New Roman"/>
                <w:sz w:val="21"/>
                <w:szCs w:val="21"/>
              </w:rPr>
            </w:pPr>
            <w:r>
              <w:rPr>
                <w:rFonts w:hint="eastAsia"/>
                <w:sz w:val="21"/>
                <w:szCs w:val="21"/>
              </w:rPr>
              <w:t>分部分项及单价措施项目名称</w:t>
            </w:r>
          </w:p>
        </w:tc>
        <w:tc>
          <w:tcPr>
            <w:tcW w:w="4125" w:type="dxa"/>
            <w:vAlign w:val="center"/>
          </w:tcPr>
          <w:p w:rsidR="00C433CA" w:rsidRDefault="003C09C8">
            <w:pPr>
              <w:spacing w:line="360" w:lineRule="auto"/>
              <w:jc w:val="center"/>
              <w:rPr>
                <w:rFonts w:cs="Times New Roman"/>
                <w:sz w:val="21"/>
                <w:szCs w:val="21"/>
              </w:rPr>
            </w:pPr>
            <w:r>
              <w:rPr>
                <w:rFonts w:hint="eastAsia"/>
                <w:sz w:val="21"/>
                <w:szCs w:val="21"/>
              </w:rPr>
              <w:t>不得修改招标人清单</w:t>
            </w:r>
          </w:p>
        </w:tc>
        <w:tc>
          <w:tcPr>
            <w:tcW w:w="602" w:type="dxa"/>
            <w:vAlign w:val="center"/>
          </w:tcPr>
          <w:p w:rsidR="00C433CA" w:rsidRDefault="00C433CA">
            <w:pPr>
              <w:spacing w:line="360" w:lineRule="auto"/>
              <w:jc w:val="center"/>
              <w:rPr>
                <w:rFonts w:cs="Times New Roman"/>
                <w:b/>
                <w:bCs/>
                <w:sz w:val="21"/>
                <w:szCs w:val="21"/>
              </w:rPr>
            </w:pPr>
          </w:p>
        </w:tc>
        <w:tc>
          <w:tcPr>
            <w:tcW w:w="528" w:type="dxa"/>
            <w:vAlign w:val="center"/>
          </w:tcPr>
          <w:p w:rsidR="00C433CA" w:rsidRDefault="00C433CA">
            <w:pPr>
              <w:spacing w:line="360" w:lineRule="auto"/>
              <w:jc w:val="center"/>
              <w:rPr>
                <w:rFonts w:cs="Times New Roman"/>
                <w:b/>
                <w:bCs/>
                <w:sz w:val="21"/>
                <w:szCs w:val="21"/>
              </w:rPr>
            </w:pPr>
          </w:p>
        </w:tc>
      </w:tr>
      <w:tr w:rsidR="00C433CA">
        <w:trPr>
          <w:trHeight w:val="419"/>
          <w:jc w:val="center"/>
        </w:trPr>
        <w:tc>
          <w:tcPr>
            <w:tcW w:w="474" w:type="dxa"/>
            <w:vMerge/>
            <w:vAlign w:val="center"/>
          </w:tcPr>
          <w:p w:rsidR="00C433CA" w:rsidRDefault="00C433CA"/>
        </w:tc>
        <w:tc>
          <w:tcPr>
            <w:tcW w:w="602" w:type="dxa"/>
            <w:vAlign w:val="center"/>
          </w:tcPr>
          <w:p w:rsidR="00C433CA" w:rsidRDefault="003C09C8">
            <w:pPr>
              <w:spacing w:line="360" w:lineRule="auto"/>
              <w:jc w:val="center"/>
              <w:rPr>
                <w:sz w:val="21"/>
                <w:szCs w:val="21"/>
              </w:rPr>
            </w:pPr>
            <w:r>
              <w:rPr>
                <w:sz w:val="21"/>
                <w:szCs w:val="21"/>
              </w:rPr>
              <w:t>2.4</w:t>
            </w:r>
          </w:p>
        </w:tc>
        <w:tc>
          <w:tcPr>
            <w:tcW w:w="3131" w:type="dxa"/>
            <w:vAlign w:val="center"/>
          </w:tcPr>
          <w:p w:rsidR="00C433CA" w:rsidRDefault="003C09C8">
            <w:pPr>
              <w:spacing w:line="360" w:lineRule="auto"/>
              <w:jc w:val="center"/>
              <w:rPr>
                <w:rFonts w:cs="Times New Roman"/>
                <w:sz w:val="21"/>
                <w:szCs w:val="21"/>
              </w:rPr>
            </w:pPr>
            <w:r>
              <w:rPr>
                <w:rFonts w:hint="eastAsia"/>
                <w:sz w:val="21"/>
                <w:szCs w:val="21"/>
              </w:rPr>
              <w:t>分部分项及单价措施项目特征</w:t>
            </w:r>
          </w:p>
        </w:tc>
        <w:tc>
          <w:tcPr>
            <w:tcW w:w="4125" w:type="dxa"/>
            <w:vAlign w:val="center"/>
          </w:tcPr>
          <w:p w:rsidR="00C433CA" w:rsidRDefault="003C09C8">
            <w:pPr>
              <w:spacing w:line="360" w:lineRule="auto"/>
              <w:jc w:val="center"/>
              <w:rPr>
                <w:rFonts w:cs="Times New Roman"/>
                <w:sz w:val="21"/>
                <w:szCs w:val="21"/>
              </w:rPr>
            </w:pPr>
            <w:r>
              <w:rPr>
                <w:rFonts w:hint="eastAsia"/>
                <w:sz w:val="21"/>
                <w:szCs w:val="21"/>
              </w:rPr>
              <w:t>不得修改招标人清单</w:t>
            </w:r>
          </w:p>
        </w:tc>
        <w:tc>
          <w:tcPr>
            <w:tcW w:w="602" w:type="dxa"/>
            <w:vAlign w:val="center"/>
          </w:tcPr>
          <w:p w:rsidR="00C433CA" w:rsidRDefault="00C433CA">
            <w:pPr>
              <w:spacing w:line="360" w:lineRule="auto"/>
              <w:jc w:val="center"/>
              <w:rPr>
                <w:rFonts w:cs="Times New Roman"/>
                <w:b/>
                <w:bCs/>
                <w:sz w:val="21"/>
                <w:szCs w:val="21"/>
              </w:rPr>
            </w:pPr>
          </w:p>
        </w:tc>
        <w:tc>
          <w:tcPr>
            <w:tcW w:w="528" w:type="dxa"/>
            <w:vAlign w:val="center"/>
          </w:tcPr>
          <w:p w:rsidR="00C433CA" w:rsidRDefault="00C433CA">
            <w:pPr>
              <w:spacing w:line="360" w:lineRule="auto"/>
              <w:jc w:val="center"/>
              <w:rPr>
                <w:rFonts w:cs="Times New Roman"/>
                <w:b/>
                <w:bCs/>
                <w:sz w:val="21"/>
                <w:szCs w:val="21"/>
              </w:rPr>
            </w:pPr>
          </w:p>
        </w:tc>
      </w:tr>
      <w:tr w:rsidR="00C433CA">
        <w:trPr>
          <w:trHeight w:val="637"/>
          <w:jc w:val="center"/>
        </w:trPr>
        <w:tc>
          <w:tcPr>
            <w:tcW w:w="474" w:type="dxa"/>
            <w:vMerge/>
            <w:vAlign w:val="center"/>
          </w:tcPr>
          <w:p w:rsidR="00C433CA" w:rsidRDefault="00C433CA"/>
        </w:tc>
        <w:tc>
          <w:tcPr>
            <w:tcW w:w="602" w:type="dxa"/>
            <w:vAlign w:val="center"/>
          </w:tcPr>
          <w:p w:rsidR="00C433CA" w:rsidRDefault="003C09C8">
            <w:pPr>
              <w:spacing w:line="360" w:lineRule="auto"/>
              <w:jc w:val="center"/>
              <w:rPr>
                <w:sz w:val="21"/>
                <w:szCs w:val="21"/>
              </w:rPr>
            </w:pPr>
            <w:r>
              <w:rPr>
                <w:sz w:val="21"/>
                <w:szCs w:val="21"/>
              </w:rPr>
              <w:t>2.5</w:t>
            </w:r>
          </w:p>
        </w:tc>
        <w:tc>
          <w:tcPr>
            <w:tcW w:w="3131" w:type="dxa"/>
            <w:vAlign w:val="center"/>
          </w:tcPr>
          <w:p w:rsidR="00C433CA" w:rsidRDefault="003C09C8">
            <w:pPr>
              <w:jc w:val="center"/>
              <w:rPr>
                <w:rFonts w:cs="Times New Roman"/>
                <w:sz w:val="21"/>
                <w:szCs w:val="21"/>
              </w:rPr>
            </w:pPr>
            <w:r>
              <w:rPr>
                <w:rFonts w:hint="eastAsia"/>
                <w:sz w:val="21"/>
                <w:szCs w:val="21"/>
              </w:rPr>
              <w:t>分部分项及单价措施项目计量单位</w:t>
            </w:r>
          </w:p>
        </w:tc>
        <w:tc>
          <w:tcPr>
            <w:tcW w:w="4125" w:type="dxa"/>
            <w:vAlign w:val="center"/>
          </w:tcPr>
          <w:p w:rsidR="00C433CA" w:rsidRDefault="003C09C8">
            <w:pPr>
              <w:spacing w:line="360" w:lineRule="auto"/>
              <w:jc w:val="center"/>
              <w:rPr>
                <w:rFonts w:cs="Times New Roman"/>
                <w:sz w:val="21"/>
                <w:szCs w:val="21"/>
              </w:rPr>
            </w:pPr>
            <w:r>
              <w:rPr>
                <w:rFonts w:hint="eastAsia"/>
                <w:sz w:val="21"/>
                <w:szCs w:val="21"/>
              </w:rPr>
              <w:t>不得修改招标人清单</w:t>
            </w:r>
          </w:p>
        </w:tc>
        <w:tc>
          <w:tcPr>
            <w:tcW w:w="602" w:type="dxa"/>
            <w:vAlign w:val="center"/>
          </w:tcPr>
          <w:p w:rsidR="00C433CA" w:rsidRDefault="00C433CA">
            <w:pPr>
              <w:spacing w:line="360" w:lineRule="auto"/>
              <w:jc w:val="center"/>
              <w:rPr>
                <w:rFonts w:cs="Times New Roman"/>
                <w:b/>
                <w:bCs/>
                <w:sz w:val="21"/>
                <w:szCs w:val="21"/>
              </w:rPr>
            </w:pPr>
          </w:p>
        </w:tc>
        <w:tc>
          <w:tcPr>
            <w:tcW w:w="528" w:type="dxa"/>
            <w:vAlign w:val="center"/>
          </w:tcPr>
          <w:p w:rsidR="00C433CA" w:rsidRDefault="00C433CA">
            <w:pPr>
              <w:spacing w:line="360" w:lineRule="auto"/>
              <w:jc w:val="center"/>
              <w:rPr>
                <w:rFonts w:cs="Times New Roman"/>
                <w:b/>
                <w:bCs/>
                <w:sz w:val="21"/>
                <w:szCs w:val="21"/>
              </w:rPr>
            </w:pPr>
          </w:p>
        </w:tc>
      </w:tr>
      <w:tr w:rsidR="00C433CA">
        <w:trPr>
          <w:trHeight w:val="652"/>
          <w:jc w:val="center"/>
        </w:trPr>
        <w:tc>
          <w:tcPr>
            <w:tcW w:w="474" w:type="dxa"/>
            <w:vMerge/>
            <w:vAlign w:val="center"/>
          </w:tcPr>
          <w:p w:rsidR="00C433CA" w:rsidRDefault="00C433CA"/>
        </w:tc>
        <w:tc>
          <w:tcPr>
            <w:tcW w:w="602" w:type="dxa"/>
            <w:vAlign w:val="center"/>
          </w:tcPr>
          <w:p w:rsidR="00C433CA" w:rsidRDefault="003C09C8">
            <w:pPr>
              <w:spacing w:line="360" w:lineRule="auto"/>
              <w:jc w:val="center"/>
              <w:rPr>
                <w:sz w:val="21"/>
                <w:szCs w:val="21"/>
              </w:rPr>
            </w:pPr>
            <w:r>
              <w:rPr>
                <w:sz w:val="21"/>
                <w:szCs w:val="21"/>
              </w:rPr>
              <w:t>2.6</w:t>
            </w:r>
          </w:p>
        </w:tc>
        <w:tc>
          <w:tcPr>
            <w:tcW w:w="3131" w:type="dxa"/>
            <w:vAlign w:val="center"/>
          </w:tcPr>
          <w:p w:rsidR="00C433CA" w:rsidRDefault="003C09C8">
            <w:pPr>
              <w:jc w:val="center"/>
              <w:rPr>
                <w:rFonts w:cs="Times New Roman"/>
                <w:sz w:val="21"/>
                <w:szCs w:val="21"/>
              </w:rPr>
            </w:pPr>
            <w:r>
              <w:rPr>
                <w:rFonts w:hint="eastAsia"/>
                <w:sz w:val="21"/>
                <w:szCs w:val="21"/>
              </w:rPr>
              <w:t>分部分项及单价措施项目工程数量</w:t>
            </w:r>
          </w:p>
        </w:tc>
        <w:tc>
          <w:tcPr>
            <w:tcW w:w="4125" w:type="dxa"/>
            <w:vAlign w:val="center"/>
          </w:tcPr>
          <w:p w:rsidR="00C433CA" w:rsidRDefault="003C09C8">
            <w:pPr>
              <w:spacing w:line="360" w:lineRule="auto"/>
              <w:jc w:val="center"/>
              <w:rPr>
                <w:rFonts w:cs="Times New Roman"/>
                <w:sz w:val="21"/>
                <w:szCs w:val="21"/>
              </w:rPr>
            </w:pPr>
            <w:r>
              <w:rPr>
                <w:rFonts w:hint="eastAsia"/>
                <w:sz w:val="21"/>
                <w:szCs w:val="21"/>
              </w:rPr>
              <w:t>不得修改招标人清单</w:t>
            </w:r>
          </w:p>
        </w:tc>
        <w:tc>
          <w:tcPr>
            <w:tcW w:w="602" w:type="dxa"/>
            <w:vAlign w:val="center"/>
          </w:tcPr>
          <w:p w:rsidR="00C433CA" w:rsidRDefault="00C433CA">
            <w:pPr>
              <w:spacing w:line="360" w:lineRule="auto"/>
              <w:jc w:val="center"/>
              <w:rPr>
                <w:rFonts w:cs="Times New Roman"/>
                <w:b/>
                <w:bCs/>
                <w:sz w:val="21"/>
                <w:szCs w:val="21"/>
              </w:rPr>
            </w:pPr>
          </w:p>
        </w:tc>
        <w:tc>
          <w:tcPr>
            <w:tcW w:w="528" w:type="dxa"/>
            <w:vAlign w:val="center"/>
          </w:tcPr>
          <w:p w:rsidR="00C433CA" w:rsidRDefault="00C433CA">
            <w:pPr>
              <w:spacing w:line="360" w:lineRule="auto"/>
              <w:jc w:val="center"/>
              <w:rPr>
                <w:rFonts w:cs="Times New Roman"/>
                <w:b/>
                <w:bCs/>
                <w:sz w:val="21"/>
                <w:szCs w:val="21"/>
              </w:rPr>
            </w:pPr>
          </w:p>
        </w:tc>
      </w:tr>
      <w:tr w:rsidR="00C433CA">
        <w:trPr>
          <w:trHeight w:val="1346"/>
          <w:jc w:val="center"/>
        </w:trPr>
        <w:tc>
          <w:tcPr>
            <w:tcW w:w="474" w:type="dxa"/>
            <w:vMerge/>
            <w:vAlign w:val="center"/>
          </w:tcPr>
          <w:p w:rsidR="00C433CA" w:rsidRDefault="00C433CA"/>
        </w:tc>
        <w:tc>
          <w:tcPr>
            <w:tcW w:w="602" w:type="dxa"/>
            <w:vAlign w:val="center"/>
          </w:tcPr>
          <w:p w:rsidR="00C433CA" w:rsidRDefault="003C09C8">
            <w:pPr>
              <w:spacing w:line="360" w:lineRule="auto"/>
              <w:jc w:val="center"/>
              <w:rPr>
                <w:sz w:val="21"/>
                <w:szCs w:val="21"/>
              </w:rPr>
            </w:pPr>
            <w:r>
              <w:rPr>
                <w:sz w:val="21"/>
                <w:szCs w:val="21"/>
              </w:rPr>
              <w:t>2.7</w:t>
            </w:r>
          </w:p>
        </w:tc>
        <w:tc>
          <w:tcPr>
            <w:tcW w:w="3131" w:type="dxa"/>
            <w:vAlign w:val="center"/>
          </w:tcPr>
          <w:p w:rsidR="00C433CA" w:rsidRDefault="003C09C8">
            <w:pPr>
              <w:jc w:val="center"/>
              <w:rPr>
                <w:rFonts w:cs="Times New Roman"/>
                <w:sz w:val="21"/>
                <w:szCs w:val="21"/>
              </w:rPr>
            </w:pPr>
            <w:r>
              <w:rPr>
                <w:rFonts w:hint="eastAsia"/>
                <w:sz w:val="21"/>
                <w:szCs w:val="21"/>
              </w:rPr>
              <w:t>分部分项工程费及单价措施费清单单价</w:t>
            </w:r>
          </w:p>
        </w:tc>
        <w:tc>
          <w:tcPr>
            <w:tcW w:w="4125" w:type="dxa"/>
            <w:vAlign w:val="center"/>
          </w:tcPr>
          <w:p w:rsidR="00C433CA" w:rsidRDefault="003C09C8">
            <w:pPr>
              <w:jc w:val="center"/>
              <w:rPr>
                <w:rFonts w:cs="Times New Roman"/>
                <w:sz w:val="21"/>
                <w:szCs w:val="21"/>
              </w:rPr>
            </w:pPr>
            <w:r>
              <w:rPr>
                <w:rFonts w:hint="eastAsia"/>
                <w:sz w:val="21"/>
                <w:szCs w:val="21"/>
              </w:rPr>
              <w:t>综合单价</w:t>
            </w:r>
            <w:r>
              <w:rPr>
                <w:sz w:val="21"/>
                <w:szCs w:val="21"/>
              </w:rPr>
              <w:t>=</w:t>
            </w:r>
            <w:r>
              <w:rPr>
                <w:rFonts w:hint="eastAsia"/>
                <w:sz w:val="21"/>
                <w:szCs w:val="21"/>
              </w:rPr>
              <w:t>人工费</w:t>
            </w:r>
            <w:r>
              <w:rPr>
                <w:sz w:val="21"/>
                <w:szCs w:val="21"/>
              </w:rPr>
              <w:t>+</w:t>
            </w:r>
            <w:r>
              <w:rPr>
                <w:rFonts w:hint="eastAsia"/>
                <w:sz w:val="21"/>
                <w:szCs w:val="21"/>
              </w:rPr>
              <w:t>材料费</w:t>
            </w:r>
            <w:r>
              <w:rPr>
                <w:sz w:val="21"/>
                <w:szCs w:val="21"/>
              </w:rPr>
              <w:t>+</w:t>
            </w:r>
            <w:r>
              <w:rPr>
                <w:rFonts w:hint="eastAsia"/>
                <w:sz w:val="21"/>
                <w:szCs w:val="21"/>
              </w:rPr>
              <w:t>机械费</w:t>
            </w:r>
            <w:r>
              <w:rPr>
                <w:sz w:val="21"/>
                <w:szCs w:val="21"/>
              </w:rPr>
              <w:t>+</w:t>
            </w:r>
            <w:r>
              <w:rPr>
                <w:rFonts w:hint="eastAsia"/>
                <w:sz w:val="21"/>
                <w:szCs w:val="21"/>
              </w:rPr>
              <w:t>管理费</w:t>
            </w:r>
            <w:r>
              <w:rPr>
                <w:sz w:val="21"/>
                <w:szCs w:val="21"/>
              </w:rPr>
              <w:t>+</w:t>
            </w:r>
            <w:r>
              <w:rPr>
                <w:rFonts w:hint="eastAsia"/>
                <w:sz w:val="21"/>
                <w:szCs w:val="21"/>
              </w:rPr>
              <w:t>利润之和；</w:t>
            </w:r>
          </w:p>
          <w:p w:rsidR="00C433CA" w:rsidRDefault="003C09C8">
            <w:pPr>
              <w:jc w:val="center"/>
              <w:rPr>
                <w:rFonts w:cs="Times New Roman"/>
                <w:sz w:val="21"/>
                <w:szCs w:val="21"/>
              </w:rPr>
            </w:pPr>
            <w:r>
              <w:rPr>
                <w:rFonts w:hint="eastAsia"/>
                <w:sz w:val="21"/>
                <w:szCs w:val="21"/>
              </w:rPr>
              <w:t>偏差不大于招标控制价相应项目单价的±</w:t>
            </w:r>
            <w:r>
              <w:rPr>
                <w:sz w:val="21"/>
                <w:szCs w:val="21"/>
              </w:rPr>
              <w:t>12</w:t>
            </w:r>
            <w:r>
              <w:rPr>
                <w:rFonts w:hint="eastAsia"/>
                <w:sz w:val="21"/>
                <w:szCs w:val="21"/>
              </w:rPr>
              <w:t>％</w:t>
            </w:r>
          </w:p>
        </w:tc>
        <w:tc>
          <w:tcPr>
            <w:tcW w:w="602" w:type="dxa"/>
            <w:vAlign w:val="center"/>
          </w:tcPr>
          <w:p w:rsidR="00C433CA" w:rsidRDefault="00C433CA">
            <w:pPr>
              <w:spacing w:line="360" w:lineRule="auto"/>
              <w:jc w:val="center"/>
              <w:rPr>
                <w:rFonts w:cs="Times New Roman"/>
                <w:b/>
                <w:bCs/>
                <w:sz w:val="21"/>
                <w:szCs w:val="21"/>
              </w:rPr>
            </w:pPr>
          </w:p>
        </w:tc>
        <w:tc>
          <w:tcPr>
            <w:tcW w:w="528" w:type="dxa"/>
            <w:vAlign w:val="center"/>
          </w:tcPr>
          <w:p w:rsidR="00C433CA" w:rsidRDefault="00C433CA">
            <w:pPr>
              <w:spacing w:line="360" w:lineRule="auto"/>
              <w:jc w:val="center"/>
              <w:rPr>
                <w:rFonts w:cs="Times New Roman"/>
                <w:b/>
                <w:bCs/>
                <w:sz w:val="21"/>
                <w:szCs w:val="21"/>
              </w:rPr>
            </w:pPr>
          </w:p>
        </w:tc>
      </w:tr>
      <w:tr w:rsidR="00C433CA">
        <w:trPr>
          <w:trHeight w:val="827"/>
          <w:jc w:val="center"/>
        </w:trPr>
        <w:tc>
          <w:tcPr>
            <w:tcW w:w="474" w:type="dxa"/>
            <w:vMerge/>
            <w:vAlign w:val="center"/>
          </w:tcPr>
          <w:p w:rsidR="00C433CA" w:rsidRDefault="00C433CA"/>
        </w:tc>
        <w:tc>
          <w:tcPr>
            <w:tcW w:w="602" w:type="dxa"/>
            <w:vAlign w:val="center"/>
          </w:tcPr>
          <w:p w:rsidR="00C433CA" w:rsidRDefault="003C09C8">
            <w:pPr>
              <w:spacing w:line="360" w:lineRule="auto"/>
              <w:jc w:val="center"/>
              <w:rPr>
                <w:sz w:val="21"/>
                <w:szCs w:val="21"/>
              </w:rPr>
            </w:pPr>
            <w:r>
              <w:rPr>
                <w:sz w:val="21"/>
                <w:szCs w:val="21"/>
              </w:rPr>
              <w:t>2.8</w:t>
            </w:r>
          </w:p>
        </w:tc>
        <w:tc>
          <w:tcPr>
            <w:tcW w:w="3131" w:type="dxa"/>
            <w:vAlign w:val="center"/>
          </w:tcPr>
          <w:p w:rsidR="00C433CA" w:rsidRDefault="003C09C8">
            <w:pPr>
              <w:spacing w:line="360" w:lineRule="auto"/>
              <w:jc w:val="center"/>
              <w:rPr>
                <w:rFonts w:cs="Times New Roman"/>
                <w:sz w:val="21"/>
                <w:szCs w:val="21"/>
              </w:rPr>
            </w:pPr>
            <w:r>
              <w:rPr>
                <w:rFonts w:hint="eastAsia"/>
                <w:sz w:val="21"/>
                <w:szCs w:val="21"/>
              </w:rPr>
              <w:t>材料单价</w:t>
            </w:r>
          </w:p>
        </w:tc>
        <w:tc>
          <w:tcPr>
            <w:tcW w:w="4125" w:type="dxa"/>
            <w:vAlign w:val="center"/>
          </w:tcPr>
          <w:p w:rsidR="00C433CA" w:rsidRDefault="003C09C8">
            <w:pPr>
              <w:jc w:val="center"/>
              <w:rPr>
                <w:rFonts w:cs="Times New Roman"/>
                <w:sz w:val="21"/>
                <w:szCs w:val="21"/>
              </w:rPr>
            </w:pPr>
            <w:r>
              <w:rPr>
                <w:rFonts w:hint="eastAsia"/>
                <w:sz w:val="21"/>
                <w:szCs w:val="21"/>
              </w:rPr>
              <w:t>材料表中的单价与组成清单单价中的单价必须一致</w:t>
            </w:r>
          </w:p>
        </w:tc>
        <w:tc>
          <w:tcPr>
            <w:tcW w:w="602" w:type="dxa"/>
            <w:vAlign w:val="center"/>
          </w:tcPr>
          <w:p w:rsidR="00C433CA" w:rsidRDefault="00C433CA">
            <w:pPr>
              <w:spacing w:line="360" w:lineRule="auto"/>
              <w:jc w:val="center"/>
              <w:rPr>
                <w:rFonts w:cs="Times New Roman"/>
                <w:b/>
                <w:bCs/>
                <w:sz w:val="21"/>
                <w:szCs w:val="21"/>
              </w:rPr>
            </w:pPr>
          </w:p>
        </w:tc>
        <w:tc>
          <w:tcPr>
            <w:tcW w:w="528" w:type="dxa"/>
            <w:vAlign w:val="center"/>
          </w:tcPr>
          <w:p w:rsidR="00C433CA" w:rsidRDefault="00C433CA">
            <w:pPr>
              <w:spacing w:line="360" w:lineRule="auto"/>
              <w:jc w:val="center"/>
              <w:rPr>
                <w:rFonts w:cs="Times New Roman"/>
                <w:b/>
                <w:bCs/>
                <w:sz w:val="21"/>
                <w:szCs w:val="21"/>
              </w:rPr>
            </w:pPr>
          </w:p>
        </w:tc>
      </w:tr>
      <w:tr w:rsidR="00C433CA">
        <w:trPr>
          <w:trHeight w:val="470"/>
          <w:jc w:val="center"/>
        </w:trPr>
        <w:tc>
          <w:tcPr>
            <w:tcW w:w="474" w:type="dxa"/>
            <w:vMerge w:val="restart"/>
            <w:vAlign w:val="center"/>
          </w:tcPr>
          <w:p w:rsidR="00C433CA" w:rsidRDefault="003C09C8">
            <w:pPr>
              <w:spacing w:line="360" w:lineRule="auto"/>
              <w:jc w:val="center"/>
              <w:rPr>
                <w:sz w:val="21"/>
                <w:szCs w:val="21"/>
              </w:rPr>
            </w:pPr>
            <w:r>
              <w:rPr>
                <w:sz w:val="21"/>
                <w:szCs w:val="21"/>
              </w:rPr>
              <w:t>3</w:t>
            </w:r>
          </w:p>
        </w:tc>
        <w:tc>
          <w:tcPr>
            <w:tcW w:w="602" w:type="dxa"/>
            <w:vAlign w:val="center"/>
          </w:tcPr>
          <w:p w:rsidR="00C433CA" w:rsidRDefault="003C09C8">
            <w:pPr>
              <w:spacing w:line="360" w:lineRule="auto"/>
              <w:jc w:val="center"/>
              <w:rPr>
                <w:sz w:val="21"/>
                <w:szCs w:val="21"/>
              </w:rPr>
            </w:pPr>
            <w:r>
              <w:rPr>
                <w:sz w:val="21"/>
                <w:szCs w:val="21"/>
              </w:rPr>
              <w:t>3.1</w:t>
            </w:r>
          </w:p>
        </w:tc>
        <w:tc>
          <w:tcPr>
            <w:tcW w:w="3131" w:type="dxa"/>
            <w:vAlign w:val="center"/>
          </w:tcPr>
          <w:p w:rsidR="00C433CA" w:rsidRDefault="003C09C8">
            <w:pPr>
              <w:spacing w:line="360" w:lineRule="auto"/>
              <w:jc w:val="center"/>
              <w:rPr>
                <w:rFonts w:cs="Times New Roman"/>
                <w:sz w:val="21"/>
                <w:szCs w:val="21"/>
              </w:rPr>
            </w:pPr>
            <w:r>
              <w:rPr>
                <w:rFonts w:hint="eastAsia"/>
                <w:sz w:val="21"/>
                <w:szCs w:val="21"/>
              </w:rPr>
              <w:t>安全文明费</w:t>
            </w:r>
          </w:p>
        </w:tc>
        <w:tc>
          <w:tcPr>
            <w:tcW w:w="4125" w:type="dxa"/>
            <w:vAlign w:val="center"/>
          </w:tcPr>
          <w:p w:rsidR="00C433CA" w:rsidRDefault="003C09C8">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rsidR="00C433CA" w:rsidRDefault="00C433CA">
            <w:pPr>
              <w:spacing w:line="360" w:lineRule="auto"/>
              <w:jc w:val="center"/>
              <w:rPr>
                <w:rFonts w:cs="Times New Roman"/>
                <w:b/>
                <w:bCs/>
                <w:sz w:val="21"/>
                <w:szCs w:val="21"/>
              </w:rPr>
            </w:pPr>
          </w:p>
        </w:tc>
        <w:tc>
          <w:tcPr>
            <w:tcW w:w="528" w:type="dxa"/>
            <w:vAlign w:val="center"/>
          </w:tcPr>
          <w:p w:rsidR="00C433CA" w:rsidRDefault="00C433CA">
            <w:pPr>
              <w:spacing w:line="360" w:lineRule="auto"/>
              <w:jc w:val="center"/>
              <w:rPr>
                <w:rFonts w:cs="Times New Roman"/>
                <w:b/>
                <w:bCs/>
                <w:sz w:val="21"/>
                <w:szCs w:val="21"/>
              </w:rPr>
            </w:pPr>
          </w:p>
        </w:tc>
      </w:tr>
      <w:tr w:rsidR="00C433CA">
        <w:trPr>
          <w:trHeight w:val="485"/>
          <w:jc w:val="center"/>
        </w:trPr>
        <w:tc>
          <w:tcPr>
            <w:tcW w:w="474" w:type="dxa"/>
            <w:vMerge/>
            <w:vAlign w:val="center"/>
          </w:tcPr>
          <w:p w:rsidR="00C433CA" w:rsidRDefault="00C433CA"/>
        </w:tc>
        <w:tc>
          <w:tcPr>
            <w:tcW w:w="602" w:type="dxa"/>
            <w:vAlign w:val="center"/>
          </w:tcPr>
          <w:p w:rsidR="00C433CA" w:rsidRDefault="003C09C8">
            <w:pPr>
              <w:spacing w:line="360" w:lineRule="auto"/>
              <w:jc w:val="center"/>
              <w:rPr>
                <w:sz w:val="21"/>
                <w:szCs w:val="21"/>
              </w:rPr>
            </w:pPr>
            <w:r>
              <w:rPr>
                <w:sz w:val="21"/>
                <w:szCs w:val="21"/>
              </w:rPr>
              <w:t>3.2</w:t>
            </w:r>
          </w:p>
        </w:tc>
        <w:tc>
          <w:tcPr>
            <w:tcW w:w="3131" w:type="dxa"/>
            <w:vAlign w:val="center"/>
          </w:tcPr>
          <w:p w:rsidR="00C433CA" w:rsidRDefault="003C09C8">
            <w:pPr>
              <w:spacing w:line="360" w:lineRule="auto"/>
              <w:jc w:val="center"/>
              <w:rPr>
                <w:rFonts w:cs="Times New Roman"/>
                <w:sz w:val="21"/>
                <w:szCs w:val="21"/>
              </w:rPr>
            </w:pPr>
            <w:r>
              <w:rPr>
                <w:rFonts w:hint="eastAsia"/>
                <w:sz w:val="21"/>
                <w:szCs w:val="21"/>
              </w:rPr>
              <w:t>总价措施项目</w:t>
            </w:r>
          </w:p>
        </w:tc>
        <w:tc>
          <w:tcPr>
            <w:tcW w:w="4125" w:type="dxa"/>
            <w:vAlign w:val="center"/>
          </w:tcPr>
          <w:p w:rsidR="00C433CA" w:rsidRDefault="003C09C8">
            <w:pPr>
              <w:spacing w:line="360" w:lineRule="auto"/>
              <w:jc w:val="center"/>
              <w:rPr>
                <w:rFonts w:cs="Times New Roman"/>
                <w:sz w:val="21"/>
                <w:szCs w:val="21"/>
              </w:rPr>
            </w:pPr>
            <w:r>
              <w:rPr>
                <w:rFonts w:hint="eastAsia"/>
                <w:sz w:val="21"/>
                <w:szCs w:val="21"/>
              </w:rPr>
              <w:t>根据招标文件要求自主报价</w:t>
            </w:r>
          </w:p>
        </w:tc>
        <w:tc>
          <w:tcPr>
            <w:tcW w:w="602" w:type="dxa"/>
            <w:vAlign w:val="center"/>
          </w:tcPr>
          <w:p w:rsidR="00C433CA" w:rsidRDefault="00C433CA">
            <w:pPr>
              <w:spacing w:line="360" w:lineRule="auto"/>
              <w:jc w:val="center"/>
              <w:rPr>
                <w:rFonts w:cs="Times New Roman"/>
                <w:b/>
                <w:bCs/>
                <w:sz w:val="21"/>
                <w:szCs w:val="21"/>
              </w:rPr>
            </w:pPr>
          </w:p>
        </w:tc>
        <w:tc>
          <w:tcPr>
            <w:tcW w:w="528" w:type="dxa"/>
            <w:vAlign w:val="center"/>
          </w:tcPr>
          <w:p w:rsidR="00C433CA" w:rsidRDefault="00C433CA">
            <w:pPr>
              <w:spacing w:line="360" w:lineRule="auto"/>
              <w:jc w:val="center"/>
              <w:rPr>
                <w:rFonts w:cs="Times New Roman"/>
                <w:b/>
                <w:bCs/>
                <w:sz w:val="21"/>
                <w:szCs w:val="21"/>
              </w:rPr>
            </w:pPr>
          </w:p>
        </w:tc>
      </w:tr>
      <w:tr w:rsidR="00C433CA">
        <w:trPr>
          <w:trHeight w:val="940"/>
          <w:jc w:val="center"/>
        </w:trPr>
        <w:tc>
          <w:tcPr>
            <w:tcW w:w="474" w:type="dxa"/>
            <w:vMerge w:val="restart"/>
            <w:vAlign w:val="center"/>
          </w:tcPr>
          <w:p w:rsidR="00C433CA" w:rsidRDefault="003C09C8">
            <w:pPr>
              <w:spacing w:line="360" w:lineRule="auto"/>
              <w:jc w:val="center"/>
              <w:rPr>
                <w:sz w:val="21"/>
                <w:szCs w:val="21"/>
              </w:rPr>
            </w:pPr>
            <w:r>
              <w:rPr>
                <w:sz w:val="21"/>
                <w:szCs w:val="21"/>
              </w:rPr>
              <w:t>4</w:t>
            </w:r>
          </w:p>
        </w:tc>
        <w:tc>
          <w:tcPr>
            <w:tcW w:w="602" w:type="dxa"/>
            <w:vAlign w:val="center"/>
          </w:tcPr>
          <w:p w:rsidR="00C433CA" w:rsidRDefault="003C09C8">
            <w:pPr>
              <w:spacing w:line="360" w:lineRule="auto"/>
              <w:jc w:val="center"/>
              <w:rPr>
                <w:sz w:val="21"/>
                <w:szCs w:val="21"/>
              </w:rPr>
            </w:pPr>
            <w:r>
              <w:rPr>
                <w:sz w:val="21"/>
                <w:szCs w:val="21"/>
              </w:rPr>
              <w:t>4.1</w:t>
            </w:r>
          </w:p>
        </w:tc>
        <w:tc>
          <w:tcPr>
            <w:tcW w:w="3131" w:type="dxa"/>
            <w:vAlign w:val="center"/>
          </w:tcPr>
          <w:p w:rsidR="00C433CA" w:rsidRDefault="003C09C8">
            <w:pPr>
              <w:spacing w:line="360" w:lineRule="auto"/>
              <w:jc w:val="center"/>
              <w:rPr>
                <w:rFonts w:cs="Times New Roman"/>
                <w:sz w:val="21"/>
                <w:szCs w:val="21"/>
              </w:rPr>
            </w:pPr>
            <w:r>
              <w:rPr>
                <w:rFonts w:hint="eastAsia"/>
                <w:sz w:val="21"/>
                <w:szCs w:val="21"/>
              </w:rPr>
              <w:t>其他项目费</w:t>
            </w:r>
          </w:p>
        </w:tc>
        <w:tc>
          <w:tcPr>
            <w:tcW w:w="4125" w:type="dxa"/>
            <w:vAlign w:val="center"/>
          </w:tcPr>
          <w:p w:rsidR="00C433CA" w:rsidRDefault="003C09C8">
            <w:pPr>
              <w:spacing w:line="360" w:lineRule="auto"/>
              <w:jc w:val="center"/>
              <w:rPr>
                <w:rFonts w:cs="Times New Roman"/>
                <w:sz w:val="21"/>
                <w:szCs w:val="21"/>
              </w:rPr>
            </w:pPr>
            <w:r>
              <w:rPr>
                <w:rFonts w:hint="eastAsia"/>
                <w:sz w:val="21"/>
                <w:szCs w:val="21"/>
              </w:rPr>
              <w:t>必须等于各组成部分之和（暂列金额</w:t>
            </w:r>
            <w:r>
              <w:rPr>
                <w:sz w:val="21"/>
                <w:szCs w:val="21"/>
              </w:rPr>
              <w:t>+</w:t>
            </w:r>
            <w:r>
              <w:rPr>
                <w:rFonts w:hint="eastAsia"/>
                <w:sz w:val="21"/>
                <w:szCs w:val="21"/>
              </w:rPr>
              <w:t>专业暂估价</w:t>
            </w:r>
            <w:r>
              <w:rPr>
                <w:sz w:val="21"/>
                <w:szCs w:val="21"/>
              </w:rPr>
              <w:t>+</w:t>
            </w:r>
            <w:r>
              <w:rPr>
                <w:rFonts w:hint="eastAsia"/>
                <w:sz w:val="21"/>
                <w:szCs w:val="21"/>
              </w:rPr>
              <w:t>计日工费</w:t>
            </w:r>
            <w:r>
              <w:rPr>
                <w:sz w:val="21"/>
                <w:szCs w:val="21"/>
              </w:rPr>
              <w:t>+</w:t>
            </w:r>
            <w:r>
              <w:rPr>
                <w:rFonts w:hint="eastAsia"/>
                <w:sz w:val="21"/>
                <w:szCs w:val="21"/>
              </w:rPr>
              <w:t>总承包服务费）</w:t>
            </w:r>
          </w:p>
        </w:tc>
        <w:tc>
          <w:tcPr>
            <w:tcW w:w="602" w:type="dxa"/>
            <w:vAlign w:val="center"/>
          </w:tcPr>
          <w:p w:rsidR="00C433CA" w:rsidRDefault="00C433CA">
            <w:pPr>
              <w:spacing w:line="360" w:lineRule="auto"/>
              <w:jc w:val="center"/>
              <w:rPr>
                <w:rFonts w:cs="Times New Roman"/>
                <w:b/>
                <w:bCs/>
                <w:sz w:val="21"/>
                <w:szCs w:val="21"/>
              </w:rPr>
            </w:pPr>
          </w:p>
        </w:tc>
        <w:tc>
          <w:tcPr>
            <w:tcW w:w="528" w:type="dxa"/>
            <w:vAlign w:val="center"/>
          </w:tcPr>
          <w:p w:rsidR="00C433CA" w:rsidRDefault="00C433CA">
            <w:pPr>
              <w:spacing w:line="360" w:lineRule="auto"/>
              <w:jc w:val="center"/>
              <w:rPr>
                <w:rFonts w:cs="Times New Roman"/>
                <w:b/>
                <w:bCs/>
                <w:sz w:val="21"/>
                <w:szCs w:val="21"/>
              </w:rPr>
            </w:pPr>
          </w:p>
        </w:tc>
      </w:tr>
      <w:tr w:rsidR="00C433CA">
        <w:trPr>
          <w:trHeight w:val="485"/>
          <w:jc w:val="center"/>
        </w:trPr>
        <w:tc>
          <w:tcPr>
            <w:tcW w:w="474" w:type="dxa"/>
            <w:vMerge/>
            <w:vAlign w:val="center"/>
          </w:tcPr>
          <w:p w:rsidR="00C433CA" w:rsidRDefault="00C433CA"/>
        </w:tc>
        <w:tc>
          <w:tcPr>
            <w:tcW w:w="602" w:type="dxa"/>
            <w:vAlign w:val="center"/>
          </w:tcPr>
          <w:p w:rsidR="00C433CA" w:rsidRDefault="003C09C8">
            <w:pPr>
              <w:spacing w:line="360" w:lineRule="auto"/>
              <w:jc w:val="center"/>
              <w:rPr>
                <w:sz w:val="21"/>
                <w:szCs w:val="21"/>
              </w:rPr>
            </w:pPr>
            <w:r>
              <w:rPr>
                <w:sz w:val="21"/>
                <w:szCs w:val="21"/>
              </w:rPr>
              <w:t>4.2</w:t>
            </w:r>
          </w:p>
        </w:tc>
        <w:tc>
          <w:tcPr>
            <w:tcW w:w="3131" w:type="dxa"/>
            <w:vAlign w:val="center"/>
          </w:tcPr>
          <w:p w:rsidR="00C433CA" w:rsidRDefault="003C09C8">
            <w:pPr>
              <w:spacing w:line="360" w:lineRule="auto"/>
              <w:jc w:val="center"/>
              <w:rPr>
                <w:rFonts w:cs="Times New Roman"/>
                <w:sz w:val="21"/>
                <w:szCs w:val="21"/>
              </w:rPr>
            </w:pPr>
            <w:r>
              <w:rPr>
                <w:rFonts w:hint="eastAsia"/>
                <w:sz w:val="21"/>
                <w:szCs w:val="21"/>
              </w:rPr>
              <w:t>暂列金额</w:t>
            </w:r>
          </w:p>
        </w:tc>
        <w:tc>
          <w:tcPr>
            <w:tcW w:w="4125" w:type="dxa"/>
            <w:vAlign w:val="center"/>
          </w:tcPr>
          <w:p w:rsidR="00C433CA" w:rsidRDefault="003C09C8">
            <w:pPr>
              <w:spacing w:line="360" w:lineRule="auto"/>
              <w:jc w:val="center"/>
              <w:rPr>
                <w:rFonts w:cs="Times New Roman"/>
                <w:sz w:val="21"/>
                <w:szCs w:val="21"/>
              </w:rPr>
            </w:pPr>
            <w:r>
              <w:rPr>
                <w:rFonts w:hint="eastAsia"/>
                <w:sz w:val="21"/>
                <w:szCs w:val="21"/>
              </w:rPr>
              <w:t>必须与招标人价格一致</w:t>
            </w:r>
          </w:p>
        </w:tc>
        <w:tc>
          <w:tcPr>
            <w:tcW w:w="602" w:type="dxa"/>
            <w:vAlign w:val="center"/>
          </w:tcPr>
          <w:p w:rsidR="00C433CA" w:rsidRDefault="00C433CA">
            <w:pPr>
              <w:spacing w:line="360" w:lineRule="auto"/>
              <w:jc w:val="center"/>
              <w:rPr>
                <w:rFonts w:cs="Times New Roman"/>
                <w:b/>
                <w:bCs/>
                <w:sz w:val="21"/>
                <w:szCs w:val="21"/>
              </w:rPr>
            </w:pPr>
          </w:p>
        </w:tc>
        <w:tc>
          <w:tcPr>
            <w:tcW w:w="528" w:type="dxa"/>
            <w:vAlign w:val="center"/>
          </w:tcPr>
          <w:p w:rsidR="00C433CA" w:rsidRDefault="00C433CA">
            <w:pPr>
              <w:spacing w:line="360" w:lineRule="auto"/>
              <w:jc w:val="center"/>
              <w:rPr>
                <w:rFonts w:cs="Times New Roman"/>
                <w:b/>
                <w:bCs/>
                <w:sz w:val="21"/>
                <w:szCs w:val="21"/>
              </w:rPr>
            </w:pPr>
          </w:p>
        </w:tc>
      </w:tr>
      <w:tr w:rsidR="00C433CA">
        <w:trPr>
          <w:trHeight w:val="470"/>
          <w:jc w:val="center"/>
        </w:trPr>
        <w:tc>
          <w:tcPr>
            <w:tcW w:w="474" w:type="dxa"/>
            <w:vMerge/>
            <w:vAlign w:val="center"/>
          </w:tcPr>
          <w:p w:rsidR="00C433CA" w:rsidRDefault="00C433CA"/>
        </w:tc>
        <w:tc>
          <w:tcPr>
            <w:tcW w:w="602" w:type="dxa"/>
            <w:vAlign w:val="center"/>
          </w:tcPr>
          <w:p w:rsidR="00C433CA" w:rsidRDefault="003C09C8">
            <w:pPr>
              <w:spacing w:line="360" w:lineRule="auto"/>
              <w:jc w:val="center"/>
              <w:rPr>
                <w:sz w:val="21"/>
                <w:szCs w:val="21"/>
              </w:rPr>
            </w:pPr>
            <w:r>
              <w:rPr>
                <w:sz w:val="21"/>
                <w:szCs w:val="21"/>
              </w:rPr>
              <w:t>4.3</w:t>
            </w:r>
          </w:p>
        </w:tc>
        <w:tc>
          <w:tcPr>
            <w:tcW w:w="3131" w:type="dxa"/>
            <w:vAlign w:val="center"/>
          </w:tcPr>
          <w:p w:rsidR="00C433CA" w:rsidRDefault="003C09C8">
            <w:pPr>
              <w:spacing w:line="360" w:lineRule="auto"/>
              <w:jc w:val="center"/>
              <w:rPr>
                <w:rFonts w:cs="Times New Roman"/>
                <w:sz w:val="21"/>
                <w:szCs w:val="21"/>
              </w:rPr>
            </w:pPr>
            <w:r>
              <w:rPr>
                <w:rFonts w:hint="eastAsia"/>
                <w:sz w:val="21"/>
                <w:szCs w:val="21"/>
              </w:rPr>
              <w:t>专业暂估价</w:t>
            </w:r>
          </w:p>
        </w:tc>
        <w:tc>
          <w:tcPr>
            <w:tcW w:w="4125" w:type="dxa"/>
            <w:vAlign w:val="center"/>
          </w:tcPr>
          <w:p w:rsidR="00C433CA" w:rsidRDefault="003C09C8">
            <w:pPr>
              <w:spacing w:line="360" w:lineRule="auto"/>
              <w:jc w:val="center"/>
              <w:rPr>
                <w:rFonts w:cs="Times New Roman"/>
                <w:sz w:val="21"/>
                <w:szCs w:val="21"/>
              </w:rPr>
            </w:pPr>
            <w:r>
              <w:rPr>
                <w:rFonts w:hint="eastAsia"/>
                <w:sz w:val="21"/>
                <w:szCs w:val="21"/>
              </w:rPr>
              <w:t>必须与招标人价格一致</w:t>
            </w:r>
          </w:p>
        </w:tc>
        <w:tc>
          <w:tcPr>
            <w:tcW w:w="602" w:type="dxa"/>
            <w:vAlign w:val="center"/>
          </w:tcPr>
          <w:p w:rsidR="00C433CA" w:rsidRDefault="00C433CA">
            <w:pPr>
              <w:spacing w:line="360" w:lineRule="auto"/>
              <w:jc w:val="center"/>
              <w:rPr>
                <w:rFonts w:cs="Times New Roman"/>
                <w:b/>
                <w:bCs/>
                <w:sz w:val="21"/>
                <w:szCs w:val="21"/>
              </w:rPr>
            </w:pPr>
          </w:p>
        </w:tc>
        <w:tc>
          <w:tcPr>
            <w:tcW w:w="528" w:type="dxa"/>
            <w:vAlign w:val="center"/>
          </w:tcPr>
          <w:p w:rsidR="00C433CA" w:rsidRDefault="00C433CA">
            <w:pPr>
              <w:spacing w:line="360" w:lineRule="auto"/>
              <w:jc w:val="center"/>
              <w:rPr>
                <w:rFonts w:cs="Times New Roman"/>
                <w:b/>
                <w:bCs/>
                <w:sz w:val="21"/>
                <w:szCs w:val="21"/>
              </w:rPr>
            </w:pPr>
          </w:p>
        </w:tc>
      </w:tr>
      <w:tr w:rsidR="00C433CA">
        <w:trPr>
          <w:trHeight w:val="485"/>
          <w:jc w:val="center"/>
        </w:trPr>
        <w:tc>
          <w:tcPr>
            <w:tcW w:w="474" w:type="dxa"/>
            <w:vMerge/>
            <w:vAlign w:val="center"/>
          </w:tcPr>
          <w:p w:rsidR="00C433CA" w:rsidRDefault="00C433CA"/>
        </w:tc>
        <w:tc>
          <w:tcPr>
            <w:tcW w:w="602" w:type="dxa"/>
            <w:vAlign w:val="center"/>
          </w:tcPr>
          <w:p w:rsidR="00C433CA" w:rsidRDefault="003C09C8">
            <w:pPr>
              <w:spacing w:line="360" w:lineRule="auto"/>
              <w:jc w:val="center"/>
              <w:rPr>
                <w:sz w:val="21"/>
                <w:szCs w:val="21"/>
              </w:rPr>
            </w:pPr>
            <w:r>
              <w:rPr>
                <w:sz w:val="21"/>
                <w:szCs w:val="21"/>
              </w:rPr>
              <w:t>4.4</w:t>
            </w:r>
          </w:p>
        </w:tc>
        <w:tc>
          <w:tcPr>
            <w:tcW w:w="3131" w:type="dxa"/>
            <w:vAlign w:val="center"/>
          </w:tcPr>
          <w:p w:rsidR="00C433CA" w:rsidRDefault="003C09C8">
            <w:pPr>
              <w:spacing w:line="360" w:lineRule="auto"/>
              <w:jc w:val="center"/>
              <w:rPr>
                <w:rFonts w:cs="Times New Roman"/>
                <w:sz w:val="21"/>
                <w:szCs w:val="21"/>
              </w:rPr>
            </w:pPr>
            <w:r>
              <w:rPr>
                <w:rFonts w:hint="eastAsia"/>
                <w:sz w:val="21"/>
                <w:szCs w:val="21"/>
              </w:rPr>
              <w:t>计日工</w:t>
            </w:r>
          </w:p>
        </w:tc>
        <w:tc>
          <w:tcPr>
            <w:tcW w:w="4125" w:type="dxa"/>
            <w:vAlign w:val="center"/>
          </w:tcPr>
          <w:p w:rsidR="00C433CA" w:rsidRDefault="003C09C8">
            <w:pPr>
              <w:spacing w:line="360" w:lineRule="auto"/>
              <w:jc w:val="center"/>
              <w:rPr>
                <w:rFonts w:cs="Times New Roman"/>
                <w:sz w:val="21"/>
                <w:szCs w:val="21"/>
              </w:rPr>
            </w:pPr>
            <w:r>
              <w:rPr>
                <w:rFonts w:hint="eastAsia"/>
                <w:sz w:val="21"/>
                <w:szCs w:val="21"/>
              </w:rPr>
              <w:t>必须与招标人数量一致</w:t>
            </w:r>
          </w:p>
        </w:tc>
        <w:tc>
          <w:tcPr>
            <w:tcW w:w="602" w:type="dxa"/>
            <w:vAlign w:val="center"/>
          </w:tcPr>
          <w:p w:rsidR="00C433CA" w:rsidRDefault="00C433CA">
            <w:pPr>
              <w:spacing w:line="360" w:lineRule="auto"/>
              <w:jc w:val="center"/>
              <w:rPr>
                <w:rFonts w:cs="Times New Roman"/>
                <w:b/>
                <w:bCs/>
                <w:sz w:val="21"/>
                <w:szCs w:val="21"/>
              </w:rPr>
            </w:pPr>
          </w:p>
        </w:tc>
        <w:tc>
          <w:tcPr>
            <w:tcW w:w="528" w:type="dxa"/>
            <w:vAlign w:val="center"/>
          </w:tcPr>
          <w:p w:rsidR="00C433CA" w:rsidRDefault="00C433CA">
            <w:pPr>
              <w:spacing w:line="360" w:lineRule="auto"/>
              <w:jc w:val="center"/>
              <w:rPr>
                <w:rFonts w:cs="Times New Roman"/>
                <w:b/>
                <w:bCs/>
                <w:sz w:val="21"/>
                <w:szCs w:val="21"/>
              </w:rPr>
            </w:pPr>
          </w:p>
        </w:tc>
      </w:tr>
      <w:tr w:rsidR="00C433CA">
        <w:trPr>
          <w:trHeight w:val="485"/>
          <w:jc w:val="center"/>
        </w:trPr>
        <w:tc>
          <w:tcPr>
            <w:tcW w:w="474" w:type="dxa"/>
            <w:vMerge/>
            <w:vAlign w:val="center"/>
          </w:tcPr>
          <w:p w:rsidR="00C433CA" w:rsidRDefault="00C433CA"/>
        </w:tc>
        <w:tc>
          <w:tcPr>
            <w:tcW w:w="602" w:type="dxa"/>
            <w:vAlign w:val="center"/>
          </w:tcPr>
          <w:p w:rsidR="00C433CA" w:rsidRDefault="003C09C8">
            <w:pPr>
              <w:spacing w:line="360" w:lineRule="auto"/>
              <w:jc w:val="center"/>
              <w:rPr>
                <w:sz w:val="21"/>
                <w:szCs w:val="21"/>
              </w:rPr>
            </w:pPr>
            <w:r>
              <w:rPr>
                <w:sz w:val="21"/>
                <w:szCs w:val="21"/>
              </w:rPr>
              <w:t>4.5</w:t>
            </w:r>
          </w:p>
        </w:tc>
        <w:tc>
          <w:tcPr>
            <w:tcW w:w="3131" w:type="dxa"/>
            <w:vAlign w:val="center"/>
          </w:tcPr>
          <w:p w:rsidR="00C433CA" w:rsidRDefault="003C09C8">
            <w:pPr>
              <w:spacing w:line="360" w:lineRule="auto"/>
              <w:jc w:val="center"/>
              <w:rPr>
                <w:rFonts w:cs="Times New Roman"/>
                <w:sz w:val="21"/>
                <w:szCs w:val="21"/>
              </w:rPr>
            </w:pPr>
            <w:r>
              <w:rPr>
                <w:rFonts w:hint="eastAsia"/>
                <w:sz w:val="21"/>
                <w:szCs w:val="21"/>
              </w:rPr>
              <w:t>总承包服务费</w:t>
            </w:r>
          </w:p>
        </w:tc>
        <w:tc>
          <w:tcPr>
            <w:tcW w:w="4125" w:type="dxa"/>
            <w:vAlign w:val="center"/>
          </w:tcPr>
          <w:p w:rsidR="00C433CA" w:rsidRDefault="003C09C8">
            <w:pPr>
              <w:spacing w:line="360" w:lineRule="auto"/>
              <w:jc w:val="center"/>
              <w:rPr>
                <w:rFonts w:cs="Times New Roman"/>
                <w:sz w:val="21"/>
                <w:szCs w:val="21"/>
              </w:rPr>
            </w:pPr>
            <w:r>
              <w:rPr>
                <w:rFonts w:hint="eastAsia"/>
                <w:sz w:val="21"/>
                <w:szCs w:val="21"/>
              </w:rPr>
              <w:t>是否按招标文件要求计算</w:t>
            </w:r>
          </w:p>
        </w:tc>
        <w:tc>
          <w:tcPr>
            <w:tcW w:w="602" w:type="dxa"/>
            <w:vAlign w:val="center"/>
          </w:tcPr>
          <w:p w:rsidR="00C433CA" w:rsidRDefault="00C433CA">
            <w:pPr>
              <w:spacing w:line="360" w:lineRule="auto"/>
              <w:jc w:val="center"/>
              <w:rPr>
                <w:rFonts w:cs="Times New Roman"/>
                <w:b/>
                <w:bCs/>
                <w:sz w:val="21"/>
                <w:szCs w:val="21"/>
              </w:rPr>
            </w:pPr>
          </w:p>
        </w:tc>
        <w:tc>
          <w:tcPr>
            <w:tcW w:w="528" w:type="dxa"/>
            <w:vAlign w:val="center"/>
          </w:tcPr>
          <w:p w:rsidR="00C433CA" w:rsidRDefault="00C433CA">
            <w:pPr>
              <w:spacing w:line="360" w:lineRule="auto"/>
              <w:jc w:val="center"/>
              <w:rPr>
                <w:rFonts w:cs="Times New Roman"/>
                <w:b/>
                <w:bCs/>
                <w:sz w:val="21"/>
                <w:szCs w:val="21"/>
              </w:rPr>
            </w:pPr>
          </w:p>
        </w:tc>
      </w:tr>
      <w:tr w:rsidR="00C433CA">
        <w:trPr>
          <w:trHeight w:val="470"/>
          <w:jc w:val="center"/>
        </w:trPr>
        <w:tc>
          <w:tcPr>
            <w:tcW w:w="474" w:type="dxa"/>
            <w:vAlign w:val="center"/>
          </w:tcPr>
          <w:p w:rsidR="00C433CA" w:rsidRDefault="003C09C8">
            <w:pPr>
              <w:spacing w:line="360" w:lineRule="auto"/>
              <w:jc w:val="center"/>
              <w:rPr>
                <w:sz w:val="21"/>
                <w:szCs w:val="21"/>
              </w:rPr>
            </w:pPr>
            <w:r>
              <w:rPr>
                <w:sz w:val="21"/>
                <w:szCs w:val="21"/>
              </w:rPr>
              <w:t>5</w:t>
            </w:r>
          </w:p>
        </w:tc>
        <w:tc>
          <w:tcPr>
            <w:tcW w:w="602" w:type="dxa"/>
            <w:vAlign w:val="center"/>
          </w:tcPr>
          <w:p w:rsidR="00C433CA" w:rsidRDefault="003C09C8">
            <w:pPr>
              <w:spacing w:line="360" w:lineRule="auto"/>
              <w:jc w:val="center"/>
              <w:rPr>
                <w:sz w:val="21"/>
                <w:szCs w:val="21"/>
              </w:rPr>
            </w:pPr>
            <w:r>
              <w:rPr>
                <w:sz w:val="21"/>
                <w:szCs w:val="21"/>
              </w:rPr>
              <w:t>5</w:t>
            </w:r>
          </w:p>
        </w:tc>
        <w:tc>
          <w:tcPr>
            <w:tcW w:w="3131" w:type="dxa"/>
            <w:vAlign w:val="center"/>
          </w:tcPr>
          <w:p w:rsidR="00C433CA" w:rsidRDefault="003C09C8">
            <w:pPr>
              <w:spacing w:line="360" w:lineRule="auto"/>
              <w:jc w:val="center"/>
              <w:rPr>
                <w:rFonts w:cs="Times New Roman"/>
                <w:sz w:val="21"/>
                <w:szCs w:val="21"/>
              </w:rPr>
            </w:pPr>
            <w:r>
              <w:rPr>
                <w:rFonts w:hint="eastAsia"/>
                <w:sz w:val="21"/>
                <w:szCs w:val="21"/>
              </w:rPr>
              <w:t>规费</w:t>
            </w:r>
          </w:p>
        </w:tc>
        <w:tc>
          <w:tcPr>
            <w:tcW w:w="4125" w:type="dxa"/>
            <w:vAlign w:val="center"/>
          </w:tcPr>
          <w:p w:rsidR="00C433CA" w:rsidRDefault="003C09C8">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rsidR="00C433CA" w:rsidRDefault="00C433CA">
            <w:pPr>
              <w:spacing w:line="360" w:lineRule="auto"/>
              <w:jc w:val="center"/>
              <w:rPr>
                <w:rFonts w:cs="Times New Roman"/>
                <w:b/>
                <w:bCs/>
                <w:sz w:val="21"/>
                <w:szCs w:val="21"/>
              </w:rPr>
            </w:pPr>
          </w:p>
        </w:tc>
        <w:tc>
          <w:tcPr>
            <w:tcW w:w="528" w:type="dxa"/>
            <w:vAlign w:val="center"/>
          </w:tcPr>
          <w:p w:rsidR="00C433CA" w:rsidRDefault="00C433CA">
            <w:pPr>
              <w:spacing w:line="360" w:lineRule="auto"/>
              <w:jc w:val="center"/>
              <w:rPr>
                <w:rFonts w:cs="Times New Roman"/>
                <w:b/>
                <w:bCs/>
                <w:sz w:val="21"/>
                <w:szCs w:val="21"/>
              </w:rPr>
            </w:pPr>
          </w:p>
        </w:tc>
      </w:tr>
      <w:tr w:rsidR="00C433CA">
        <w:trPr>
          <w:trHeight w:val="470"/>
          <w:jc w:val="center"/>
        </w:trPr>
        <w:tc>
          <w:tcPr>
            <w:tcW w:w="474" w:type="dxa"/>
            <w:vAlign w:val="center"/>
          </w:tcPr>
          <w:p w:rsidR="00C433CA" w:rsidRDefault="003C09C8">
            <w:pPr>
              <w:spacing w:line="360" w:lineRule="auto"/>
              <w:jc w:val="center"/>
              <w:rPr>
                <w:sz w:val="21"/>
                <w:szCs w:val="21"/>
              </w:rPr>
            </w:pPr>
            <w:r>
              <w:rPr>
                <w:sz w:val="21"/>
                <w:szCs w:val="21"/>
              </w:rPr>
              <w:t>6</w:t>
            </w:r>
          </w:p>
        </w:tc>
        <w:tc>
          <w:tcPr>
            <w:tcW w:w="602" w:type="dxa"/>
            <w:vAlign w:val="center"/>
          </w:tcPr>
          <w:p w:rsidR="00C433CA" w:rsidRDefault="003C09C8">
            <w:pPr>
              <w:spacing w:line="360" w:lineRule="auto"/>
              <w:jc w:val="center"/>
              <w:rPr>
                <w:sz w:val="21"/>
                <w:szCs w:val="21"/>
              </w:rPr>
            </w:pPr>
            <w:r>
              <w:rPr>
                <w:sz w:val="21"/>
                <w:szCs w:val="21"/>
              </w:rPr>
              <w:t>6</w:t>
            </w:r>
          </w:p>
        </w:tc>
        <w:tc>
          <w:tcPr>
            <w:tcW w:w="3131" w:type="dxa"/>
            <w:vAlign w:val="center"/>
          </w:tcPr>
          <w:p w:rsidR="00C433CA" w:rsidRDefault="003C09C8">
            <w:pPr>
              <w:spacing w:line="360" w:lineRule="auto"/>
              <w:jc w:val="center"/>
              <w:rPr>
                <w:rFonts w:cs="Times New Roman"/>
                <w:sz w:val="21"/>
                <w:szCs w:val="21"/>
              </w:rPr>
            </w:pPr>
            <w:r>
              <w:rPr>
                <w:rFonts w:hint="eastAsia"/>
                <w:sz w:val="21"/>
                <w:szCs w:val="21"/>
              </w:rPr>
              <w:t>税金</w:t>
            </w:r>
          </w:p>
        </w:tc>
        <w:tc>
          <w:tcPr>
            <w:tcW w:w="4125" w:type="dxa"/>
            <w:vAlign w:val="center"/>
          </w:tcPr>
          <w:p w:rsidR="00C433CA" w:rsidRDefault="003C09C8">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rsidR="00C433CA" w:rsidRDefault="00C433CA">
            <w:pPr>
              <w:spacing w:line="360" w:lineRule="auto"/>
              <w:jc w:val="center"/>
              <w:rPr>
                <w:rFonts w:cs="Times New Roman"/>
                <w:b/>
                <w:bCs/>
                <w:sz w:val="21"/>
                <w:szCs w:val="21"/>
              </w:rPr>
            </w:pPr>
          </w:p>
        </w:tc>
        <w:tc>
          <w:tcPr>
            <w:tcW w:w="528" w:type="dxa"/>
            <w:vAlign w:val="center"/>
          </w:tcPr>
          <w:p w:rsidR="00C433CA" w:rsidRDefault="00C433CA">
            <w:pPr>
              <w:spacing w:line="360" w:lineRule="auto"/>
              <w:jc w:val="center"/>
              <w:rPr>
                <w:rFonts w:cs="Times New Roman"/>
                <w:b/>
                <w:bCs/>
                <w:sz w:val="21"/>
                <w:szCs w:val="21"/>
              </w:rPr>
            </w:pPr>
          </w:p>
        </w:tc>
      </w:tr>
      <w:tr w:rsidR="00C433CA">
        <w:trPr>
          <w:trHeight w:val="547"/>
          <w:jc w:val="center"/>
        </w:trPr>
        <w:tc>
          <w:tcPr>
            <w:tcW w:w="474" w:type="dxa"/>
            <w:vAlign w:val="center"/>
          </w:tcPr>
          <w:p w:rsidR="00C433CA" w:rsidRDefault="003C09C8">
            <w:pPr>
              <w:spacing w:line="360" w:lineRule="auto"/>
              <w:jc w:val="center"/>
              <w:rPr>
                <w:sz w:val="21"/>
                <w:szCs w:val="21"/>
              </w:rPr>
            </w:pPr>
            <w:r>
              <w:rPr>
                <w:sz w:val="21"/>
                <w:szCs w:val="21"/>
              </w:rPr>
              <w:t>7</w:t>
            </w:r>
          </w:p>
        </w:tc>
        <w:tc>
          <w:tcPr>
            <w:tcW w:w="602" w:type="dxa"/>
            <w:vAlign w:val="center"/>
          </w:tcPr>
          <w:p w:rsidR="00C433CA" w:rsidRDefault="003C09C8">
            <w:pPr>
              <w:spacing w:line="360" w:lineRule="auto"/>
              <w:jc w:val="center"/>
              <w:rPr>
                <w:sz w:val="21"/>
                <w:szCs w:val="21"/>
              </w:rPr>
            </w:pPr>
            <w:r>
              <w:rPr>
                <w:sz w:val="21"/>
                <w:szCs w:val="21"/>
              </w:rPr>
              <w:t>7</w:t>
            </w:r>
          </w:p>
        </w:tc>
        <w:tc>
          <w:tcPr>
            <w:tcW w:w="7256" w:type="dxa"/>
            <w:gridSpan w:val="2"/>
            <w:vAlign w:val="center"/>
          </w:tcPr>
          <w:p w:rsidR="00C433CA" w:rsidRDefault="003C09C8">
            <w:pPr>
              <w:spacing w:line="360" w:lineRule="auto"/>
              <w:jc w:val="center"/>
              <w:rPr>
                <w:rFonts w:cs="Times New Roman"/>
                <w:sz w:val="21"/>
                <w:szCs w:val="21"/>
              </w:rPr>
            </w:pPr>
            <w:r>
              <w:rPr>
                <w:rFonts w:hint="eastAsia"/>
                <w:sz w:val="21"/>
                <w:szCs w:val="21"/>
              </w:rPr>
              <w:t>不违反法律、法规、规章、规范性文件规定的其它情况</w:t>
            </w:r>
          </w:p>
        </w:tc>
        <w:tc>
          <w:tcPr>
            <w:tcW w:w="602" w:type="dxa"/>
            <w:vAlign w:val="center"/>
          </w:tcPr>
          <w:p w:rsidR="00C433CA" w:rsidRDefault="00C433CA">
            <w:pPr>
              <w:spacing w:line="360" w:lineRule="auto"/>
              <w:jc w:val="center"/>
              <w:rPr>
                <w:rFonts w:cs="Times New Roman"/>
                <w:b/>
                <w:bCs/>
                <w:sz w:val="21"/>
                <w:szCs w:val="21"/>
              </w:rPr>
            </w:pPr>
          </w:p>
        </w:tc>
        <w:tc>
          <w:tcPr>
            <w:tcW w:w="528" w:type="dxa"/>
            <w:vAlign w:val="center"/>
          </w:tcPr>
          <w:p w:rsidR="00C433CA" w:rsidRDefault="00C433CA">
            <w:pPr>
              <w:spacing w:line="360" w:lineRule="auto"/>
              <w:jc w:val="center"/>
              <w:rPr>
                <w:rFonts w:cs="Times New Roman"/>
                <w:b/>
                <w:bCs/>
                <w:sz w:val="21"/>
                <w:szCs w:val="21"/>
              </w:rPr>
            </w:pPr>
          </w:p>
        </w:tc>
      </w:tr>
    </w:tbl>
    <w:p w:rsidR="00C433CA" w:rsidRDefault="003C09C8">
      <w:pPr>
        <w:spacing w:line="440" w:lineRule="exact"/>
        <w:ind w:firstLineChars="200" w:firstLine="422"/>
        <w:rPr>
          <w:rFonts w:cs="Times New Roman"/>
          <w:b/>
          <w:bCs/>
          <w:sz w:val="21"/>
          <w:szCs w:val="21"/>
        </w:rPr>
      </w:pPr>
      <w:r>
        <w:rPr>
          <w:rFonts w:hint="eastAsia"/>
          <w:b/>
          <w:bCs/>
          <w:sz w:val="21"/>
          <w:szCs w:val="21"/>
        </w:rPr>
        <w:t>六、初步评审</w:t>
      </w:r>
    </w:p>
    <w:p w:rsidR="00C433CA" w:rsidRDefault="003C09C8">
      <w:pPr>
        <w:snapToGrid w:val="0"/>
        <w:spacing w:line="360" w:lineRule="auto"/>
        <w:ind w:firstLineChars="200" w:firstLine="420"/>
        <w:rPr>
          <w:rFonts w:cs="Times New Roman"/>
          <w:sz w:val="21"/>
          <w:szCs w:val="21"/>
        </w:rPr>
      </w:pPr>
      <w:r>
        <w:rPr>
          <w:rFonts w:hint="eastAsia"/>
          <w:sz w:val="21"/>
          <w:szCs w:val="21"/>
        </w:rPr>
        <w:t>初步评审是指评标委员会按招标文件要求对所有投标文件真实性、符合性、响应性和重大偏差逐一评审，经审查不符合招标文件要求的，不再进入详细评审阶段。初步评审主要包括以下内容：</w:t>
      </w:r>
    </w:p>
    <w:p w:rsidR="00C433CA" w:rsidRDefault="003C09C8">
      <w:pPr>
        <w:snapToGrid w:val="0"/>
        <w:spacing w:line="360" w:lineRule="auto"/>
        <w:ind w:firstLineChars="200" w:firstLine="420"/>
        <w:rPr>
          <w:rFonts w:cs="Times New Roman"/>
          <w:sz w:val="21"/>
          <w:szCs w:val="21"/>
        </w:rPr>
      </w:pPr>
      <w:r>
        <w:rPr>
          <w:sz w:val="21"/>
          <w:szCs w:val="21"/>
        </w:rPr>
        <w:t>1.</w:t>
      </w:r>
      <w:r>
        <w:rPr>
          <w:rFonts w:hint="eastAsia"/>
          <w:sz w:val="21"/>
          <w:szCs w:val="21"/>
        </w:rPr>
        <w:t>投标文件无法定代表人或其委托代理人签字并加盖单位公章；</w:t>
      </w:r>
    </w:p>
    <w:p w:rsidR="00C433CA" w:rsidRDefault="003C09C8">
      <w:pPr>
        <w:snapToGrid w:val="0"/>
        <w:spacing w:line="360" w:lineRule="auto"/>
        <w:ind w:firstLineChars="200" w:firstLine="420"/>
        <w:rPr>
          <w:rFonts w:cs="Times New Roman"/>
          <w:sz w:val="21"/>
          <w:szCs w:val="21"/>
        </w:rPr>
      </w:pPr>
      <w:r>
        <w:rPr>
          <w:sz w:val="21"/>
          <w:szCs w:val="21"/>
        </w:rPr>
        <w:t>2.</w:t>
      </w:r>
      <w:r>
        <w:rPr>
          <w:rFonts w:hint="eastAsia"/>
          <w:sz w:val="21"/>
          <w:szCs w:val="21"/>
        </w:rPr>
        <w:t>投标联合体没有提交共同投标协议；（允许联合体投标的）</w:t>
      </w:r>
    </w:p>
    <w:p w:rsidR="00C433CA" w:rsidRDefault="003C09C8">
      <w:pPr>
        <w:snapToGrid w:val="0"/>
        <w:spacing w:line="360" w:lineRule="auto"/>
        <w:ind w:firstLineChars="200" w:firstLine="420"/>
        <w:rPr>
          <w:rFonts w:cs="Times New Roman"/>
          <w:sz w:val="21"/>
          <w:szCs w:val="21"/>
        </w:rPr>
      </w:pPr>
      <w:r>
        <w:rPr>
          <w:sz w:val="21"/>
          <w:szCs w:val="21"/>
        </w:rPr>
        <w:t>3.</w:t>
      </w:r>
      <w:r>
        <w:rPr>
          <w:rFonts w:hint="eastAsia"/>
          <w:sz w:val="21"/>
          <w:szCs w:val="21"/>
        </w:rPr>
        <w:t>投标人不符合国家或者招标文件规定的资格条件；</w:t>
      </w:r>
    </w:p>
    <w:p w:rsidR="00C433CA" w:rsidRDefault="003C09C8">
      <w:pPr>
        <w:snapToGrid w:val="0"/>
        <w:spacing w:line="360" w:lineRule="auto"/>
        <w:ind w:firstLineChars="200" w:firstLine="420"/>
        <w:rPr>
          <w:rFonts w:cs="Times New Roman"/>
          <w:sz w:val="21"/>
          <w:szCs w:val="21"/>
        </w:rPr>
      </w:pPr>
      <w:r>
        <w:rPr>
          <w:sz w:val="21"/>
          <w:szCs w:val="21"/>
        </w:rPr>
        <w:t>4.</w:t>
      </w:r>
      <w:r>
        <w:rPr>
          <w:rFonts w:hint="eastAsia"/>
          <w:sz w:val="21"/>
          <w:szCs w:val="21"/>
        </w:rPr>
        <w:t>同一投标人提交两个以上不同的投标文件或者投标报价，但招标文件要求提交备选投标的除外；</w:t>
      </w:r>
    </w:p>
    <w:p w:rsidR="00C433CA" w:rsidRDefault="003C09C8">
      <w:pPr>
        <w:snapToGrid w:val="0"/>
        <w:spacing w:line="360" w:lineRule="auto"/>
        <w:ind w:firstLineChars="200" w:firstLine="420"/>
        <w:rPr>
          <w:rFonts w:cs="Times New Roman"/>
          <w:sz w:val="21"/>
          <w:szCs w:val="21"/>
        </w:rPr>
      </w:pPr>
      <w:r>
        <w:rPr>
          <w:sz w:val="21"/>
          <w:szCs w:val="21"/>
        </w:rPr>
        <w:t>5.</w:t>
      </w:r>
      <w:r>
        <w:rPr>
          <w:rFonts w:hint="eastAsia"/>
          <w:sz w:val="21"/>
          <w:szCs w:val="21"/>
        </w:rPr>
        <w:t>投标报价高于招标文件设定的最高投标限价；</w:t>
      </w:r>
    </w:p>
    <w:p w:rsidR="00C433CA" w:rsidRDefault="003C09C8">
      <w:pPr>
        <w:snapToGrid w:val="0"/>
        <w:spacing w:line="360" w:lineRule="auto"/>
        <w:ind w:firstLineChars="200" w:firstLine="420"/>
        <w:rPr>
          <w:rFonts w:cs="Times New Roman"/>
          <w:sz w:val="21"/>
          <w:szCs w:val="21"/>
        </w:rPr>
      </w:pPr>
      <w:r>
        <w:rPr>
          <w:sz w:val="21"/>
          <w:szCs w:val="21"/>
        </w:rPr>
        <w:t>6.</w:t>
      </w:r>
      <w:r>
        <w:rPr>
          <w:rFonts w:hint="eastAsia"/>
          <w:sz w:val="21"/>
          <w:szCs w:val="21"/>
        </w:rPr>
        <w:t>投标范围、工期、工程质量、投标有效</w:t>
      </w:r>
      <w:r>
        <w:rPr>
          <w:rFonts w:hint="eastAsia"/>
          <w:sz w:val="21"/>
          <w:szCs w:val="21"/>
        </w:rPr>
        <w:t>期、投标保证金、投标文件格式不符合招标文件规定；</w:t>
      </w:r>
    </w:p>
    <w:p w:rsidR="00C433CA" w:rsidRDefault="003C09C8">
      <w:pPr>
        <w:snapToGrid w:val="0"/>
        <w:spacing w:line="360" w:lineRule="auto"/>
        <w:ind w:firstLineChars="200" w:firstLine="420"/>
        <w:rPr>
          <w:rFonts w:cs="Times New Roman"/>
          <w:sz w:val="21"/>
          <w:szCs w:val="21"/>
        </w:rPr>
      </w:pPr>
      <w:r>
        <w:rPr>
          <w:sz w:val="21"/>
          <w:szCs w:val="21"/>
        </w:rPr>
        <w:lastRenderedPageBreak/>
        <w:t>7.</w:t>
      </w:r>
      <w:r>
        <w:rPr>
          <w:rFonts w:hint="eastAsia"/>
          <w:sz w:val="21"/>
          <w:szCs w:val="21"/>
        </w:rPr>
        <w:t>投标人有串通投标、弄虚作假、行贿等违法行为；</w:t>
      </w:r>
    </w:p>
    <w:p w:rsidR="00C433CA" w:rsidRDefault="003C09C8">
      <w:pPr>
        <w:snapToGrid w:val="0"/>
        <w:spacing w:line="360" w:lineRule="auto"/>
        <w:ind w:firstLineChars="200" w:firstLine="420"/>
        <w:rPr>
          <w:rFonts w:cs="Times New Roman"/>
          <w:sz w:val="21"/>
          <w:szCs w:val="21"/>
        </w:rPr>
      </w:pPr>
      <w:r>
        <w:rPr>
          <w:sz w:val="21"/>
          <w:szCs w:val="21"/>
        </w:rPr>
        <w:t>8.</w:t>
      </w:r>
      <w:r>
        <w:rPr>
          <w:rFonts w:hint="eastAsia"/>
          <w:sz w:val="21"/>
          <w:szCs w:val="21"/>
        </w:rPr>
        <w:t>外省企业未在</w:t>
      </w:r>
      <w:hyperlink r:id="rId15" w:history="1">
        <w:r>
          <w:rPr>
            <w:rFonts w:hint="eastAsia"/>
            <w:sz w:val="21"/>
            <w:szCs w:val="21"/>
          </w:rPr>
          <w:t>河南省建筑市场监管信息系统暨一体化工作平台</w:t>
        </w:r>
      </w:hyperlink>
      <w:r>
        <w:rPr>
          <w:rFonts w:hint="eastAsia"/>
          <w:sz w:val="21"/>
          <w:szCs w:val="21"/>
        </w:rPr>
        <w:t>备案；</w:t>
      </w:r>
    </w:p>
    <w:p w:rsidR="00C433CA" w:rsidRDefault="003C09C8">
      <w:pPr>
        <w:snapToGrid w:val="0"/>
        <w:spacing w:line="360" w:lineRule="auto"/>
        <w:ind w:firstLineChars="200" w:firstLine="420"/>
        <w:rPr>
          <w:rFonts w:cs="Times New Roman"/>
          <w:sz w:val="21"/>
          <w:szCs w:val="21"/>
        </w:rPr>
      </w:pPr>
      <w:r>
        <w:rPr>
          <w:sz w:val="21"/>
          <w:szCs w:val="21"/>
        </w:rPr>
        <w:t>9.</w:t>
      </w:r>
      <w:r>
        <w:rPr>
          <w:rFonts w:hint="eastAsia"/>
          <w:sz w:val="21"/>
          <w:szCs w:val="21"/>
        </w:rPr>
        <w:t>无企业所在地或项目所在地检察机关行贿犯罪档案查询结果告知函；</w:t>
      </w:r>
    </w:p>
    <w:p w:rsidR="00C433CA" w:rsidRDefault="003C09C8">
      <w:pPr>
        <w:snapToGrid w:val="0"/>
        <w:spacing w:line="360" w:lineRule="auto"/>
        <w:ind w:firstLineChars="200" w:firstLine="420"/>
        <w:rPr>
          <w:color w:val="000000" w:themeColor="text1"/>
          <w:sz w:val="21"/>
          <w:szCs w:val="21"/>
        </w:rPr>
      </w:pPr>
      <w:r>
        <w:rPr>
          <w:color w:val="000000" w:themeColor="text1"/>
          <w:sz w:val="21"/>
          <w:szCs w:val="21"/>
        </w:rPr>
        <w:t>10.</w:t>
      </w:r>
      <w:r>
        <w:rPr>
          <w:rFonts w:hint="eastAsia"/>
          <w:color w:val="000000" w:themeColor="text1"/>
          <w:sz w:val="21"/>
          <w:szCs w:val="21"/>
        </w:rPr>
        <w:t>投标保证金未按招标文件规定递交的；</w:t>
      </w:r>
    </w:p>
    <w:p w:rsidR="00C433CA" w:rsidRDefault="003C09C8">
      <w:pPr>
        <w:snapToGrid w:val="0"/>
        <w:spacing w:line="360" w:lineRule="auto"/>
        <w:ind w:firstLineChars="200" w:firstLine="420"/>
        <w:rPr>
          <w:rFonts w:cs="Times New Roman"/>
          <w:sz w:val="21"/>
          <w:szCs w:val="21"/>
        </w:rPr>
      </w:pPr>
      <w:r>
        <w:rPr>
          <w:sz w:val="21"/>
          <w:szCs w:val="21"/>
        </w:rPr>
        <w:t>11</w:t>
      </w:r>
      <w:r>
        <w:rPr>
          <w:sz w:val="21"/>
          <w:szCs w:val="21"/>
        </w:rPr>
        <w:t>．</w:t>
      </w:r>
      <w:r>
        <w:rPr>
          <w:rFonts w:hint="eastAsia"/>
          <w:sz w:val="21"/>
          <w:szCs w:val="21"/>
        </w:rPr>
        <w:t>有违反法律、法规、规章、规范性文件或招标文件规定的其它情况；</w:t>
      </w:r>
    </w:p>
    <w:p w:rsidR="00C433CA" w:rsidRDefault="003C09C8">
      <w:pPr>
        <w:snapToGrid w:val="0"/>
        <w:spacing w:line="360" w:lineRule="auto"/>
        <w:ind w:firstLineChars="200" w:firstLine="420"/>
        <w:rPr>
          <w:rFonts w:cs="Times New Roman"/>
          <w:sz w:val="21"/>
          <w:szCs w:val="21"/>
        </w:rPr>
      </w:pPr>
      <w:r>
        <w:rPr>
          <w:rFonts w:hint="eastAsia"/>
          <w:sz w:val="21"/>
          <w:szCs w:val="21"/>
        </w:rPr>
        <w:t>初步评审评审经审查后应写出评审意见。</w:t>
      </w:r>
    </w:p>
    <w:p w:rsidR="00C433CA" w:rsidRDefault="003C09C8">
      <w:pPr>
        <w:snapToGrid w:val="0"/>
        <w:spacing w:line="360" w:lineRule="auto"/>
        <w:ind w:firstLineChars="200" w:firstLine="422"/>
        <w:rPr>
          <w:rFonts w:cs="Times New Roman"/>
          <w:b/>
          <w:bCs/>
          <w:sz w:val="21"/>
          <w:szCs w:val="21"/>
        </w:rPr>
      </w:pPr>
      <w:r>
        <w:rPr>
          <w:rFonts w:hint="eastAsia"/>
          <w:b/>
          <w:bCs/>
          <w:sz w:val="21"/>
          <w:szCs w:val="21"/>
        </w:rPr>
        <w:t>注：工商营业执照、资质证书、安全生产许可证、企业基本账户开户许可证、企业所在地或项目所在地检察机关查询行贿犯罪档案结果告知函、外省企业进豫提供“河南省建筑市场监管信息系统暨一体化工作平台”网页、注册建造师证书和注册建造师安全生产考核合格证不再提交原件，投标书中必须附复印件，以备查阅。</w:t>
      </w:r>
    </w:p>
    <w:p w:rsidR="00C433CA" w:rsidRDefault="003C09C8">
      <w:pPr>
        <w:snapToGrid w:val="0"/>
        <w:spacing w:line="360" w:lineRule="auto"/>
        <w:ind w:firstLineChars="200" w:firstLine="422"/>
        <w:rPr>
          <w:b/>
          <w:bCs/>
          <w:sz w:val="21"/>
          <w:szCs w:val="21"/>
        </w:rPr>
      </w:pPr>
      <w:r>
        <w:rPr>
          <w:rFonts w:hint="eastAsia"/>
          <w:b/>
          <w:bCs/>
          <w:sz w:val="21"/>
          <w:szCs w:val="21"/>
        </w:rPr>
        <w:t>七、详细评审（共计</w:t>
      </w:r>
      <w:r>
        <w:rPr>
          <w:rFonts w:hint="eastAsia"/>
          <w:b/>
          <w:bCs/>
          <w:sz w:val="21"/>
          <w:szCs w:val="21"/>
        </w:rPr>
        <w:t>100</w:t>
      </w:r>
      <w:r>
        <w:rPr>
          <w:rFonts w:hint="eastAsia"/>
          <w:b/>
          <w:bCs/>
          <w:sz w:val="21"/>
          <w:szCs w:val="21"/>
        </w:rPr>
        <w:t>分）</w:t>
      </w:r>
    </w:p>
    <w:p w:rsidR="00C433CA" w:rsidRDefault="003C09C8">
      <w:pPr>
        <w:snapToGrid w:val="0"/>
        <w:spacing w:line="360" w:lineRule="auto"/>
        <w:ind w:firstLineChars="200" w:firstLine="422"/>
        <w:rPr>
          <w:b/>
          <w:bCs/>
          <w:sz w:val="21"/>
          <w:szCs w:val="21"/>
        </w:rPr>
      </w:pPr>
      <w:r>
        <w:rPr>
          <w:rFonts w:hint="eastAsia"/>
          <w:b/>
          <w:bCs/>
          <w:sz w:val="21"/>
          <w:szCs w:val="21"/>
        </w:rPr>
        <w:t xml:space="preserve"> 1.</w:t>
      </w:r>
      <w:r>
        <w:rPr>
          <w:rFonts w:hint="eastAsia"/>
          <w:b/>
          <w:bCs/>
          <w:sz w:val="21"/>
          <w:szCs w:val="21"/>
        </w:rPr>
        <w:t>工程量清单总报价评标基准价按下列公式确定：</w:t>
      </w:r>
    </w:p>
    <w:p w:rsidR="00C433CA" w:rsidRDefault="003C09C8" w:rsidP="00D27804">
      <w:pPr>
        <w:snapToGrid w:val="0"/>
        <w:spacing w:line="360" w:lineRule="auto"/>
        <w:ind w:firstLineChars="200" w:firstLine="420"/>
        <w:rPr>
          <w:sz w:val="21"/>
          <w:szCs w:val="21"/>
        </w:rPr>
      </w:pPr>
      <w:r>
        <w:rPr>
          <w:rFonts w:hint="eastAsia"/>
          <w:sz w:val="21"/>
          <w:szCs w:val="21"/>
        </w:rPr>
        <w:t>评标基准价＝招标控制价×</w:t>
      </w:r>
      <w:r>
        <w:rPr>
          <w:rFonts w:hint="eastAsia"/>
          <w:sz w:val="21"/>
          <w:szCs w:val="21"/>
        </w:rPr>
        <w:t>K+</w:t>
      </w:r>
      <w:r>
        <w:rPr>
          <w:rFonts w:hint="eastAsia"/>
          <w:sz w:val="21"/>
          <w:szCs w:val="21"/>
        </w:rPr>
        <w:t>投标总报价×（</w:t>
      </w:r>
      <w:r>
        <w:rPr>
          <w:rFonts w:hint="eastAsia"/>
          <w:sz w:val="21"/>
          <w:szCs w:val="21"/>
        </w:rPr>
        <w:t>1</w:t>
      </w:r>
      <w:r>
        <w:rPr>
          <w:rFonts w:hint="eastAsia"/>
          <w:sz w:val="21"/>
          <w:szCs w:val="21"/>
        </w:rPr>
        <w:t>－</w:t>
      </w:r>
      <w:r>
        <w:rPr>
          <w:rFonts w:hint="eastAsia"/>
          <w:sz w:val="21"/>
          <w:szCs w:val="21"/>
        </w:rPr>
        <w:t>K</w:t>
      </w:r>
      <w:r>
        <w:rPr>
          <w:rFonts w:hint="eastAsia"/>
          <w:sz w:val="21"/>
          <w:szCs w:val="21"/>
        </w:rPr>
        <w:t>）</w:t>
      </w:r>
    </w:p>
    <w:p w:rsidR="00C433CA" w:rsidRDefault="003C09C8">
      <w:pPr>
        <w:snapToGrid w:val="0"/>
        <w:spacing w:line="360" w:lineRule="auto"/>
        <w:ind w:firstLineChars="200" w:firstLine="420"/>
        <w:rPr>
          <w:sz w:val="21"/>
          <w:szCs w:val="21"/>
        </w:rPr>
      </w:pPr>
      <w:r>
        <w:rPr>
          <w:rFonts w:hint="eastAsia"/>
          <w:sz w:val="21"/>
          <w:szCs w:val="21"/>
        </w:rPr>
        <w:t xml:space="preserve">  </w:t>
      </w:r>
      <w:r>
        <w:rPr>
          <w:rFonts w:hint="eastAsia"/>
          <w:sz w:val="21"/>
          <w:szCs w:val="21"/>
        </w:rPr>
        <w:t>其中：投标总报价为各投标人有效投标总报价（不含规费、税金、安全文明施工措施费，下同），去掉一个最高和一个最低报价后的算术平均值。当有效投标少于</w:t>
      </w:r>
      <w:r>
        <w:rPr>
          <w:rFonts w:hint="eastAsia"/>
          <w:sz w:val="21"/>
          <w:szCs w:val="21"/>
        </w:rPr>
        <w:t>5</w:t>
      </w:r>
      <w:r>
        <w:rPr>
          <w:rFonts w:hint="eastAsia"/>
          <w:sz w:val="21"/>
          <w:szCs w:val="21"/>
        </w:rPr>
        <w:t>家时（不含</w:t>
      </w:r>
      <w:r>
        <w:rPr>
          <w:rFonts w:hint="eastAsia"/>
          <w:sz w:val="21"/>
          <w:szCs w:val="21"/>
        </w:rPr>
        <w:t>5</w:t>
      </w:r>
      <w:r>
        <w:rPr>
          <w:rFonts w:hint="eastAsia"/>
          <w:sz w:val="21"/>
          <w:szCs w:val="21"/>
        </w:rPr>
        <w:t>家），则以所有有效投标总报价的算术平均值作为投标总报价。</w:t>
      </w:r>
    </w:p>
    <w:p w:rsidR="00C433CA" w:rsidRDefault="003C09C8">
      <w:pPr>
        <w:snapToGrid w:val="0"/>
        <w:spacing w:line="360" w:lineRule="auto"/>
        <w:ind w:firstLineChars="200" w:firstLine="420"/>
        <w:rPr>
          <w:sz w:val="21"/>
          <w:szCs w:val="21"/>
        </w:rPr>
      </w:pPr>
      <w:r>
        <w:rPr>
          <w:rFonts w:hint="eastAsia"/>
          <w:sz w:val="21"/>
          <w:szCs w:val="21"/>
        </w:rPr>
        <w:t>注：</w:t>
      </w:r>
      <w:r w:rsidR="00C433CA">
        <w:rPr>
          <w:rFonts w:hint="eastAsia"/>
          <w:sz w:val="21"/>
          <w:szCs w:val="21"/>
        </w:rPr>
        <w:fldChar w:fldCharType="begin"/>
      </w:r>
      <w:r>
        <w:rPr>
          <w:rFonts w:hint="eastAsia"/>
          <w:sz w:val="21"/>
          <w:szCs w:val="21"/>
        </w:rPr>
        <w:instrText xml:space="preserve"> = 1 \* GB3 \* MERGEFORMAT </w:instrText>
      </w:r>
      <w:r w:rsidR="00C433CA">
        <w:rPr>
          <w:rFonts w:hint="eastAsia"/>
          <w:sz w:val="21"/>
          <w:szCs w:val="21"/>
        </w:rPr>
        <w:fldChar w:fldCharType="separate"/>
      </w:r>
      <w:r>
        <w:rPr>
          <w:rFonts w:hint="eastAsia"/>
          <w:sz w:val="21"/>
          <w:szCs w:val="21"/>
        </w:rPr>
        <w:t>①</w:t>
      </w:r>
      <w:r w:rsidR="00C433CA">
        <w:rPr>
          <w:rFonts w:hint="eastAsia"/>
          <w:sz w:val="21"/>
          <w:szCs w:val="21"/>
        </w:rPr>
        <w:fldChar w:fldCharType="end"/>
      </w:r>
      <w:r>
        <w:rPr>
          <w:rFonts w:hint="eastAsia"/>
          <w:sz w:val="21"/>
          <w:szCs w:val="21"/>
        </w:rPr>
        <w:t>有效投标人指通过清标和初步评审的投标人；</w:t>
      </w:r>
    </w:p>
    <w:p w:rsidR="00C433CA" w:rsidRDefault="00C433CA">
      <w:pPr>
        <w:snapToGrid w:val="0"/>
        <w:spacing w:line="360" w:lineRule="auto"/>
        <w:ind w:firstLineChars="200" w:firstLine="420"/>
        <w:rPr>
          <w:sz w:val="21"/>
          <w:szCs w:val="21"/>
        </w:rPr>
      </w:pPr>
      <w:r>
        <w:rPr>
          <w:rFonts w:hint="eastAsia"/>
          <w:sz w:val="21"/>
          <w:szCs w:val="21"/>
        </w:rPr>
        <w:fldChar w:fldCharType="begin"/>
      </w:r>
      <w:r w:rsidR="003C09C8">
        <w:rPr>
          <w:rFonts w:hint="eastAsia"/>
          <w:sz w:val="21"/>
          <w:szCs w:val="21"/>
        </w:rPr>
        <w:instrText xml:space="preserve"> = 2 \* GB3 \* MERGEFORMAT </w:instrText>
      </w:r>
      <w:r>
        <w:rPr>
          <w:rFonts w:hint="eastAsia"/>
          <w:sz w:val="21"/>
          <w:szCs w:val="21"/>
        </w:rPr>
        <w:fldChar w:fldCharType="separate"/>
      </w:r>
      <w:r w:rsidR="003C09C8">
        <w:rPr>
          <w:rFonts w:hint="eastAsia"/>
          <w:sz w:val="21"/>
          <w:szCs w:val="21"/>
        </w:rPr>
        <w:t>②</w:t>
      </w:r>
      <w:r>
        <w:rPr>
          <w:rFonts w:hint="eastAsia"/>
          <w:sz w:val="21"/>
          <w:szCs w:val="21"/>
        </w:rPr>
        <w:fldChar w:fldCharType="end"/>
      </w:r>
      <w:r w:rsidR="003C09C8">
        <w:rPr>
          <w:rFonts w:hint="eastAsia"/>
          <w:sz w:val="21"/>
          <w:szCs w:val="21"/>
        </w:rPr>
        <w:t>K</w:t>
      </w:r>
      <w:r w:rsidR="003C09C8">
        <w:rPr>
          <w:rFonts w:hint="eastAsia"/>
          <w:sz w:val="21"/>
          <w:szCs w:val="21"/>
        </w:rPr>
        <w:t>为招标控制价权重系数，</w:t>
      </w:r>
      <w:r w:rsidR="003C09C8">
        <w:rPr>
          <w:rFonts w:hint="eastAsia"/>
          <w:sz w:val="21"/>
          <w:szCs w:val="21"/>
        </w:rPr>
        <w:t>0.1</w:t>
      </w:r>
      <w:r w:rsidR="003C09C8">
        <w:rPr>
          <w:rFonts w:hint="eastAsia"/>
          <w:sz w:val="21"/>
          <w:szCs w:val="21"/>
        </w:rPr>
        <w:t>≤</w:t>
      </w:r>
      <w:r w:rsidR="003C09C8">
        <w:rPr>
          <w:rFonts w:hint="eastAsia"/>
          <w:sz w:val="21"/>
          <w:szCs w:val="21"/>
        </w:rPr>
        <w:t>K</w:t>
      </w:r>
      <w:r w:rsidR="003C09C8">
        <w:rPr>
          <w:rFonts w:hint="eastAsia"/>
          <w:sz w:val="21"/>
          <w:szCs w:val="21"/>
        </w:rPr>
        <w:t>≤</w:t>
      </w:r>
      <w:r w:rsidR="003C09C8">
        <w:rPr>
          <w:rFonts w:hint="eastAsia"/>
          <w:sz w:val="21"/>
          <w:szCs w:val="21"/>
        </w:rPr>
        <w:t>0.5</w:t>
      </w:r>
      <w:r w:rsidR="003C09C8">
        <w:rPr>
          <w:rFonts w:hint="eastAsia"/>
          <w:sz w:val="21"/>
          <w:szCs w:val="21"/>
        </w:rPr>
        <w:t>（</w:t>
      </w:r>
      <w:r w:rsidR="003C09C8">
        <w:rPr>
          <w:rFonts w:hint="eastAsia"/>
          <w:sz w:val="21"/>
          <w:szCs w:val="21"/>
        </w:rPr>
        <w:t>K</w:t>
      </w:r>
      <w:r w:rsidR="003C09C8">
        <w:rPr>
          <w:rFonts w:hint="eastAsia"/>
          <w:sz w:val="21"/>
          <w:szCs w:val="21"/>
        </w:rPr>
        <w:t>的取值：</w:t>
      </w:r>
      <w:r w:rsidR="003C09C8">
        <w:rPr>
          <w:rFonts w:hint="eastAsia"/>
          <w:sz w:val="21"/>
          <w:szCs w:val="21"/>
        </w:rPr>
        <w:t>0.1</w:t>
      </w:r>
      <w:r w:rsidR="003C09C8">
        <w:rPr>
          <w:rFonts w:hint="eastAsia"/>
          <w:sz w:val="21"/>
          <w:szCs w:val="21"/>
        </w:rPr>
        <w:t>、</w:t>
      </w:r>
      <w:r w:rsidR="003C09C8">
        <w:rPr>
          <w:rFonts w:hint="eastAsia"/>
          <w:sz w:val="21"/>
          <w:szCs w:val="21"/>
        </w:rPr>
        <w:t>0.2</w:t>
      </w:r>
      <w:r w:rsidR="003C09C8">
        <w:rPr>
          <w:rFonts w:hint="eastAsia"/>
          <w:sz w:val="21"/>
          <w:szCs w:val="21"/>
        </w:rPr>
        <w:t>、</w:t>
      </w:r>
      <w:r w:rsidR="003C09C8">
        <w:rPr>
          <w:rFonts w:hint="eastAsia"/>
          <w:sz w:val="21"/>
          <w:szCs w:val="21"/>
        </w:rPr>
        <w:t>0.3</w:t>
      </w:r>
      <w:r w:rsidR="003C09C8">
        <w:rPr>
          <w:rFonts w:hint="eastAsia"/>
          <w:sz w:val="21"/>
          <w:szCs w:val="21"/>
        </w:rPr>
        <w:t>、</w:t>
      </w:r>
      <w:r w:rsidR="003C09C8">
        <w:rPr>
          <w:rFonts w:hint="eastAsia"/>
          <w:sz w:val="21"/>
          <w:szCs w:val="21"/>
        </w:rPr>
        <w:t>0.4</w:t>
      </w:r>
      <w:r w:rsidR="003C09C8">
        <w:rPr>
          <w:rFonts w:hint="eastAsia"/>
          <w:sz w:val="21"/>
          <w:szCs w:val="21"/>
        </w:rPr>
        <w:t>、</w:t>
      </w:r>
      <w:r w:rsidR="003C09C8">
        <w:rPr>
          <w:rFonts w:hint="eastAsia"/>
          <w:sz w:val="21"/>
          <w:szCs w:val="21"/>
        </w:rPr>
        <w:t>0.5</w:t>
      </w:r>
      <w:r w:rsidR="003C09C8">
        <w:rPr>
          <w:rFonts w:hint="eastAsia"/>
          <w:sz w:val="21"/>
          <w:szCs w:val="21"/>
        </w:rPr>
        <w:t>），在开标现场由随机选定的</w:t>
      </w:r>
      <w:r w:rsidR="003C09C8">
        <w:rPr>
          <w:rFonts w:hint="eastAsia"/>
          <w:sz w:val="21"/>
          <w:szCs w:val="21"/>
        </w:rPr>
        <w:t>投标人代表随机抽取。</w:t>
      </w:r>
    </w:p>
    <w:p w:rsidR="00C433CA" w:rsidRDefault="003C09C8">
      <w:pPr>
        <w:snapToGrid w:val="0"/>
        <w:spacing w:line="312" w:lineRule="auto"/>
        <w:rPr>
          <w:b/>
          <w:bCs/>
          <w:sz w:val="21"/>
          <w:szCs w:val="21"/>
        </w:rPr>
      </w:pPr>
      <w:r>
        <w:rPr>
          <w:rFonts w:hint="eastAsia"/>
          <w:b/>
          <w:bCs/>
          <w:sz w:val="21"/>
          <w:szCs w:val="21"/>
        </w:rPr>
        <w:t xml:space="preserve"> 2. </w:t>
      </w:r>
      <w:r>
        <w:rPr>
          <w:rFonts w:hint="eastAsia"/>
          <w:b/>
          <w:bCs/>
          <w:sz w:val="21"/>
          <w:szCs w:val="21"/>
        </w:rPr>
        <w:t>技术标的评审（</w:t>
      </w:r>
      <w:r>
        <w:rPr>
          <w:rFonts w:hint="eastAsia"/>
          <w:b/>
          <w:bCs/>
          <w:sz w:val="21"/>
          <w:szCs w:val="21"/>
        </w:rPr>
        <w:t>20</w:t>
      </w:r>
      <w:r>
        <w:rPr>
          <w:rFonts w:hint="eastAsia"/>
          <w:b/>
          <w:bCs/>
          <w:sz w:val="21"/>
          <w:szCs w:val="21"/>
        </w:rPr>
        <w:t>分）</w:t>
      </w:r>
    </w:p>
    <w:p w:rsidR="00C433CA" w:rsidRDefault="003C09C8">
      <w:pPr>
        <w:snapToGrid w:val="0"/>
        <w:spacing w:line="360" w:lineRule="auto"/>
        <w:ind w:firstLineChars="200" w:firstLine="420"/>
        <w:rPr>
          <w:color w:val="000000" w:themeColor="text1"/>
          <w:sz w:val="21"/>
          <w:szCs w:val="21"/>
        </w:rPr>
      </w:pPr>
      <w:r>
        <w:rPr>
          <w:rFonts w:hint="eastAsia"/>
          <w:sz w:val="21"/>
          <w:szCs w:val="21"/>
        </w:rPr>
        <w:t>1</w:t>
      </w:r>
      <w:r>
        <w:rPr>
          <w:rFonts w:hint="eastAsia"/>
          <w:sz w:val="21"/>
          <w:szCs w:val="21"/>
        </w:rPr>
        <w:t>、内容完整性和编制水平</w:t>
      </w:r>
      <w:r>
        <w:rPr>
          <w:rFonts w:hint="eastAsia"/>
          <w:sz w:val="21"/>
          <w:szCs w:val="21"/>
        </w:rPr>
        <w:t xml:space="preserve">                                          </w:t>
      </w:r>
      <w:r>
        <w:rPr>
          <w:rFonts w:hint="eastAsia"/>
          <w:color w:val="000000" w:themeColor="text1"/>
          <w:sz w:val="21"/>
          <w:szCs w:val="21"/>
        </w:rPr>
        <w:t>0-1</w:t>
      </w:r>
      <w:r>
        <w:rPr>
          <w:rFonts w:hint="eastAsia"/>
          <w:color w:val="000000" w:themeColor="text1"/>
          <w:sz w:val="21"/>
          <w:szCs w:val="21"/>
        </w:rPr>
        <w:t>分</w:t>
      </w:r>
    </w:p>
    <w:p w:rsidR="00C433CA" w:rsidRDefault="003C09C8">
      <w:pPr>
        <w:snapToGrid w:val="0"/>
        <w:spacing w:line="360" w:lineRule="auto"/>
        <w:ind w:firstLineChars="200" w:firstLine="420"/>
        <w:rPr>
          <w:color w:val="000000" w:themeColor="text1"/>
          <w:sz w:val="21"/>
          <w:szCs w:val="21"/>
        </w:rPr>
      </w:pPr>
      <w:r>
        <w:rPr>
          <w:rFonts w:hint="eastAsia"/>
          <w:color w:val="000000" w:themeColor="text1"/>
          <w:sz w:val="21"/>
          <w:szCs w:val="21"/>
        </w:rPr>
        <w:t>2</w:t>
      </w:r>
      <w:r>
        <w:rPr>
          <w:rFonts w:hint="eastAsia"/>
          <w:color w:val="000000" w:themeColor="text1"/>
          <w:sz w:val="21"/>
          <w:szCs w:val="21"/>
        </w:rPr>
        <w:t>、施工方案和技术措施</w:t>
      </w:r>
      <w:r>
        <w:rPr>
          <w:rFonts w:hint="eastAsia"/>
          <w:color w:val="000000" w:themeColor="text1"/>
          <w:sz w:val="21"/>
          <w:szCs w:val="21"/>
        </w:rPr>
        <w:t xml:space="preserve">                                              1-2</w:t>
      </w:r>
      <w:r>
        <w:rPr>
          <w:rFonts w:hint="eastAsia"/>
          <w:color w:val="000000" w:themeColor="text1"/>
          <w:sz w:val="21"/>
          <w:szCs w:val="21"/>
        </w:rPr>
        <w:t>分</w:t>
      </w:r>
    </w:p>
    <w:p w:rsidR="00C433CA" w:rsidRDefault="003C09C8">
      <w:pPr>
        <w:snapToGrid w:val="0"/>
        <w:spacing w:line="360" w:lineRule="auto"/>
        <w:ind w:firstLineChars="200" w:firstLine="420"/>
        <w:rPr>
          <w:color w:val="000000" w:themeColor="text1"/>
          <w:sz w:val="21"/>
          <w:szCs w:val="21"/>
        </w:rPr>
      </w:pPr>
      <w:r>
        <w:rPr>
          <w:rFonts w:hint="eastAsia"/>
          <w:color w:val="000000" w:themeColor="text1"/>
          <w:sz w:val="21"/>
          <w:szCs w:val="21"/>
        </w:rPr>
        <w:t>3</w:t>
      </w:r>
      <w:r>
        <w:rPr>
          <w:rFonts w:hint="eastAsia"/>
          <w:color w:val="000000" w:themeColor="text1"/>
          <w:sz w:val="21"/>
          <w:szCs w:val="21"/>
        </w:rPr>
        <w:t>、质量管理体系与措施</w:t>
      </w:r>
      <w:r>
        <w:rPr>
          <w:rFonts w:hint="eastAsia"/>
          <w:color w:val="000000" w:themeColor="text1"/>
          <w:sz w:val="21"/>
          <w:szCs w:val="21"/>
        </w:rPr>
        <w:t xml:space="preserve">                                              1-2</w:t>
      </w:r>
      <w:r>
        <w:rPr>
          <w:rFonts w:hint="eastAsia"/>
          <w:color w:val="000000" w:themeColor="text1"/>
          <w:sz w:val="21"/>
          <w:szCs w:val="21"/>
        </w:rPr>
        <w:t>分</w:t>
      </w:r>
    </w:p>
    <w:p w:rsidR="00C433CA" w:rsidRDefault="003C09C8">
      <w:pPr>
        <w:snapToGrid w:val="0"/>
        <w:spacing w:line="360" w:lineRule="auto"/>
        <w:ind w:firstLineChars="200" w:firstLine="420"/>
        <w:rPr>
          <w:color w:val="000000" w:themeColor="text1"/>
          <w:sz w:val="21"/>
          <w:szCs w:val="21"/>
        </w:rPr>
      </w:pPr>
      <w:r>
        <w:rPr>
          <w:rFonts w:hint="eastAsia"/>
          <w:color w:val="000000" w:themeColor="text1"/>
          <w:sz w:val="21"/>
          <w:szCs w:val="21"/>
        </w:rPr>
        <w:t>4</w:t>
      </w:r>
      <w:r>
        <w:rPr>
          <w:rFonts w:hint="eastAsia"/>
          <w:color w:val="000000" w:themeColor="text1"/>
          <w:sz w:val="21"/>
          <w:szCs w:val="21"/>
        </w:rPr>
        <w:t>、安全管理体系与措施</w:t>
      </w:r>
      <w:r>
        <w:rPr>
          <w:rFonts w:hint="eastAsia"/>
          <w:color w:val="000000" w:themeColor="text1"/>
          <w:sz w:val="21"/>
          <w:szCs w:val="21"/>
        </w:rPr>
        <w:tab/>
        <w:t xml:space="preserve">                                  </w:t>
      </w:r>
      <w:r>
        <w:rPr>
          <w:rFonts w:hint="eastAsia"/>
          <w:color w:val="000000" w:themeColor="text1"/>
          <w:sz w:val="21"/>
          <w:szCs w:val="21"/>
        </w:rPr>
        <w:t xml:space="preserve">         1-2</w:t>
      </w:r>
      <w:r>
        <w:rPr>
          <w:rFonts w:hint="eastAsia"/>
          <w:color w:val="000000" w:themeColor="text1"/>
          <w:sz w:val="21"/>
          <w:szCs w:val="21"/>
        </w:rPr>
        <w:t>分</w:t>
      </w:r>
    </w:p>
    <w:p w:rsidR="00C433CA" w:rsidRDefault="003C09C8">
      <w:pPr>
        <w:snapToGrid w:val="0"/>
        <w:spacing w:line="360" w:lineRule="auto"/>
        <w:ind w:firstLineChars="200" w:firstLine="420"/>
        <w:rPr>
          <w:color w:val="000000" w:themeColor="text1"/>
          <w:sz w:val="21"/>
          <w:szCs w:val="21"/>
        </w:rPr>
      </w:pPr>
      <w:r>
        <w:rPr>
          <w:rFonts w:hint="eastAsia"/>
          <w:color w:val="000000" w:themeColor="text1"/>
          <w:sz w:val="21"/>
          <w:szCs w:val="21"/>
        </w:rPr>
        <w:t>5</w:t>
      </w:r>
      <w:r>
        <w:rPr>
          <w:rFonts w:hint="eastAsia"/>
          <w:color w:val="000000" w:themeColor="text1"/>
          <w:sz w:val="21"/>
          <w:szCs w:val="21"/>
        </w:rPr>
        <w:t xml:space="preserve">、环境保护管理体系与措施　　</w:t>
      </w:r>
      <w:r>
        <w:rPr>
          <w:rFonts w:hint="eastAsia"/>
          <w:color w:val="000000" w:themeColor="text1"/>
          <w:sz w:val="21"/>
          <w:szCs w:val="21"/>
        </w:rPr>
        <w:t xml:space="preserve">                                      1-2</w:t>
      </w:r>
      <w:r>
        <w:rPr>
          <w:rFonts w:hint="eastAsia"/>
          <w:color w:val="000000" w:themeColor="text1"/>
          <w:sz w:val="21"/>
          <w:szCs w:val="21"/>
        </w:rPr>
        <w:t>分</w:t>
      </w:r>
    </w:p>
    <w:p w:rsidR="00C433CA" w:rsidRDefault="003C09C8">
      <w:pPr>
        <w:snapToGrid w:val="0"/>
        <w:spacing w:line="360" w:lineRule="auto"/>
        <w:ind w:firstLineChars="200" w:firstLine="420"/>
        <w:rPr>
          <w:color w:val="000000" w:themeColor="text1"/>
          <w:sz w:val="21"/>
          <w:szCs w:val="21"/>
        </w:rPr>
      </w:pPr>
      <w:r>
        <w:rPr>
          <w:rFonts w:hint="eastAsia"/>
          <w:color w:val="000000" w:themeColor="text1"/>
          <w:sz w:val="21"/>
          <w:szCs w:val="21"/>
        </w:rPr>
        <w:t>6</w:t>
      </w:r>
      <w:r>
        <w:rPr>
          <w:rFonts w:hint="eastAsia"/>
          <w:color w:val="000000" w:themeColor="text1"/>
          <w:sz w:val="21"/>
          <w:szCs w:val="21"/>
        </w:rPr>
        <w:t>、工程进度计划与措施</w:t>
      </w:r>
      <w:r>
        <w:rPr>
          <w:rFonts w:hint="eastAsia"/>
          <w:color w:val="000000" w:themeColor="text1"/>
          <w:sz w:val="21"/>
          <w:szCs w:val="21"/>
        </w:rPr>
        <w:t xml:space="preserve">                                          </w:t>
      </w:r>
      <w:r>
        <w:rPr>
          <w:rFonts w:hint="eastAsia"/>
          <w:color w:val="000000" w:themeColor="text1"/>
          <w:sz w:val="21"/>
          <w:szCs w:val="21"/>
        </w:rPr>
        <w:tab/>
        <w:t xml:space="preserve">   0-1</w:t>
      </w:r>
      <w:r>
        <w:rPr>
          <w:rFonts w:hint="eastAsia"/>
          <w:color w:val="000000" w:themeColor="text1"/>
          <w:sz w:val="21"/>
          <w:szCs w:val="21"/>
        </w:rPr>
        <w:t>分</w:t>
      </w:r>
    </w:p>
    <w:p w:rsidR="00C433CA" w:rsidRDefault="003C09C8">
      <w:pPr>
        <w:snapToGrid w:val="0"/>
        <w:spacing w:line="360" w:lineRule="auto"/>
        <w:ind w:firstLineChars="200" w:firstLine="420"/>
        <w:rPr>
          <w:color w:val="000000" w:themeColor="text1"/>
          <w:sz w:val="21"/>
          <w:szCs w:val="21"/>
        </w:rPr>
      </w:pPr>
      <w:r>
        <w:rPr>
          <w:rFonts w:hint="eastAsia"/>
          <w:color w:val="000000" w:themeColor="text1"/>
          <w:sz w:val="21"/>
          <w:szCs w:val="21"/>
        </w:rPr>
        <w:t>7</w:t>
      </w:r>
      <w:r>
        <w:rPr>
          <w:rFonts w:hint="eastAsia"/>
          <w:color w:val="000000" w:themeColor="text1"/>
          <w:sz w:val="21"/>
          <w:szCs w:val="21"/>
        </w:rPr>
        <w:t>、拟投入资源配备计划</w:t>
      </w:r>
      <w:r>
        <w:rPr>
          <w:rFonts w:hint="eastAsia"/>
          <w:color w:val="000000" w:themeColor="text1"/>
          <w:sz w:val="21"/>
          <w:szCs w:val="21"/>
        </w:rPr>
        <w:t xml:space="preserve">                                              1-2</w:t>
      </w:r>
      <w:r>
        <w:rPr>
          <w:rFonts w:hint="eastAsia"/>
          <w:color w:val="000000" w:themeColor="text1"/>
          <w:sz w:val="21"/>
          <w:szCs w:val="21"/>
        </w:rPr>
        <w:t>分</w:t>
      </w:r>
    </w:p>
    <w:p w:rsidR="00C433CA" w:rsidRDefault="003C09C8">
      <w:pPr>
        <w:snapToGrid w:val="0"/>
        <w:spacing w:line="360" w:lineRule="auto"/>
        <w:ind w:firstLineChars="200" w:firstLine="420"/>
        <w:rPr>
          <w:color w:val="000000" w:themeColor="text1"/>
          <w:sz w:val="21"/>
          <w:szCs w:val="21"/>
        </w:rPr>
      </w:pPr>
      <w:r>
        <w:rPr>
          <w:rFonts w:hint="eastAsia"/>
          <w:color w:val="000000" w:themeColor="text1"/>
          <w:sz w:val="21"/>
          <w:szCs w:val="21"/>
        </w:rPr>
        <w:t>8</w:t>
      </w:r>
      <w:r>
        <w:rPr>
          <w:rFonts w:hint="eastAsia"/>
          <w:color w:val="000000" w:themeColor="text1"/>
          <w:sz w:val="21"/>
          <w:szCs w:val="21"/>
        </w:rPr>
        <w:t>、施工进度表或施工网络图</w:t>
      </w:r>
      <w:r>
        <w:rPr>
          <w:rFonts w:hint="eastAsia"/>
          <w:color w:val="000000" w:themeColor="text1"/>
          <w:sz w:val="21"/>
          <w:szCs w:val="21"/>
        </w:rPr>
        <w:tab/>
        <w:t xml:space="preserve">                                       0-1</w:t>
      </w:r>
      <w:r>
        <w:rPr>
          <w:rFonts w:hint="eastAsia"/>
          <w:color w:val="000000" w:themeColor="text1"/>
          <w:sz w:val="21"/>
          <w:szCs w:val="21"/>
        </w:rPr>
        <w:t>分</w:t>
      </w:r>
    </w:p>
    <w:p w:rsidR="00C433CA" w:rsidRDefault="003C09C8">
      <w:pPr>
        <w:snapToGrid w:val="0"/>
        <w:spacing w:line="360" w:lineRule="auto"/>
        <w:ind w:firstLineChars="200" w:firstLine="420"/>
        <w:rPr>
          <w:color w:val="FF0000"/>
          <w:sz w:val="21"/>
          <w:szCs w:val="21"/>
        </w:rPr>
      </w:pPr>
      <w:r>
        <w:rPr>
          <w:rFonts w:hint="eastAsia"/>
          <w:color w:val="000000" w:themeColor="text1"/>
          <w:sz w:val="21"/>
          <w:szCs w:val="21"/>
        </w:rPr>
        <w:t>9</w:t>
      </w:r>
      <w:r>
        <w:rPr>
          <w:rFonts w:hint="eastAsia"/>
          <w:color w:val="000000" w:themeColor="text1"/>
          <w:sz w:val="21"/>
          <w:szCs w:val="21"/>
        </w:rPr>
        <w:t>、</w:t>
      </w:r>
      <w:r>
        <w:rPr>
          <w:rFonts w:hint="eastAsia"/>
          <w:color w:val="000000" w:themeColor="text1"/>
          <w:sz w:val="21"/>
          <w:szCs w:val="21"/>
        </w:rPr>
        <w:t>施工总平面布置图</w:t>
      </w:r>
      <w:r>
        <w:rPr>
          <w:rFonts w:hint="eastAsia"/>
          <w:color w:val="000000" w:themeColor="text1"/>
          <w:sz w:val="21"/>
          <w:szCs w:val="21"/>
        </w:rPr>
        <w:t xml:space="preserve">                                                0-1</w:t>
      </w:r>
      <w:r>
        <w:rPr>
          <w:rFonts w:hint="eastAsia"/>
          <w:color w:val="000000" w:themeColor="text1"/>
          <w:sz w:val="21"/>
          <w:szCs w:val="21"/>
        </w:rPr>
        <w:t>分</w:t>
      </w:r>
    </w:p>
    <w:p w:rsidR="00C433CA" w:rsidRDefault="003C09C8">
      <w:pPr>
        <w:snapToGrid w:val="0"/>
        <w:spacing w:line="360" w:lineRule="auto"/>
        <w:ind w:firstLineChars="200" w:firstLine="420"/>
        <w:rPr>
          <w:sz w:val="21"/>
          <w:szCs w:val="21"/>
        </w:rPr>
      </w:pPr>
      <w:r>
        <w:rPr>
          <w:rFonts w:hint="eastAsia"/>
          <w:sz w:val="21"/>
          <w:szCs w:val="21"/>
        </w:rPr>
        <w:t>10</w:t>
      </w:r>
      <w:r>
        <w:rPr>
          <w:rFonts w:hint="eastAsia"/>
          <w:sz w:val="21"/>
          <w:szCs w:val="21"/>
        </w:rPr>
        <w:t>、节能减排、绿色施工（含扬尘治理）措施、工艺创新方面针对本工程有具体措施或企业自有创新技术</w:t>
      </w:r>
      <w:r>
        <w:rPr>
          <w:rFonts w:hint="eastAsia"/>
          <w:sz w:val="21"/>
          <w:szCs w:val="21"/>
        </w:rPr>
        <w:t xml:space="preserve">     </w:t>
      </w:r>
      <w:r>
        <w:rPr>
          <w:rFonts w:hint="eastAsia"/>
          <w:sz w:val="21"/>
          <w:szCs w:val="21"/>
        </w:rPr>
        <w:tab/>
        <w:t xml:space="preserve">                                                   1-2</w:t>
      </w:r>
      <w:r>
        <w:rPr>
          <w:rFonts w:hint="eastAsia"/>
          <w:sz w:val="21"/>
          <w:szCs w:val="21"/>
        </w:rPr>
        <w:t>分</w:t>
      </w:r>
    </w:p>
    <w:p w:rsidR="00C433CA" w:rsidRDefault="003C09C8">
      <w:pPr>
        <w:snapToGrid w:val="0"/>
        <w:spacing w:line="360" w:lineRule="auto"/>
        <w:ind w:firstLineChars="200" w:firstLine="420"/>
        <w:rPr>
          <w:sz w:val="21"/>
          <w:szCs w:val="21"/>
        </w:rPr>
      </w:pPr>
      <w:r>
        <w:rPr>
          <w:rFonts w:hint="eastAsia"/>
          <w:sz w:val="21"/>
          <w:szCs w:val="21"/>
        </w:rPr>
        <w:t>11</w:t>
      </w:r>
      <w:r>
        <w:rPr>
          <w:rFonts w:hint="eastAsia"/>
          <w:sz w:val="21"/>
          <w:szCs w:val="21"/>
        </w:rPr>
        <w:t>、新工艺、新技术、新设备、新材料的采用程度，其在确保质量、降低成本、缩短工期、减轻劳动强度、提高工效等方面的作用</w:t>
      </w:r>
      <w:r>
        <w:rPr>
          <w:rFonts w:hint="eastAsia"/>
          <w:sz w:val="21"/>
          <w:szCs w:val="21"/>
        </w:rPr>
        <w:t xml:space="preserve">                            </w:t>
      </w:r>
      <w:r>
        <w:rPr>
          <w:rFonts w:hint="eastAsia"/>
          <w:sz w:val="21"/>
          <w:szCs w:val="21"/>
        </w:rPr>
        <w:t xml:space="preserve">       1-2</w:t>
      </w:r>
      <w:r>
        <w:rPr>
          <w:rFonts w:hint="eastAsia"/>
          <w:sz w:val="21"/>
          <w:szCs w:val="21"/>
        </w:rPr>
        <w:t>分</w:t>
      </w:r>
    </w:p>
    <w:p w:rsidR="00C433CA" w:rsidRDefault="003C09C8">
      <w:pPr>
        <w:snapToGrid w:val="0"/>
        <w:spacing w:line="360" w:lineRule="auto"/>
        <w:ind w:firstLineChars="200" w:firstLine="420"/>
        <w:rPr>
          <w:sz w:val="21"/>
          <w:szCs w:val="21"/>
        </w:rPr>
      </w:pPr>
      <w:r>
        <w:rPr>
          <w:rFonts w:hint="eastAsia"/>
          <w:sz w:val="21"/>
          <w:szCs w:val="21"/>
        </w:rPr>
        <w:t>12</w:t>
      </w:r>
      <w:r>
        <w:rPr>
          <w:rFonts w:hint="eastAsia"/>
          <w:sz w:val="21"/>
          <w:szCs w:val="21"/>
        </w:rPr>
        <w:t>、企业具备信息化管理平台，能够使工程管理者对现场实施监控和数据处理</w:t>
      </w:r>
      <w:r>
        <w:rPr>
          <w:rFonts w:hint="eastAsia"/>
          <w:sz w:val="21"/>
          <w:szCs w:val="21"/>
        </w:rPr>
        <w:t xml:space="preserve"> 1-2</w:t>
      </w:r>
      <w:r>
        <w:rPr>
          <w:rFonts w:hint="eastAsia"/>
          <w:sz w:val="21"/>
          <w:szCs w:val="21"/>
        </w:rPr>
        <w:t>分</w:t>
      </w:r>
    </w:p>
    <w:p w:rsidR="00C433CA" w:rsidRDefault="003C09C8">
      <w:pPr>
        <w:snapToGrid w:val="0"/>
        <w:spacing w:line="360" w:lineRule="auto"/>
        <w:ind w:firstLineChars="200" w:firstLine="422"/>
        <w:rPr>
          <w:b/>
          <w:bCs/>
          <w:sz w:val="21"/>
          <w:szCs w:val="21"/>
        </w:rPr>
      </w:pPr>
      <w:r>
        <w:rPr>
          <w:rFonts w:hint="eastAsia"/>
          <w:b/>
          <w:bCs/>
          <w:sz w:val="21"/>
          <w:szCs w:val="21"/>
        </w:rPr>
        <w:t>以上项目若有缺项，该项为</w:t>
      </w:r>
      <w:r>
        <w:rPr>
          <w:rFonts w:hint="eastAsia"/>
          <w:b/>
          <w:bCs/>
          <w:sz w:val="21"/>
          <w:szCs w:val="21"/>
        </w:rPr>
        <w:t>0</w:t>
      </w:r>
      <w:r>
        <w:rPr>
          <w:rFonts w:hint="eastAsia"/>
          <w:b/>
          <w:bCs/>
          <w:sz w:val="21"/>
          <w:szCs w:val="21"/>
        </w:rPr>
        <w:t>分。</w:t>
      </w:r>
    </w:p>
    <w:p w:rsidR="00C433CA" w:rsidRDefault="003C09C8">
      <w:pPr>
        <w:snapToGrid w:val="0"/>
        <w:spacing w:line="360" w:lineRule="auto"/>
        <w:rPr>
          <w:b/>
          <w:bCs/>
          <w:sz w:val="21"/>
          <w:szCs w:val="21"/>
        </w:rPr>
      </w:pPr>
      <w:r>
        <w:rPr>
          <w:rFonts w:hint="eastAsia"/>
          <w:b/>
          <w:bCs/>
          <w:sz w:val="21"/>
          <w:szCs w:val="21"/>
        </w:rPr>
        <w:lastRenderedPageBreak/>
        <w:t xml:space="preserve"> 3.</w:t>
      </w:r>
      <w:r>
        <w:rPr>
          <w:rFonts w:hint="eastAsia"/>
          <w:b/>
          <w:bCs/>
          <w:sz w:val="21"/>
          <w:szCs w:val="21"/>
        </w:rPr>
        <w:t>商务标的评审（</w:t>
      </w:r>
      <w:r>
        <w:rPr>
          <w:rFonts w:hint="eastAsia"/>
          <w:b/>
          <w:bCs/>
          <w:sz w:val="21"/>
          <w:szCs w:val="21"/>
        </w:rPr>
        <w:t>60</w:t>
      </w:r>
      <w:r>
        <w:rPr>
          <w:rFonts w:hint="eastAsia"/>
          <w:b/>
          <w:bCs/>
          <w:sz w:val="21"/>
          <w:szCs w:val="21"/>
        </w:rPr>
        <w:t>分）：</w:t>
      </w:r>
    </w:p>
    <w:p w:rsidR="00C433CA" w:rsidRDefault="003C09C8">
      <w:pPr>
        <w:snapToGrid w:val="0"/>
        <w:spacing w:line="360" w:lineRule="auto"/>
        <w:rPr>
          <w:rFonts w:hAnsi="宋体"/>
          <w:b/>
          <w:sz w:val="24"/>
          <w:szCs w:val="24"/>
        </w:rPr>
      </w:pPr>
      <w:r>
        <w:rPr>
          <w:rFonts w:hint="eastAsia"/>
          <w:b/>
          <w:bCs/>
          <w:sz w:val="21"/>
          <w:szCs w:val="21"/>
        </w:rPr>
        <w:t xml:space="preserve">    3.1 </w:t>
      </w:r>
      <w:r>
        <w:rPr>
          <w:rFonts w:hint="eastAsia"/>
          <w:b/>
          <w:bCs/>
          <w:sz w:val="21"/>
          <w:szCs w:val="21"/>
        </w:rPr>
        <w:t>投标报价的评审（</w:t>
      </w:r>
      <w:r>
        <w:rPr>
          <w:rFonts w:hint="eastAsia"/>
          <w:b/>
          <w:bCs/>
          <w:sz w:val="21"/>
          <w:szCs w:val="21"/>
        </w:rPr>
        <w:t>30</w:t>
      </w:r>
      <w:r>
        <w:rPr>
          <w:rFonts w:hint="eastAsia"/>
          <w:b/>
          <w:bCs/>
          <w:sz w:val="21"/>
          <w:szCs w:val="21"/>
        </w:rPr>
        <w:t>分）</w:t>
      </w:r>
    </w:p>
    <w:p w:rsidR="00C433CA" w:rsidRDefault="003C09C8">
      <w:pPr>
        <w:snapToGrid w:val="0"/>
        <w:spacing w:line="360" w:lineRule="auto"/>
        <w:ind w:firstLineChars="200" w:firstLine="420"/>
        <w:rPr>
          <w:sz w:val="21"/>
          <w:szCs w:val="21"/>
        </w:rPr>
      </w:pPr>
      <w:r>
        <w:rPr>
          <w:rFonts w:hint="eastAsia"/>
          <w:sz w:val="21"/>
          <w:szCs w:val="21"/>
        </w:rPr>
        <w:t>投标报价与评标基准价相等得基本分</w:t>
      </w:r>
      <w:r>
        <w:rPr>
          <w:rFonts w:hint="eastAsia"/>
          <w:sz w:val="21"/>
          <w:szCs w:val="21"/>
        </w:rPr>
        <w:t>20</w:t>
      </w:r>
      <w:r>
        <w:rPr>
          <w:rFonts w:hint="eastAsia"/>
          <w:sz w:val="21"/>
          <w:szCs w:val="21"/>
        </w:rPr>
        <w:t>分。当投标报价低于评标基准价时，每低</w:t>
      </w:r>
      <w:r>
        <w:rPr>
          <w:rFonts w:hint="eastAsia"/>
          <w:sz w:val="21"/>
          <w:szCs w:val="21"/>
        </w:rPr>
        <w:t>1%</w:t>
      </w:r>
      <w:r>
        <w:rPr>
          <w:rFonts w:hint="eastAsia"/>
          <w:sz w:val="21"/>
          <w:szCs w:val="21"/>
        </w:rPr>
        <w:t>在基本分</w:t>
      </w:r>
      <w:r>
        <w:rPr>
          <w:rFonts w:hint="eastAsia"/>
          <w:sz w:val="21"/>
          <w:szCs w:val="21"/>
        </w:rPr>
        <w:t>20</w:t>
      </w:r>
      <w:r>
        <w:rPr>
          <w:rFonts w:hint="eastAsia"/>
          <w:sz w:val="21"/>
          <w:szCs w:val="21"/>
        </w:rPr>
        <w:t>分的基础上加</w:t>
      </w:r>
      <w:r>
        <w:rPr>
          <w:rFonts w:hint="eastAsia"/>
          <w:sz w:val="21"/>
          <w:szCs w:val="21"/>
        </w:rPr>
        <w:t>2</w:t>
      </w:r>
      <w:r>
        <w:rPr>
          <w:rFonts w:hint="eastAsia"/>
          <w:sz w:val="21"/>
          <w:szCs w:val="21"/>
        </w:rPr>
        <w:t>分，最多加</w:t>
      </w:r>
      <w:r>
        <w:rPr>
          <w:rFonts w:hint="eastAsia"/>
          <w:sz w:val="21"/>
          <w:szCs w:val="21"/>
        </w:rPr>
        <w:t>10</w:t>
      </w:r>
      <w:r>
        <w:rPr>
          <w:rFonts w:hint="eastAsia"/>
          <w:sz w:val="21"/>
          <w:szCs w:val="21"/>
        </w:rPr>
        <w:t>分；当投标报价低于评标基准价</w:t>
      </w:r>
      <w:r>
        <w:rPr>
          <w:rFonts w:hint="eastAsia"/>
          <w:sz w:val="21"/>
          <w:szCs w:val="21"/>
        </w:rPr>
        <w:t>5%</w:t>
      </w:r>
      <w:r>
        <w:rPr>
          <w:rFonts w:hint="eastAsia"/>
          <w:sz w:val="21"/>
          <w:szCs w:val="21"/>
        </w:rPr>
        <w:t>以上（不含</w:t>
      </w:r>
      <w:r>
        <w:rPr>
          <w:rFonts w:hint="eastAsia"/>
          <w:sz w:val="21"/>
          <w:szCs w:val="21"/>
        </w:rPr>
        <w:t>5%</w:t>
      </w:r>
      <w:r>
        <w:rPr>
          <w:rFonts w:hint="eastAsia"/>
          <w:sz w:val="21"/>
          <w:szCs w:val="21"/>
        </w:rPr>
        <w:t>）时，每再低</w:t>
      </w:r>
      <w:r>
        <w:rPr>
          <w:rFonts w:hint="eastAsia"/>
          <w:sz w:val="21"/>
          <w:szCs w:val="21"/>
        </w:rPr>
        <w:t>1%</w:t>
      </w:r>
      <w:r>
        <w:rPr>
          <w:rFonts w:hint="eastAsia"/>
          <w:sz w:val="21"/>
          <w:szCs w:val="21"/>
        </w:rPr>
        <w:t>在满分</w:t>
      </w:r>
      <w:r>
        <w:rPr>
          <w:rFonts w:hint="eastAsia"/>
          <w:sz w:val="21"/>
          <w:szCs w:val="21"/>
        </w:rPr>
        <w:t>30</w:t>
      </w:r>
      <w:r>
        <w:rPr>
          <w:rFonts w:hint="eastAsia"/>
          <w:sz w:val="21"/>
          <w:szCs w:val="21"/>
        </w:rPr>
        <w:t>分的基础上扣</w:t>
      </w:r>
      <w:r>
        <w:rPr>
          <w:rFonts w:hint="eastAsia"/>
          <w:sz w:val="21"/>
          <w:szCs w:val="21"/>
        </w:rPr>
        <w:t>3</w:t>
      </w:r>
      <w:r>
        <w:rPr>
          <w:rFonts w:hint="eastAsia"/>
          <w:sz w:val="21"/>
          <w:szCs w:val="21"/>
        </w:rPr>
        <w:t>分，扣完为止；当投标报价高于评标基准价时，每高</w:t>
      </w:r>
      <w:r>
        <w:rPr>
          <w:rFonts w:hint="eastAsia"/>
          <w:sz w:val="21"/>
          <w:szCs w:val="21"/>
        </w:rPr>
        <w:t>1%</w:t>
      </w:r>
      <w:r>
        <w:rPr>
          <w:rFonts w:hint="eastAsia"/>
          <w:sz w:val="21"/>
          <w:szCs w:val="21"/>
        </w:rPr>
        <w:t>在基本分</w:t>
      </w:r>
      <w:r>
        <w:rPr>
          <w:rFonts w:hint="eastAsia"/>
          <w:sz w:val="21"/>
          <w:szCs w:val="21"/>
        </w:rPr>
        <w:t>20</w:t>
      </w:r>
      <w:r>
        <w:rPr>
          <w:rFonts w:hint="eastAsia"/>
          <w:sz w:val="21"/>
          <w:szCs w:val="21"/>
        </w:rPr>
        <w:t>分的基础上扣</w:t>
      </w:r>
      <w:r>
        <w:rPr>
          <w:rFonts w:hint="eastAsia"/>
          <w:sz w:val="21"/>
          <w:szCs w:val="21"/>
        </w:rPr>
        <w:t>2</w:t>
      </w:r>
      <w:r>
        <w:rPr>
          <w:rFonts w:hint="eastAsia"/>
          <w:sz w:val="21"/>
          <w:szCs w:val="21"/>
        </w:rPr>
        <w:t>分，扣完为止。</w:t>
      </w:r>
    </w:p>
    <w:p w:rsidR="00C433CA" w:rsidRDefault="003C09C8">
      <w:pPr>
        <w:snapToGrid w:val="0"/>
        <w:spacing w:line="360" w:lineRule="auto"/>
        <w:rPr>
          <w:b/>
          <w:bCs/>
          <w:sz w:val="21"/>
          <w:szCs w:val="21"/>
        </w:rPr>
      </w:pPr>
      <w:r>
        <w:rPr>
          <w:rFonts w:hint="eastAsia"/>
          <w:b/>
          <w:bCs/>
          <w:sz w:val="21"/>
          <w:szCs w:val="21"/>
        </w:rPr>
        <w:t xml:space="preserve">  3.2 </w:t>
      </w:r>
      <w:r>
        <w:rPr>
          <w:rFonts w:hint="eastAsia"/>
          <w:b/>
          <w:bCs/>
          <w:sz w:val="21"/>
          <w:szCs w:val="21"/>
        </w:rPr>
        <w:t>分部分项工程项目综合单价的评审（</w:t>
      </w:r>
      <w:r>
        <w:rPr>
          <w:rFonts w:hint="eastAsia"/>
          <w:b/>
          <w:bCs/>
          <w:sz w:val="21"/>
          <w:szCs w:val="21"/>
        </w:rPr>
        <w:t>15</w:t>
      </w:r>
      <w:r>
        <w:rPr>
          <w:rFonts w:hint="eastAsia"/>
          <w:b/>
          <w:bCs/>
          <w:sz w:val="21"/>
          <w:szCs w:val="21"/>
        </w:rPr>
        <w:t>分）</w:t>
      </w:r>
    </w:p>
    <w:p w:rsidR="00C433CA" w:rsidRDefault="003C09C8">
      <w:pPr>
        <w:snapToGrid w:val="0"/>
        <w:spacing w:line="360" w:lineRule="auto"/>
        <w:ind w:firstLineChars="200" w:firstLine="420"/>
        <w:rPr>
          <w:rFonts w:hAnsi="宋体"/>
          <w:bCs/>
          <w:sz w:val="24"/>
          <w:szCs w:val="24"/>
        </w:rPr>
      </w:pPr>
      <w:r>
        <w:rPr>
          <w:rFonts w:hint="eastAsia"/>
          <w:sz w:val="21"/>
          <w:szCs w:val="21"/>
        </w:rPr>
        <w:t>分部分项工程项目综合单价随机选择</w:t>
      </w:r>
      <w:r>
        <w:rPr>
          <w:rFonts w:hint="eastAsia"/>
          <w:sz w:val="21"/>
          <w:szCs w:val="21"/>
        </w:rPr>
        <w:t>15</w:t>
      </w:r>
      <w:r>
        <w:rPr>
          <w:rFonts w:hint="eastAsia"/>
          <w:sz w:val="21"/>
          <w:szCs w:val="21"/>
        </w:rPr>
        <w:t>项清单项目（不足</w:t>
      </w:r>
      <w:r>
        <w:rPr>
          <w:rFonts w:hint="eastAsia"/>
          <w:sz w:val="21"/>
          <w:szCs w:val="21"/>
        </w:rPr>
        <w:t>10</w:t>
      </w:r>
      <w:r>
        <w:rPr>
          <w:rFonts w:hint="eastAsia"/>
          <w:sz w:val="21"/>
          <w:szCs w:val="21"/>
        </w:rPr>
        <w:t>项时全部抽取）。清单项目综合单价以各有效投标报价的（当有效投标人</w:t>
      </w:r>
      <w:r>
        <w:rPr>
          <w:rFonts w:hint="eastAsia"/>
          <w:sz w:val="21"/>
          <w:szCs w:val="21"/>
        </w:rPr>
        <w:t>5</w:t>
      </w:r>
      <w:r>
        <w:rPr>
          <w:rFonts w:hint="eastAsia"/>
          <w:sz w:val="21"/>
          <w:szCs w:val="21"/>
        </w:rPr>
        <w:t>名及以上时，去掉</w:t>
      </w:r>
      <w:r>
        <w:rPr>
          <w:rFonts w:hint="eastAsia"/>
          <w:sz w:val="21"/>
          <w:szCs w:val="21"/>
        </w:rPr>
        <w:t>1</w:t>
      </w:r>
      <w:r>
        <w:rPr>
          <w:rFonts w:hint="eastAsia"/>
          <w:sz w:val="21"/>
          <w:szCs w:val="21"/>
        </w:rPr>
        <w:t>个最高、</w:t>
      </w:r>
      <w:r>
        <w:rPr>
          <w:rFonts w:hint="eastAsia"/>
          <w:sz w:val="21"/>
          <w:szCs w:val="21"/>
        </w:rPr>
        <w:t>1</w:t>
      </w:r>
      <w:r>
        <w:rPr>
          <w:rFonts w:hint="eastAsia"/>
          <w:sz w:val="21"/>
          <w:szCs w:val="21"/>
        </w:rPr>
        <w:t>个最低值）清单项目综合单价的算术平均值作为综合单价基准值。在综合单价基准值</w:t>
      </w:r>
      <w:r>
        <w:rPr>
          <w:rFonts w:hint="eastAsia"/>
          <w:sz w:val="21"/>
          <w:szCs w:val="21"/>
        </w:rPr>
        <w:t>95%</w:t>
      </w:r>
      <w:r>
        <w:rPr>
          <w:rFonts w:hint="eastAsia"/>
          <w:sz w:val="21"/>
          <w:szCs w:val="21"/>
        </w:rPr>
        <w:t>—</w:t>
      </w:r>
      <w:r>
        <w:rPr>
          <w:rFonts w:hint="eastAsia"/>
          <w:sz w:val="21"/>
          <w:szCs w:val="21"/>
        </w:rPr>
        <w:t>103%</w:t>
      </w:r>
      <w:r>
        <w:rPr>
          <w:rFonts w:hint="eastAsia"/>
          <w:sz w:val="21"/>
          <w:szCs w:val="21"/>
        </w:rPr>
        <w:t>范围内（不含</w:t>
      </w:r>
      <w:r>
        <w:rPr>
          <w:rFonts w:hint="eastAsia"/>
          <w:sz w:val="21"/>
          <w:szCs w:val="21"/>
        </w:rPr>
        <w:t>95%</w:t>
      </w:r>
      <w:r>
        <w:rPr>
          <w:rFonts w:hint="eastAsia"/>
          <w:sz w:val="21"/>
          <w:szCs w:val="21"/>
        </w:rPr>
        <w:t>和</w:t>
      </w:r>
      <w:r>
        <w:rPr>
          <w:rFonts w:hint="eastAsia"/>
          <w:sz w:val="21"/>
          <w:szCs w:val="21"/>
        </w:rPr>
        <w:t>103%</w:t>
      </w:r>
      <w:r>
        <w:rPr>
          <w:rFonts w:hint="eastAsia"/>
          <w:sz w:val="21"/>
          <w:szCs w:val="21"/>
        </w:rPr>
        <w:t>）每项得</w:t>
      </w:r>
      <w:r>
        <w:rPr>
          <w:rFonts w:hint="eastAsia"/>
          <w:sz w:val="21"/>
          <w:szCs w:val="21"/>
        </w:rPr>
        <w:t>1</w:t>
      </w:r>
      <w:r>
        <w:rPr>
          <w:rFonts w:hint="eastAsia"/>
          <w:sz w:val="21"/>
          <w:szCs w:val="21"/>
        </w:rPr>
        <w:t>分，在评标基准值</w:t>
      </w:r>
      <w:r>
        <w:rPr>
          <w:rFonts w:hint="eastAsia"/>
          <w:sz w:val="21"/>
          <w:szCs w:val="21"/>
        </w:rPr>
        <w:t>90%</w:t>
      </w:r>
      <w:r>
        <w:rPr>
          <w:rFonts w:hint="eastAsia"/>
          <w:sz w:val="21"/>
          <w:szCs w:val="21"/>
        </w:rPr>
        <w:t>—</w:t>
      </w:r>
      <w:r>
        <w:rPr>
          <w:rFonts w:hint="eastAsia"/>
          <w:sz w:val="21"/>
          <w:szCs w:val="21"/>
        </w:rPr>
        <w:t>95%</w:t>
      </w:r>
      <w:r>
        <w:rPr>
          <w:rFonts w:hint="eastAsia"/>
          <w:sz w:val="21"/>
          <w:szCs w:val="21"/>
        </w:rPr>
        <w:t>范围内（含</w:t>
      </w:r>
      <w:r>
        <w:rPr>
          <w:rFonts w:hint="eastAsia"/>
          <w:sz w:val="21"/>
          <w:szCs w:val="21"/>
        </w:rPr>
        <w:t>90%</w:t>
      </w:r>
      <w:r>
        <w:rPr>
          <w:rFonts w:hint="eastAsia"/>
          <w:sz w:val="21"/>
          <w:szCs w:val="21"/>
        </w:rPr>
        <w:t>和</w:t>
      </w:r>
      <w:r>
        <w:rPr>
          <w:rFonts w:hint="eastAsia"/>
          <w:sz w:val="21"/>
          <w:szCs w:val="21"/>
        </w:rPr>
        <w:t>95%</w:t>
      </w:r>
      <w:r>
        <w:rPr>
          <w:rFonts w:hint="eastAsia"/>
          <w:sz w:val="21"/>
          <w:szCs w:val="21"/>
        </w:rPr>
        <w:t>）每项得</w:t>
      </w:r>
      <w:r>
        <w:rPr>
          <w:rFonts w:hint="eastAsia"/>
          <w:sz w:val="21"/>
          <w:szCs w:val="21"/>
        </w:rPr>
        <w:t>0.5</w:t>
      </w:r>
      <w:r>
        <w:rPr>
          <w:rFonts w:hint="eastAsia"/>
          <w:sz w:val="21"/>
          <w:szCs w:val="21"/>
        </w:rPr>
        <w:t>分，满分共计</w:t>
      </w:r>
      <w:r>
        <w:rPr>
          <w:rFonts w:hint="eastAsia"/>
          <w:sz w:val="21"/>
          <w:szCs w:val="21"/>
        </w:rPr>
        <w:t>15</w:t>
      </w:r>
      <w:r>
        <w:rPr>
          <w:rFonts w:hint="eastAsia"/>
          <w:sz w:val="21"/>
          <w:szCs w:val="21"/>
        </w:rPr>
        <w:t>分。超出该范围的不得分。</w:t>
      </w:r>
    </w:p>
    <w:p w:rsidR="00C433CA" w:rsidRDefault="003C09C8">
      <w:pPr>
        <w:snapToGrid w:val="0"/>
        <w:spacing w:line="360" w:lineRule="auto"/>
        <w:rPr>
          <w:b/>
          <w:bCs/>
          <w:sz w:val="21"/>
          <w:szCs w:val="21"/>
        </w:rPr>
      </w:pPr>
      <w:r>
        <w:rPr>
          <w:rFonts w:hint="eastAsia"/>
          <w:b/>
          <w:bCs/>
          <w:sz w:val="21"/>
          <w:szCs w:val="21"/>
        </w:rPr>
        <w:t xml:space="preserve">    3.3 </w:t>
      </w:r>
      <w:r>
        <w:rPr>
          <w:rFonts w:hint="eastAsia"/>
          <w:b/>
          <w:bCs/>
          <w:sz w:val="21"/>
          <w:szCs w:val="21"/>
        </w:rPr>
        <w:t>措施项目的评审（</w:t>
      </w:r>
      <w:r>
        <w:rPr>
          <w:rFonts w:hint="eastAsia"/>
          <w:b/>
          <w:bCs/>
          <w:sz w:val="21"/>
          <w:szCs w:val="21"/>
        </w:rPr>
        <w:t>5</w:t>
      </w:r>
      <w:r>
        <w:rPr>
          <w:rFonts w:hint="eastAsia"/>
          <w:b/>
          <w:bCs/>
          <w:sz w:val="21"/>
          <w:szCs w:val="21"/>
        </w:rPr>
        <w:t>分）</w:t>
      </w:r>
    </w:p>
    <w:p w:rsidR="00C433CA" w:rsidRDefault="003C09C8">
      <w:pPr>
        <w:snapToGrid w:val="0"/>
        <w:spacing w:line="360" w:lineRule="auto"/>
        <w:ind w:firstLineChars="200" w:firstLine="420"/>
        <w:rPr>
          <w:sz w:val="21"/>
          <w:szCs w:val="21"/>
        </w:rPr>
      </w:pPr>
      <w:r>
        <w:rPr>
          <w:rFonts w:hint="eastAsia"/>
          <w:sz w:val="21"/>
          <w:szCs w:val="21"/>
        </w:rPr>
        <w:t>措施项目基准值</w:t>
      </w:r>
      <w:r>
        <w:rPr>
          <w:rFonts w:hint="eastAsia"/>
          <w:sz w:val="21"/>
          <w:szCs w:val="21"/>
        </w:rPr>
        <w:t>=</w:t>
      </w:r>
      <w:r>
        <w:rPr>
          <w:rFonts w:hint="eastAsia"/>
          <w:sz w:val="21"/>
          <w:szCs w:val="21"/>
        </w:rPr>
        <w:t>各投标人所报措</w:t>
      </w:r>
      <w:r>
        <w:rPr>
          <w:rFonts w:hint="eastAsia"/>
          <w:sz w:val="21"/>
          <w:szCs w:val="21"/>
        </w:rPr>
        <w:t>施项目费（当有效投标人</w:t>
      </w:r>
      <w:r>
        <w:rPr>
          <w:rFonts w:hint="eastAsia"/>
          <w:sz w:val="21"/>
          <w:szCs w:val="21"/>
        </w:rPr>
        <w:t>5</w:t>
      </w:r>
      <w:r>
        <w:rPr>
          <w:rFonts w:hint="eastAsia"/>
          <w:sz w:val="21"/>
          <w:szCs w:val="21"/>
        </w:rPr>
        <w:t>名及以上时，去掉</w:t>
      </w:r>
      <w:r>
        <w:rPr>
          <w:rFonts w:hint="eastAsia"/>
          <w:sz w:val="21"/>
          <w:szCs w:val="21"/>
        </w:rPr>
        <w:t>1</w:t>
      </w:r>
      <w:r>
        <w:rPr>
          <w:rFonts w:hint="eastAsia"/>
          <w:sz w:val="21"/>
          <w:szCs w:val="21"/>
        </w:rPr>
        <w:t>个最高、</w:t>
      </w:r>
      <w:r>
        <w:rPr>
          <w:rFonts w:hint="eastAsia"/>
          <w:sz w:val="21"/>
          <w:szCs w:val="21"/>
        </w:rPr>
        <w:t>1</w:t>
      </w:r>
      <w:r>
        <w:rPr>
          <w:rFonts w:hint="eastAsia"/>
          <w:sz w:val="21"/>
          <w:szCs w:val="21"/>
        </w:rPr>
        <w:t>个最低值）的算术平均值。投标所报措施费与措施项目基准值相等得基本分</w:t>
      </w:r>
      <w:r>
        <w:rPr>
          <w:rFonts w:hint="eastAsia"/>
          <w:sz w:val="21"/>
          <w:szCs w:val="21"/>
        </w:rPr>
        <w:t>3</w:t>
      </w:r>
      <w:r>
        <w:rPr>
          <w:rFonts w:hint="eastAsia"/>
          <w:sz w:val="21"/>
          <w:szCs w:val="21"/>
        </w:rPr>
        <w:t>分。当投标所报措施费低于措施项目基准值时，每低</w:t>
      </w:r>
      <w:r>
        <w:rPr>
          <w:rFonts w:hint="eastAsia"/>
          <w:sz w:val="21"/>
          <w:szCs w:val="21"/>
        </w:rPr>
        <w:t>1%</w:t>
      </w:r>
      <w:r>
        <w:rPr>
          <w:rFonts w:hint="eastAsia"/>
          <w:sz w:val="21"/>
          <w:szCs w:val="21"/>
        </w:rPr>
        <w:t>在基本分</w:t>
      </w:r>
      <w:r>
        <w:rPr>
          <w:rFonts w:hint="eastAsia"/>
          <w:sz w:val="21"/>
          <w:szCs w:val="21"/>
        </w:rPr>
        <w:t>3</w:t>
      </w:r>
      <w:r>
        <w:rPr>
          <w:rFonts w:hint="eastAsia"/>
          <w:sz w:val="21"/>
          <w:szCs w:val="21"/>
        </w:rPr>
        <w:t>分的基础上加</w:t>
      </w:r>
      <w:r>
        <w:rPr>
          <w:rFonts w:hint="eastAsia"/>
          <w:sz w:val="21"/>
          <w:szCs w:val="21"/>
        </w:rPr>
        <w:t>0.2</w:t>
      </w:r>
      <w:r>
        <w:rPr>
          <w:rFonts w:hint="eastAsia"/>
          <w:sz w:val="21"/>
          <w:szCs w:val="21"/>
        </w:rPr>
        <w:t>分；当投标报价在措施项目基准值（</w:t>
      </w:r>
      <w:r>
        <w:rPr>
          <w:rFonts w:hint="eastAsia"/>
          <w:sz w:val="21"/>
          <w:szCs w:val="21"/>
        </w:rPr>
        <w:t>-10%</w:t>
      </w:r>
      <w:r>
        <w:rPr>
          <w:rFonts w:hint="eastAsia"/>
          <w:sz w:val="21"/>
          <w:szCs w:val="21"/>
        </w:rPr>
        <w:t>～</w:t>
      </w:r>
      <w:r>
        <w:rPr>
          <w:rFonts w:hint="eastAsia"/>
          <w:sz w:val="21"/>
          <w:szCs w:val="21"/>
        </w:rPr>
        <w:t>-15%</w:t>
      </w:r>
      <w:r>
        <w:rPr>
          <w:rFonts w:hint="eastAsia"/>
          <w:sz w:val="21"/>
          <w:szCs w:val="21"/>
        </w:rPr>
        <w:t>）（含</w:t>
      </w:r>
      <w:r>
        <w:rPr>
          <w:rFonts w:hint="eastAsia"/>
          <w:sz w:val="21"/>
          <w:szCs w:val="21"/>
        </w:rPr>
        <w:t>-15%</w:t>
      </w:r>
      <w:r>
        <w:rPr>
          <w:rFonts w:hint="eastAsia"/>
          <w:sz w:val="21"/>
          <w:szCs w:val="21"/>
        </w:rPr>
        <w:t>）之间时，为</w:t>
      </w:r>
      <w:r>
        <w:rPr>
          <w:rFonts w:hint="eastAsia"/>
          <w:sz w:val="21"/>
          <w:szCs w:val="21"/>
        </w:rPr>
        <w:t>5</w:t>
      </w:r>
      <w:r>
        <w:rPr>
          <w:rFonts w:hint="eastAsia"/>
          <w:sz w:val="21"/>
          <w:szCs w:val="21"/>
        </w:rPr>
        <w:t>分；当投标所报措施费低于措施项目基准值</w:t>
      </w:r>
      <w:r>
        <w:rPr>
          <w:rFonts w:hint="eastAsia"/>
          <w:sz w:val="21"/>
          <w:szCs w:val="21"/>
        </w:rPr>
        <w:t>15%</w:t>
      </w:r>
      <w:r>
        <w:rPr>
          <w:rFonts w:hint="eastAsia"/>
          <w:sz w:val="21"/>
          <w:szCs w:val="21"/>
        </w:rPr>
        <w:t>（不含</w:t>
      </w:r>
      <w:r>
        <w:rPr>
          <w:rFonts w:hint="eastAsia"/>
          <w:sz w:val="21"/>
          <w:szCs w:val="21"/>
        </w:rPr>
        <w:t>15%</w:t>
      </w:r>
      <w:r>
        <w:rPr>
          <w:rFonts w:hint="eastAsia"/>
          <w:sz w:val="21"/>
          <w:szCs w:val="21"/>
        </w:rPr>
        <w:t>）时，每低</w:t>
      </w:r>
      <w:r>
        <w:rPr>
          <w:rFonts w:hint="eastAsia"/>
          <w:sz w:val="21"/>
          <w:szCs w:val="21"/>
        </w:rPr>
        <w:t>1%</w:t>
      </w:r>
      <w:r>
        <w:rPr>
          <w:rFonts w:hint="eastAsia"/>
          <w:sz w:val="21"/>
          <w:szCs w:val="21"/>
        </w:rPr>
        <w:t>在满分</w:t>
      </w:r>
      <w:r>
        <w:rPr>
          <w:rFonts w:hint="eastAsia"/>
          <w:sz w:val="21"/>
          <w:szCs w:val="21"/>
        </w:rPr>
        <w:t>5</w:t>
      </w:r>
      <w:r>
        <w:rPr>
          <w:rFonts w:hint="eastAsia"/>
          <w:sz w:val="21"/>
          <w:szCs w:val="21"/>
        </w:rPr>
        <w:t>分的基础上扣</w:t>
      </w:r>
      <w:r>
        <w:rPr>
          <w:rFonts w:hint="eastAsia"/>
          <w:sz w:val="21"/>
          <w:szCs w:val="21"/>
        </w:rPr>
        <w:t>0.4</w:t>
      </w:r>
      <w:r>
        <w:rPr>
          <w:rFonts w:hint="eastAsia"/>
          <w:sz w:val="21"/>
          <w:szCs w:val="21"/>
        </w:rPr>
        <w:t>分，本项分值扣完为止；当高于措施项目基准值时，每高于</w:t>
      </w:r>
      <w:r>
        <w:rPr>
          <w:rFonts w:hint="eastAsia"/>
          <w:sz w:val="21"/>
          <w:szCs w:val="21"/>
        </w:rPr>
        <w:t>1%</w:t>
      </w:r>
      <w:r>
        <w:rPr>
          <w:rFonts w:hint="eastAsia"/>
          <w:sz w:val="21"/>
          <w:szCs w:val="21"/>
        </w:rPr>
        <w:t>时，在基本分</w:t>
      </w:r>
      <w:r>
        <w:rPr>
          <w:rFonts w:hint="eastAsia"/>
          <w:sz w:val="21"/>
          <w:szCs w:val="21"/>
        </w:rPr>
        <w:t>3</w:t>
      </w:r>
      <w:r>
        <w:rPr>
          <w:rFonts w:hint="eastAsia"/>
          <w:sz w:val="21"/>
          <w:szCs w:val="21"/>
        </w:rPr>
        <w:t>分的基础上扣</w:t>
      </w:r>
      <w:r>
        <w:rPr>
          <w:rFonts w:hint="eastAsia"/>
          <w:sz w:val="21"/>
          <w:szCs w:val="21"/>
        </w:rPr>
        <w:t>0.2</w:t>
      </w:r>
      <w:r>
        <w:rPr>
          <w:rFonts w:hint="eastAsia"/>
          <w:sz w:val="21"/>
          <w:szCs w:val="21"/>
        </w:rPr>
        <w:t>分，本项分值扣完为止。</w:t>
      </w:r>
    </w:p>
    <w:p w:rsidR="00C433CA" w:rsidRDefault="003C09C8">
      <w:pPr>
        <w:snapToGrid w:val="0"/>
        <w:spacing w:line="360" w:lineRule="auto"/>
        <w:rPr>
          <w:b/>
          <w:bCs/>
          <w:sz w:val="21"/>
          <w:szCs w:val="21"/>
        </w:rPr>
      </w:pPr>
      <w:r>
        <w:rPr>
          <w:rFonts w:hint="eastAsia"/>
          <w:b/>
          <w:bCs/>
          <w:sz w:val="21"/>
          <w:szCs w:val="21"/>
        </w:rPr>
        <w:t xml:space="preserve">    3.4 </w:t>
      </w:r>
      <w:r>
        <w:rPr>
          <w:rFonts w:hint="eastAsia"/>
          <w:b/>
          <w:bCs/>
          <w:sz w:val="21"/>
          <w:szCs w:val="21"/>
        </w:rPr>
        <w:t>主要材料单价</w:t>
      </w:r>
      <w:r>
        <w:rPr>
          <w:rFonts w:hint="eastAsia"/>
          <w:b/>
          <w:bCs/>
          <w:sz w:val="21"/>
          <w:szCs w:val="21"/>
        </w:rPr>
        <w:t>的评审（</w:t>
      </w:r>
      <w:r>
        <w:rPr>
          <w:rFonts w:hint="eastAsia"/>
          <w:b/>
          <w:bCs/>
          <w:sz w:val="21"/>
          <w:szCs w:val="21"/>
        </w:rPr>
        <w:t>10</w:t>
      </w:r>
      <w:r>
        <w:rPr>
          <w:rFonts w:hint="eastAsia"/>
          <w:b/>
          <w:bCs/>
          <w:sz w:val="21"/>
          <w:szCs w:val="21"/>
        </w:rPr>
        <w:t>分）</w:t>
      </w:r>
    </w:p>
    <w:p w:rsidR="00C433CA" w:rsidRDefault="003C09C8">
      <w:pPr>
        <w:snapToGrid w:val="0"/>
        <w:spacing w:line="360" w:lineRule="auto"/>
        <w:ind w:firstLineChars="200" w:firstLine="420"/>
        <w:rPr>
          <w:sz w:val="21"/>
          <w:szCs w:val="21"/>
        </w:rPr>
      </w:pPr>
      <w:r>
        <w:rPr>
          <w:rFonts w:hint="eastAsia"/>
          <w:sz w:val="21"/>
          <w:szCs w:val="21"/>
        </w:rPr>
        <w:t>主要材料项目单价选择</w:t>
      </w:r>
      <w:r>
        <w:rPr>
          <w:rFonts w:hint="eastAsia"/>
          <w:sz w:val="21"/>
          <w:szCs w:val="21"/>
        </w:rPr>
        <w:t>10</w:t>
      </w:r>
      <w:r>
        <w:rPr>
          <w:rFonts w:hint="eastAsia"/>
          <w:sz w:val="21"/>
          <w:szCs w:val="21"/>
        </w:rPr>
        <w:t>项材料（不足</w:t>
      </w:r>
      <w:r>
        <w:rPr>
          <w:rFonts w:hint="eastAsia"/>
          <w:sz w:val="21"/>
          <w:szCs w:val="21"/>
        </w:rPr>
        <w:t>10</w:t>
      </w:r>
      <w:r>
        <w:rPr>
          <w:rFonts w:hint="eastAsia"/>
          <w:sz w:val="21"/>
          <w:szCs w:val="21"/>
        </w:rPr>
        <w:t>项时全部抽取），材料的单价以各有效投标报价（当有效投标人</w:t>
      </w:r>
      <w:r>
        <w:rPr>
          <w:rFonts w:hint="eastAsia"/>
          <w:sz w:val="21"/>
          <w:szCs w:val="21"/>
        </w:rPr>
        <w:t>5</w:t>
      </w:r>
      <w:r>
        <w:rPr>
          <w:rFonts w:hint="eastAsia"/>
          <w:sz w:val="21"/>
          <w:szCs w:val="21"/>
        </w:rPr>
        <w:t>名及以上时，去掉</w:t>
      </w:r>
      <w:r>
        <w:rPr>
          <w:rFonts w:hint="eastAsia"/>
          <w:sz w:val="21"/>
          <w:szCs w:val="21"/>
        </w:rPr>
        <w:t>1</w:t>
      </w:r>
      <w:r>
        <w:rPr>
          <w:rFonts w:hint="eastAsia"/>
          <w:sz w:val="21"/>
          <w:szCs w:val="21"/>
        </w:rPr>
        <w:t>个最高、</w:t>
      </w:r>
      <w:r>
        <w:rPr>
          <w:rFonts w:hint="eastAsia"/>
          <w:sz w:val="21"/>
          <w:szCs w:val="21"/>
        </w:rPr>
        <w:t>1</w:t>
      </w:r>
      <w:r>
        <w:rPr>
          <w:rFonts w:hint="eastAsia"/>
          <w:sz w:val="21"/>
          <w:szCs w:val="21"/>
        </w:rPr>
        <w:t>个最低值）材料单价的算术平均值作为材料基准值。在材料基准值</w:t>
      </w:r>
      <w:r>
        <w:rPr>
          <w:rFonts w:hint="eastAsia"/>
          <w:sz w:val="21"/>
          <w:szCs w:val="21"/>
        </w:rPr>
        <w:t>95%</w:t>
      </w:r>
      <w:r>
        <w:rPr>
          <w:rFonts w:hint="eastAsia"/>
          <w:sz w:val="21"/>
          <w:szCs w:val="21"/>
        </w:rPr>
        <w:t>—</w:t>
      </w:r>
      <w:r>
        <w:rPr>
          <w:rFonts w:hint="eastAsia"/>
          <w:sz w:val="21"/>
          <w:szCs w:val="21"/>
        </w:rPr>
        <w:t>103%</w:t>
      </w:r>
      <w:r>
        <w:rPr>
          <w:rFonts w:hint="eastAsia"/>
          <w:sz w:val="21"/>
          <w:szCs w:val="21"/>
        </w:rPr>
        <w:t>范围内（不含</w:t>
      </w:r>
      <w:r>
        <w:rPr>
          <w:rFonts w:hint="eastAsia"/>
          <w:sz w:val="21"/>
          <w:szCs w:val="21"/>
        </w:rPr>
        <w:t>95%</w:t>
      </w:r>
      <w:r>
        <w:rPr>
          <w:rFonts w:hint="eastAsia"/>
          <w:sz w:val="21"/>
          <w:szCs w:val="21"/>
        </w:rPr>
        <w:t>和</w:t>
      </w:r>
      <w:r>
        <w:rPr>
          <w:rFonts w:hint="eastAsia"/>
          <w:sz w:val="21"/>
          <w:szCs w:val="21"/>
        </w:rPr>
        <w:t>103%</w:t>
      </w:r>
      <w:r>
        <w:rPr>
          <w:rFonts w:hint="eastAsia"/>
          <w:sz w:val="21"/>
          <w:szCs w:val="21"/>
        </w:rPr>
        <w:t>）每项得</w:t>
      </w:r>
      <w:r>
        <w:rPr>
          <w:rFonts w:hint="eastAsia"/>
          <w:sz w:val="21"/>
          <w:szCs w:val="21"/>
        </w:rPr>
        <w:t>1</w:t>
      </w:r>
      <w:r>
        <w:rPr>
          <w:rFonts w:hint="eastAsia"/>
          <w:sz w:val="21"/>
          <w:szCs w:val="21"/>
        </w:rPr>
        <w:t>分，在材料基准值</w:t>
      </w:r>
      <w:r>
        <w:rPr>
          <w:rFonts w:hint="eastAsia"/>
          <w:sz w:val="21"/>
          <w:szCs w:val="21"/>
        </w:rPr>
        <w:t>90%</w:t>
      </w:r>
      <w:r>
        <w:rPr>
          <w:rFonts w:hint="eastAsia"/>
          <w:sz w:val="21"/>
          <w:szCs w:val="21"/>
        </w:rPr>
        <w:t>—</w:t>
      </w:r>
      <w:r>
        <w:rPr>
          <w:rFonts w:hint="eastAsia"/>
          <w:sz w:val="21"/>
          <w:szCs w:val="21"/>
        </w:rPr>
        <w:t>95%</w:t>
      </w:r>
      <w:r>
        <w:rPr>
          <w:rFonts w:hint="eastAsia"/>
          <w:sz w:val="21"/>
          <w:szCs w:val="21"/>
        </w:rPr>
        <w:t>范围内（含</w:t>
      </w:r>
      <w:r>
        <w:rPr>
          <w:rFonts w:hint="eastAsia"/>
          <w:sz w:val="21"/>
          <w:szCs w:val="21"/>
        </w:rPr>
        <w:t>90%</w:t>
      </w:r>
      <w:r>
        <w:rPr>
          <w:rFonts w:hint="eastAsia"/>
          <w:sz w:val="21"/>
          <w:szCs w:val="21"/>
        </w:rPr>
        <w:t>和</w:t>
      </w:r>
      <w:r>
        <w:rPr>
          <w:rFonts w:hint="eastAsia"/>
          <w:sz w:val="21"/>
          <w:szCs w:val="21"/>
        </w:rPr>
        <w:t>95%</w:t>
      </w:r>
      <w:r>
        <w:rPr>
          <w:rFonts w:hint="eastAsia"/>
          <w:sz w:val="21"/>
          <w:szCs w:val="21"/>
        </w:rPr>
        <w:t>）每项得</w:t>
      </w:r>
      <w:r>
        <w:rPr>
          <w:rFonts w:hint="eastAsia"/>
          <w:sz w:val="21"/>
          <w:szCs w:val="21"/>
        </w:rPr>
        <w:t>0.5</w:t>
      </w:r>
      <w:r>
        <w:rPr>
          <w:rFonts w:hint="eastAsia"/>
          <w:sz w:val="21"/>
          <w:szCs w:val="21"/>
        </w:rPr>
        <w:t>分。超出该范围的不得分。</w:t>
      </w:r>
    </w:p>
    <w:p w:rsidR="00C433CA" w:rsidRDefault="003C09C8">
      <w:pPr>
        <w:snapToGrid w:val="0"/>
        <w:spacing w:line="360" w:lineRule="auto"/>
        <w:ind w:firstLineChars="200" w:firstLine="422"/>
        <w:rPr>
          <w:b/>
          <w:bCs/>
          <w:sz w:val="21"/>
          <w:szCs w:val="21"/>
        </w:rPr>
      </w:pPr>
      <w:r>
        <w:rPr>
          <w:rFonts w:hint="eastAsia"/>
          <w:b/>
          <w:bCs/>
          <w:sz w:val="21"/>
          <w:szCs w:val="21"/>
        </w:rPr>
        <w:t>4.</w:t>
      </w:r>
      <w:r>
        <w:rPr>
          <w:rFonts w:hint="eastAsia"/>
          <w:b/>
          <w:bCs/>
          <w:sz w:val="21"/>
          <w:szCs w:val="21"/>
        </w:rPr>
        <w:t>企业综合信用标的评审（</w:t>
      </w:r>
      <w:r>
        <w:rPr>
          <w:rFonts w:hint="eastAsia"/>
          <w:b/>
          <w:bCs/>
          <w:sz w:val="21"/>
          <w:szCs w:val="21"/>
        </w:rPr>
        <w:t>20</w:t>
      </w:r>
      <w:r>
        <w:rPr>
          <w:rFonts w:hint="eastAsia"/>
          <w:b/>
          <w:bCs/>
          <w:sz w:val="21"/>
          <w:szCs w:val="21"/>
        </w:rPr>
        <w:t>分）</w:t>
      </w:r>
    </w:p>
    <w:p w:rsidR="00C433CA" w:rsidRDefault="003C09C8">
      <w:pPr>
        <w:snapToGrid w:val="0"/>
        <w:spacing w:line="360" w:lineRule="auto"/>
        <w:rPr>
          <w:b/>
          <w:bCs/>
          <w:sz w:val="21"/>
          <w:szCs w:val="21"/>
        </w:rPr>
      </w:pPr>
      <w:r>
        <w:rPr>
          <w:rFonts w:hint="eastAsia"/>
          <w:b/>
          <w:bCs/>
          <w:sz w:val="21"/>
          <w:szCs w:val="21"/>
        </w:rPr>
        <w:t xml:space="preserve">    4.1</w:t>
      </w:r>
      <w:r>
        <w:rPr>
          <w:rFonts w:hint="eastAsia"/>
          <w:b/>
          <w:bCs/>
          <w:sz w:val="21"/>
          <w:szCs w:val="21"/>
        </w:rPr>
        <w:t>项目班子配备（</w:t>
      </w:r>
      <w:r>
        <w:rPr>
          <w:rFonts w:hint="eastAsia"/>
          <w:b/>
          <w:bCs/>
          <w:sz w:val="21"/>
          <w:szCs w:val="21"/>
        </w:rPr>
        <w:t xml:space="preserve"> 0-4</w:t>
      </w:r>
      <w:r>
        <w:rPr>
          <w:rFonts w:hint="eastAsia"/>
          <w:b/>
          <w:bCs/>
          <w:sz w:val="21"/>
          <w:szCs w:val="21"/>
        </w:rPr>
        <w:t>分）</w:t>
      </w:r>
    </w:p>
    <w:p w:rsidR="00C433CA" w:rsidRDefault="003C09C8">
      <w:pPr>
        <w:snapToGrid w:val="0"/>
        <w:spacing w:line="360" w:lineRule="auto"/>
        <w:ind w:firstLine="420"/>
        <w:rPr>
          <w:sz w:val="21"/>
          <w:szCs w:val="21"/>
        </w:rPr>
      </w:pPr>
      <w:r>
        <w:rPr>
          <w:rFonts w:hint="eastAsia"/>
          <w:sz w:val="21"/>
          <w:szCs w:val="21"/>
        </w:rPr>
        <w:t>4.1.1</w:t>
      </w:r>
      <w:r>
        <w:rPr>
          <w:rFonts w:hint="eastAsia"/>
          <w:sz w:val="21"/>
          <w:szCs w:val="21"/>
        </w:rPr>
        <w:t>拟派项目技术负责人为中级职称者得</w:t>
      </w:r>
      <w:r>
        <w:rPr>
          <w:rFonts w:hint="eastAsia"/>
          <w:sz w:val="21"/>
          <w:szCs w:val="21"/>
        </w:rPr>
        <w:t>1</w:t>
      </w:r>
      <w:r>
        <w:rPr>
          <w:rFonts w:hint="eastAsia"/>
          <w:sz w:val="21"/>
          <w:szCs w:val="21"/>
        </w:rPr>
        <w:t>分，高级者得</w:t>
      </w:r>
      <w:r>
        <w:rPr>
          <w:rFonts w:hint="eastAsia"/>
          <w:sz w:val="21"/>
          <w:szCs w:val="21"/>
        </w:rPr>
        <w:t>2</w:t>
      </w:r>
      <w:r>
        <w:rPr>
          <w:rFonts w:hint="eastAsia"/>
          <w:sz w:val="21"/>
          <w:szCs w:val="21"/>
        </w:rPr>
        <w:t>分；（以证书原件为准）</w:t>
      </w:r>
    </w:p>
    <w:p w:rsidR="00C433CA" w:rsidRDefault="003C09C8">
      <w:pPr>
        <w:snapToGrid w:val="0"/>
        <w:spacing w:line="360" w:lineRule="auto"/>
        <w:ind w:firstLineChars="200" w:firstLine="420"/>
        <w:rPr>
          <w:sz w:val="21"/>
          <w:szCs w:val="21"/>
        </w:rPr>
      </w:pPr>
      <w:r>
        <w:rPr>
          <w:rFonts w:hint="eastAsia"/>
          <w:sz w:val="21"/>
          <w:szCs w:val="21"/>
        </w:rPr>
        <w:t>4</w:t>
      </w:r>
      <w:r>
        <w:rPr>
          <w:rFonts w:hint="eastAsia"/>
          <w:sz w:val="21"/>
          <w:szCs w:val="21"/>
        </w:rPr>
        <w:t>.1.2</w:t>
      </w:r>
      <w:r>
        <w:rPr>
          <w:rFonts w:hint="eastAsia"/>
          <w:sz w:val="21"/>
          <w:szCs w:val="21"/>
        </w:rPr>
        <w:t>拟派项目班子中施工员、质检员、</w:t>
      </w:r>
      <w:r>
        <w:rPr>
          <w:rFonts w:hint="eastAsia"/>
          <w:color w:val="000000" w:themeColor="text1"/>
          <w:sz w:val="21"/>
          <w:szCs w:val="21"/>
        </w:rPr>
        <w:t>安全员、造价师、资料</w:t>
      </w:r>
      <w:r>
        <w:rPr>
          <w:rFonts w:hint="eastAsia"/>
          <w:sz w:val="21"/>
          <w:szCs w:val="21"/>
        </w:rPr>
        <w:t>员证件齐全者得</w:t>
      </w:r>
      <w:r>
        <w:rPr>
          <w:rFonts w:hint="eastAsia"/>
          <w:sz w:val="21"/>
          <w:szCs w:val="21"/>
        </w:rPr>
        <w:t>2</w:t>
      </w:r>
      <w:r>
        <w:rPr>
          <w:rFonts w:hint="eastAsia"/>
          <w:sz w:val="21"/>
          <w:szCs w:val="21"/>
        </w:rPr>
        <w:t>分，每缺一个证件扣</w:t>
      </w:r>
      <w:r>
        <w:rPr>
          <w:rFonts w:hint="eastAsia"/>
          <w:sz w:val="21"/>
          <w:szCs w:val="21"/>
        </w:rPr>
        <w:t>0.4</w:t>
      </w:r>
      <w:r>
        <w:rPr>
          <w:rFonts w:hint="eastAsia"/>
          <w:sz w:val="21"/>
          <w:szCs w:val="21"/>
        </w:rPr>
        <w:t>分，扣完为止。（以证书原件为准）</w:t>
      </w:r>
    </w:p>
    <w:p w:rsidR="00C433CA" w:rsidRDefault="003C09C8">
      <w:pPr>
        <w:snapToGrid w:val="0"/>
        <w:spacing w:line="312" w:lineRule="auto"/>
        <w:rPr>
          <w:b/>
          <w:bCs/>
          <w:sz w:val="21"/>
          <w:szCs w:val="21"/>
        </w:rPr>
      </w:pPr>
      <w:r>
        <w:rPr>
          <w:rFonts w:hint="eastAsia"/>
          <w:b/>
          <w:bCs/>
          <w:sz w:val="21"/>
          <w:szCs w:val="21"/>
        </w:rPr>
        <w:t xml:space="preserve">    4.2</w:t>
      </w:r>
      <w:r>
        <w:rPr>
          <w:rFonts w:hint="eastAsia"/>
          <w:b/>
          <w:bCs/>
          <w:sz w:val="21"/>
          <w:szCs w:val="21"/>
        </w:rPr>
        <w:t>企业综合信用</w:t>
      </w:r>
      <w:r>
        <w:rPr>
          <w:rFonts w:hint="eastAsia"/>
          <w:b/>
          <w:bCs/>
          <w:sz w:val="21"/>
          <w:szCs w:val="21"/>
        </w:rPr>
        <w:t xml:space="preserve"> </w:t>
      </w:r>
      <w:r>
        <w:rPr>
          <w:rFonts w:hint="eastAsia"/>
          <w:b/>
          <w:bCs/>
          <w:sz w:val="21"/>
          <w:szCs w:val="21"/>
        </w:rPr>
        <w:t>（</w:t>
      </w:r>
      <w:r>
        <w:rPr>
          <w:rFonts w:hint="eastAsia"/>
          <w:b/>
          <w:bCs/>
          <w:sz w:val="21"/>
          <w:szCs w:val="21"/>
        </w:rPr>
        <w:t>0-8</w:t>
      </w:r>
      <w:r>
        <w:rPr>
          <w:rFonts w:hint="eastAsia"/>
          <w:b/>
          <w:bCs/>
          <w:sz w:val="21"/>
          <w:szCs w:val="21"/>
        </w:rPr>
        <w:t>分）</w:t>
      </w:r>
    </w:p>
    <w:p w:rsidR="00C433CA" w:rsidRDefault="003C09C8">
      <w:pPr>
        <w:snapToGrid w:val="0"/>
        <w:spacing w:line="360" w:lineRule="auto"/>
        <w:ind w:firstLineChars="200" w:firstLine="420"/>
        <w:rPr>
          <w:color w:val="000000" w:themeColor="text1"/>
          <w:sz w:val="21"/>
          <w:szCs w:val="21"/>
        </w:rPr>
      </w:pPr>
      <w:r>
        <w:rPr>
          <w:rFonts w:hint="eastAsia"/>
          <w:sz w:val="21"/>
          <w:szCs w:val="21"/>
        </w:rPr>
        <w:t>4.2.1</w:t>
      </w:r>
      <w:r>
        <w:rPr>
          <w:rFonts w:hint="eastAsia"/>
          <w:sz w:val="21"/>
          <w:szCs w:val="21"/>
        </w:rPr>
        <w:t>投标人提供工商企业信用信息公示报告（国家企业信用信息公示系统</w:t>
      </w:r>
      <w:r>
        <w:rPr>
          <w:rFonts w:hint="eastAsia"/>
          <w:sz w:val="21"/>
          <w:szCs w:val="21"/>
        </w:rPr>
        <w:t>http://www.gsxt.gov.cn</w:t>
      </w:r>
      <w:r>
        <w:rPr>
          <w:rFonts w:hint="eastAsia"/>
          <w:sz w:val="21"/>
          <w:szCs w:val="21"/>
        </w:rPr>
        <w:t>）加盖企业所在地工商部门公章，无不良信息者得</w:t>
      </w:r>
      <w:r>
        <w:rPr>
          <w:rFonts w:hint="eastAsia"/>
          <w:sz w:val="21"/>
          <w:szCs w:val="21"/>
        </w:rPr>
        <w:t>1</w:t>
      </w:r>
      <w:r>
        <w:rPr>
          <w:rFonts w:hint="eastAsia"/>
          <w:sz w:val="21"/>
          <w:szCs w:val="21"/>
        </w:rPr>
        <w:t>分，未提供不得分（以网页截图为准，中标企业在公示前由代理机构先审查，发现异常可征求工商部门意见）；提供企业所在地税务主管部门出具的纳税情况证明等信用情况，无不良信息者，得</w:t>
      </w:r>
      <w:r>
        <w:rPr>
          <w:rFonts w:hint="eastAsia"/>
          <w:sz w:val="21"/>
          <w:szCs w:val="21"/>
        </w:rPr>
        <w:t>1</w:t>
      </w:r>
      <w:r>
        <w:rPr>
          <w:rFonts w:hint="eastAsia"/>
          <w:sz w:val="21"/>
          <w:szCs w:val="21"/>
        </w:rPr>
        <w:t>分，未</w:t>
      </w:r>
      <w:r>
        <w:rPr>
          <w:rFonts w:hint="eastAsia"/>
          <w:sz w:val="21"/>
          <w:szCs w:val="21"/>
        </w:rPr>
        <w:t>提供或有不良信息者不得分</w:t>
      </w:r>
      <w:r>
        <w:rPr>
          <w:rFonts w:hint="eastAsia"/>
          <w:sz w:val="21"/>
          <w:szCs w:val="21"/>
        </w:rPr>
        <w:t>,</w:t>
      </w:r>
      <w:r>
        <w:rPr>
          <w:rFonts w:hint="eastAsia"/>
          <w:sz w:val="21"/>
          <w:szCs w:val="21"/>
        </w:rPr>
        <w:t>本项最</w:t>
      </w:r>
      <w:r>
        <w:rPr>
          <w:rFonts w:hint="eastAsia"/>
          <w:color w:val="000000" w:themeColor="text1"/>
          <w:sz w:val="21"/>
          <w:szCs w:val="21"/>
        </w:rPr>
        <w:t>高得</w:t>
      </w:r>
      <w:r>
        <w:rPr>
          <w:rFonts w:hint="eastAsia"/>
          <w:color w:val="000000" w:themeColor="text1"/>
          <w:sz w:val="21"/>
          <w:szCs w:val="21"/>
        </w:rPr>
        <w:t>2</w:t>
      </w:r>
      <w:r>
        <w:rPr>
          <w:rFonts w:hint="eastAsia"/>
          <w:color w:val="000000" w:themeColor="text1"/>
          <w:sz w:val="21"/>
          <w:szCs w:val="21"/>
        </w:rPr>
        <w:t>分（以原件为准）。</w:t>
      </w:r>
    </w:p>
    <w:p w:rsidR="00C433CA" w:rsidRDefault="003C09C8">
      <w:pPr>
        <w:snapToGrid w:val="0"/>
        <w:spacing w:line="360" w:lineRule="auto"/>
        <w:ind w:firstLineChars="200" w:firstLine="420"/>
        <w:rPr>
          <w:sz w:val="21"/>
          <w:szCs w:val="21"/>
        </w:rPr>
      </w:pPr>
      <w:r>
        <w:rPr>
          <w:rFonts w:hint="eastAsia"/>
          <w:color w:val="000000" w:themeColor="text1"/>
          <w:sz w:val="21"/>
          <w:szCs w:val="21"/>
        </w:rPr>
        <w:t xml:space="preserve">4.2.2 </w:t>
      </w:r>
      <w:r>
        <w:rPr>
          <w:rFonts w:hint="eastAsia"/>
          <w:color w:val="000000" w:themeColor="text1"/>
          <w:sz w:val="21"/>
          <w:szCs w:val="21"/>
        </w:rPr>
        <w:t>自</w:t>
      </w:r>
      <w:r>
        <w:rPr>
          <w:rFonts w:hint="eastAsia"/>
          <w:color w:val="000000" w:themeColor="text1"/>
          <w:sz w:val="21"/>
          <w:szCs w:val="21"/>
        </w:rPr>
        <w:t>2015</w:t>
      </w:r>
      <w:r>
        <w:rPr>
          <w:rFonts w:hint="eastAsia"/>
          <w:color w:val="000000" w:themeColor="text1"/>
          <w:sz w:val="21"/>
          <w:szCs w:val="21"/>
        </w:rPr>
        <w:t>年</w:t>
      </w:r>
      <w:r>
        <w:rPr>
          <w:rFonts w:hint="eastAsia"/>
          <w:color w:val="000000" w:themeColor="text1"/>
          <w:sz w:val="21"/>
          <w:szCs w:val="21"/>
        </w:rPr>
        <w:t>1</w:t>
      </w:r>
      <w:r>
        <w:rPr>
          <w:rFonts w:hint="eastAsia"/>
          <w:color w:val="000000" w:themeColor="text1"/>
          <w:sz w:val="21"/>
          <w:szCs w:val="21"/>
        </w:rPr>
        <w:t>月</w:t>
      </w:r>
      <w:r>
        <w:rPr>
          <w:rFonts w:hint="eastAsia"/>
          <w:color w:val="000000" w:themeColor="text1"/>
          <w:sz w:val="21"/>
          <w:szCs w:val="21"/>
        </w:rPr>
        <w:t>1</w:t>
      </w:r>
      <w:r>
        <w:rPr>
          <w:rFonts w:hint="eastAsia"/>
          <w:color w:val="000000" w:themeColor="text1"/>
          <w:sz w:val="21"/>
          <w:szCs w:val="21"/>
        </w:rPr>
        <w:t>日以来（</w:t>
      </w:r>
      <w:r>
        <w:rPr>
          <w:rFonts w:hint="eastAsia"/>
          <w:sz w:val="21"/>
          <w:szCs w:val="21"/>
        </w:rPr>
        <w:t>以合同签订时间为准）：企业具有类似项目业绩者，每项得</w:t>
      </w:r>
      <w:r>
        <w:rPr>
          <w:rFonts w:hint="eastAsia"/>
          <w:sz w:val="21"/>
          <w:szCs w:val="21"/>
        </w:rPr>
        <w:t>2</w:t>
      </w:r>
      <w:r>
        <w:rPr>
          <w:rFonts w:hint="eastAsia"/>
          <w:sz w:val="21"/>
          <w:szCs w:val="21"/>
        </w:rPr>
        <w:t>分，</w:t>
      </w:r>
      <w:r>
        <w:rPr>
          <w:rFonts w:hint="eastAsia"/>
          <w:sz w:val="21"/>
          <w:szCs w:val="21"/>
        </w:rPr>
        <w:lastRenderedPageBreak/>
        <w:t>本项最高得</w:t>
      </w:r>
      <w:r>
        <w:rPr>
          <w:rFonts w:hint="eastAsia"/>
          <w:sz w:val="21"/>
          <w:szCs w:val="21"/>
        </w:rPr>
        <w:t>6</w:t>
      </w:r>
      <w:r>
        <w:rPr>
          <w:rFonts w:hint="eastAsia"/>
          <w:sz w:val="21"/>
          <w:szCs w:val="21"/>
        </w:rPr>
        <w:t>分。【以施工合同和竣工验收备案表原件为准，不齐全者不得分。】</w:t>
      </w:r>
    </w:p>
    <w:p w:rsidR="00C433CA" w:rsidRDefault="003C09C8">
      <w:pPr>
        <w:snapToGrid w:val="0"/>
        <w:spacing w:line="312" w:lineRule="auto"/>
        <w:rPr>
          <w:b/>
          <w:bCs/>
          <w:sz w:val="21"/>
          <w:szCs w:val="21"/>
        </w:rPr>
      </w:pPr>
      <w:r>
        <w:rPr>
          <w:rFonts w:hint="eastAsia"/>
          <w:b/>
          <w:bCs/>
          <w:sz w:val="21"/>
          <w:szCs w:val="21"/>
        </w:rPr>
        <w:t xml:space="preserve">    4.3</w:t>
      </w:r>
      <w:r>
        <w:rPr>
          <w:rFonts w:hint="eastAsia"/>
          <w:b/>
          <w:bCs/>
          <w:sz w:val="21"/>
          <w:szCs w:val="21"/>
        </w:rPr>
        <w:t>项目经理业绩及信用</w:t>
      </w:r>
      <w:r>
        <w:rPr>
          <w:rFonts w:hint="eastAsia"/>
          <w:b/>
          <w:bCs/>
          <w:sz w:val="21"/>
          <w:szCs w:val="21"/>
        </w:rPr>
        <w:t xml:space="preserve"> </w:t>
      </w:r>
      <w:r>
        <w:rPr>
          <w:rFonts w:hint="eastAsia"/>
          <w:b/>
          <w:bCs/>
          <w:sz w:val="21"/>
          <w:szCs w:val="21"/>
        </w:rPr>
        <w:t>（</w:t>
      </w:r>
      <w:r>
        <w:rPr>
          <w:rFonts w:hint="eastAsia"/>
          <w:b/>
          <w:bCs/>
          <w:sz w:val="21"/>
          <w:szCs w:val="21"/>
        </w:rPr>
        <w:t>0-4</w:t>
      </w:r>
      <w:r>
        <w:rPr>
          <w:rFonts w:hint="eastAsia"/>
          <w:b/>
          <w:bCs/>
          <w:sz w:val="21"/>
          <w:szCs w:val="21"/>
        </w:rPr>
        <w:t>分）</w:t>
      </w:r>
    </w:p>
    <w:p w:rsidR="00C433CA" w:rsidRDefault="003C09C8">
      <w:pPr>
        <w:snapToGrid w:val="0"/>
        <w:spacing w:line="360" w:lineRule="auto"/>
        <w:rPr>
          <w:sz w:val="21"/>
          <w:szCs w:val="21"/>
        </w:rPr>
      </w:pPr>
      <w:r>
        <w:rPr>
          <w:rFonts w:hint="eastAsia"/>
          <w:sz w:val="21"/>
          <w:szCs w:val="21"/>
        </w:rPr>
        <w:t xml:space="preserve"> </w:t>
      </w:r>
      <w:r>
        <w:rPr>
          <w:rFonts w:hint="eastAsia"/>
          <w:sz w:val="21"/>
          <w:szCs w:val="21"/>
        </w:rPr>
        <w:t>自</w:t>
      </w:r>
      <w:r>
        <w:rPr>
          <w:rFonts w:hint="eastAsia"/>
          <w:color w:val="000000" w:themeColor="text1"/>
          <w:sz w:val="21"/>
          <w:szCs w:val="21"/>
        </w:rPr>
        <w:t>2015</w:t>
      </w:r>
      <w:r>
        <w:rPr>
          <w:rFonts w:hint="eastAsia"/>
          <w:color w:val="000000" w:themeColor="text1"/>
          <w:sz w:val="21"/>
          <w:szCs w:val="21"/>
        </w:rPr>
        <w:t>年</w:t>
      </w:r>
      <w:r>
        <w:rPr>
          <w:rFonts w:hint="eastAsia"/>
          <w:color w:val="000000" w:themeColor="text1"/>
          <w:sz w:val="21"/>
          <w:szCs w:val="21"/>
        </w:rPr>
        <w:t>1</w:t>
      </w:r>
      <w:r>
        <w:rPr>
          <w:rFonts w:hint="eastAsia"/>
          <w:color w:val="000000" w:themeColor="text1"/>
          <w:sz w:val="21"/>
          <w:szCs w:val="21"/>
        </w:rPr>
        <w:t>月</w:t>
      </w:r>
      <w:r>
        <w:rPr>
          <w:rFonts w:hint="eastAsia"/>
          <w:color w:val="000000" w:themeColor="text1"/>
          <w:sz w:val="21"/>
          <w:szCs w:val="21"/>
        </w:rPr>
        <w:t>1</w:t>
      </w:r>
      <w:r>
        <w:rPr>
          <w:rFonts w:hint="eastAsia"/>
          <w:color w:val="000000" w:themeColor="text1"/>
          <w:sz w:val="21"/>
          <w:szCs w:val="21"/>
        </w:rPr>
        <w:t>日以来</w:t>
      </w:r>
      <w:r>
        <w:rPr>
          <w:rFonts w:hint="eastAsia"/>
          <w:sz w:val="21"/>
          <w:szCs w:val="21"/>
        </w:rPr>
        <w:t>（以合同签订时间为准）：拟派项目经理具有类似项目业绩者，每个得</w:t>
      </w:r>
      <w:r>
        <w:rPr>
          <w:rFonts w:hint="eastAsia"/>
          <w:sz w:val="21"/>
          <w:szCs w:val="21"/>
        </w:rPr>
        <w:t>2</w:t>
      </w:r>
      <w:r>
        <w:rPr>
          <w:rFonts w:hint="eastAsia"/>
          <w:sz w:val="21"/>
          <w:szCs w:val="21"/>
        </w:rPr>
        <w:t>分，最高得</w:t>
      </w:r>
      <w:r>
        <w:rPr>
          <w:rFonts w:hint="eastAsia"/>
          <w:sz w:val="21"/>
          <w:szCs w:val="21"/>
        </w:rPr>
        <w:t>4</w:t>
      </w:r>
      <w:r>
        <w:rPr>
          <w:rFonts w:hint="eastAsia"/>
          <w:sz w:val="21"/>
          <w:szCs w:val="21"/>
        </w:rPr>
        <w:t>分。【以施工合同和竣工验收备案表原件为准，不齐全者不得分。若施工合同或竣工验收表中未注明项目经理姓名者须提供建设单位出具的相关证明文件</w:t>
      </w:r>
      <w:r>
        <w:rPr>
          <w:rFonts w:hint="eastAsia"/>
          <w:sz w:val="21"/>
          <w:szCs w:val="21"/>
        </w:rPr>
        <w:t>】企业业绩和项目经理业绩为同一业绩时，只按项目经理业绩得分。</w:t>
      </w:r>
    </w:p>
    <w:p w:rsidR="00C433CA" w:rsidRDefault="003C09C8">
      <w:pPr>
        <w:snapToGrid w:val="0"/>
        <w:spacing w:line="312" w:lineRule="auto"/>
        <w:rPr>
          <w:b/>
          <w:bCs/>
          <w:sz w:val="21"/>
          <w:szCs w:val="21"/>
        </w:rPr>
      </w:pPr>
      <w:r>
        <w:rPr>
          <w:rFonts w:hint="eastAsia"/>
          <w:b/>
          <w:bCs/>
          <w:sz w:val="21"/>
          <w:szCs w:val="21"/>
        </w:rPr>
        <w:t xml:space="preserve">   4.4</w:t>
      </w:r>
      <w:r>
        <w:rPr>
          <w:rFonts w:hint="eastAsia"/>
          <w:b/>
          <w:bCs/>
          <w:sz w:val="21"/>
          <w:szCs w:val="21"/>
        </w:rPr>
        <w:t>服务承诺（</w:t>
      </w:r>
      <w:r>
        <w:rPr>
          <w:rFonts w:hint="eastAsia"/>
          <w:b/>
          <w:bCs/>
          <w:sz w:val="21"/>
          <w:szCs w:val="21"/>
        </w:rPr>
        <w:t xml:space="preserve"> 0-4</w:t>
      </w:r>
      <w:r>
        <w:rPr>
          <w:rFonts w:hint="eastAsia"/>
          <w:b/>
          <w:bCs/>
          <w:sz w:val="21"/>
          <w:szCs w:val="21"/>
        </w:rPr>
        <w:t>分）</w:t>
      </w:r>
    </w:p>
    <w:p w:rsidR="00C433CA" w:rsidRDefault="003C09C8" w:rsidP="00D27804">
      <w:pPr>
        <w:snapToGrid w:val="0"/>
        <w:spacing w:line="360"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w:t>
      </w:r>
      <w:r>
        <w:rPr>
          <w:rFonts w:hint="eastAsia"/>
          <w:sz w:val="21"/>
          <w:szCs w:val="21"/>
        </w:rPr>
        <w:t xml:space="preserve"> </w:t>
      </w:r>
      <w:r>
        <w:rPr>
          <w:rFonts w:hint="eastAsia"/>
          <w:sz w:val="21"/>
          <w:szCs w:val="21"/>
        </w:rPr>
        <w:t>不拖欠农民工工资承诺（</w:t>
      </w:r>
      <w:r>
        <w:rPr>
          <w:rFonts w:hint="eastAsia"/>
          <w:sz w:val="21"/>
          <w:szCs w:val="21"/>
        </w:rPr>
        <w:t>0-1</w:t>
      </w:r>
      <w:r>
        <w:rPr>
          <w:rFonts w:hint="eastAsia"/>
          <w:sz w:val="21"/>
          <w:szCs w:val="21"/>
        </w:rPr>
        <w:t>分）；</w:t>
      </w:r>
    </w:p>
    <w:p w:rsidR="00C433CA" w:rsidRDefault="003C09C8">
      <w:pPr>
        <w:snapToGrid w:val="0"/>
        <w:spacing w:line="360" w:lineRule="auto"/>
        <w:ind w:firstLineChars="200" w:firstLine="420"/>
        <w:rPr>
          <w:sz w:val="21"/>
          <w:szCs w:val="21"/>
        </w:rPr>
      </w:pPr>
      <w:r>
        <w:rPr>
          <w:rFonts w:hint="eastAsia"/>
          <w:sz w:val="21"/>
          <w:szCs w:val="21"/>
        </w:rPr>
        <w:t xml:space="preserve">   </w:t>
      </w:r>
      <w:r>
        <w:rPr>
          <w:rFonts w:hint="eastAsia"/>
          <w:sz w:val="21"/>
          <w:szCs w:val="21"/>
        </w:rPr>
        <w:t>（</w:t>
      </w:r>
      <w:r>
        <w:rPr>
          <w:rFonts w:hint="eastAsia"/>
          <w:sz w:val="21"/>
          <w:szCs w:val="21"/>
        </w:rPr>
        <w:t>2</w:t>
      </w:r>
      <w:r>
        <w:rPr>
          <w:rFonts w:hint="eastAsia"/>
          <w:sz w:val="21"/>
          <w:szCs w:val="21"/>
        </w:rPr>
        <w:t>）</w:t>
      </w:r>
      <w:r>
        <w:rPr>
          <w:rFonts w:hint="eastAsia"/>
          <w:sz w:val="21"/>
          <w:szCs w:val="21"/>
        </w:rPr>
        <w:t xml:space="preserve"> </w:t>
      </w:r>
      <w:r>
        <w:rPr>
          <w:rFonts w:hint="eastAsia"/>
          <w:sz w:val="21"/>
          <w:szCs w:val="21"/>
        </w:rPr>
        <w:t>扬尘治理承诺（</w:t>
      </w:r>
      <w:r>
        <w:rPr>
          <w:rFonts w:hint="eastAsia"/>
          <w:sz w:val="21"/>
          <w:szCs w:val="21"/>
        </w:rPr>
        <w:t>0-1</w:t>
      </w:r>
      <w:r>
        <w:rPr>
          <w:rFonts w:hint="eastAsia"/>
          <w:sz w:val="21"/>
          <w:szCs w:val="21"/>
        </w:rPr>
        <w:t>分）；</w:t>
      </w:r>
    </w:p>
    <w:p w:rsidR="00C433CA" w:rsidRDefault="003C09C8">
      <w:pPr>
        <w:snapToGrid w:val="0"/>
        <w:spacing w:line="360" w:lineRule="auto"/>
        <w:ind w:firstLineChars="200" w:firstLine="420"/>
        <w:rPr>
          <w:sz w:val="21"/>
          <w:szCs w:val="21"/>
        </w:rPr>
      </w:pPr>
      <w:r>
        <w:rPr>
          <w:rFonts w:hint="eastAsia"/>
          <w:sz w:val="21"/>
          <w:szCs w:val="21"/>
        </w:rPr>
        <w:t xml:space="preserve">   </w:t>
      </w:r>
      <w:r>
        <w:rPr>
          <w:rFonts w:hint="eastAsia"/>
          <w:sz w:val="21"/>
          <w:szCs w:val="21"/>
        </w:rPr>
        <w:t>（</w:t>
      </w:r>
      <w:r>
        <w:rPr>
          <w:rFonts w:hint="eastAsia"/>
          <w:sz w:val="21"/>
          <w:szCs w:val="21"/>
        </w:rPr>
        <w:t>3</w:t>
      </w:r>
      <w:r>
        <w:rPr>
          <w:rFonts w:hint="eastAsia"/>
          <w:sz w:val="21"/>
          <w:szCs w:val="21"/>
        </w:rPr>
        <w:t>）</w:t>
      </w:r>
      <w:r>
        <w:rPr>
          <w:rFonts w:hint="eastAsia"/>
          <w:sz w:val="21"/>
          <w:szCs w:val="21"/>
        </w:rPr>
        <w:t xml:space="preserve"> </w:t>
      </w:r>
      <w:r>
        <w:rPr>
          <w:rFonts w:hint="eastAsia"/>
          <w:sz w:val="21"/>
          <w:szCs w:val="21"/>
        </w:rPr>
        <w:t>项目经理无在建及中标后到现场工作的承诺（</w:t>
      </w:r>
      <w:r>
        <w:rPr>
          <w:rFonts w:hint="eastAsia"/>
          <w:sz w:val="21"/>
          <w:szCs w:val="21"/>
        </w:rPr>
        <w:t>0-1</w:t>
      </w:r>
      <w:r>
        <w:rPr>
          <w:rFonts w:hint="eastAsia"/>
          <w:sz w:val="21"/>
          <w:szCs w:val="21"/>
        </w:rPr>
        <w:t>分）；</w:t>
      </w:r>
    </w:p>
    <w:p w:rsidR="00C433CA" w:rsidRDefault="003C09C8">
      <w:pPr>
        <w:snapToGrid w:val="0"/>
        <w:spacing w:line="360" w:lineRule="auto"/>
        <w:ind w:firstLineChars="200" w:firstLine="420"/>
        <w:rPr>
          <w:sz w:val="21"/>
          <w:szCs w:val="21"/>
        </w:rPr>
      </w:pPr>
      <w:r>
        <w:rPr>
          <w:rFonts w:hint="eastAsia"/>
          <w:sz w:val="21"/>
          <w:szCs w:val="21"/>
        </w:rPr>
        <w:t xml:space="preserve">   </w:t>
      </w:r>
      <w:r>
        <w:rPr>
          <w:rFonts w:hint="eastAsia"/>
          <w:sz w:val="21"/>
          <w:szCs w:val="21"/>
        </w:rPr>
        <w:t>（</w:t>
      </w:r>
      <w:r>
        <w:rPr>
          <w:rFonts w:hint="eastAsia"/>
          <w:sz w:val="21"/>
          <w:szCs w:val="21"/>
        </w:rPr>
        <w:t>4</w:t>
      </w:r>
      <w:r>
        <w:rPr>
          <w:rFonts w:hint="eastAsia"/>
          <w:sz w:val="21"/>
          <w:szCs w:val="21"/>
        </w:rPr>
        <w:t>）</w:t>
      </w:r>
      <w:r>
        <w:rPr>
          <w:rFonts w:hint="eastAsia"/>
          <w:sz w:val="21"/>
          <w:szCs w:val="21"/>
        </w:rPr>
        <w:t xml:space="preserve"> </w:t>
      </w:r>
      <w:r>
        <w:rPr>
          <w:rFonts w:hint="eastAsia"/>
          <w:sz w:val="21"/>
          <w:szCs w:val="21"/>
        </w:rPr>
        <w:t>其他实质性承诺（</w:t>
      </w:r>
      <w:r>
        <w:rPr>
          <w:rFonts w:hint="eastAsia"/>
          <w:sz w:val="21"/>
          <w:szCs w:val="21"/>
        </w:rPr>
        <w:t>0-1</w:t>
      </w:r>
      <w:r>
        <w:rPr>
          <w:rFonts w:hint="eastAsia"/>
          <w:sz w:val="21"/>
          <w:szCs w:val="21"/>
        </w:rPr>
        <w:t>分）。</w:t>
      </w:r>
    </w:p>
    <w:p w:rsidR="00C433CA" w:rsidRDefault="003C09C8">
      <w:pPr>
        <w:snapToGrid w:val="0"/>
        <w:spacing w:line="360" w:lineRule="auto"/>
        <w:ind w:firstLineChars="200" w:firstLine="420"/>
        <w:rPr>
          <w:sz w:val="21"/>
          <w:szCs w:val="21"/>
        </w:rPr>
      </w:pPr>
      <w:r>
        <w:rPr>
          <w:rFonts w:hint="eastAsia"/>
          <w:sz w:val="21"/>
          <w:szCs w:val="21"/>
        </w:rPr>
        <w:t xml:space="preserve">    </w:t>
      </w:r>
      <w:r>
        <w:rPr>
          <w:rFonts w:hint="eastAsia"/>
          <w:sz w:val="21"/>
          <w:szCs w:val="21"/>
        </w:rPr>
        <w:t>评标委员会在对各投标人的服务承诺进行横向比较后，在规定的分值区间内进行打分，如有缺项，则该项为零分。如果投标人的服务承诺中不含上述第（</w:t>
      </w:r>
      <w:r>
        <w:rPr>
          <w:rFonts w:hint="eastAsia"/>
          <w:sz w:val="21"/>
          <w:szCs w:val="21"/>
        </w:rPr>
        <w:t>1</w:t>
      </w:r>
      <w:r>
        <w:rPr>
          <w:rFonts w:hint="eastAsia"/>
          <w:sz w:val="21"/>
          <w:szCs w:val="21"/>
        </w:rPr>
        <w:t>）、（</w:t>
      </w:r>
      <w:r>
        <w:rPr>
          <w:rFonts w:hint="eastAsia"/>
          <w:sz w:val="21"/>
          <w:szCs w:val="21"/>
        </w:rPr>
        <w:t>2</w:t>
      </w:r>
      <w:r>
        <w:rPr>
          <w:rFonts w:hint="eastAsia"/>
          <w:sz w:val="21"/>
          <w:szCs w:val="21"/>
        </w:rPr>
        <w:t>）项内容，则该投标人的服务承诺得分按零分计。</w:t>
      </w:r>
    </w:p>
    <w:p w:rsidR="00C433CA" w:rsidRDefault="003C09C8">
      <w:pPr>
        <w:snapToGrid w:val="0"/>
        <w:spacing w:line="360" w:lineRule="auto"/>
        <w:ind w:firstLineChars="200" w:firstLine="420"/>
        <w:rPr>
          <w:sz w:val="21"/>
          <w:szCs w:val="21"/>
        </w:rPr>
      </w:pPr>
      <w:r>
        <w:rPr>
          <w:rFonts w:hint="eastAsia"/>
          <w:sz w:val="21"/>
          <w:szCs w:val="21"/>
        </w:rPr>
        <w:t xml:space="preserve"> </w:t>
      </w:r>
      <w:r>
        <w:rPr>
          <w:rFonts w:hint="eastAsia"/>
          <w:sz w:val="21"/>
          <w:szCs w:val="21"/>
        </w:rPr>
        <w:t>注：</w:t>
      </w:r>
      <w:r>
        <w:rPr>
          <w:rFonts w:hint="eastAsia"/>
          <w:sz w:val="21"/>
          <w:szCs w:val="21"/>
        </w:rPr>
        <w:t>1</w:t>
      </w:r>
      <w:r>
        <w:rPr>
          <w:rFonts w:hint="eastAsia"/>
          <w:sz w:val="21"/>
          <w:szCs w:val="21"/>
        </w:rPr>
        <w:t>）近年年份要求：</w:t>
      </w:r>
      <w:r>
        <w:rPr>
          <w:rFonts w:hint="eastAsia"/>
          <w:sz w:val="21"/>
          <w:szCs w:val="21"/>
        </w:rPr>
        <w:t>2015</w:t>
      </w:r>
      <w:r>
        <w:rPr>
          <w:rFonts w:hint="eastAsia"/>
          <w:sz w:val="21"/>
          <w:szCs w:val="21"/>
        </w:rPr>
        <w:t>年</w:t>
      </w:r>
      <w:r>
        <w:rPr>
          <w:rFonts w:hint="eastAsia"/>
          <w:sz w:val="21"/>
          <w:szCs w:val="21"/>
        </w:rPr>
        <w:t>1</w:t>
      </w:r>
      <w:r>
        <w:rPr>
          <w:rFonts w:hint="eastAsia"/>
          <w:sz w:val="21"/>
          <w:szCs w:val="21"/>
        </w:rPr>
        <w:t>月</w:t>
      </w:r>
      <w:r>
        <w:rPr>
          <w:rFonts w:hint="eastAsia"/>
          <w:sz w:val="21"/>
          <w:szCs w:val="21"/>
        </w:rPr>
        <w:t>1</w:t>
      </w:r>
      <w:r>
        <w:rPr>
          <w:rFonts w:hint="eastAsia"/>
          <w:sz w:val="21"/>
          <w:szCs w:val="21"/>
        </w:rPr>
        <w:t>日以来；</w:t>
      </w:r>
    </w:p>
    <w:p w:rsidR="00C433CA" w:rsidRDefault="003C09C8">
      <w:pPr>
        <w:snapToGrid w:val="0"/>
        <w:spacing w:line="360" w:lineRule="auto"/>
        <w:ind w:firstLineChars="200" w:firstLine="420"/>
        <w:rPr>
          <w:sz w:val="21"/>
          <w:szCs w:val="21"/>
        </w:rPr>
      </w:pPr>
      <w:r>
        <w:rPr>
          <w:rFonts w:hint="eastAsia"/>
          <w:sz w:val="21"/>
          <w:szCs w:val="21"/>
        </w:rPr>
        <w:t xml:space="preserve">     2</w:t>
      </w:r>
      <w:r>
        <w:rPr>
          <w:rFonts w:hint="eastAsia"/>
          <w:sz w:val="21"/>
          <w:szCs w:val="21"/>
        </w:rPr>
        <w:t>）业绩合同以合同签订日期为准，获奖证书以发证日期为准。</w:t>
      </w:r>
    </w:p>
    <w:p w:rsidR="00C433CA" w:rsidRDefault="003C09C8">
      <w:pPr>
        <w:snapToGrid w:val="0"/>
        <w:spacing w:line="360" w:lineRule="auto"/>
        <w:ind w:firstLineChars="200" w:firstLine="420"/>
        <w:rPr>
          <w:sz w:val="21"/>
          <w:szCs w:val="21"/>
        </w:rPr>
      </w:pPr>
      <w:r>
        <w:rPr>
          <w:rFonts w:hint="eastAsia"/>
          <w:sz w:val="21"/>
          <w:szCs w:val="21"/>
        </w:rPr>
        <w:t xml:space="preserve">     3</w:t>
      </w:r>
      <w:r>
        <w:rPr>
          <w:rFonts w:hint="eastAsia"/>
          <w:sz w:val="21"/>
          <w:szCs w:val="21"/>
        </w:rPr>
        <w:t>）除营业执照、资质证书、拟派项目经理注册建造师证及其安全生产考核合格证以外，凡评标办法里涉及到的证书、证件及业绩材料等，均以原件并结合投标文件中所附复印件进行评审，二者缺其一，则该项得分应作</w:t>
      </w:r>
      <w:r>
        <w:rPr>
          <w:rFonts w:hint="eastAsia"/>
          <w:sz w:val="21"/>
          <w:szCs w:val="21"/>
        </w:rPr>
        <w:t>0</w:t>
      </w:r>
      <w:r>
        <w:rPr>
          <w:rFonts w:hint="eastAsia"/>
          <w:sz w:val="21"/>
          <w:szCs w:val="21"/>
        </w:rPr>
        <w:t>分处理。</w:t>
      </w:r>
    </w:p>
    <w:p w:rsidR="00C433CA" w:rsidRDefault="003C09C8">
      <w:pPr>
        <w:snapToGrid w:val="0"/>
        <w:spacing w:line="312" w:lineRule="auto"/>
        <w:rPr>
          <w:b/>
          <w:bCs/>
          <w:sz w:val="21"/>
          <w:szCs w:val="21"/>
        </w:rPr>
      </w:pPr>
      <w:r>
        <w:rPr>
          <w:rFonts w:hint="eastAsia"/>
          <w:b/>
          <w:bCs/>
          <w:sz w:val="21"/>
          <w:szCs w:val="21"/>
        </w:rPr>
        <w:t xml:space="preserve">5  </w:t>
      </w:r>
      <w:r>
        <w:rPr>
          <w:rFonts w:hint="eastAsia"/>
          <w:b/>
          <w:bCs/>
          <w:sz w:val="21"/>
          <w:szCs w:val="21"/>
        </w:rPr>
        <w:t>投标人综合得分的计算：</w:t>
      </w:r>
    </w:p>
    <w:p w:rsidR="00C433CA" w:rsidRDefault="003C09C8" w:rsidP="00D27804">
      <w:pPr>
        <w:snapToGrid w:val="0"/>
        <w:spacing w:line="312" w:lineRule="auto"/>
        <w:ind w:firstLineChars="200" w:firstLine="420"/>
        <w:rPr>
          <w:sz w:val="21"/>
          <w:szCs w:val="21"/>
        </w:rPr>
      </w:pPr>
      <w:r>
        <w:rPr>
          <w:rFonts w:hint="eastAsia"/>
          <w:sz w:val="21"/>
          <w:szCs w:val="21"/>
        </w:rPr>
        <w:t>投标人综合得分＝技术标得分＋商务标得分</w:t>
      </w:r>
      <w:r>
        <w:rPr>
          <w:rFonts w:hint="eastAsia"/>
          <w:sz w:val="21"/>
          <w:szCs w:val="21"/>
        </w:rPr>
        <w:t>+</w:t>
      </w:r>
      <w:r>
        <w:rPr>
          <w:rFonts w:hint="eastAsia"/>
          <w:sz w:val="21"/>
          <w:szCs w:val="21"/>
        </w:rPr>
        <w:t>综合信用标得分</w:t>
      </w:r>
    </w:p>
    <w:p w:rsidR="00C433CA" w:rsidRDefault="003C09C8">
      <w:pPr>
        <w:snapToGrid w:val="0"/>
        <w:spacing w:line="312" w:lineRule="auto"/>
        <w:rPr>
          <w:b/>
          <w:bCs/>
          <w:sz w:val="21"/>
          <w:szCs w:val="21"/>
        </w:rPr>
      </w:pPr>
      <w:r>
        <w:rPr>
          <w:rFonts w:hint="eastAsia"/>
          <w:b/>
          <w:bCs/>
          <w:sz w:val="21"/>
          <w:szCs w:val="21"/>
        </w:rPr>
        <w:t xml:space="preserve"> </w:t>
      </w:r>
      <w:r>
        <w:rPr>
          <w:rFonts w:hint="eastAsia"/>
          <w:b/>
          <w:bCs/>
          <w:sz w:val="21"/>
          <w:szCs w:val="21"/>
        </w:rPr>
        <w:t>八、投标人的最终得分及中标候选人排序</w:t>
      </w:r>
    </w:p>
    <w:p w:rsidR="00C433CA" w:rsidRDefault="003C09C8">
      <w:pPr>
        <w:snapToGrid w:val="0"/>
        <w:spacing w:line="360" w:lineRule="auto"/>
        <w:ind w:firstLineChars="200" w:firstLine="420"/>
        <w:rPr>
          <w:sz w:val="21"/>
          <w:szCs w:val="21"/>
        </w:rPr>
      </w:pPr>
      <w:r>
        <w:rPr>
          <w:rFonts w:hint="eastAsia"/>
          <w:sz w:val="21"/>
          <w:szCs w:val="21"/>
        </w:rPr>
        <w:t xml:space="preserve"> 1.</w:t>
      </w:r>
      <w:r>
        <w:rPr>
          <w:rFonts w:hint="eastAsia"/>
          <w:sz w:val="21"/>
          <w:szCs w:val="21"/>
        </w:rPr>
        <w:t>评标委员会完成对技术标、商务标、综合信用标的汇总</w:t>
      </w:r>
      <w:r>
        <w:rPr>
          <w:rFonts w:hint="eastAsia"/>
          <w:sz w:val="21"/>
          <w:szCs w:val="21"/>
        </w:rPr>
        <w:t>后，取平均值作为该投标人的最终得分。</w:t>
      </w:r>
    </w:p>
    <w:p w:rsidR="00C433CA" w:rsidRDefault="003C09C8">
      <w:pPr>
        <w:snapToGrid w:val="0"/>
        <w:spacing w:line="360" w:lineRule="auto"/>
        <w:ind w:firstLineChars="200" w:firstLine="420"/>
        <w:rPr>
          <w:sz w:val="21"/>
          <w:szCs w:val="21"/>
        </w:rPr>
      </w:pPr>
      <w:r>
        <w:rPr>
          <w:rFonts w:hint="eastAsia"/>
          <w:sz w:val="21"/>
          <w:szCs w:val="21"/>
        </w:rPr>
        <w:t xml:space="preserve"> 2.</w:t>
      </w:r>
      <w:r>
        <w:rPr>
          <w:rFonts w:hint="eastAsia"/>
          <w:sz w:val="21"/>
          <w:szCs w:val="21"/>
        </w:rPr>
        <w:t>评标委员会按照投标人的最终得分，由高到低排序，向招标人推荐</w:t>
      </w:r>
      <w:r>
        <w:rPr>
          <w:rFonts w:hint="eastAsia"/>
          <w:sz w:val="21"/>
          <w:szCs w:val="21"/>
        </w:rPr>
        <w:t>1-3</w:t>
      </w:r>
      <w:r>
        <w:rPr>
          <w:rFonts w:hint="eastAsia"/>
          <w:sz w:val="21"/>
          <w:szCs w:val="21"/>
        </w:rPr>
        <w:t>名中标候选人。当得分相等时，依次以商务标、技术标得分高低进行排序；若二项得分均相等时，可以通过公开随机抽取方式确定中标候选人的排序。</w:t>
      </w:r>
    </w:p>
    <w:p w:rsidR="00C433CA" w:rsidRDefault="003C09C8">
      <w:pPr>
        <w:snapToGrid w:val="0"/>
        <w:spacing w:line="360" w:lineRule="auto"/>
        <w:ind w:firstLineChars="200" w:firstLine="420"/>
        <w:rPr>
          <w:rFonts w:cs="Times New Roman"/>
          <w:sz w:val="21"/>
          <w:szCs w:val="21"/>
        </w:rPr>
      </w:pPr>
      <w:r>
        <w:rPr>
          <w:rFonts w:hint="eastAsia"/>
          <w:sz w:val="21"/>
          <w:szCs w:val="21"/>
        </w:rPr>
        <w:t>国有资金投资的建设工程依法必须进行招标的项目，评标委员会按规定否决不合格投标后，有效投标人只剩一家且投标报价为所有投标人报价中最高的，投标明显缺乏竞争的，评标委员会应当否决全部投标。若评标委员会否决全部投标的，招标人应当重新招标。</w:t>
      </w:r>
    </w:p>
    <w:p w:rsidR="00C433CA" w:rsidRDefault="003C09C8">
      <w:pPr>
        <w:numPr>
          <w:ilvl w:val="0"/>
          <w:numId w:val="5"/>
        </w:numPr>
        <w:snapToGrid w:val="0"/>
        <w:spacing w:line="360" w:lineRule="auto"/>
        <w:ind w:firstLineChars="200" w:firstLine="422"/>
        <w:rPr>
          <w:b/>
          <w:bCs/>
          <w:sz w:val="21"/>
          <w:szCs w:val="21"/>
        </w:rPr>
      </w:pPr>
      <w:r>
        <w:rPr>
          <w:rFonts w:hint="eastAsia"/>
          <w:b/>
          <w:bCs/>
          <w:sz w:val="21"/>
          <w:szCs w:val="21"/>
        </w:rPr>
        <w:t>定标</w:t>
      </w:r>
    </w:p>
    <w:p w:rsidR="00C433CA" w:rsidRDefault="003C09C8">
      <w:pPr>
        <w:widowControl/>
        <w:shd w:val="clear" w:color="auto" w:fill="FFFFFF"/>
        <w:spacing w:line="354" w:lineRule="atLeast"/>
        <w:ind w:firstLine="388"/>
        <w:jc w:val="left"/>
        <w:rPr>
          <w:color w:val="000000" w:themeColor="text1"/>
          <w:sz w:val="21"/>
          <w:szCs w:val="21"/>
        </w:rPr>
      </w:pPr>
      <w:r>
        <w:rPr>
          <w:rFonts w:hint="eastAsia"/>
          <w:color w:val="000000" w:themeColor="text1"/>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C433CA" w:rsidRDefault="003C09C8">
      <w:pPr>
        <w:snapToGrid w:val="0"/>
        <w:spacing w:line="360" w:lineRule="auto"/>
        <w:ind w:firstLineChars="200" w:firstLine="422"/>
        <w:rPr>
          <w:b/>
          <w:bCs/>
          <w:color w:val="000000" w:themeColor="text1"/>
          <w:sz w:val="21"/>
          <w:szCs w:val="21"/>
        </w:rPr>
      </w:pPr>
      <w:r>
        <w:rPr>
          <w:rFonts w:hint="eastAsia"/>
          <w:b/>
          <w:bCs/>
          <w:color w:val="000000" w:themeColor="text1"/>
          <w:sz w:val="21"/>
          <w:szCs w:val="21"/>
        </w:rPr>
        <w:t>十、评标注意事项</w:t>
      </w:r>
      <w:bookmarkEnd w:id="76"/>
      <w:bookmarkEnd w:id="77"/>
      <w:bookmarkEnd w:id="78"/>
      <w:bookmarkEnd w:id="79"/>
    </w:p>
    <w:p w:rsidR="00C433CA" w:rsidRDefault="003C09C8">
      <w:pPr>
        <w:snapToGrid w:val="0"/>
        <w:spacing w:line="360" w:lineRule="auto"/>
        <w:ind w:firstLineChars="200" w:firstLine="420"/>
        <w:rPr>
          <w:rFonts w:cs="Times New Roman"/>
          <w:sz w:val="21"/>
          <w:szCs w:val="21"/>
        </w:rPr>
      </w:pPr>
      <w:r>
        <w:rPr>
          <w:rFonts w:hint="eastAsia"/>
          <w:sz w:val="21"/>
          <w:szCs w:val="21"/>
        </w:rPr>
        <w:t>评标委员会应按下列原则进行评分汇总统计：</w:t>
      </w:r>
    </w:p>
    <w:p w:rsidR="00C433CA" w:rsidRDefault="003C09C8">
      <w:pPr>
        <w:snapToGrid w:val="0"/>
        <w:spacing w:line="360" w:lineRule="auto"/>
        <w:ind w:firstLineChars="200" w:firstLine="420"/>
        <w:rPr>
          <w:rFonts w:cs="Times New Roman"/>
          <w:sz w:val="21"/>
          <w:szCs w:val="21"/>
        </w:rPr>
      </w:pPr>
      <w:r>
        <w:rPr>
          <w:rFonts w:hint="eastAsia"/>
          <w:sz w:val="21"/>
          <w:szCs w:val="21"/>
        </w:rPr>
        <w:t>分数计算过程中，保留两位小数，小数点后第三位四舍五入。</w:t>
      </w:r>
    </w:p>
    <w:p w:rsidR="00C433CA" w:rsidRDefault="003C09C8">
      <w:pPr>
        <w:snapToGrid w:val="0"/>
        <w:spacing w:line="360" w:lineRule="auto"/>
        <w:ind w:firstLineChars="200" w:firstLine="420"/>
        <w:rPr>
          <w:rFonts w:cs="Times New Roman"/>
          <w:sz w:val="21"/>
          <w:szCs w:val="21"/>
        </w:rPr>
      </w:pPr>
      <w:r>
        <w:rPr>
          <w:rFonts w:hint="eastAsia"/>
          <w:bCs/>
          <w:sz w:val="21"/>
          <w:szCs w:val="21"/>
        </w:rPr>
        <w:lastRenderedPageBreak/>
        <w:t>分数汇总时，评委人数为</w:t>
      </w:r>
      <w:r>
        <w:rPr>
          <w:rFonts w:hint="eastAsia"/>
          <w:bCs/>
          <w:sz w:val="21"/>
          <w:szCs w:val="21"/>
        </w:rPr>
        <w:t>5</w:t>
      </w:r>
      <w:r>
        <w:rPr>
          <w:rFonts w:hint="eastAsia"/>
          <w:bCs/>
          <w:sz w:val="21"/>
          <w:szCs w:val="21"/>
        </w:rPr>
        <w:t>人时，将各位评标专家的算术平均值作为该投标人的最终得分。</w:t>
      </w:r>
    </w:p>
    <w:p w:rsidR="00C433CA" w:rsidRDefault="003C09C8">
      <w:pPr>
        <w:pStyle w:val="378020"/>
        <w:keepNext w:val="0"/>
        <w:keepLines w:val="0"/>
        <w:snapToGrid w:val="0"/>
        <w:spacing w:line="360" w:lineRule="auto"/>
        <w:ind w:firstLineChars="200" w:firstLine="422"/>
        <w:outlineLvl w:val="9"/>
        <w:rPr>
          <w:rFonts w:eastAsia="宋体" w:cs="Times New Roman"/>
          <w:b/>
          <w:bCs/>
          <w:sz w:val="21"/>
          <w:szCs w:val="21"/>
        </w:rPr>
      </w:pPr>
      <w:bookmarkStart w:id="80" w:name="_Toc28459"/>
      <w:bookmarkStart w:id="81" w:name="_Toc457468587"/>
      <w:bookmarkStart w:id="82" w:name="_Toc23277"/>
      <w:r>
        <w:rPr>
          <w:rFonts w:eastAsia="宋体" w:hint="eastAsia"/>
          <w:b/>
          <w:bCs/>
          <w:sz w:val="21"/>
          <w:szCs w:val="21"/>
        </w:rPr>
        <w:t>十一、评标报告</w:t>
      </w:r>
      <w:bookmarkEnd w:id="80"/>
      <w:bookmarkEnd w:id="81"/>
      <w:bookmarkEnd w:id="82"/>
    </w:p>
    <w:p w:rsidR="00C433CA" w:rsidRDefault="003C09C8">
      <w:pPr>
        <w:snapToGrid w:val="0"/>
        <w:spacing w:line="360" w:lineRule="auto"/>
        <w:ind w:firstLineChars="200" w:firstLine="420"/>
        <w:rPr>
          <w:rFonts w:cs="Times New Roman"/>
          <w:sz w:val="21"/>
          <w:szCs w:val="21"/>
        </w:rPr>
      </w:pPr>
      <w:r>
        <w:rPr>
          <w:rFonts w:hint="eastAsia"/>
          <w:sz w:val="21"/>
          <w:szCs w:val="21"/>
        </w:rPr>
        <w:t>评标委员会根据投标人须知前附表</w:t>
      </w:r>
      <w:r>
        <w:rPr>
          <w:sz w:val="21"/>
          <w:szCs w:val="21"/>
        </w:rPr>
        <w:t>7.1</w:t>
      </w:r>
      <w:r>
        <w:rPr>
          <w:rFonts w:hint="eastAsia"/>
          <w:sz w:val="21"/>
          <w:szCs w:val="21"/>
        </w:rPr>
        <w:t>条的规定向招标人提交评标报告。评标报告应当由全体评标委员会成员签字，并于评标结束时抄送有关行政监督部门。</w:t>
      </w:r>
    </w:p>
    <w:p w:rsidR="00C433CA" w:rsidRDefault="003C09C8">
      <w:pPr>
        <w:pStyle w:val="378020"/>
        <w:keepNext w:val="0"/>
        <w:keepLines w:val="0"/>
        <w:snapToGrid w:val="0"/>
        <w:spacing w:line="360" w:lineRule="auto"/>
        <w:ind w:firstLineChars="200" w:firstLine="422"/>
        <w:outlineLvl w:val="9"/>
        <w:rPr>
          <w:rFonts w:eastAsia="宋体" w:cs="Times New Roman"/>
          <w:b/>
          <w:bCs/>
          <w:sz w:val="21"/>
          <w:szCs w:val="21"/>
        </w:rPr>
      </w:pPr>
      <w:bookmarkStart w:id="83" w:name="_Toc457468588"/>
      <w:bookmarkStart w:id="84" w:name="_Toc22903"/>
      <w:bookmarkStart w:id="85" w:name="_Toc8686"/>
      <w:r>
        <w:rPr>
          <w:rFonts w:eastAsia="宋体" w:hint="eastAsia"/>
          <w:b/>
          <w:bCs/>
          <w:sz w:val="21"/>
          <w:szCs w:val="21"/>
        </w:rPr>
        <w:t>十二、公示</w:t>
      </w:r>
      <w:bookmarkEnd w:id="83"/>
      <w:bookmarkEnd w:id="84"/>
      <w:bookmarkEnd w:id="85"/>
    </w:p>
    <w:p w:rsidR="00C433CA" w:rsidRDefault="003C09C8">
      <w:pPr>
        <w:snapToGrid w:val="0"/>
        <w:spacing w:line="360" w:lineRule="auto"/>
        <w:ind w:firstLineChars="200" w:firstLine="420"/>
        <w:rPr>
          <w:rFonts w:cs="Times New Roman"/>
          <w:sz w:val="21"/>
          <w:szCs w:val="21"/>
        </w:rPr>
      </w:pPr>
      <w:r>
        <w:rPr>
          <w:rFonts w:hint="eastAsia"/>
          <w:sz w:val="21"/>
          <w:szCs w:val="21"/>
        </w:rPr>
        <w:t>中标人确定后，招标人应当在本招标项目招标公告发布的同一媒介进行公示，公示时间不少于</w:t>
      </w:r>
      <w:r>
        <w:rPr>
          <w:rFonts w:hint="eastAsia"/>
          <w:sz w:val="21"/>
          <w:szCs w:val="21"/>
        </w:rPr>
        <w:t>4</w:t>
      </w:r>
      <w:r>
        <w:rPr>
          <w:rFonts w:hint="eastAsia"/>
          <w:sz w:val="21"/>
          <w:szCs w:val="21"/>
        </w:rPr>
        <w:t>日。公示期满后，招标人应当将招标投标情况书面报告提交招标投标管理部门备案，向中标人发出中标通知书，并向所有合格投标人告知中标结果。</w:t>
      </w:r>
    </w:p>
    <w:p w:rsidR="00C433CA" w:rsidRDefault="003C09C8">
      <w:pPr>
        <w:snapToGrid w:val="0"/>
        <w:spacing w:line="360" w:lineRule="auto"/>
        <w:ind w:firstLineChars="200" w:firstLine="422"/>
        <w:rPr>
          <w:rFonts w:cs="Times New Roman"/>
          <w:b/>
          <w:bCs/>
          <w:sz w:val="21"/>
          <w:szCs w:val="21"/>
        </w:rPr>
      </w:pPr>
      <w:r>
        <w:rPr>
          <w:rFonts w:hint="eastAsia"/>
          <w:b/>
          <w:bCs/>
          <w:sz w:val="21"/>
          <w:szCs w:val="21"/>
        </w:rPr>
        <w:t>十三、特殊情况的处置程序</w:t>
      </w:r>
    </w:p>
    <w:p w:rsidR="00C433CA" w:rsidRDefault="003C09C8">
      <w:pPr>
        <w:snapToGrid w:val="0"/>
        <w:spacing w:line="360" w:lineRule="auto"/>
        <w:ind w:firstLineChars="200" w:firstLine="422"/>
        <w:rPr>
          <w:rFonts w:cs="Times New Roman"/>
          <w:b/>
          <w:bCs/>
          <w:sz w:val="21"/>
          <w:szCs w:val="21"/>
        </w:rPr>
      </w:pPr>
      <w:r>
        <w:rPr>
          <w:b/>
          <w:bCs/>
          <w:sz w:val="21"/>
          <w:szCs w:val="21"/>
        </w:rPr>
        <w:t>12.1</w:t>
      </w:r>
      <w:r>
        <w:rPr>
          <w:rFonts w:hint="eastAsia"/>
          <w:b/>
          <w:bCs/>
          <w:sz w:val="21"/>
          <w:szCs w:val="21"/>
        </w:rPr>
        <w:t>关于澄清、</w:t>
      </w:r>
      <w:r>
        <w:rPr>
          <w:rFonts w:hint="eastAsia"/>
          <w:b/>
          <w:bCs/>
          <w:sz w:val="21"/>
          <w:szCs w:val="21"/>
        </w:rPr>
        <w:t>说明或补正</w:t>
      </w:r>
    </w:p>
    <w:p w:rsidR="00C433CA" w:rsidRDefault="003C09C8">
      <w:pPr>
        <w:snapToGrid w:val="0"/>
        <w:spacing w:line="360" w:lineRule="auto"/>
        <w:ind w:firstLineChars="200" w:firstLine="420"/>
        <w:rPr>
          <w:rFonts w:cs="Times New Roman"/>
          <w:sz w:val="21"/>
          <w:szCs w:val="21"/>
        </w:rPr>
      </w:pPr>
      <w:r>
        <w:rPr>
          <w:rFonts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rsidR="00C433CA" w:rsidRDefault="003C09C8">
      <w:pPr>
        <w:snapToGrid w:val="0"/>
        <w:spacing w:line="360" w:lineRule="auto"/>
        <w:ind w:firstLineChars="200" w:firstLine="422"/>
        <w:rPr>
          <w:rFonts w:cs="Times New Roman"/>
          <w:b/>
          <w:bCs/>
          <w:sz w:val="21"/>
          <w:szCs w:val="21"/>
        </w:rPr>
      </w:pPr>
      <w:r>
        <w:rPr>
          <w:b/>
          <w:bCs/>
          <w:sz w:val="21"/>
          <w:szCs w:val="21"/>
        </w:rPr>
        <w:t>12.2</w:t>
      </w:r>
      <w:r>
        <w:rPr>
          <w:rFonts w:hint="eastAsia"/>
          <w:b/>
          <w:bCs/>
          <w:sz w:val="21"/>
          <w:szCs w:val="21"/>
        </w:rPr>
        <w:t>关于评标活动暂停</w:t>
      </w:r>
    </w:p>
    <w:p w:rsidR="00C433CA" w:rsidRDefault="003C09C8">
      <w:pPr>
        <w:snapToGrid w:val="0"/>
        <w:spacing w:line="360" w:lineRule="auto"/>
        <w:ind w:firstLineChars="200" w:firstLine="420"/>
        <w:rPr>
          <w:rFonts w:cs="Times New Roman"/>
          <w:sz w:val="21"/>
          <w:szCs w:val="21"/>
        </w:rPr>
      </w:pPr>
      <w:r>
        <w:rPr>
          <w:sz w:val="21"/>
          <w:szCs w:val="21"/>
        </w:rPr>
        <w:t>12.2.1</w:t>
      </w:r>
      <w:r>
        <w:rPr>
          <w:rFonts w:hint="eastAsia"/>
          <w:sz w:val="21"/>
          <w:szCs w:val="21"/>
        </w:rPr>
        <w:t>评标委员会应当执行连续评标的原则，按评标办法中规定的程序、内容、方法、标准完成全部评标工作。只有发生不可抗力导致评标工作无法继续时，评标活动方可暂停。</w:t>
      </w:r>
    </w:p>
    <w:p w:rsidR="00C433CA" w:rsidRDefault="003C09C8">
      <w:pPr>
        <w:snapToGrid w:val="0"/>
        <w:spacing w:line="360" w:lineRule="auto"/>
        <w:ind w:firstLineChars="200" w:firstLine="420"/>
        <w:rPr>
          <w:rFonts w:cs="Times New Roman"/>
          <w:sz w:val="21"/>
          <w:szCs w:val="21"/>
        </w:rPr>
      </w:pPr>
      <w:r>
        <w:rPr>
          <w:sz w:val="21"/>
          <w:szCs w:val="21"/>
        </w:rPr>
        <w:t>12.2.2</w:t>
      </w:r>
      <w:r>
        <w:rPr>
          <w:rFonts w:hint="eastAsia"/>
          <w:sz w:val="21"/>
          <w:szCs w:val="21"/>
        </w:rPr>
        <w:t>发生评标暂停情况时，评标委员会应当封存全部投标文件和评标记录，待不可抗力的影响结束且具备继续评标的条件时，由原评标委员会继续评标。</w:t>
      </w:r>
    </w:p>
    <w:p w:rsidR="00C433CA" w:rsidRDefault="003C09C8">
      <w:pPr>
        <w:snapToGrid w:val="0"/>
        <w:spacing w:line="360" w:lineRule="auto"/>
        <w:ind w:firstLineChars="200" w:firstLine="422"/>
        <w:rPr>
          <w:rFonts w:cs="Times New Roman"/>
          <w:b/>
          <w:bCs/>
          <w:sz w:val="21"/>
          <w:szCs w:val="21"/>
        </w:rPr>
      </w:pPr>
      <w:r>
        <w:rPr>
          <w:b/>
          <w:bCs/>
          <w:sz w:val="21"/>
          <w:szCs w:val="21"/>
        </w:rPr>
        <w:t>12.3</w:t>
      </w:r>
      <w:r>
        <w:rPr>
          <w:rFonts w:hint="eastAsia"/>
          <w:b/>
          <w:bCs/>
          <w:sz w:val="21"/>
          <w:szCs w:val="21"/>
        </w:rPr>
        <w:t>关于评标中途更换评标委员会成员</w:t>
      </w:r>
    </w:p>
    <w:p w:rsidR="00C433CA" w:rsidRDefault="003C09C8">
      <w:pPr>
        <w:snapToGrid w:val="0"/>
        <w:spacing w:line="360" w:lineRule="auto"/>
        <w:ind w:firstLineChars="200" w:firstLine="420"/>
        <w:rPr>
          <w:rFonts w:cs="Times New Roman"/>
          <w:sz w:val="21"/>
          <w:szCs w:val="21"/>
        </w:rPr>
      </w:pPr>
      <w:r>
        <w:rPr>
          <w:sz w:val="21"/>
          <w:szCs w:val="21"/>
        </w:rPr>
        <w:t>12.3.1</w:t>
      </w:r>
      <w:r>
        <w:rPr>
          <w:rFonts w:hint="eastAsia"/>
          <w:sz w:val="21"/>
          <w:szCs w:val="21"/>
        </w:rPr>
        <w:t>除非发生下列情况之一，评标委员会成员不得在评标中途更换：</w:t>
      </w:r>
    </w:p>
    <w:p w:rsidR="00C433CA" w:rsidRDefault="003C09C8">
      <w:pPr>
        <w:snapToGrid w:val="0"/>
        <w:spacing w:line="360" w:lineRule="auto"/>
        <w:ind w:firstLineChars="200" w:firstLine="420"/>
        <w:rPr>
          <w:rFonts w:cs="Times New Roman"/>
          <w:sz w:val="21"/>
          <w:szCs w:val="21"/>
        </w:rPr>
      </w:pPr>
      <w:r>
        <w:rPr>
          <w:rFonts w:hint="eastAsia"/>
          <w:sz w:val="21"/>
          <w:szCs w:val="21"/>
        </w:rPr>
        <w:t>（</w:t>
      </w:r>
      <w:r>
        <w:rPr>
          <w:sz w:val="21"/>
          <w:szCs w:val="21"/>
        </w:rPr>
        <w:t>1</w:t>
      </w:r>
      <w:r>
        <w:rPr>
          <w:rFonts w:hint="eastAsia"/>
          <w:sz w:val="21"/>
          <w:szCs w:val="21"/>
        </w:rPr>
        <w:t>）因不可抗拒的客观原因，不能到场或需在评标中途退出评标活动。</w:t>
      </w:r>
    </w:p>
    <w:p w:rsidR="00C433CA" w:rsidRDefault="003C09C8">
      <w:pPr>
        <w:snapToGrid w:val="0"/>
        <w:spacing w:line="360" w:lineRule="auto"/>
        <w:ind w:firstLineChars="200" w:firstLine="420"/>
        <w:rPr>
          <w:rFonts w:cs="Times New Roman"/>
          <w:sz w:val="21"/>
          <w:szCs w:val="21"/>
        </w:rPr>
      </w:pPr>
      <w:r>
        <w:rPr>
          <w:rFonts w:hint="eastAsia"/>
          <w:sz w:val="21"/>
          <w:szCs w:val="21"/>
        </w:rPr>
        <w:t>（</w:t>
      </w:r>
      <w:r>
        <w:rPr>
          <w:sz w:val="21"/>
          <w:szCs w:val="21"/>
        </w:rPr>
        <w:t>2</w:t>
      </w:r>
      <w:r>
        <w:rPr>
          <w:rFonts w:hint="eastAsia"/>
          <w:sz w:val="21"/>
          <w:szCs w:val="21"/>
        </w:rPr>
        <w:t>）根据法律法规规定，某个或某几个评标委员会成员需要回避。</w:t>
      </w:r>
    </w:p>
    <w:p w:rsidR="00C433CA" w:rsidRDefault="003C09C8">
      <w:pPr>
        <w:snapToGrid w:val="0"/>
        <w:spacing w:line="360" w:lineRule="auto"/>
        <w:ind w:firstLineChars="200" w:firstLine="420"/>
        <w:rPr>
          <w:rFonts w:cs="Times New Roman"/>
          <w:sz w:val="21"/>
          <w:szCs w:val="21"/>
        </w:rPr>
      </w:pPr>
      <w:r>
        <w:rPr>
          <w:sz w:val="21"/>
          <w:szCs w:val="21"/>
        </w:rPr>
        <w:t>12.3.2</w:t>
      </w:r>
      <w:r>
        <w:rPr>
          <w:rFonts w:hint="eastAsia"/>
          <w:sz w:val="21"/>
          <w:szCs w:val="21"/>
        </w:rPr>
        <w:t>退出评标的评标委员会成员，其已完成的评标行为无效。由招标人根据本招标文件规定的评标委员会成员产生方式另行确定替代者进行评标。</w:t>
      </w:r>
    </w:p>
    <w:p w:rsidR="00C433CA" w:rsidRDefault="003C09C8">
      <w:pPr>
        <w:snapToGrid w:val="0"/>
        <w:spacing w:line="360" w:lineRule="auto"/>
        <w:ind w:firstLineChars="200" w:firstLine="422"/>
        <w:rPr>
          <w:rFonts w:cs="Times New Roman"/>
          <w:b/>
          <w:bCs/>
          <w:sz w:val="21"/>
          <w:szCs w:val="21"/>
        </w:rPr>
      </w:pPr>
      <w:r>
        <w:rPr>
          <w:b/>
          <w:bCs/>
          <w:sz w:val="21"/>
          <w:szCs w:val="21"/>
        </w:rPr>
        <w:t>12</w:t>
      </w:r>
      <w:r>
        <w:rPr>
          <w:b/>
          <w:bCs/>
          <w:sz w:val="21"/>
          <w:szCs w:val="21"/>
        </w:rPr>
        <w:t>.4</w:t>
      </w:r>
      <w:r>
        <w:rPr>
          <w:rFonts w:hint="eastAsia"/>
          <w:b/>
          <w:bCs/>
          <w:sz w:val="21"/>
          <w:szCs w:val="21"/>
        </w:rPr>
        <w:t>记名投票</w:t>
      </w:r>
    </w:p>
    <w:p w:rsidR="00C433CA" w:rsidRDefault="003C09C8">
      <w:pPr>
        <w:snapToGrid w:val="0"/>
        <w:spacing w:line="360" w:lineRule="auto"/>
        <w:ind w:firstLineChars="200" w:firstLine="420"/>
        <w:rPr>
          <w:rFonts w:cs="Times New Roman"/>
          <w:sz w:val="21"/>
          <w:szCs w:val="21"/>
        </w:rPr>
      </w:pPr>
      <w:r>
        <w:rPr>
          <w:rFonts w:hint="eastAsia"/>
          <w:sz w:val="21"/>
          <w:szCs w:val="21"/>
        </w:rPr>
        <w:t>在任何评标环节中，需评标委员会就某项定性的评审结论做出表决的，由评标委员会全体成员按照少数服从多数的原则，以记名投票方式表决。</w:t>
      </w:r>
    </w:p>
    <w:p w:rsidR="00C433CA" w:rsidRDefault="003C09C8">
      <w:pPr>
        <w:snapToGrid w:val="0"/>
        <w:spacing w:line="360" w:lineRule="auto"/>
        <w:ind w:firstLineChars="200" w:firstLine="422"/>
        <w:rPr>
          <w:rFonts w:cs="Times New Roman"/>
          <w:b/>
          <w:bCs/>
          <w:sz w:val="21"/>
          <w:szCs w:val="21"/>
        </w:rPr>
      </w:pPr>
      <w:r>
        <w:rPr>
          <w:b/>
          <w:bCs/>
          <w:sz w:val="21"/>
          <w:szCs w:val="21"/>
        </w:rPr>
        <w:t>12.5</w:t>
      </w:r>
      <w:r>
        <w:rPr>
          <w:rFonts w:hint="eastAsia"/>
          <w:b/>
          <w:bCs/>
          <w:sz w:val="21"/>
          <w:szCs w:val="21"/>
        </w:rPr>
        <w:t>评标委员会对评标结果有异议的</w:t>
      </w:r>
    </w:p>
    <w:p w:rsidR="00C433CA" w:rsidRDefault="003C09C8">
      <w:pPr>
        <w:snapToGrid w:val="0"/>
        <w:spacing w:line="360" w:lineRule="auto"/>
        <w:ind w:firstLineChars="200" w:firstLine="408"/>
        <w:rPr>
          <w:rFonts w:cs="Times New Roman"/>
          <w:b/>
          <w:bCs/>
          <w:sz w:val="21"/>
          <w:szCs w:val="21"/>
        </w:rPr>
      </w:pPr>
      <w:r>
        <w:rPr>
          <w:rFonts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C433CA" w:rsidRDefault="00C433CA">
      <w:pPr>
        <w:autoSpaceDE w:val="0"/>
        <w:autoSpaceDN w:val="0"/>
        <w:adjustRightInd w:val="0"/>
        <w:rPr>
          <w:rFonts w:cs="Times New Roman"/>
          <w:b/>
          <w:bCs/>
          <w:sz w:val="21"/>
          <w:szCs w:val="21"/>
        </w:rPr>
      </w:pPr>
      <w:bookmarkStart w:id="86" w:name="_Toc283559990"/>
    </w:p>
    <w:p w:rsidR="00C433CA" w:rsidRDefault="00C433CA">
      <w:pPr>
        <w:autoSpaceDE w:val="0"/>
        <w:autoSpaceDN w:val="0"/>
        <w:adjustRightInd w:val="0"/>
        <w:rPr>
          <w:rFonts w:cs="Times New Roman"/>
          <w:b/>
          <w:bCs/>
          <w:sz w:val="21"/>
          <w:szCs w:val="21"/>
        </w:rPr>
      </w:pPr>
    </w:p>
    <w:p w:rsidR="00C433CA" w:rsidRDefault="00C433CA">
      <w:pPr>
        <w:autoSpaceDE w:val="0"/>
        <w:autoSpaceDN w:val="0"/>
        <w:adjustRightInd w:val="0"/>
        <w:outlineLvl w:val="0"/>
        <w:rPr>
          <w:b/>
          <w:bCs/>
          <w:sz w:val="36"/>
          <w:szCs w:val="36"/>
        </w:rPr>
      </w:pPr>
      <w:bookmarkStart w:id="87" w:name="_Toc457468589"/>
    </w:p>
    <w:p w:rsidR="00C433CA" w:rsidRDefault="003C09C8">
      <w:pPr>
        <w:autoSpaceDE w:val="0"/>
        <w:autoSpaceDN w:val="0"/>
        <w:adjustRightInd w:val="0"/>
        <w:outlineLvl w:val="0"/>
        <w:rPr>
          <w:b/>
          <w:bCs/>
          <w:sz w:val="36"/>
          <w:szCs w:val="36"/>
        </w:rPr>
      </w:pPr>
      <w:r>
        <w:rPr>
          <w:rFonts w:hint="eastAsia"/>
          <w:b/>
          <w:bCs/>
          <w:sz w:val="36"/>
          <w:szCs w:val="36"/>
        </w:rPr>
        <w:lastRenderedPageBreak/>
        <w:br w:type="page"/>
      </w:r>
    </w:p>
    <w:p w:rsidR="00C433CA" w:rsidRDefault="003C09C8">
      <w:pPr>
        <w:numPr>
          <w:ilvl w:val="0"/>
          <w:numId w:val="6"/>
        </w:numPr>
        <w:autoSpaceDE w:val="0"/>
        <w:autoSpaceDN w:val="0"/>
        <w:adjustRightInd w:val="0"/>
        <w:jc w:val="center"/>
        <w:outlineLvl w:val="0"/>
        <w:rPr>
          <w:b/>
          <w:bCs/>
          <w:sz w:val="36"/>
          <w:szCs w:val="36"/>
        </w:rPr>
      </w:pPr>
      <w:bookmarkStart w:id="88" w:name="_Toc278443518"/>
      <w:bookmarkEnd w:id="86"/>
      <w:bookmarkEnd w:id="87"/>
      <w:r>
        <w:rPr>
          <w:rFonts w:hint="eastAsia"/>
          <w:b/>
          <w:bCs/>
          <w:sz w:val="36"/>
          <w:szCs w:val="36"/>
        </w:rPr>
        <w:lastRenderedPageBreak/>
        <w:t>合同条款及格式</w:t>
      </w:r>
    </w:p>
    <w:p w:rsidR="00C433CA" w:rsidRDefault="00C433CA">
      <w:pPr>
        <w:autoSpaceDE w:val="0"/>
        <w:autoSpaceDN w:val="0"/>
        <w:adjustRightInd w:val="0"/>
        <w:outlineLvl w:val="0"/>
        <w:rPr>
          <w:b/>
          <w:bCs/>
          <w:sz w:val="36"/>
          <w:szCs w:val="36"/>
        </w:rPr>
      </w:pPr>
    </w:p>
    <w:p w:rsidR="00C433CA" w:rsidRDefault="003C09C8">
      <w:pPr>
        <w:rPr>
          <w:rFonts w:cs="Times New Roman"/>
          <w:sz w:val="32"/>
          <w:szCs w:val="32"/>
        </w:rPr>
      </w:pPr>
      <w:r>
        <w:rPr>
          <w:rFonts w:hint="eastAsia"/>
          <w:sz w:val="32"/>
          <w:szCs w:val="32"/>
        </w:rPr>
        <w:t>（</w:t>
      </w:r>
      <w:r>
        <w:rPr>
          <w:sz w:val="32"/>
          <w:szCs w:val="32"/>
        </w:rPr>
        <w:t>GF</w:t>
      </w:r>
      <w:r>
        <w:rPr>
          <w:sz w:val="32"/>
          <w:szCs w:val="32"/>
        </w:rPr>
        <w:t>—</w:t>
      </w:r>
      <w:r>
        <w:rPr>
          <w:sz w:val="32"/>
          <w:szCs w:val="32"/>
        </w:rPr>
        <w:t>201</w:t>
      </w:r>
      <w:r>
        <w:rPr>
          <w:rFonts w:hint="eastAsia"/>
          <w:sz w:val="32"/>
          <w:szCs w:val="32"/>
        </w:rPr>
        <w:t>7</w:t>
      </w:r>
      <w:r>
        <w:rPr>
          <w:sz w:val="32"/>
          <w:szCs w:val="32"/>
        </w:rPr>
        <w:t>—</w:t>
      </w:r>
      <w:r>
        <w:rPr>
          <w:sz w:val="32"/>
          <w:szCs w:val="32"/>
        </w:rPr>
        <w:t>0201</w:t>
      </w:r>
      <w:r>
        <w:rPr>
          <w:rFonts w:hint="eastAsia"/>
          <w:sz w:val="32"/>
          <w:szCs w:val="32"/>
        </w:rPr>
        <w:t>）</w:t>
      </w:r>
    </w:p>
    <w:p w:rsidR="00C433CA" w:rsidRDefault="00C433CA">
      <w:pPr>
        <w:rPr>
          <w:rFonts w:cs="Times New Roman"/>
          <w:b/>
          <w:bCs/>
          <w:sz w:val="52"/>
          <w:szCs w:val="52"/>
        </w:rPr>
      </w:pPr>
    </w:p>
    <w:p w:rsidR="00C433CA" w:rsidRDefault="00C433CA">
      <w:pPr>
        <w:jc w:val="center"/>
        <w:rPr>
          <w:rFonts w:cs="Times New Roman"/>
          <w:b/>
          <w:bCs/>
          <w:sz w:val="52"/>
          <w:szCs w:val="52"/>
        </w:rPr>
      </w:pPr>
    </w:p>
    <w:p w:rsidR="00C433CA" w:rsidRDefault="00C433CA">
      <w:pPr>
        <w:jc w:val="center"/>
        <w:rPr>
          <w:rFonts w:cs="Times New Roman"/>
          <w:b/>
          <w:bCs/>
          <w:sz w:val="52"/>
          <w:szCs w:val="52"/>
        </w:rPr>
      </w:pPr>
    </w:p>
    <w:p w:rsidR="00C433CA" w:rsidRDefault="00C433CA">
      <w:pPr>
        <w:jc w:val="center"/>
        <w:rPr>
          <w:rFonts w:cs="Times New Roman"/>
          <w:b/>
          <w:bCs/>
          <w:sz w:val="52"/>
          <w:szCs w:val="52"/>
        </w:rPr>
      </w:pPr>
    </w:p>
    <w:p w:rsidR="00C433CA" w:rsidRDefault="003C09C8">
      <w:pPr>
        <w:jc w:val="center"/>
        <w:rPr>
          <w:rFonts w:cs="Times New Roman"/>
          <w:b/>
          <w:bCs/>
          <w:sz w:val="52"/>
          <w:szCs w:val="52"/>
        </w:rPr>
      </w:pPr>
      <w:r>
        <w:rPr>
          <w:rFonts w:hint="eastAsia"/>
          <w:b/>
          <w:bCs/>
          <w:sz w:val="72"/>
          <w:szCs w:val="72"/>
        </w:rPr>
        <w:t>建设工程施工合同</w:t>
      </w:r>
      <w:r>
        <w:rPr>
          <w:rFonts w:cs="Times New Roman"/>
          <w:b/>
          <w:bCs/>
          <w:sz w:val="52"/>
          <w:szCs w:val="52"/>
        </w:rPr>
        <w:br/>
      </w:r>
    </w:p>
    <w:p w:rsidR="00C433CA" w:rsidRDefault="00C433CA">
      <w:pPr>
        <w:jc w:val="center"/>
        <w:rPr>
          <w:rFonts w:cs="Times New Roman"/>
          <w:b/>
          <w:bCs/>
          <w:sz w:val="72"/>
          <w:szCs w:val="72"/>
        </w:rPr>
      </w:pPr>
    </w:p>
    <w:p w:rsidR="00C433CA" w:rsidRDefault="00C433CA">
      <w:pPr>
        <w:rPr>
          <w:rFonts w:cs="Times New Roman"/>
          <w:b/>
          <w:bCs/>
          <w:sz w:val="72"/>
          <w:szCs w:val="72"/>
        </w:rPr>
      </w:pPr>
    </w:p>
    <w:p w:rsidR="00C433CA" w:rsidRDefault="00C433CA">
      <w:pPr>
        <w:jc w:val="center"/>
        <w:rPr>
          <w:rFonts w:cs="Times New Roman"/>
          <w:b/>
          <w:bCs/>
          <w:sz w:val="72"/>
          <w:szCs w:val="72"/>
        </w:rPr>
      </w:pPr>
    </w:p>
    <w:p w:rsidR="00C433CA" w:rsidRDefault="00C433CA">
      <w:pPr>
        <w:rPr>
          <w:rFonts w:cs="Times New Roman"/>
          <w:b/>
          <w:bCs/>
          <w:sz w:val="28"/>
          <w:szCs w:val="28"/>
        </w:rPr>
      </w:pPr>
    </w:p>
    <w:p w:rsidR="00C433CA" w:rsidRDefault="00C433CA">
      <w:pPr>
        <w:ind w:rightChars="1295" w:right="4403"/>
        <w:jc w:val="center"/>
        <w:rPr>
          <w:rFonts w:cs="Times New Roman"/>
          <w:b/>
          <w:bCs/>
          <w:sz w:val="32"/>
          <w:szCs w:val="32"/>
        </w:rPr>
      </w:pPr>
      <w:r w:rsidRPr="00C433CA">
        <w:pict>
          <v:shapetype id="_x0000_t202" coordsize="21600,21600" o:spt="202" path="m,l,21600r21600,l21600,xe">
            <v:stroke joinstyle="miter"/>
            <v:path gradientshapeok="t" o:connecttype="rect"/>
          </v:shapetype>
          <v:shape id="_x0000_s1028" type="#_x0000_t202" style="position:absolute;left:0;text-align:left;margin-left:312.6pt;margin-top:9.45pt;width:57pt;height:36pt;z-index:251658240" filled="f" strokecolor="white">
            <v:textbox>
              <w:txbxContent>
                <w:p w:rsidR="00C433CA" w:rsidRDefault="003C09C8">
                  <w:pPr>
                    <w:rPr>
                      <w:rFonts w:cs="Times New Roman"/>
                      <w:b/>
                      <w:bCs/>
                      <w:sz w:val="32"/>
                      <w:szCs w:val="32"/>
                    </w:rPr>
                  </w:pPr>
                  <w:r>
                    <w:rPr>
                      <w:rFonts w:hint="eastAsia"/>
                      <w:b/>
                      <w:bCs/>
                      <w:sz w:val="32"/>
                      <w:szCs w:val="32"/>
                    </w:rPr>
                    <w:t>制定</w:t>
                  </w:r>
                </w:p>
              </w:txbxContent>
            </v:textbox>
          </v:shape>
        </w:pict>
      </w:r>
      <w:r w:rsidR="003C09C8">
        <w:rPr>
          <w:rFonts w:hint="eastAsia"/>
          <w:b/>
          <w:bCs/>
          <w:sz w:val="32"/>
          <w:szCs w:val="32"/>
        </w:rPr>
        <w:t>住房和城乡建设部</w:t>
      </w:r>
    </w:p>
    <w:p w:rsidR="00C433CA" w:rsidRDefault="003C09C8">
      <w:pPr>
        <w:ind w:rightChars="1295" w:right="4403"/>
        <w:jc w:val="right"/>
        <w:rPr>
          <w:b/>
          <w:bCs/>
          <w:sz w:val="32"/>
          <w:szCs w:val="32"/>
        </w:rPr>
      </w:pPr>
      <w:r>
        <w:rPr>
          <w:rFonts w:hint="eastAsia"/>
          <w:b/>
          <w:bCs/>
          <w:sz w:val="32"/>
          <w:szCs w:val="32"/>
        </w:rPr>
        <w:t>国家工商行政管理总局</w:t>
      </w:r>
    </w:p>
    <w:p w:rsidR="00C433CA" w:rsidRDefault="003C09C8">
      <w:pPr>
        <w:ind w:rightChars="1295" w:right="4403"/>
        <w:jc w:val="right"/>
        <w:rPr>
          <w:rFonts w:cs="Times New Roman"/>
          <w:b/>
          <w:bCs/>
          <w:sz w:val="21"/>
          <w:szCs w:val="21"/>
        </w:rPr>
      </w:pPr>
      <w:r>
        <w:rPr>
          <w:rFonts w:hint="eastAsia"/>
          <w:b/>
          <w:bCs/>
          <w:sz w:val="32"/>
          <w:szCs w:val="32"/>
        </w:rPr>
        <w:br w:type="page"/>
      </w:r>
      <w:bookmarkStart w:id="89" w:name="_Toc374691403"/>
      <w:bookmarkStart w:id="90" w:name="_Toc416712677"/>
      <w:bookmarkStart w:id="91" w:name="_Toc31320"/>
      <w:bookmarkStart w:id="92" w:name="_Toc368299514"/>
      <w:bookmarkStart w:id="93" w:name="_Toc3776"/>
      <w:bookmarkStart w:id="94" w:name="_Toc3158"/>
    </w:p>
    <w:p w:rsidR="00C433CA" w:rsidRDefault="003C09C8">
      <w:pPr>
        <w:pStyle w:val="3"/>
        <w:spacing w:before="0" w:after="0" w:line="300" w:lineRule="exact"/>
        <w:jc w:val="center"/>
        <w:rPr>
          <w:rFonts w:ascii="新宋体" w:eastAsia="新宋体" w:hAnsi="新宋体"/>
          <w:sz w:val="21"/>
          <w:szCs w:val="21"/>
        </w:rPr>
      </w:pPr>
      <w:bookmarkStart w:id="95" w:name="_Toc351203480"/>
      <w:bookmarkStart w:id="96" w:name="_Toc296890982"/>
      <w:bookmarkStart w:id="97" w:name="_Toc296503025"/>
      <w:bookmarkEnd w:id="89"/>
      <w:bookmarkEnd w:id="90"/>
      <w:bookmarkEnd w:id="91"/>
      <w:bookmarkEnd w:id="92"/>
      <w:bookmarkEnd w:id="93"/>
      <w:bookmarkEnd w:id="94"/>
      <w:r>
        <w:rPr>
          <w:rFonts w:ascii="新宋体" w:eastAsia="新宋体" w:hAnsi="新宋体"/>
          <w:sz w:val="21"/>
          <w:szCs w:val="21"/>
        </w:rPr>
        <w:lastRenderedPageBreak/>
        <w:t>第一部分</w:t>
      </w:r>
      <w:r>
        <w:rPr>
          <w:rFonts w:ascii="新宋体" w:eastAsia="新宋体" w:hAnsi="新宋体"/>
          <w:sz w:val="21"/>
          <w:szCs w:val="21"/>
        </w:rPr>
        <w:t xml:space="preserve"> </w:t>
      </w:r>
      <w:r>
        <w:rPr>
          <w:rFonts w:ascii="新宋体" w:eastAsia="新宋体" w:hAnsi="新宋体"/>
          <w:sz w:val="21"/>
          <w:szCs w:val="21"/>
        </w:rPr>
        <w:t>合同协议书</w:t>
      </w:r>
      <w:bookmarkEnd w:id="95"/>
      <w:bookmarkEnd w:id="96"/>
      <w:bookmarkEnd w:id="97"/>
    </w:p>
    <w:p w:rsidR="00C433CA" w:rsidRDefault="003C09C8">
      <w:pPr>
        <w:spacing w:line="312" w:lineRule="auto"/>
        <w:rPr>
          <w:rFonts w:ascii="新宋体" w:eastAsia="新宋体" w:hAnsi="新宋体"/>
          <w:b/>
          <w:sz w:val="21"/>
          <w:szCs w:val="21"/>
          <w:u w:val="single"/>
        </w:rPr>
      </w:pPr>
      <w:r>
        <w:rPr>
          <w:rFonts w:ascii="新宋体" w:eastAsia="新宋体" w:hAnsi="新宋体"/>
          <w:b/>
          <w:sz w:val="21"/>
          <w:szCs w:val="21"/>
        </w:rPr>
        <w:t>发包人（全称）：</w:t>
      </w:r>
      <w:r>
        <w:rPr>
          <w:rFonts w:ascii="新宋体" w:eastAsia="新宋体" w:hAnsi="新宋体"/>
          <w:b/>
          <w:sz w:val="21"/>
          <w:szCs w:val="21"/>
          <w:u w:val="single"/>
        </w:rPr>
        <w:t>         </w:t>
      </w:r>
    </w:p>
    <w:p w:rsidR="00C433CA" w:rsidRDefault="003C09C8">
      <w:pPr>
        <w:spacing w:line="312" w:lineRule="auto"/>
        <w:rPr>
          <w:rFonts w:ascii="新宋体" w:eastAsia="新宋体" w:hAnsi="新宋体"/>
          <w:b/>
          <w:sz w:val="21"/>
          <w:szCs w:val="21"/>
          <w:u w:val="single"/>
        </w:rPr>
      </w:pPr>
      <w:r>
        <w:rPr>
          <w:rFonts w:ascii="新宋体" w:eastAsia="新宋体" w:hAnsi="新宋体"/>
          <w:b/>
          <w:sz w:val="21"/>
          <w:szCs w:val="21"/>
        </w:rPr>
        <w:t>承包人（全称）：</w:t>
      </w:r>
      <w:r>
        <w:rPr>
          <w:rFonts w:ascii="新宋体" w:eastAsia="新宋体" w:hAnsi="新宋体"/>
          <w:b/>
          <w:sz w:val="21"/>
          <w:szCs w:val="21"/>
          <w:u w:val="single"/>
        </w:rPr>
        <w:t>     </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根据《中华人民共和国合同法》、《中华人民共和国建筑法》及有关法律规定，遵循平等、自愿、公平和诚实信用的原则，双方就工程施工及有关事项协商一致</w:t>
      </w:r>
      <w:r>
        <w:rPr>
          <w:rFonts w:ascii="新宋体" w:eastAsia="新宋体" w:hAnsi="新宋体" w:hint="eastAsia"/>
          <w:sz w:val="21"/>
          <w:szCs w:val="21"/>
        </w:rPr>
        <w:t>，</w:t>
      </w:r>
      <w:r>
        <w:rPr>
          <w:rFonts w:ascii="新宋体" w:eastAsia="新宋体" w:hAnsi="新宋体"/>
          <w:sz w:val="21"/>
          <w:szCs w:val="21"/>
        </w:rPr>
        <w:t>共同达成如下协议：</w:t>
      </w:r>
    </w:p>
    <w:p w:rsidR="00C433CA" w:rsidRDefault="003C09C8">
      <w:pPr>
        <w:pStyle w:val="4"/>
        <w:spacing w:before="0" w:after="0" w:line="312" w:lineRule="auto"/>
        <w:rPr>
          <w:rFonts w:ascii="新宋体" w:eastAsia="新宋体" w:hAnsi="新宋体"/>
          <w:bCs w:val="0"/>
          <w:sz w:val="21"/>
          <w:szCs w:val="21"/>
        </w:rPr>
      </w:pPr>
      <w:bookmarkStart w:id="98" w:name="_Toc351203481"/>
      <w:r>
        <w:rPr>
          <w:rFonts w:ascii="新宋体" w:eastAsia="新宋体" w:hAnsi="新宋体"/>
          <w:b w:val="0"/>
          <w:sz w:val="21"/>
          <w:szCs w:val="21"/>
        </w:rPr>
        <w:t>一、工程概况</w:t>
      </w:r>
      <w:bookmarkEnd w:id="98"/>
    </w:p>
    <w:p w:rsidR="00C433CA" w:rsidRDefault="003C09C8" w:rsidP="00D27804">
      <w:pPr>
        <w:spacing w:line="312" w:lineRule="auto"/>
        <w:ind w:firstLineChars="196" w:firstLine="412"/>
        <w:rPr>
          <w:rFonts w:ascii="新宋体" w:eastAsia="新宋体" w:hAnsi="新宋体"/>
          <w:sz w:val="21"/>
          <w:szCs w:val="21"/>
          <w:u w:val="single"/>
        </w:rPr>
      </w:pPr>
      <w:r>
        <w:rPr>
          <w:rFonts w:ascii="新宋体" w:eastAsia="新宋体" w:hAnsi="新宋体"/>
          <w:bCs/>
          <w:sz w:val="21"/>
          <w:szCs w:val="21"/>
        </w:rPr>
        <w:t>1.</w:t>
      </w:r>
      <w:r>
        <w:rPr>
          <w:rFonts w:ascii="新宋体" w:eastAsia="新宋体" w:hAnsi="新宋体"/>
          <w:bCs/>
          <w:sz w:val="21"/>
          <w:szCs w:val="21"/>
        </w:rPr>
        <w:t>工程名称</w:t>
      </w:r>
      <w:r>
        <w:rPr>
          <w:rFonts w:ascii="新宋体" w:eastAsia="新宋体" w:hAnsi="新宋体"/>
          <w:sz w:val="21"/>
          <w:szCs w:val="21"/>
        </w:rPr>
        <w:t>：</w:t>
      </w:r>
      <w:r>
        <w:rPr>
          <w:rFonts w:ascii="新宋体" w:eastAsia="新宋体" w:hAnsi="新宋体"/>
          <w:sz w:val="21"/>
          <w:szCs w:val="21"/>
          <w:u w:val="single"/>
        </w:rPr>
        <w:t xml:space="preserve"> </w:t>
      </w:r>
      <w:r>
        <w:rPr>
          <w:rFonts w:ascii="新宋体" w:eastAsia="新宋体" w:hAnsi="新宋体"/>
          <w:sz w:val="21"/>
          <w:szCs w:val="21"/>
        </w:rPr>
        <w:t>。</w:t>
      </w:r>
    </w:p>
    <w:p w:rsidR="00C433CA" w:rsidRDefault="003C09C8" w:rsidP="00D27804">
      <w:pPr>
        <w:spacing w:line="312" w:lineRule="auto"/>
        <w:ind w:firstLineChars="196" w:firstLine="412"/>
        <w:rPr>
          <w:rFonts w:ascii="新宋体" w:eastAsia="新宋体" w:hAnsi="新宋体"/>
          <w:bCs/>
          <w:sz w:val="21"/>
          <w:szCs w:val="21"/>
        </w:rPr>
      </w:pPr>
      <w:r>
        <w:rPr>
          <w:rFonts w:ascii="新宋体" w:eastAsia="新宋体" w:hAnsi="新宋体"/>
          <w:bCs/>
          <w:sz w:val="21"/>
          <w:szCs w:val="21"/>
        </w:rPr>
        <w:t>2.</w:t>
      </w:r>
      <w:r>
        <w:rPr>
          <w:rFonts w:ascii="新宋体" w:eastAsia="新宋体" w:hAnsi="新宋体"/>
          <w:bCs/>
          <w:sz w:val="21"/>
          <w:szCs w:val="21"/>
        </w:rPr>
        <w:t>工程地点：</w:t>
      </w:r>
      <w:r>
        <w:rPr>
          <w:rFonts w:ascii="新宋体" w:eastAsia="新宋体" w:hAnsi="新宋体"/>
          <w:sz w:val="21"/>
          <w:szCs w:val="21"/>
          <w:u w:val="single"/>
        </w:rPr>
        <w:t xml:space="preserve"> </w:t>
      </w:r>
      <w:r>
        <w:rPr>
          <w:rFonts w:ascii="新宋体" w:eastAsia="新宋体" w:hAnsi="新宋体"/>
          <w:sz w:val="21"/>
          <w:szCs w:val="21"/>
        </w:rPr>
        <w:t>。</w:t>
      </w:r>
    </w:p>
    <w:p w:rsidR="00C433CA" w:rsidRDefault="003C09C8" w:rsidP="00D27804">
      <w:pPr>
        <w:spacing w:line="312" w:lineRule="auto"/>
        <w:ind w:firstLineChars="196" w:firstLine="412"/>
        <w:rPr>
          <w:rFonts w:ascii="新宋体" w:eastAsia="新宋体" w:hAnsi="新宋体"/>
          <w:bCs/>
          <w:sz w:val="21"/>
          <w:szCs w:val="21"/>
        </w:rPr>
      </w:pPr>
      <w:r>
        <w:rPr>
          <w:rFonts w:ascii="新宋体" w:eastAsia="新宋体" w:hAnsi="新宋体"/>
          <w:bCs/>
          <w:sz w:val="21"/>
          <w:szCs w:val="21"/>
        </w:rPr>
        <w:t>3.</w:t>
      </w:r>
      <w:r>
        <w:rPr>
          <w:rFonts w:ascii="新宋体" w:eastAsia="新宋体" w:hAnsi="新宋体"/>
          <w:bCs/>
          <w:sz w:val="21"/>
          <w:szCs w:val="21"/>
        </w:rPr>
        <w:t>工程立项批准文号：</w:t>
      </w:r>
      <w:r>
        <w:rPr>
          <w:rFonts w:ascii="新宋体" w:eastAsia="新宋体" w:hAnsi="新宋体"/>
          <w:sz w:val="21"/>
          <w:szCs w:val="21"/>
          <w:u w:val="single"/>
        </w:rPr>
        <w:t xml:space="preserve"> </w:t>
      </w:r>
      <w:r>
        <w:rPr>
          <w:rFonts w:ascii="新宋体" w:eastAsia="新宋体" w:hAnsi="新宋体"/>
          <w:bCs/>
          <w:sz w:val="21"/>
          <w:szCs w:val="21"/>
        </w:rPr>
        <w:t>。</w:t>
      </w:r>
    </w:p>
    <w:p w:rsidR="00C433CA" w:rsidRDefault="003C09C8" w:rsidP="00D27804">
      <w:pPr>
        <w:spacing w:line="312" w:lineRule="auto"/>
        <w:ind w:firstLineChars="196" w:firstLine="412"/>
        <w:rPr>
          <w:rFonts w:ascii="新宋体" w:eastAsia="新宋体" w:hAnsi="新宋体"/>
          <w:bCs/>
          <w:sz w:val="21"/>
          <w:szCs w:val="21"/>
        </w:rPr>
      </w:pPr>
      <w:r>
        <w:rPr>
          <w:rFonts w:ascii="新宋体" w:eastAsia="新宋体" w:hAnsi="新宋体"/>
          <w:bCs/>
          <w:sz w:val="21"/>
          <w:szCs w:val="21"/>
        </w:rPr>
        <w:t>4.</w:t>
      </w:r>
      <w:r>
        <w:rPr>
          <w:rFonts w:ascii="新宋体" w:eastAsia="新宋体" w:hAnsi="新宋体"/>
          <w:bCs/>
          <w:sz w:val="21"/>
          <w:szCs w:val="21"/>
        </w:rPr>
        <w:t>资金来源：</w:t>
      </w:r>
      <w:r>
        <w:rPr>
          <w:rFonts w:ascii="新宋体" w:eastAsia="新宋体" w:hAnsi="新宋体"/>
          <w:sz w:val="21"/>
          <w:szCs w:val="21"/>
          <w:u w:val="single"/>
        </w:rPr>
        <w:t xml:space="preserve"> </w:t>
      </w:r>
      <w:r>
        <w:rPr>
          <w:rFonts w:ascii="新宋体" w:eastAsia="新宋体" w:hAnsi="新宋体"/>
          <w:bCs/>
          <w:sz w:val="21"/>
          <w:szCs w:val="21"/>
        </w:rPr>
        <w:t>。</w:t>
      </w:r>
    </w:p>
    <w:p w:rsidR="00C433CA" w:rsidRDefault="003C09C8" w:rsidP="00D27804">
      <w:pPr>
        <w:spacing w:line="312" w:lineRule="auto"/>
        <w:ind w:firstLineChars="196" w:firstLine="412"/>
        <w:rPr>
          <w:rFonts w:ascii="新宋体" w:eastAsia="新宋体" w:hAnsi="新宋体"/>
          <w:bCs/>
          <w:sz w:val="21"/>
          <w:szCs w:val="21"/>
        </w:rPr>
      </w:pPr>
      <w:r>
        <w:rPr>
          <w:rFonts w:ascii="新宋体" w:eastAsia="新宋体" w:hAnsi="新宋体" w:hint="eastAsia"/>
          <w:bCs/>
          <w:sz w:val="21"/>
          <w:szCs w:val="21"/>
        </w:rPr>
        <w:t>5.</w:t>
      </w:r>
      <w:r>
        <w:rPr>
          <w:rFonts w:ascii="新宋体" w:eastAsia="新宋体" w:hAnsi="新宋体" w:hint="eastAsia"/>
          <w:bCs/>
          <w:sz w:val="21"/>
          <w:szCs w:val="21"/>
        </w:rPr>
        <w:t>工程内容：</w:t>
      </w:r>
      <w:r>
        <w:rPr>
          <w:rFonts w:ascii="新宋体" w:eastAsia="新宋体" w:hAnsi="新宋体"/>
          <w:sz w:val="21"/>
          <w:szCs w:val="21"/>
          <w:u w:val="single"/>
        </w:rPr>
        <w:t xml:space="preserve"> </w:t>
      </w:r>
      <w:r>
        <w:rPr>
          <w:rFonts w:ascii="新宋体" w:eastAsia="新宋体" w:hAnsi="新宋体"/>
          <w:bCs/>
          <w:sz w:val="21"/>
          <w:szCs w:val="21"/>
        </w:rPr>
        <w:t>。</w:t>
      </w:r>
    </w:p>
    <w:p w:rsidR="00C433CA" w:rsidRDefault="003C09C8" w:rsidP="00D27804">
      <w:pPr>
        <w:spacing w:line="312" w:lineRule="auto"/>
        <w:ind w:firstLineChars="196" w:firstLine="412"/>
        <w:rPr>
          <w:rFonts w:ascii="新宋体" w:eastAsia="新宋体" w:hAnsi="新宋体"/>
          <w:bCs/>
          <w:sz w:val="21"/>
          <w:szCs w:val="21"/>
        </w:rPr>
      </w:pPr>
      <w:r>
        <w:rPr>
          <w:rFonts w:ascii="新宋体" w:eastAsia="新宋体" w:hAnsi="新宋体" w:hint="eastAsia"/>
          <w:sz w:val="21"/>
          <w:szCs w:val="21"/>
        </w:rPr>
        <w:t>群体工程应附《</w:t>
      </w:r>
      <w:r>
        <w:rPr>
          <w:rFonts w:ascii="新宋体" w:eastAsia="新宋体" w:hAnsi="新宋体"/>
          <w:sz w:val="21"/>
          <w:szCs w:val="21"/>
        </w:rPr>
        <w:t>承包人承揽工程项目一览表</w:t>
      </w:r>
      <w:r>
        <w:rPr>
          <w:rFonts w:ascii="新宋体" w:eastAsia="新宋体" w:hAnsi="新宋体" w:hint="eastAsia"/>
          <w:sz w:val="21"/>
          <w:szCs w:val="21"/>
        </w:rPr>
        <w:t>》（附件</w:t>
      </w:r>
      <w:r>
        <w:rPr>
          <w:rFonts w:ascii="新宋体" w:eastAsia="新宋体" w:hAnsi="新宋体" w:hint="eastAsia"/>
          <w:sz w:val="21"/>
          <w:szCs w:val="21"/>
        </w:rPr>
        <w:t>1</w:t>
      </w:r>
      <w:r>
        <w:rPr>
          <w:rFonts w:ascii="新宋体" w:eastAsia="新宋体" w:hAnsi="新宋体" w:hint="eastAsia"/>
          <w:sz w:val="21"/>
          <w:szCs w:val="21"/>
        </w:rPr>
        <w:t>）。</w:t>
      </w:r>
    </w:p>
    <w:p w:rsidR="00C433CA" w:rsidRDefault="003C09C8" w:rsidP="00D27804">
      <w:pPr>
        <w:spacing w:line="312" w:lineRule="auto"/>
        <w:ind w:firstLineChars="196" w:firstLine="412"/>
        <w:rPr>
          <w:rFonts w:ascii="新宋体" w:eastAsia="新宋体" w:hAnsi="新宋体"/>
          <w:sz w:val="21"/>
          <w:szCs w:val="21"/>
        </w:rPr>
      </w:pPr>
      <w:r>
        <w:rPr>
          <w:rFonts w:ascii="新宋体" w:eastAsia="新宋体" w:hAnsi="新宋体" w:hint="eastAsia"/>
          <w:bCs/>
          <w:sz w:val="21"/>
          <w:szCs w:val="21"/>
        </w:rPr>
        <w:t>6</w:t>
      </w:r>
      <w:r>
        <w:rPr>
          <w:rFonts w:ascii="新宋体" w:eastAsia="新宋体" w:hAnsi="新宋体"/>
          <w:bCs/>
          <w:sz w:val="21"/>
          <w:szCs w:val="21"/>
        </w:rPr>
        <w:t>.</w:t>
      </w:r>
      <w:r>
        <w:rPr>
          <w:rFonts w:ascii="新宋体" w:eastAsia="新宋体" w:hAnsi="新宋体"/>
          <w:bCs/>
          <w:sz w:val="21"/>
          <w:szCs w:val="21"/>
        </w:rPr>
        <w:t>工程承包范围：</w:t>
      </w:r>
      <w:r>
        <w:rPr>
          <w:rFonts w:ascii="新宋体" w:eastAsia="新宋体" w:hAnsi="新宋体"/>
          <w:sz w:val="21"/>
          <w:szCs w:val="21"/>
          <w:u w:val="single"/>
        </w:rPr>
        <w:t></w:t>
      </w:r>
      <w:r>
        <w:rPr>
          <w:rFonts w:ascii="新宋体" w:eastAsia="新宋体" w:hAnsi="新宋体"/>
          <w:sz w:val="21"/>
          <w:szCs w:val="21"/>
        </w:rPr>
        <w:t>。</w:t>
      </w:r>
    </w:p>
    <w:p w:rsidR="00C433CA" w:rsidRDefault="003C09C8">
      <w:pPr>
        <w:pStyle w:val="4"/>
        <w:spacing w:before="0" w:after="0" w:line="312" w:lineRule="auto"/>
        <w:rPr>
          <w:rFonts w:ascii="新宋体" w:eastAsia="新宋体" w:hAnsi="新宋体"/>
          <w:b w:val="0"/>
          <w:sz w:val="21"/>
          <w:szCs w:val="21"/>
        </w:rPr>
      </w:pPr>
      <w:bookmarkStart w:id="99" w:name="_Toc351203482"/>
      <w:r>
        <w:rPr>
          <w:rFonts w:ascii="新宋体" w:eastAsia="新宋体" w:hAnsi="新宋体"/>
          <w:b w:val="0"/>
          <w:sz w:val="21"/>
          <w:szCs w:val="21"/>
        </w:rPr>
        <w:t>二、合同工期</w:t>
      </w:r>
      <w:bookmarkEnd w:id="99"/>
    </w:p>
    <w:p w:rsidR="00C433CA" w:rsidRDefault="003C09C8">
      <w:pPr>
        <w:spacing w:line="312" w:lineRule="auto"/>
        <w:ind w:firstLine="459"/>
        <w:rPr>
          <w:rFonts w:ascii="新宋体" w:eastAsia="新宋体" w:hAnsi="新宋体"/>
          <w:sz w:val="21"/>
          <w:szCs w:val="21"/>
        </w:rPr>
      </w:pPr>
      <w:r>
        <w:rPr>
          <w:rFonts w:ascii="新宋体" w:eastAsia="新宋体" w:hAnsi="新宋体"/>
          <w:sz w:val="21"/>
          <w:szCs w:val="21"/>
        </w:rPr>
        <w:t>计划开工日期：</w:t>
      </w:r>
      <w:r>
        <w:rPr>
          <w:rFonts w:ascii="新宋体" w:eastAsia="新宋体" w:hAnsi="新宋体"/>
          <w:sz w:val="21"/>
          <w:szCs w:val="21"/>
          <w:u w:val="single"/>
        </w:rPr>
        <w:t></w:t>
      </w:r>
      <w:r>
        <w:rPr>
          <w:rFonts w:ascii="新宋体" w:eastAsia="新宋体" w:hAnsi="新宋体"/>
          <w:sz w:val="21"/>
          <w:szCs w:val="21"/>
        </w:rPr>
        <w:t>年</w:t>
      </w:r>
      <w:r>
        <w:rPr>
          <w:rFonts w:ascii="新宋体" w:eastAsia="新宋体" w:hAnsi="新宋体"/>
          <w:sz w:val="21"/>
          <w:szCs w:val="21"/>
          <w:u w:val="single"/>
        </w:rPr>
        <w:t></w:t>
      </w:r>
      <w:r>
        <w:rPr>
          <w:rFonts w:ascii="新宋体" w:eastAsia="新宋体" w:hAnsi="新宋体"/>
          <w:sz w:val="21"/>
          <w:szCs w:val="21"/>
        </w:rPr>
        <w:t>月</w:t>
      </w:r>
      <w:r>
        <w:rPr>
          <w:rFonts w:ascii="新宋体" w:eastAsia="新宋体" w:hAnsi="新宋体"/>
          <w:sz w:val="21"/>
          <w:szCs w:val="21"/>
          <w:u w:val="single"/>
        </w:rPr>
        <w:t></w:t>
      </w:r>
      <w:r>
        <w:rPr>
          <w:rFonts w:ascii="新宋体" w:eastAsia="新宋体" w:hAnsi="新宋体"/>
          <w:sz w:val="21"/>
          <w:szCs w:val="21"/>
        </w:rPr>
        <w:t>日。</w:t>
      </w:r>
    </w:p>
    <w:p w:rsidR="00C433CA" w:rsidRDefault="003C09C8">
      <w:pPr>
        <w:spacing w:line="312" w:lineRule="auto"/>
        <w:ind w:firstLine="459"/>
        <w:rPr>
          <w:rFonts w:ascii="新宋体" w:eastAsia="新宋体" w:hAnsi="新宋体"/>
          <w:sz w:val="21"/>
          <w:szCs w:val="21"/>
        </w:rPr>
      </w:pPr>
      <w:r>
        <w:rPr>
          <w:rFonts w:ascii="新宋体" w:eastAsia="新宋体" w:hAnsi="新宋体"/>
          <w:sz w:val="21"/>
          <w:szCs w:val="21"/>
        </w:rPr>
        <w:t>计划竣工日期：</w:t>
      </w:r>
      <w:r>
        <w:rPr>
          <w:rFonts w:ascii="新宋体" w:eastAsia="新宋体" w:hAnsi="新宋体"/>
          <w:sz w:val="21"/>
          <w:szCs w:val="21"/>
          <w:u w:val="single"/>
        </w:rPr>
        <w:t></w:t>
      </w:r>
      <w:r>
        <w:rPr>
          <w:rFonts w:ascii="新宋体" w:eastAsia="新宋体" w:hAnsi="新宋体"/>
          <w:sz w:val="21"/>
          <w:szCs w:val="21"/>
        </w:rPr>
        <w:t>年</w:t>
      </w:r>
      <w:r>
        <w:rPr>
          <w:rFonts w:ascii="新宋体" w:eastAsia="新宋体" w:hAnsi="新宋体"/>
          <w:sz w:val="21"/>
          <w:szCs w:val="21"/>
          <w:u w:val="single"/>
        </w:rPr>
        <w:t></w:t>
      </w:r>
      <w:r>
        <w:rPr>
          <w:rFonts w:ascii="新宋体" w:eastAsia="新宋体" w:hAnsi="新宋体"/>
          <w:sz w:val="21"/>
          <w:szCs w:val="21"/>
        </w:rPr>
        <w:t>月</w:t>
      </w:r>
      <w:r>
        <w:rPr>
          <w:rFonts w:ascii="新宋体" w:eastAsia="新宋体" w:hAnsi="新宋体"/>
          <w:sz w:val="21"/>
          <w:szCs w:val="21"/>
          <w:u w:val="single"/>
        </w:rPr>
        <w:t></w:t>
      </w:r>
      <w:r>
        <w:rPr>
          <w:rFonts w:ascii="新宋体" w:eastAsia="新宋体" w:hAnsi="新宋体"/>
          <w:sz w:val="21"/>
          <w:szCs w:val="21"/>
        </w:rPr>
        <w:t>日。</w:t>
      </w:r>
    </w:p>
    <w:p w:rsidR="00C433CA" w:rsidRDefault="003C09C8">
      <w:pPr>
        <w:spacing w:line="312" w:lineRule="auto"/>
        <w:ind w:firstLine="459"/>
        <w:rPr>
          <w:rFonts w:ascii="新宋体" w:eastAsia="新宋体" w:hAnsi="新宋体"/>
          <w:sz w:val="21"/>
          <w:szCs w:val="21"/>
        </w:rPr>
      </w:pPr>
      <w:r>
        <w:rPr>
          <w:rFonts w:ascii="新宋体" w:eastAsia="新宋体" w:hAnsi="新宋体"/>
          <w:sz w:val="21"/>
          <w:szCs w:val="21"/>
        </w:rPr>
        <w:t>工期总日历天数：</w:t>
      </w:r>
      <w:r>
        <w:rPr>
          <w:rFonts w:ascii="新宋体" w:eastAsia="新宋体" w:hAnsi="新宋体"/>
          <w:sz w:val="21"/>
          <w:szCs w:val="21"/>
          <w:u w:val="single"/>
        </w:rPr>
        <w:t></w:t>
      </w:r>
      <w:r>
        <w:rPr>
          <w:rFonts w:ascii="新宋体" w:eastAsia="新宋体" w:hAnsi="新宋体"/>
          <w:sz w:val="21"/>
          <w:szCs w:val="21"/>
        </w:rPr>
        <w:t>天。工期总日历天数与根据前述计划开竣工日期计算的工期天数不一致的，以工期总日历天数为准。</w:t>
      </w:r>
    </w:p>
    <w:p w:rsidR="00C433CA" w:rsidRDefault="003C09C8">
      <w:pPr>
        <w:pStyle w:val="4"/>
        <w:spacing w:before="0" w:after="0" w:line="312" w:lineRule="auto"/>
        <w:rPr>
          <w:rFonts w:ascii="新宋体" w:eastAsia="新宋体" w:hAnsi="新宋体"/>
          <w:bCs w:val="0"/>
          <w:sz w:val="21"/>
          <w:szCs w:val="21"/>
        </w:rPr>
      </w:pPr>
      <w:bookmarkStart w:id="100" w:name="_Toc351203483"/>
      <w:r>
        <w:rPr>
          <w:rFonts w:ascii="新宋体" w:eastAsia="新宋体" w:hAnsi="新宋体"/>
          <w:b w:val="0"/>
          <w:sz w:val="21"/>
          <w:szCs w:val="21"/>
        </w:rPr>
        <w:t>三、质量标准</w:t>
      </w:r>
      <w:bookmarkEnd w:id="100"/>
    </w:p>
    <w:p w:rsidR="00C433CA" w:rsidRDefault="003C09C8">
      <w:pPr>
        <w:spacing w:line="312" w:lineRule="auto"/>
        <w:ind w:firstLine="459"/>
        <w:rPr>
          <w:rFonts w:ascii="新宋体" w:eastAsia="新宋体" w:hAnsi="新宋体"/>
          <w:sz w:val="21"/>
          <w:szCs w:val="21"/>
        </w:rPr>
      </w:pPr>
      <w:r>
        <w:rPr>
          <w:rFonts w:ascii="新宋体" w:eastAsia="新宋体" w:hAnsi="新宋体"/>
          <w:sz w:val="21"/>
          <w:szCs w:val="21"/>
        </w:rPr>
        <w:t>工程质量符合</w:t>
      </w:r>
      <w:r>
        <w:rPr>
          <w:rFonts w:ascii="新宋体" w:eastAsia="新宋体" w:hAnsi="新宋体"/>
          <w:sz w:val="21"/>
          <w:szCs w:val="21"/>
          <w:u w:val="single"/>
        </w:rPr>
        <w:t></w:t>
      </w:r>
      <w:r>
        <w:rPr>
          <w:rFonts w:ascii="新宋体" w:eastAsia="新宋体" w:hAnsi="新宋体"/>
          <w:sz w:val="21"/>
          <w:szCs w:val="21"/>
        </w:rPr>
        <w:t>标准。</w:t>
      </w:r>
    </w:p>
    <w:p w:rsidR="00C433CA" w:rsidRDefault="003C09C8">
      <w:pPr>
        <w:pStyle w:val="4"/>
        <w:spacing w:before="0" w:after="0" w:line="312" w:lineRule="auto"/>
        <w:rPr>
          <w:rFonts w:ascii="新宋体" w:eastAsia="新宋体" w:hAnsi="新宋体"/>
          <w:bCs w:val="0"/>
          <w:sz w:val="21"/>
          <w:szCs w:val="21"/>
        </w:rPr>
      </w:pPr>
      <w:bookmarkStart w:id="101" w:name="_Toc351203484"/>
      <w:r>
        <w:rPr>
          <w:rFonts w:ascii="新宋体" w:eastAsia="新宋体" w:hAnsi="新宋体"/>
          <w:b w:val="0"/>
          <w:sz w:val="21"/>
          <w:szCs w:val="21"/>
        </w:rPr>
        <w:t>四、签约合同价与合同价格形式</w:t>
      </w:r>
      <w:bookmarkEnd w:id="101"/>
      <w:r>
        <w:rPr>
          <w:rFonts w:ascii="新宋体" w:eastAsia="新宋体" w:hAnsi="新宋体"/>
          <w:b w:val="0"/>
          <w:sz w:val="21"/>
          <w:szCs w:val="21"/>
        </w:rPr>
        <w:tab/>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1.</w:t>
      </w:r>
      <w:r>
        <w:rPr>
          <w:rFonts w:ascii="新宋体" w:eastAsia="新宋体" w:hAnsi="新宋体"/>
          <w:sz w:val="21"/>
          <w:szCs w:val="21"/>
        </w:rPr>
        <w:t>签约合同价为：</w:t>
      </w:r>
    </w:p>
    <w:p w:rsidR="00C433CA" w:rsidRDefault="003C09C8">
      <w:pPr>
        <w:spacing w:line="312" w:lineRule="auto"/>
        <w:ind w:firstLineChars="250" w:firstLine="525"/>
        <w:rPr>
          <w:rFonts w:ascii="新宋体" w:eastAsia="新宋体" w:hAnsi="新宋体"/>
          <w:sz w:val="21"/>
          <w:szCs w:val="21"/>
        </w:rPr>
      </w:pPr>
      <w:r>
        <w:rPr>
          <w:rFonts w:ascii="新宋体" w:eastAsia="新宋体" w:hAnsi="新宋体"/>
          <w:sz w:val="21"/>
          <w:szCs w:val="21"/>
        </w:rPr>
        <w:t>人民币（大写）</w:t>
      </w:r>
      <w:r>
        <w:rPr>
          <w:rFonts w:ascii="新宋体" w:eastAsia="新宋体" w:hAnsi="新宋体"/>
          <w:sz w:val="21"/>
          <w:szCs w:val="21"/>
        </w:rPr>
        <w:t>(¥</w:t>
      </w:r>
      <w:r>
        <w:rPr>
          <w:rFonts w:ascii="新宋体" w:eastAsia="新宋体" w:hAnsi="新宋体"/>
          <w:sz w:val="21"/>
          <w:szCs w:val="21"/>
        </w:rPr>
        <w:t>元</w:t>
      </w:r>
      <w:r>
        <w:rPr>
          <w:rFonts w:ascii="新宋体" w:eastAsia="新宋体" w:hAnsi="新宋体"/>
          <w:sz w:val="21"/>
          <w:szCs w:val="21"/>
        </w:rPr>
        <w:t>)</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其中：</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）安全文明施工费：</w:t>
      </w:r>
    </w:p>
    <w:p w:rsidR="00C433CA" w:rsidRDefault="003C09C8">
      <w:pPr>
        <w:spacing w:line="312" w:lineRule="auto"/>
        <w:ind w:firstLineChars="450" w:firstLine="945"/>
        <w:rPr>
          <w:rFonts w:ascii="新宋体" w:eastAsia="新宋体" w:hAnsi="新宋体"/>
          <w:sz w:val="21"/>
          <w:szCs w:val="21"/>
        </w:rPr>
      </w:pPr>
      <w:r>
        <w:rPr>
          <w:rFonts w:ascii="新宋体" w:eastAsia="新宋体" w:hAnsi="新宋体"/>
          <w:sz w:val="21"/>
          <w:szCs w:val="21"/>
        </w:rPr>
        <w:t>人民币（大写）</w:t>
      </w:r>
      <w:r>
        <w:rPr>
          <w:rFonts w:ascii="新宋体" w:eastAsia="新宋体" w:hAnsi="新宋体"/>
          <w:sz w:val="21"/>
          <w:szCs w:val="21"/>
        </w:rPr>
        <w:t xml:space="preserve"> (¥</w:t>
      </w:r>
      <w:r>
        <w:rPr>
          <w:rFonts w:ascii="新宋体" w:eastAsia="新宋体" w:hAnsi="新宋体"/>
          <w:sz w:val="21"/>
          <w:szCs w:val="21"/>
        </w:rPr>
        <w:t>元</w:t>
      </w:r>
      <w:r>
        <w:rPr>
          <w:rFonts w:ascii="新宋体" w:eastAsia="新宋体" w:hAnsi="新宋体"/>
          <w:sz w:val="21"/>
          <w:szCs w:val="21"/>
        </w:rPr>
        <w:t>)</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）材料和工程设备暂估价金额：</w:t>
      </w:r>
    </w:p>
    <w:p w:rsidR="00C433CA" w:rsidRDefault="003C09C8">
      <w:pPr>
        <w:spacing w:line="312" w:lineRule="auto"/>
        <w:ind w:firstLineChars="450" w:firstLine="945"/>
        <w:rPr>
          <w:rFonts w:ascii="新宋体" w:eastAsia="新宋体" w:hAnsi="新宋体"/>
          <w:sz w:val="21"/>
          <w:szCs w:val="21"/>
        </w:rPr>
      </w:pPr>
      <w:r>
        <w:rPr>
          <w:rFonts w:ascii="新宋体" w:eastAsia="新宋体" w:hAnsi="新宋体"/>
          <w:sz w:val="21"/>
          <w:szCs w:val="21"/>
        </w:rPr>
        <w:t>人民币（大写）</w:t>
      </w:r>
      <w:r>
        <w:rPr>
          <w:rFonts w:ascii="新宋体" w:eastAsia="新宋体" w:hAnsi="新宋体"/>
          <w:sz w:val="21"/>
          <w:szCs w:val="21"/>
        </w:rPr>
        <w:t xml:space="preserve"> (¥</w:t>
      </w:r>
      <w:r>
        <w:rPr>
          <w:rFonts w:ascii="新宋体" w:eastAsia="新宋体" w:hAnsi="新宋体"/>
          <w:sz w:val="21"/>
          <w:szCs w:val="21"/>
        </w:rPr>
        <w:t>元</w:t>
      </w:r>
      <w:r>
        <w:rPr>
          <w:rFonts w:ascii="新宋体" w:eastAsia="新宋体" w:hAnsi="新宋体"/>
          <w:sz w:val="21"/>
          <w:szCs w:val="21"/>
        </w:rPr>
        <w:t>)</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）专业工程暂估价金额：</w:t>
      </w:r>
    </w:p>
    <w:p w:rsidR="00C433CA" w:rsidRDefault="003C09C8">
      <w:pPr>
        <w:spacing w:line="312" w:lineRule="auto"/>
        <w:ind w:firstLineChars="450" w:firstLine="945"/>
        <w:rPr>
          <w:rFonts w:ascii="新宋体" w:eastAsia="新宋体" w:hAnsi="新宋体"/>
          <w:sz w:val="21"/>
          <w:szCs w:val="21"/>
        </w:rPr>
      </w:pPr>
      <w:r>
        <w:rPr>
          <w:rFonts w:ascii="新宋体" w:eastAsia="新宋体" w:hAnsi="新宋体"/>
          <w:sz w:val="21"/>
          <w:szCs w:val="21"/>
        </w:rPr>
        <w:t>人民币（大写）</w:t>
      </w:r>
      <w:r>
        <w:rPr>
          <w:rFonts w:ascii="新宋体" w:eastAsia="新宋体" w:hAnsi="新宋体"/>
          <w:sz w:val="21"/>
          <w:szCs w:val="21"/>
        </w:rPr>
        <w:t xml:space="preserve"> (¥</w:t>
      </w:r>
      <w:r>
        <w:rPr>
          <w:rFonts w:ascii="新宋体" w:eastAsia="新宋体" w:hAnsi="新宋体"/>
          <w:sz w:val="21"/>
          <w:szCs w:val="21"/>
        </w:rPr>
        <w:t>元</w:t>
      </w:r>
      <w:r>
        <w:rPr>
          <w:rFonts w:ascii="新宋体" w:eastAsia="新宋体" w:hAnsi="新宋体"/>
          <w:sz w:val="21"/>
          <w:szCs w:val="21"/>
        </w:rPr>
        <w:t>)</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）暂列金额：</w:t>
      </w:r>
    </w:p>
    <w:p w:rsidR="00C433CA" w:rsidRDefault="003C09C8">
      <w:pPr>
        <w:spacing w:line="312" w:lineRule="auto"/>
        <w:ind w:firstLineChars="450" w:firstLine="945"/>
        <w:rPr>
          <w:rFonts w:ascii="新宋体" w:eastAsia="新宋体" w:hAnsi="新宋体"/>
          <w:sz w:val="21"/>
          <w:szCs w:val="21"/>
        </w:rPr>
      </w:pPr>
      <w:r>
        <w:rPr>
          <w:rFonts w:ascii="新宋体" w:eastAsia="新宋体" w:hAnsi="新宋体"/>
          <w:sz w:val="21"/>
          <w:szCs w:val="21"/>
        </w:rPr>
        <w:t>人民币（大写）</w:t>
      </w:r>
      <w:r>
        <w:rPr>
          <w:rFonts w:ascii="新宋体" w:eastAsia="新宋体" w:hAnsi="新宋体"/>
          <w:sz w:val="21"/>
          <w:szCs w:val="21"/>
        </w:rPr>
        <w:t xml:space="preserve"> (¥</w:t>
      </w:r>
      <w:r>
        <w:rPr>
          <w:rFonts w:ascii="新宋体" w:eastAsia="新宋体" w:hAnsi="新宋体"/>
          <w:sz w:val="21"/>
          <w:szCs w:val="21"/>
        </w:rPr>
        <w:t>元</w:t>
      </w:r>
      <w:r>
        <w:rPr>
          <w:rFonts w:ascii="新宋体" w:eastAsia="新宋体" w:hAnsi="新宋体"/>
          <w:sz w:val="21"/>
          <w:szCs w:val="21"/>
        </w:rPr>
        <w:t>)</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2.</w:t>
      </w:r>
      <w:r>
        <w:rPr>
          <w:rFonts w:ascii="新宋体" w:eastAsia="新宋体" w:hAnsi="新宋体"/>
          <w:sz w:val="21"/>
          <w:szCs w:val="21"/>
        </w:rPr>
        <w:t>合同价格形式：</w:t>
      </w:r>
      <w:r>
        <w:rPr>
          <w:rFonts w:ascii="新宋体" w:eastAsia="新宋体" w:hAnsi="新宋体"/>
          <w:sz w:val="21"/>
          <w:szCs w:val="21"/>
          <w:u w:val="single"/>
        </w:rPr>
        <w:t>           </w:t>
      </w:r>
      <w:r>
        <w:rPr>
          <w:rFonts w:ascii="新宋体" w:eastAsia="新宋体" w:hAnsi="新宋体"/>
          <w:sz w:val="21"/>
          <w:szCs w:val="21"/>
        </w:rPr>
        <w:t>。</w:t>
      </w:r>
    </w:p>
    <w:p w:rsidR="00C433CA" w:rsidRDefault="003C09C8">
      <w:pPr>
        <w:pStyle w:val="4"/>
        <w:spacing w:before="0" w:after="0" w:line="312" w:lineRule="auto"/>
        <w:rPr>
          <w:rFonts w:ascii="新宋体" w:eastAsia="新宋体" w:hAnsi="新宋体"/>
          <w:b w:val="0"/>
          <w:sz w:val="21"/>
          <w:szCs w:val="21"/>
        </w:rPr>
      </w:pPr>
      <w:bookmarkStart w:id="102" w:name="_Toc351203485"/>
      <w:r>
        <w:rPr>
          <w:rFonts w:ascii="新宋体" w:eastAsia="新宋体" w:hAnsi="新宋体"/>
          <w:b w:val="0"/>
          <w:sz w:val="21"/>
          <w:szCs w:val="21"/>
        </w:rPr>
        <w:t>五、</w:t>
      </w:r>
      <w:bookmarkEnd w:id="102"/>
      <w:r>
        <w:rPr>
          <w:rFonts w:ascii="新宋体" w:eastAsia="新宋体" w:hAnsi="新宋体"/>
          <w:b w:val="0"/>
          <w:sz w:val="21"/>
          <w:szCs w:val="21"/>
        </w:rPr>
        <w:t>项目经理</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承包人项目经理：</w:t>
      </w:r>
      <w:r>
        <w:rPr>
          <w:rFonts w:ascii="新宋体" w:eastAsia="新宋体" w:hAnsi="新宋体"/>
          <w:sz w:val="21"/>
          <w:szCs w:val="21"/>
          <w:u w:val="single"/>
        </w:rPr>
        <w:t>         </w:t>
      </w:r>
      <w:r>
        <w:rPr>
          <w:rFonts w:ascii="新宋体" w:eastAsia="新宋体" w:hAnsi="新宋体"/>
          <w:sz w:val="21"/>
          <w:szCs w:val="21"/>
        </w:rPr>
        <w:t>。</w:t>
      </w:r>
    </w:p>
    <w:p w:rsidR="00C433CA" w:rsidRDefault="003C09C8">
      <w:pPr>
        <w:pStyle w:val="4"/>
        <w:spacing w:before="0" w:after="0" w:line="312" w:lineRule="auto"/>
        <w:rPr>
          <w:rFonts w:ascii="新宋体" w:eastAsia="新宋体" w:hAnsi="新宋体"/>
          <w:bCs w:val="0"/>
          <w:sz w:val="21"/>
          <w:szCs w:val="21"/>
        </w:rPr>
      </w:pPr>
      <w:bookmarkStart w:id="103" w:name="_Toc351203486"/>
      <w:r>
        <w:rPr>
          <w:rFonts w:ascii="新宋体" w:eastAsia="新宋体" w:hAnsi="新宋体"/>
          <w:b w:val="0"/>
          <w:sz w:val="21"/>
          <w:szCs w:val="21"/>
        </w:rPr>
        <w:lastRenderedPageBreak/>
        <w:t>六、合同文件构成</w:t>
      </w:r>
      <w:bookmarkEnd w:id="103"/>
    </w:p>
    <w:p w:rsidR="00C433CA" w:rsidRDefault="003C09C8">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本协议书与下列文件一起构成合同文件：</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）中标通知书（如果有）；</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）投标函及其附录（如果有）；</w:t>
      </w:r>
      <w:r>
        <w:rPr>
          <w:rFonts w:ascii="新宋体" w:eastAsia="新宋体" w:hAnsi="新宋体"/>
          <w:sz w:val="21"/>
          <w:szCs w:val="21"/>
        </w:rPr>
        <w:t xml:space="preserve"> </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）专用合同条款及其附件；</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）通用合同条款；</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5</w:t>
      </w:r>
      <w:r>
        <w:rPr>
          <w:rFonts w:ascii="新宋体" w:eastAsia="新宋体" w:hAnsi="新宋体"/>
          <w:sz w:val="21"/>
          <w:szCs w:val="21"/>
        </w:rPr>
        <w:t>）技术标准和要求；</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6</w:t>
      </w:r>
      <w:r>
        <w:rPr>
          <w:rFonts w:ascii="新宋体" w:eastAsia="新宋体" w:hAnsi="新宋体"/>
          <w:sz w:val="21"/>
          <w:szCs w:val="21"/>
        </w:rPr>
        <w:t>）图纸；</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7</w:t>
      </w:r>
      <w:r>
        <w:rPr>
          <w:rFonts w:ascii="新宋体" w:eastAsia="新宋体" w:hAnsi="新宋体"/>
          <w:sz w:val="21"/>
          <w:szCs w:val="21"/>
        </w:rPr>
        <w:t>）已标价工程量清单或预算书；</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8</w:t>
      </w:r>
      <w:r>
        <w:rPr>
          <w:rFonts w:ascii="新宋体" w:eastAsia="新宋体" w:hAnsi="新宋体"/>
          <w:sz w:val="21"/>
          <w:szCs w:val="21"/>
        </w:rPr>
        <w:t>）其他合同文件。</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在合同订立及履行过程中形成的与合同有关的文件均构成合同文件组成部分。</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上述各项合同文件包括合同当事人就该项合同文件所作出的补充和修改，属于同一类内容的文件，应以最新签署的为准。</w:t>
      </w:r>
      <w:r>
        <w:rPr>
          <w:rFonts w:ascii="新宋体" w:eastAsia="新宋体" w:hAnsi="新宋体" w:hint="eastAsia"/>
          <w:sz w:val="21"/>
          <w:szCs w:val="21"/>
        </w:rPr>
        <w:t>专用合同条款及其附件须经合同当事人签字或盖章。</w:t>
      </w:r>
    </w:p>
    <w:p w:rsidR="00C433CA" w:rsidRDefault="003C09C8">
      <w:pPr>
        <w:pStyle w:val="4"/>
        <w:spacing w:before="0" w:after="0" w:line="312" w:lineRule="auto"/>
        <w:rPr>
          <w:rFonts w:ascii="新宋体" w:eastAsia="新宋体" w:hAnsi="新宋体"/>
          <w:b w:val="0"/>
          <w:bCs w:val="0"/>
          <w:sz w:val="21"/>
          <w:szCs w:val="21"/>
        </w:rPr>
      </w:pPr>
      <w:bookmarkStart w:id="104" w:name="_Toc351203487"/>
      <w:r>
        <w:rPr>
          <w:rFonts w:ascii="新宋体" w:eastAsia="新宋体" w:hAnsi="新宋体"/>
          <w:b w:val="0"/>
          <w:sz w:val="21"/>
          <w:szCs w:val="21"/>
        </w:rPr>
        <w:t>七、承诺</w:t>
      </w:r>
      <w:bookmarkEnd w:id="104"/>
    </w:p>
    <w:p w:rsidR="00C433CA" w:rsidRDefault="003C09C8">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1.</w:t>
      </w:r>
      <w:r>
        <w:rPr>
          <w:rFonts w:ascii="新宋体" w:eastAsia="新宋体" w:hAnsi="新宋体"/>
          <w:bCs/>
          <w:sz w:val="21"/>
          <w:szCs w:val="21"/>
        </w:rPr>
        <w:t>发包人承诺按照法律规定履行项目审批手续、筹集工程建设资金并按照合同约定的期限和方式支付合同价款。</w:t>
      </w:r>
    </w:p>
    <w:p w:rsidR="00C433CA" w:rsidRDefault="003C09C8">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2.</w:t>
      </w:r>
      <w:r>
        <w:rPr>
          <w:rFonts w:ascii="新宋体" w:eastAsia="新宋体" w:hAnsi="新宋体"/>
          <w:bCs/>
          <w:sz w:val="21"/>
          <w:szCs w:val="21"/>
        </w:rPr>
        <w:t>承包人承诺按照法律规定及合同约定组织完成工程施工，确保工程质量和安全，不进行转包及违法分包，并在缺陷责任期及保修期内承担相应的工程维修责任。</w:t>
      </w:r>
    </w:p>
    <w:p w:rsidR="00C433CA" w:rsidRDefault="003C09C8">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3.</w:t>
      </w:r>
      <w:r>
        <w:rPr>
          <w:rFonts w:ascii="新宋体" w:eastAsia="新宋体" w:hAnsi="新宋体"/>
          <w:bCs/>
          <w:sz w:val="21"/>
          <w:szCs w:val="21"/>
        </w:rPr>
        <w:t>发包人和承包人通过招投标形式签订合同的，双方理解并</w:t>
      </w:r>
      <w:r>
        <w:rPr>
          <w:rFonts w:ascii="新宋体" w:eastAsia="新宋体" w:hAnsi="新宋体" w:hint="eastAsia"/>
          <w:bCs/>
          <w:sz w:val="21"/>
          <w:szCs w:val="21"/>
        </w:rPr>
        <w:t>承诺</w:t>
      </w:r>
      <w:r>
        <w:rPr>
          <w:rFonts w:ascii="新宋体" w:eastAsia="新宋体" w:hAnsi="新宋体"/>
          <w:bCs/>
          <w:sz w:val="21"/>
          <w:szCs w:val="21"/>
        </w:rPr>
        <w:t>不再就同一工程另行签订与合同实质性内容相背离的协议。</w:t>
      </w:r>
    </w:p>
    <w:p w:rsidR="00C433CA" w:rsidRDefault="003C09C8">
      <w:pPr>
        <w:spacing w:line="312" w:lineRule="auto"/>
        <w:rPr>
          <w:rFonts w:ascii="新宋体" w:eastAsia="新宋体" w:hAnsi="新宋体"/>
          <w:bCs/>
          <w:sz w:val="21"/>
          <w:szCs w:val="21"/>
        </w:rPr>
      </w:pPr>
      <w:bookmarkStart w:id="105" w:name="_Toc351203488"/>
      <w:r>
        <w:rPr>
          <w:rFonts w:ascii="新宋体" w:eastAsia="新宋体" w:hAnsi="新宋体"/>
          <w:b/>
          <w:sz w:val="21"/>
          <w:szCs w:val="21"/>
        </w:rPr>
        <w:t>八、词语含义</w:t>
      </w:r>
      <w:bookmarkEnd w:id="105"/>
    </w:p>
    <w:p w:rsidR="00C433CA" w:rsidRDefault="003C09C8">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本协议书中词语含义与第二部分通用合同条款中赋予的含义相同。</w:t>
      </w:r>
    </w:p>
    <w:p w:rsidR="00C433CA" w:rsidRDefault="003C09C8">
      <w:pPr>
        <w:pStyle w:val="4"/>
        <w:spacing w:before="0" w:after="0" w:line="312" w:lineRule="auto"/>
        <w:rPr>
          <w:rFonts w:ascii="新宋体" w:eastAsia="新宋体" w:hAnsi="新宋体"/>
          <w:bCs w:val="0"/>
          <w:sz w:val="21"/>
          <w:szCs w:val="21"/>
        </w:rPr>
      </w:pPr>
      <w:bookmarkStart w:id="106" w:name="_Toc351203489"/>
      <w:r>
        <w:rPr>
          <w:rFonts w:ascii="新宋体" w:eastAsia="新宋体" w:hAnsi="新宋体"/>
          <w:b w:val="0"/>
          <w:sz w:val="21"/>
          <w:szCs w:val="21"/>
        </w:rPr>
        <w:t>九、签订时间</w:t>
      </w:r>
      <w:bookmarkEnd w:id="106"/>
    </w:p>
    <w:p w:rsidR="00C433CA" w:rsidRDefault="003C09C8">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本合同于年月日签订。</w:t>
      </w:r>
    </w:p>
    <w:p w:rsidR="00C433CA" w:rsidRDefault="003C09C8">
      <w:pPr>
        <w:pStyle w:val="4"/>
        <w:spacing w:before="0" w:after="0" w:line="312" w:lineRule="auto"/>
        <w:rPr>
          <w:rFonts w:ascii="新宋体" w:eastAsia="新宋体" w:hAnsi="新宋体"/>
          <w:bCs w:val="0"/>
          <w:sz w:val="21"/>
          <w:szCs w:val="21"/>
        </w:rPr>
      </w:pPr>
      <w:bookmarkStart w:id="107" w:name="_Toc351203490"/>
      <w:r>
        <w:rPr>
          <w:rFonts w:ascii="新宋体" w:eastAsia="新宋体" w:hAnsi="新宋体"/>
          <w:b w:val="0"/>
          <w:sz w:val="21"/>
          <w:szCs w:val="21"/>
        </w:rPr>
        <w:t>十、签订地点</w:t>
      </w:r>
      <w:bookmarkEnd w:id="107"/>
    </w:p>
    <w:p w:rsidR="00C433CA" w:rsidRDefault="003C09C8">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本合同在签订。</w:t>
      </w:r>
    </w:p>
    <w:p w:rsidR="00C433CA" w:rsidRDefault="003C09C8">
      <w:pPr>
        <w:pStyle w:val="4"/>
        <w:spacing w:before="0" w:after="0" w:line="312" w:lineRule="auto"/>
        <w:rPr>
          <w:rFonts w:ascii="新宋体" w:eastAsia="新宋体" w:hAnsi="新宋体"/>
          <w:bCs w:val="0"/>
          <w:sz w:val="21"/>
          <w:szCs w:val="21"/>
        </w:rPr>
      </w:pPr>
      <w:bookmarkStart w:id="108" w:name="_Toc351203491"/>
      <w:r>
        <w:rPr>
          <w:rFonts w:ascii="新宋体" w:eastAsia="新宋体" w:hAnsi="新宋体"/>
          <w:b w:val="0"/>
          <w:sz w:val="21"/>
          <w:szCs w:val="21"/>
        </w:rPr>
        <w:t>十一、补充协议</w:t>
      </w:r>
      <w:bookmarkEnd w:id="108"/>
    </w:p>
    <w:p w:rsidR="00C433CA" w:rsidRDefault="003C09C8">
      <w:pPr>
        <w:spacing w:line="312" w:lineRule="auto"/>
        <w:ind w:firstLineChars="200" w:firstLine="420"/>
        <w:rPr>
          <w:rFonts w:ascii="新宋体" w:eastAsia="新宋体" w:hAnsi="新宋体"/>
          <w:b/>
          <w:bCs/>
          <w:sz w:val="21"/>
          <w:szCs w:val="21"/>
        </w:rPr>
      </w:pPr>
      <w:r>
        <w:rPr>
          <w:rFonts w:ascii="新宋体" w:eastAsia="新宋体" w:hAnsi="新宋体"/>
          <w:bCs/>
          <w:sz w:val="21"/>
          <w:szCs w:val="21"/>
        </w:rPr>
        <w:t>合同未尽事宜，合同当事人另行签订补充协议</w:t>
      </w:r>
      <w:r>
        <w:rPr>
          <w:rFonts w:ascii="新宋体" w:eastAsia="新宋体" w:hAnsi="新宋体" w:hint="eastAsia"/>
          <w:bCs/>
          <w:sz w:val="21"/>
          <w:szCs w:val="21"/>
        </w:rPr>
        <w:t>，</w:t>
      </w:r>
      <w:r>
        <w:rPr>
          <w:rFonts w:ascii="新宋体" w:eastAsia="新宋体" w:hAnsi="新宋体"/>
          <w:bCs/>
          <w:sz w:val="21"/>
          <w:szCs w:val="21"/>
        </w:rPr>
        <w:t>补充协议是合同的组成部分。</w:t>
      </w:r>
    </w:p>
    <w:p w:rsidR="00C433CA" w:rsidRDefault="003C09C8">
      <w:pPr>
        <w:pStyle w:val="4"/>
        <w:spacing w:before="0" w:after="0" w:line="312" w:lineRule="auto"/>
        <w:rPr>
          <w:rFonts w:ascii="新宋体" w:eastAsia="新宋体" w:hAnsi="新宋体"/>
          <w:bCs w:val="0"/>
          <w:sz w:val="21"/>
          <w:szCs w:val="21"/>
        </w:rPr>
      </w:pPr>
      <w:bookmarkStart w:id="109" w:name="_Toc351203492"/>
      <w:r>
        <w:rPr>
          <w:rFonts w:ascii="新宋体" w:eastAsia="新宋体" w:hAnsi="新宋体"/>
          <w:b w:val="0"/>
          <w:sz w:val="21"/>
          <w:szCs w:val="21"/>
        </w:rPr>
        <w:t>十二、合同生效</w:t>
      </w:r>
      <w:bookmarkEnd w:id="109"/>
    </w:p>
    <w:p w:rsidR="00C433CA" w:rsidRDefault="003C09C8">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本合同自生效</w:t>
      </w:r>
      <w:r>
        <w:rPr>
          <w:rFonts w:ascii="新宋体" w:eastAsia="新宋体" w:hAnsi="新宋体"/>
          <w:bCs/>
          <w:sz w:val="21"/>
          <w:szCs w:val="21"/>
        </w:rPr>
        <w:t>。</w:t>
      </w:r>
    </w:p>
    <w:p w:rsidR="00C433CA" w:rsidRDefault="003C09C8">
      <w:pPr>
        <w:pStyle w:val="4"/>
        <w:spacing w:before="0" w:after="0" w:line="312" w:lineRule="auto"/>
        <w:rPr>
          <w:rFonts w:ascii="新宋体" w:eastAsia="新宋体" w:hAnsi="新宋体"/>
          <w:bCs w:val="0"/>
          <w:sz w:val="21"/>
          <w:szCs w:val="21"/>
        </w:rPr>
      </w:pPr>
      <w:bookmarkStart w:id="110" w:name="_Toc351203493"/>
      <w:r>
        <w:rPr>
          <w:rFonts w:ascii="新宋体" w:eastAsia="新宋体" w:hAnsi="新宋体"/>
          <w:b w:val="0"/>
          <w:sz w:val="21"/>
          <w:szCs w:val="21"/>
        </w:rPr>
        <w:t>十三、合同份数</w:t>
      </w:r>
      <w:bookmarkEnd w:id="110"/>
    </w:p>
    <w:p w:rsidR="00C433CA" w:rsidRDefault="003C09C8">
      <w:pPr>
        <w:spacing w:line="312" w:lineRule="auto"/>
        <w:ind w:firstLineChars="200" w:firstLine="420"/>
        <w:rPr>
          <w:rFonts w:ascii="新宋体" w:eastAsia="新宋体" w:hAnsi="新宋体"/>
          <w:bCs/>
          <w:sz w:val="21"/>
          <w:szCs w:val="21"/>
        </w:rPr>
      </w:pPr>
      <w:r>
        <w:rPr>
          <w:rFonts w:ascii="新宋体" w:eastAsia="新宋体" w:hAnsi="新宋体"/>
          <w:bCs/>
          <w:sz w:val="21"/>
          <w:szCs w:val="21"/>
        </w:rPr>
        <w:t>本合同一式份，均具有同等法律效力，发包人执份，承包人执份。</w:t>
      </w:r>
    </w:p>
    <w:p w:rsidR="00C433CA" w:rsidRDefault="00C433CA">
      <w:pPr>
        <w:spacing w:line="300" w:lineRule="exact"/>
        <w:rPr>
          <w:rFonts w:ascii="新宋体" w:eastAsia="新宋体" w:hAnsi="新宋体"/>
          <w:bCs/>
          <w:sz w:val="21"/>
          <w:szCs w:val="21"/>
        </w:rPr>
      </w:pPr>
    </w:p>
    <w:p w:rsidR="00C433CA" w:rsidRDefault="00C433CA">
      <w:pPr>
        <w:spacing w:line="300" w:lineRule="exact"/>
        <w:rPr>
          <w:rFonts w:ascii="新宋体" w:eastAsia="新宋体" w:hAnsi="新宋体"/>
          <w:sz w:val="21"/>
          <w:szCs w:val="21"/>
        </w:rPr>
      </w:pPr>
    </w:p>
    <w:p w:rsidR="00C433CA" w:rsidRDefault="003C09C8">
      <w:pPr>
        <w:spacing w:line="312" w:lineRule="auto"/>
        <w:rPr>
          <w:rFonts w:ascii="新宋体" w:eastAsia="新宋体" w:hAnsi="新宋体"/>
          <w:sz w:val="21"/>
          <w:szCs w:val="21"/>
          <w:u w:val="single"/>
        </w:rPr>
      </w:pPr>
      <w:r>
        <w:rPr>
          <w:rFonts w:ascii="新宋体" w:eastAsia="新宋体" w:hAnsi="新宋体"/>
          <w:sz w:val="21"/>
          <w:szCs w:val="21"/>
        </w:rPr>
        <w:t>发包人</w:t>
      </w:r>
      <w:r>
        <w:rPr>
          <w:rFonts w:ascii="新宋体" w:eastAsia="新宋体" w:hAnsi="新宋体" w:hint="eastAsia"/>
          <w:sz w:val="21"/>
          <w:szCs w:val="21"/>
        </w:rPr>
        <w:t>：</w:t>
      </w:r>
      <w:r>
        <w:rPr>
          <w:rFonts w:ascii="新宋体" w:eastAsia="新宋体" w:hAnsi="新宋体" w:hint="eastAsia"/>
          <w:sz w:val="21"/>
          <w:szCs w:val="21"/>
        </w:rPr>
        <w:t xml:space="preserve">  </w:t>
      </w:r>
      <w:r>
        <w:rPr>
          <w:rFonts w:ascii="新宋体" w:eastAsia="新宋体" w:hAnsi="新宋体"/>
          <w:sz w:val="21"/>
          <w:szCs w:val="21"/>
        </w:rPr>
        <w:t>(</w:t>
      </w:r>
      <w:r>
        <w:rPr>
          <w:rFonts w:ascii="新宋体" w:eastAsia="新宋体" w:hAnsi="新宋体"/>
          <w:sz w:val="21"/>
          <w:szCs w:val="21"/>
        </w:rPr>
        <w:t>公章</w:t>
      </w:r>
      <w:r>
        <w:rPr>
          <w:rFonts w:ascii="新宋体" w:eastAsia="新宋体" w:hAnsi="新宋体"/>
          <w:sz w:val="21"/>
          <w:szCs w:val="21"/>
        </w:rPr>
        <w:t>)</w:t>
      </w:r>
      <w:r>
        <w:rPr>
          <w:rFonts w:ascii="新宋体" w:eastAsia="新宋体" w:hAnsi="新宋体"/>
          <w:sz w:val="21"/>
          <w:szCs w:val="21"/>
        </w:rPr>
        <w:t>承包人</w:t>
      </w:r>
      <w:r>
        <w:rPr>
          <w:rFonts w:ascii="新宋体" w:eastAsia="新宋体" w:hAnsi="新宋体" w:hint="eastAsia"/>
          <w:sz w:val="21"/>
          <w:szCs w:val="21"/>
        </w:rPr>
        <w:t>：</w:t>
      </w:r>
      <w:r>
        <w:rPr>
          <w:rFonts w:ascii="新宋体" w:eastAsia="新宋体" w:hAnsi="新宋体" w:hint="eastAsia"/>
          <w:sz w:val="21"/>
          <w:szCs w:val="21"/>
        </w:rPr>
        <w:t xml:space="preserve">  </w:t>
      </w:r>
      <w:r>
        <w:rPr>
          <w:rFonts w:ascii="新宋体" w:eastAsia="新宋体" w:hAnsi="新宋体"/>
          <w:sz w:val="21"/>
          <w:szCs w:val="21"/>
        </w:rPr>
        <w:t>(</w:t>
      </w:r>
      <w:r>
        <w:rPr>
          <w:rFonts w:ascii="新宋体" w:eastAsia="新宋体" w:hAnsi="新宋体"/>
          <w:sz w:val="21"/>
          <w:szCs w:val="21"/>
        </w:rPr>
        <w:t>公章</w:t>
      </w:r>
      <w:r>
        <w:rPr>
          <w:rFonts w:ascii="新宋体" w:eastAsia="新宋体" w:hAnsi="新宋体"/>
          <w:sz w:val="21"/>
          <w:szCs w:val="21"/>
        </w:rPr>
        <w:t>)</w:t>
      </w:r>
    </w:p>
    <w:p w:rsidR="00C433CA" w:rsidRDefault="003C09C8">
      <w:pPr>
        <w:spacing w:line="312" w:lineRule="auto"/>
        <w:rPr>
          <w:rFonts w:ascii="新宋体" w:eastAsia="新宋体" w:hAnsi="新宋体"/>
          <w:sz w:val="21"/>
          <w:szCs w:val="21"/>
        </w:rPr>
      </w:pPr>
      <w:r>
        <w:rPr>
          <w:rFonts w:ascii="新宋体" w:eastAsia="新宋体" w:hAnsi="新宋体" w:hint="eastAsia"/>
          <w:sz w:val="21"/>
          <w:szCs w:val="21"/>
        </w:rPr>
        <w:t>法定代表人或其委托代理人：</w:t>
      </w:r>
      <w:r>
        <w:rPr>
          <w:rFonts w:ascii="新宋体" w:eastAsia="新宋体" w:hAnsi="新宋体" w:hint="eastAsia"/>
          <w:sz w:val="21"/>
          <w:szCs w:val="21"/>
        </w:rPr>
        <w:t xml:space="preserve">  </w:t>
      </w:r>
      <w:r>
        <w:rPr>
          <w:rFonts w:ascii="新宋体" w:eastAsia="新宋体" w:hAnsi="新宋体" w:hint="eastAsia"/>
          <w:sz w:val="21"/>
          <w:szCs w:val="21"/>
        </w:rPr>
        <w:t>法定代表人或其委托代理人：</w:t>
      </w:r>
    </w:p>
    <w:p w:rsidR="00C433CA" w:rsidRDefault="003C09C8">
      <w:pPr>
        <w:spacing w:line="312" w:lineRule="auto"/>
        <w:rPr>
          <w:rFonts w:ascii="新宋体" w:eastAsia="新宋体" w:hAnsi="新宋体"/>
          <w:sz w:val="21"/>
          <w:szCs w:val="21"/>
          <w:u w:val="single"/>
        </w:rPr>
      </w:pPr>
      <w:r>
        <w:rPr>
          <w:rFonts w:ascii="新宋体" w:eastAsia="新宋体" w:hAnsi="新宋体" w:hint="eastAsia"/>
          <w:sz w:val="21"/>
          <w:szCs w:val="21"/>
        </w:rPr>
        <w:lastRenderedPageBreak/>
        <w:t>（签字）</w:t>
      </w:r>
      <w:r>
        <w:rPr>
          <w:rFonts w:ascii="新宋体" w:eastAsia="新宋体" w:hAnsi="新宋体" w:hint="eastAsia"/>
          <w:sz w:val="21"/>
          <w:szCs w:val="21"/>
        </w:rPr>
        <w:t xml:space="preserve">                    </w:t>
      </w:r>
      <w:r>
        <w:rPr>
          <w:rFonts w:ascii="新宋体" w:eastAsia="新宋体" w:hAnsi="新宋体" w:hint="eastAsia"/>
          <w:sz w:val="21"/>
          <w:szCs w:val="21"/>
        </w:rPr>
        <w:t>（签字）</w:t>
      </w:r>
    </w:p>
    <w:p w:rsidR="00C433CA" w:rsidRDefault="003C09C8">
      <w:pPr>
        <w:tabs>
          <w:tab w:val="left" w:pos="4410"/>
        </w:tabs>
        <w:spacing w:line="312" w:lineRule="auto"/>
        <w:rPr>
          <w:rFonts w:ascii="新宋体" w:eastAsia="新宋体" w:hAnsi="新宋体"/>
          <w:sz w:val="21"/>
          <w:szCs w:val="21"/>
        </w:rPr>
      </w:pPr>
      <w:r>
        <w:rPr>
          <w:rFonts w:ascii="新宋体" w:eastAsia="新宋体" w:hAnsi="新宋体" w:hint="eastAsia"/>
          <w:sz w:val="21"/>
          <w:szCs w:val="21"/>
        </w:rPr>
        <w:t>组织机构代码：</w:t>
      </w:r>
      <w:r>
        <w:rPr>
          <w:rFonts w:ascii="新宋体" w:eastAsia="新宋体" w:hAnsi="新宋体"/>
          <w:sz w:val="21"/>
          <w:szCs w:val="21"/>
          <w:u w:val="single"/>
        </w:rPr>
        <w:t xml:space="preserve">      </w:t>
      </w:r>
      <w:r>
        <w:rPr>
          <w:rFonts w:ascii="新宋体" w:eastAsia="新宋体" w:hAnsi="新宋体" w:hint="eastAsia"/>
          <w:sz w:val="21"/>
          <w:szCs w:val="21"/>
        </w:rPr>
        <w:t xml:space="preserve"> </w:t>
      </w:r>
      <w:r>
        <w:rPr>
          <w:rFonts w:ascii="新宋体" w:eastAsia="新宋体" w:hAnsi="新宋体" w:hint="eastAsia"/>
          <w:sz w:val="21"/>
          <w:szCs w:val="21"/>
        </w:rPr>
        <w:t>组织机构代码：</w:t>
      </w:r>
      <w:r>
        <w:rPr>
          <w:rFonts w:ascii="新宋体" w:eastAsia="新宋体" w:hAnsi="新宋体"/>
          <w:sz w:val="21"/>
          <w:szCs w:val="21"/>
          <w:u w:val="single"/>
        </w:rPr>
        <w:t xml:space="preserve">   </w:t>
      </w:r>
    </w:p>
    <w:p w:rsidR="00C433CA" w:rsidRDefault="003C09C8">
      <w:pPr>
        <w:spacing w:line="312" w:lineRule="auto"/>
        <w:rPr>
          <w:rFonts w:ascii="新宋体" w:eastAsia="新宋体" w:hAnsi="新宋体"/>
          <w:sz w:val="21"/>
          <w:szCs w:val="21"/>
        </w:rPr>
      </w:pPr>
      <w:r>
        <w:rPr>
          <w:rFonts w:ascii="新宋体" w:eastAsia="新宋体" w:hAnsi="新宋体"/>
          <w:sz w:val="21"/>
          <w:szCs w:val="21"/>
        </w:rPr>
        <w:t>地</w:t>
      </w:r>
      <w:r>
        <w:rPr>
          <w:rFonts w:ascii="新宋体" w:eastAsia="新宋体" w:hAnsi="新宋体"/>
          <w:sz w:val="21"/>
          <w:szCs w:val="21"/>
        </w:rPr>
        <w:t xml:space="preserve">  </w:t>
      </w:r>
      <w:r>
        <w:rPr>
          <w:rFonts w:ascii="新宋体" w:eastAsia="新宋体" w:hAnsi="新宋体"/>
          <w:sz w:val="21"/>
          <w:szCs w:val="21"/>
        </w:rPr>
        <w:t>址：</w:t>
      </w:r>
      <w:r>
        <w:rPr>
          <w:rFonts w:ascii="新宋体" w:eastAsia="新宋体" w:hAnsi="新宋体"/>
          <w:sz w:val="21"/>
          <w:szCs w:val="21"/>
          <w:u w:val="single"/>
        </w:rPr>
        <w:t xml:space="preserve">     </w:t>
      </w:r>
      <w:r>
        <w:rPr>
          <w:rFonts w:ascii="新宋体" w:eastAsia="新宋体" w:hAnsi="新宋体"/>
          <w:sz w:val="21"/>
          <w:szCs w:val="21"/>
        </w:rPr>
        <w:t>地</w:t>
      </w:r>
      <w:r>
        <w:rPr>
          <w:rFonts w:ascii="新宋体" w:eastAsia="新宋体" w:hAnsi="新宋体"/>
          <w:sz w:val="21"/>
          <w:szCs w:val="21"/>
        </w:rPr>
        <w:t xml:space="preserve">  </w:t>
      </w:r>
      <w:r>
        <w:rPr>
          <w:rFonts w:ascii="新宋体" w:eastAsia="新宋体" w:hAnsi="新宋体"/>
          <w:sz w:val="21"/>
          <w:szCs w:val="21"/>
        </w:rPr>
        <w:t>址：</w:t>
      </w:r>
      <w:r>
        <w:rPr>
          <w:rFonts w:ascii="新宋体" w:eastAsia="新宋体" w:hAnsi="新宋体"/>
          <w:sz w:val="21"/>
          <w:szCs w:val="21"/>
          <w:u w:val="single"/>
        </w:rPr>
        <w:t xml:space="preserve"> </w:t>
      </w:r>
    </w:p>
    <w:p w:rsidR="00C433CA" w:rsidRDefault="003C09C8">
      <w:pPr>
        <w:spacing w:line="312" w:lineRule="auto"/>
        <w:rPr>
          <w:rFonts w:ascii="新宋体" w:eastAsia="新宋体" w:hAnsi="新宋体"/>
          <w:sz w:val="21"/>
          <w:szCs w:val="21"/>
        </w:rPr>
      </w:pPr>
      <w:r>
        <w:rPr>
          <w:rFonts w:ascii="新宋体" w:eastAsia="新宋体" w:hAnsi="新宋体"/>
          <w:sz w:val="21"/>
          <w:szCs w:val="21"/>
        </w:rPr>
        <w:t>邮政编码：</w:t>
      </w:r>
      <w:r>
        <w:rPr>
          <w:rFonts w:ascii="新宋体" w:eastAsia="新宋体" w:hAnsi="新宋体"/>
          <w:sz w:val="21"/>
          <w:szCs w:val="21"/>
          <w:u w:val="single"/>
        </w:rPr>
        <w:t xml:space="preserve">   </w:t>
      </w:r>
      <w:r>
        <w:rPr>
          <w:rFonts w:ascii="新宋体" w:eastAsia="新宋体" w:hAnsi="新宋体"/>
          <w:sz w:val="21"/>
          <w:szCs w:val="21"/>
        </w:rPr>
        <w:t>邮政编码：</w:t>
      </w:r>
      <w:r>
        <w:rPr>
          <w:rFonts w:ascii="新宋体" w:eastAsia="新宋体" w:hAnsi="新宋体"/>
          <w:sz w:val="21"/>
          <w:szCs w:val="21"/>
          <w:u w:val="single"/>
        </w:rPr>
        <w:t xml:space="preserve">   </w:t>
      </w:r>
    </w:p>
    <w:p w:rsidR="00C433CA" w:rsidRDefault="003C09C8">
      <w:pPr>
        <w:spacing w:line="312" w:lineRule="auto"/>
        <w:rPr>
          <w:rFonts w:ascii="新宋体" w:eastAsia="新宋体" w:hAnsi="新宋体"/>
          <w:sz w:val="21"/>
          <w:szCs w:val="21"/>
        </w:rPr>
      </w:pPr>
      <w:r>
        <w:rPr>
          <w:rFonts w:ascii="新宋体" w:eastAsia="新宋体" w:hAnsi="新宋体"/>
          <w:sz w:val="21"/>
          <w:szCs w:val="21"/>
        </w:rPr>
        <w:t>法定代表人：</w:t>
      </w:r>
      <w:r>
        <w:rPr>
          <w:rFonts w:ascii="新宋体" w:eastAsia="新宋体" w:hAnsi="新宋体"/>
          <w:sz w:val="21"/>
          <w:szCs w:val="21"/>
          <w:u w:val="single"/>
        </w:rPr>
        <w:t></w:t>
      </w:r>
      <w:r>
        <w:rPr>
          <w:rFonts w:ascii="新宋体" w:eastAsia="新宋体" w:hAnsi="新宋体"/>
          <w:sz w:val="21"/>
          <w:szCs w:val="21"/>
        </w:rPr>
        <w:t>法定代表人：</w:t>
      </w:r>
      <w:r>
        <w:rPr>
          <w:rFonts w:ascii="新宋体" w:eastAsia="新宋体" w:hAnsi="新宋体"/>
          <w:sz w:val="21"/>
          <w:szCs w:val="21"/>
          <w:u w:val="single"/>
        </w:rPr>
        <w:t></w:t>
      </w:r>
    </w:p>
    <w:p w:rsidR="00C433CA" w:rsidRDefault="003C09C8">
      <w:pPr>
        <w:spacing w:line="312" w:lineRule="auto"/>
        <w:rPr>
          <w:rFonts w:ascii="新宋体" w:eastAsia="新宋体" w:hAnsi="新宋体"/>
          <w:sz w:val="21"/>
          <w:szCs w:val="21"/>
        </w:rPr>
      </w:pPr>
      <w:r>
        <w:rPr>
          <w:rFonts w:ascii="新宋体" w:eastAsia="新宋体" w:hAnsi="新宋体"/>
          <w:sz w:val="21"/>
          <w:szCs w:val="21"/>
        </w:rPr>
        <w:t>委托代理人：</w:t>
      </w:r>
      <w:r>
        <w:rPr>
          <w:rFonts w:ascii="新宋体" w:eastAsia="新宋体" w:hAnsi="新宋体"/>
          <w:sz w:val="21"/>
          <w:szCs w:val="21"/>
          <w:u w:val="single"/>
        </w:rPr>
        <w:t xml:space="preserve"> </w:t>
      </w:r>
      <w:r>
        <w:rPr>
          <w:rFonts w:ascii="新宋体" w:eastAsia="新宋体" w:hAnsi="新宋体"/>
          <w:sz w:val="21"/>
          <w:szCs w:val="21"/>
        </w:rPr>
        <w:t>委托代理人：</w:t>
      </w:r>
      <w:r>
        <w:rPr>
          <w:rFonts w:ascii="新宋体" w:eastAsia="新宋体" w:hAnsi="新宋体"/>
          <w:sz w:val="21"/>
          <w:szCs w:val="21"/>
          <w:u w:val="single"/>
        </w:rPr>
        <w:t xml:space="preserve">  </w:t>
      </w:r>
    </w:p>
    <w:p w:rsidR="00C433CA" w:rsidRDefault="003C09C8">
      <w:pPr>
        <w:spacing w:line="312" w:lineRule="auto"/>
        <w:rPr>
          <w:rFonts w:ascii="新宋体" w:eastAsia="新宋体" w:hAnsi="新宋体"/>
          <w:sz w:val="21"/>
          <w:szCs w:val="21"/>
        </w:rPr>
      </w:pPr>
      <w:r>
        <w:rPr>
          <w:rFonts w:ascii="新宋体" w:eastAsia="新宋体" w:hAnsi="新宋体"/>
          <w:sz w:val="21"/>
          <w:szCs w:val="21"/>
        </w:rPr>
        <w:t>电</w:t>
      </w:r>
      <w:r>
        <w:rPr>
          <w:rFonts w:ascii="新宋体" w:eastAsia="新宋体" w:hAnsi="新宋体"/>
          <w:sz w:val="21"/>
          <w:szCs w:val="21"/>
        </w:rPr>
        <w:t xml:space="preserve">  </w:t>
      </w:r>
      <w:r>
        <w:rPr>
          <w:rFonts w:ascii="新宋体" w:eastAsia="新宋体" w:hAnsi="新宋体"/>
          <w:sz w:val="21"/>
          <w:szCs w:val="21"/>
        </w:rPr>
        <w:t>话：</w:t>
      </w:r>
      <w:r>
        <w:rPr>
          <w:rFonts w:ascii="新宋体" w:eastAsia="新宋体" w:hAnsi="新宋体"/>
          <w:sz w:val="21"/>
          <w:szCs w:val="21"/>
          <w:u w:val="single"/>
        </w:rPr>
        <w:t></w:t>
      </w:r>
      <w:r>
        <w:rPr>
          <w:rFonts w:ascii="新宋体" w:eastAsia="新宋体" w:hAnsi="新宋体"/>
          <w:sz w:val="21"/>
          <w:szCs w:val="21"/>
        </w:rPr>
        <w:t>电</w:t>
      </w:r>
      <w:r>
        <w:rPr>
          <w:rFonts w:ascii="新宋体" w:eastAsia="新宋体" w:hAnsi="新宋体"/>
          <w:sz w:val="21"/>
          <w:szCs w:val="21"/>
        </w:rPr>
        <w:t xml:space="preserve">  </w:t>
      </w:r>
      <w:r>
        <w:rPr>
          <w:rFonts w:ascii="新宋体" w:eastAsia="新宋体" w:hAnsi="新宋体"/>
          <w:sz w:val="21"/>
          <w:szCs w:val="21"/>
        </w:rPr>
        <w:t>话：</w:t>
      </w:r>
      <w:r>
        <w:rPr>
          <w:rFonts w:ascii="新宋体" w:eastAsia="新宋体" w:hAnsi="新宋体"/>
          <w:sz w:val="21"/>
          <w:szCs w:val="21"/>
          <w:u w:val="single"/>
        </w:rPr>
        <w:t></w:t>
      </w:r>
    </w:p>
    <w:p w:rsidR="00C433CA" w:rsidRDefault="003C09C8">
      <w:pPr>
        <w:spacing w:line="312" w:lineRule="auto"/>
        <w:rPr>
          <w:rFonts w:ascii="新宋体" w:eastAsia="新宋体" w:hAnsi="新宋体"/>
          <w:sz w:val="21"/>
          <w:szCs w:val="21"/>
        </w:rPr>
      </w:pPr>
      <w:r>
        <w:rPr>
          <w:rFonts w:ascii="新宋体" w:eastAsia="新宋体" w:hAnsi="新宋体"/>
          <w:sz w:val="21"/>
          <w:szCs w:val="21"/>
        </w:rPr>
        <w:t>传</w:t>
      </w:r>
      <w:r>
        <w:rPr>
          <w:rFonts w:ascii="新宋体" w:eastAsia="新宋体" w:hAnsi="新宋体"/>
          <w:sz w:val="21"/>
          <w:szCs w:val="21"/>
        </w:rPr>
        <w:t xml:space="preserve">  </w:t>
      </w:r>
      <w:r>
        <w:rPr>
          <w:rFonts w:ascii="新宋体" w:eastAsia="新宋体" w:hAnsi="新宋体"/>
          <w:sz w:val="21"/>
          <w:szCs w:val="21"/>
        </w:rPr>
        <w:t>真：</w:t>
      </w:r>
      <w:r>
        <w:rPr>
          <w:rFonts w:ascii="新宋体" w:eastAsia="新宋体" w:hAnsi="新宋体"/>
          <w:sz w:val="21"/>
          <w:szCs w:val="21"/>
          <w:u w:val="single"/>
        </w:rPr>
        <w:t xml:space="preserve"> </w:t>
      </w:r>
      <w:r>
        <w:rPr>
          <w:rFonts w:ascii="新宋体" w:eastAsia="新宋体" w:hAnsi="新宋体"/>
          <w:sz w:val="21"/>
          <w:szCs w:val="21"/>
        </w:rPr>
        <w:t>传</w:t>
      </w:r>
      <w:r>
        <w:rPr>
          <w:rFonts w:ascii="新宋体" w:eastAsia="新宋体" w:hAnsi="新宋体"/>
          <w:sz w:val="21"/>
          <w:szCs w:val="21"/>
        </w:rPr>
        <w:t xml:space="preserve">  </w:t>
      </w:r>
      <w:r>
        <w:rPr>
          <w:rFonts w:ascii="新宋体" w:eastAsia="新宋体" w:hAnsi="新宋体"/>
          <w:sz w:val="21"/>
          <w:szCs w:val="21"/>
        </w:rPr>
        <w:t>真：</w:t>
      </w:r>
      <w:r>
        <w:rPr>
          <w:rFonts w:ascii="新宋体" w:eastAsia="新宋体" w:hAnsi="新宋体"/>
          <w:sz w:val="21"/>
          <w:szCs w:val="21"/>
          <w:u w:val="single"/>
        </w:rPr>
        <w:t xml:space="preserve">   </w:t>
      </w:r>
    </w:p>
    <w:p w:rsidR="00C433CA" w:rsidRDefault="003C09C8">
      <w:pPr>
        <w:spacing w:line="312" w:lineRule="auto"/>
        <w:rPr>
          <w:rFonts w:ascii="新宋体" w:eastAsia="新宋体" w:hAnsi="新宋体"/>
          <w:sz w:val="21"/>
          <w:szCs w:val="21"/>
        </w:rPr>
      </w:pPr>
      <w:r>
        <w:rPr>
          <w:rFonts w:ascii="新宋体" w:eastAsia="新宋体" w:hAnsi="新宋体"/>
          <w:sz w:val="21"/>
          <w:szCs w:val="21"/>
        </w:rPr>
        <w:t>电子信箱：电子信箱：</w:t>
      </w:r>
      <w:r>
        <w:rPr>
          <w:rFonts w:ascii="新宋体" w:eastAsia="新宋体" w:hAnsi="新宋体"/>
          <w:sz w:val="21"/>
          <w:szCs w:val="21"/>
          <w:u w:val="single"/>
        </w:rPr>
        <w:t xml:space="preserve">   </w:t>
      </w:r>
    </w:p>
    <w:p w:rsidR="00C433CA" w:rsidRDefault="003C09C8">
      <w:pPr>
        <w:spacing w:line="312" w:lineRule="auto"/>
        <w:rPr>
          <w:rFonts w:ascii="新宋体" w:eastAsia="新宋体" w:hAnsi="新宋体"/>
          <w:sz w:val="21"/>
          <w:szCs w:val="21"/>
        </w:rPr>
      </w:pPr>
      <w:r>
        <w:rPr>
          <w:rFonts w:ascii="新宋体" w:eastAsia="新宋体" w:hAnsi="新宋体"/>
          <w:sz w:val="21"/>
          <w:szCs w:val="21"/>
        </w:rPr>
        <w:t>开户银行：</w:t>
      </w:r>
      <w:r>
        <w:rPr>
          <w:rFonts w:ascii="新宋体" w:eastAsia="新宋体" w:hAnsi="新宋体"/>
          <w:sz w:val="21"/>
          <w:szCs w:val="21"/>
          <w:u w:val="single"/>
        </w:rPr>
        <w:t xml:space="preserve">   </w:t>
      </w:r>
      <w:r>
        <w:rPr>
          <w:rFonts w:ascii="新宋体" w:eastAsia="新宋体" w:hAnsi="新宋体"/>
          <w:sz w:val="21"/>
          <w:szCs w:val="21"/>
        </w:rPr>
        <w:t>开户银行：</w:t>
      </w:r>
      <w:r>
        <w:rPr>
          <w:rFonts w:ascii="新宋体" w:eastAsia="新宋体" w:hAnsi="新宋体"/>
          <w:sz w:val="21"/>
          <w:szCs w:val="21"/>
          <w:u w:val="single"/>
        </w:rPr>
        <w:t xml:space="preserve">   </w:t>
      </w:r>
    </w:p>
    <w:p w:rsidR="00C433CA" w:rsidRDefault="003C09C8">
      <w:pPr>
        <w:spacing w:line="312" w:lineRule="auto"/>
        <w:rPr>
          <w:rFonts w:ascii="新宋体" w:eastAsia="新宋体" w:hAnsi="新宋体"/>
          <w:sz w:val="21"/>
          <w:szCs w:val="21"/>
        </w:rPr>
      </w:pPr>
      <w:r>
        <w:rPr>
          <w:rFonts w:ascii="新宋体" w:eastAsia="新宋体" w:hAnsi="新宋体"/>
          <w:sz w:val="21"/>
          <w:szCs w:val="21"/>
        </w:rPr>
        <w:t>账</w:t>
      </w:r>
      <w:r>
        <w:rPr>
          <w:rFonts w:ascii="新宋体" w:eastAsia="新宋体" w:hAnsi="新宋体"/>
          <w:sz w:val="21"/>
          <w:szCs w:val="21"/>
        </w:rPr>
        <w:t xml:space="preserve">  </w:t>
      </w:r>
      <w:r>
        <w:rPr>
          <w:rFonts w:ascii="新宋体" w:eastAsia="新宋体" w:hAnsi="新宋体"/>
          <w:sz w:val="21"/>
          <w:szCs w:val="21"/>
        </w:rPr>
        <w:t>号：</w:t>
      </w:r>
      <w:r>
        <w:rPr>
          <w:rFonts w:ascii="新宋体" w:eastAsia="新宋体" w:hAnsi="新宋体"/>
          <w:sz w:val="21"/>
          <w:szCs w:val="21"/>
          <w:u w:val="single"/>
        </w:rPr>
        <w:t xml:space="preserve">       </w:t>
      </w:r>
      <w:r>
        <w:rPr>
          <w:rFonts w:ascii="新宋体" w:eastAsia="新宋体" w:hAnsi="新宋体"/>
          <w:sz w:val="21"/>
          <w:szCs w:val="21"/>
        </w:rPr>
        <w:t>账</w:t>
      </w:r>
      <w:r>
        <w:rPr>
          <w:rFonts w:ascii="新宋体" w:eastAsia="新宋体" w:hAnsi="新宋体"/>
          <w:sz w:val="21"/>
          <w:szCs w:val="21"/>
        </w:rPr>
        <w:t xml:space="preserve"> </w:t>
      </w:r>
      <w:r>
        <w:rPr>
          <w:rFonts w:ascii="新宋体" w:eastAsia="新宋体" w:hAnsi="新宋体"/>
          <w:sz w:val="21"/>
          <w:szCs w:val="21"/>
        </w:rPr>
        <w:t>号：</w:t>
      </w:r>
      <w:r>
        <w:rPr>
          <w:rFonts w:ascii="新宋体" w:eastAsia="新宋体" w:hAnsi="新宋体"/>
          <w:sz w:val="21"/>
          <w:szCs w:val="21"/>
          <w:u w:val="single"/>
        </w:rPr>
        <w:t></w:t>
      </w:r>
    </w:p>
    <w:p w:rsidR="00C433CA" w:rsidRDefault="003C09C8">
      <w:pPr>
        <w:pStyle w:val="3"/>
        <w:spacing w:before="0" w:after="0" w:line="312" w:lineRule="auto"/>
        <w:jc w:val="center"/>
        <w:rPr>
          <w:rFonts w:ascii="新宋体" w:eastAsia="新宋体" w:hAnsi="新宋体"/>
          <w:sz w:val="21"/>
          <w:szCs w:val="21"/>
        </w:rPr>
      </w:pPr>
      <w:r>
        <w:rPr>
          <w:rFonts w:ascii="新宋体" w:eastAsia="新宋体" w:hAnsi="新宋体"/>
          <w:sz w:val="21"/>
          <w:szCs w:val="21"/>
        </w:rPr>
        <w:br w:type="page"/>
      </w:r>
      <w:bookmarkStart w:id="111" w:name="_Toc351203494"/>
      <w:r>
        <w:rPr>
          <w:rFonts w:ascii="新宋体" w:eastAsia="新宋体" w:hAnsi="新宋体"/>
          <w:sz w:val="21"/>
          <w:szCs w:val="21"/>
        </w:rPr>
        <w:lastRenderedPageBreak/>
        <w:t>第二部分</w:t>
      </w:r>
      <w:r>
        <w:rPr>
          <w:rFonts w:ascii="新宋体" w:eastAsia="新宋体" w:hAnsi="新宋体"/>
          <w:sz w:val="21"/>
          <w:szCs w:val="21"/>
        </w:rPr>
        <w:t xml:space="preserve"> </w:t>
      </w:r>
      <w:r>
        <w:rPr>
          <w:rFonts w:ascii="新宋体" w:eastAsia="新宋体" w:hAnsi="新宋体"/>
          <w:sz w:val="21"/>
          <w:szCs w:val="21"/>
        </w:rPr>
        <w:t>通用合同条款</w:t>
      </w:r>
      <w:bookmarkStart w:id="112" w:name="_Toc337558727"/>
      <w:bookmarkEnd w:id="111"/>
    </w:p>
    <w:p w:rsidR="00C433CA" w:rsidRDefault="003C09C8">
      <w:pPr>
        <w:pStyle w:val="4"/>
        <w:spacing w:before="0" w:after="0" w:line="312" w:lineRule="auto"/>
        <w:rPr>
          <w:rFonts w:ascii="新宋体" w:eastAsia="新宋体" w:hAnsi="新宋体"/>
          <w:b w:val="0"/>
          <w:sz w:val="21"/>
          <w:szCs w:val="21"/>
        </w:rPr>
      </w:pPr>
      <w:bookmarkStart w:id="113" w:name="_Toc351203495"/>
      <w:r>
        <w:rPr>
          <w:rFonts w:ascii="新宋体" w:eastAsia="新宋体" w:hAnsi="新宋体"/>
          <w:b w:val="0"/>
          <w:sz w:val="21"/>
          <w:szCs w:val="21"/>
        </w:rPr>
        <w:t>1.</w:t>
      </w:r>
      <w:bookmarkStart w:id="114" w:name="_Toc303538975"/>
      <w:bookmarkStart w:id="115" w:name="_Toc303538972"/>
      <w:bookmarkStart w:id="116" w:name="_Toc303538973"/>
      <w:bookmarkStart w:id="117" w:name="_Toc303538976"/>
      <w:bookmarkStart w:id="118" w:name="_Toc303538974"/>
      <w:bookmarkStart w:id="119" w:name="_Toc296503027"/>
      <w:bookmarkStart w:id="120" w:name="_Toc296346528"/>
      <w:bookmarkEnd w:id="114"/>
      <w:bookmarkEnd w:id="115"/>
      <w:bookmarkEnd w:id="116"/>
      <w:bookmarkEnd w:id="117"/>
      <w:bookmarkEnd w:id="118"/>
      <w:r>
        <w:rPr>
          <w:rFonts w:ascii="新宋体" w:eastAsia="新宋体" w:hAnsi="新宋体"/>
          <w:b w:val="0"/>
          <w:sz w:val="21"/>
          <w:szCs w:val="21"/>
        </w:rPr>
        <w:t xml:space="preserve"> </w:t>
      </w:r>
      <w:r>
        <w:rPr>
          <w:rFonts w:ascii="新宋体" w:eastAsia="新宋体" w:hAnsi="新宋体"/>
          <w:b w:val="0"/>
          <w:sz w:val="21"/>
          <w:szCs w:val="21"/>
        </w:rPr>
        <w:t>一般约定</w:t>
      </w:r>
      <w:bookmarkEnd w:id="112"/>
      <w:bookmarkEnd w:id="113"/>
      <w:bookmarkEnd w:id="119"/>
      <w:bookmarkEnd w:id="120"/>
    </w:p>
    <w:p w:rsidR="00C433CA" w:rsidRDefault="003C09C8">
      <w:pPr>
        <w:pStyle w:val="5"/>
        <w:spacing w:line="312" w:lineRule="auto"/>
        <w:ind w:firstLineChars="200" w:firstLine="422"/>
        <w:rPr>
          <w:rFonts w:ascii="新宋体" w:eastAsia="新宋体" w:hAnsi="新宋体"/>
          <w:b/>
          <w:sz w:val="21"/>
          <w:szCs w:val="21"/>
        </w:rPr>
      </w:pPr>
      <w:bookmarkStart w:id="121" w:name="_Toc296346529"/>
      <w:bookmarkStart w:id="122" w:name="_Toc296503028"/>
      <w:bookmarkStart w:id="123" w:name="_Toc337558728"/>
      <w:bookmarkStart w:id="124" w:name="_Toc351203496"/>
      <w:r>
        <w:rPr>
          <w:rFonts w:ascii="新宋体" w:eastAsia="新宋体" w:hAnsi="新宋体"/>
          <w:b/>
          <w:sz w:val="21"/>
          <w:szCs w:val="21"/>
        </w:rPr>
        <w:t>1.1</w:t>
      </w:r>
      <w:r>
        <w:rPr>
          <w:rFonts w:ascii="新宋体" w:eastAsia="新宋体" w:hAnsi="新宋体"/>
          <w:b/>
          <w:sz w:val="21"/>
          <w:szCs w:val="21"/>
        </w:rPr>
        <w:t>词语定义</w:t>
      </w:r>
      <w:bookmarkEnd w:id="121"/>
      <w:bookmarkEnd w:id="122"/>
      <w:bookmarkEnd w:id="123"/>
      <w:r>
        <w:rPr>
          <w:rFonts w:ascii="新宋体" w:eastAsia="新宋体" w:hAnsi="新宋体"/>
          <w:b/>
          <w:sz w:val="21"/>
          <w:szCs w:val="21"/>
        </w:rPr>
        <w:t>与解释</w:t>
      </w:r>
      <w:bookmarkEnd w:id="124"/>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合同协议书、通用合同条款、专用合同条款中的下列词语具有本款所赋予的含义：</w:t>
      </w:r>
    </w:p>
    <w:p w:rsidR="00C433CA" w:rsidRDefault="003C09C8">
      <w:pPr>
        <w:autoSpaceDE w:val="0"/>
        <w:autoSpaceDN w:val="0"/>
        <w:adjustRightInd w:val="0"/>
        <w:spacing w:line="312" w:lineRule="auto"/>
        <w:jc w:val="left"/>
        <w:rPr>
          <w:rFonts w:ascii="新宋体" w:eastAsia="新宋体" w:hAnsi="新宋体"/>
          <w:sz w:val="21"/>
          <w:szCs w:val="21"/>
        </w:rPr>
      </w:pPr>
      <w:r>
        <w:rPr>
          <w:rFonts w:ascii="新宋体" w:eastAsia="新宋体" w:hAnsi="新宋体"/>
          <w:sz w:val="21"/>
          <w:szCs w:val="21"/>
        </w:rPr>
        <w:t xml:space="preserve">    1.1.1 </w:t>
      </w:r>
      <w:r>
        <w:rPr>
          <w:rFonts w:ascii="新宋体" w:eastAsia="新宋体" w:hAnsi="新宋体"/>
          <w:sz w:val="21"/>
          <w:szCs w:val="21"/>
        </w:rPr>
        <w:t>合同</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1.1.1.1 </w:t>
      </w:r>
      <w:r>
        <w:rPr>
          <w:rFonts w:ascii="新宋体" w:eastAsia="新宋体" w:hAnsi="新宋体"/>
          <w:sz w:val="21"/>
          <w:szCs w:val="21"/>
        </w:rPr>
        <w:t>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1.1.1.2 </w:t>
      </w:r>
      <w:r>
        <w:rPr>
          <w:rFonts w:ascii="新宋体" w:eastAsia="新宋体" w:hAnsi="新宋体"/>
          <w:sz w:val="21"/>
          <w:szCs w:val="21"/>
        </w:rPr>
        <w:t>合同协议书：是指构成合同的由发包人和承包人共同签署的称为</w:t>
      </w:r>
      <w:r>
        <w:rPr>
          <w:rFonts w:ascii="新宋体" w:eastAsia="新宋体" w:hAnsi="新宋体"/>
          <w:sz w:val="21"/>
          <w:szCs w:val="21"/>
        </w:rPr>
        <w:t>“</w:t>
      </w:r>
      <w:r>
        <w:rPr>
          <w:rFonts w:ascii="新宋体" w:eastAsia="新宋体" w:hAnsi="新宋体"/>
          <w:sz w:val="21"/>
          <w:szCs w:val="21"/>
        </w:rPr>
        <w:t>合同协议书</w:t>
      </w:r>
      <w:r>
        <w:rPr>
          <w:rFonts w:ascii="新宋体" w:eastAsia="新宋体" w:hAnsi="新宋体"/>
          <w:sz w:val="21"/>
          <w:szCs w:val="21"/>
        </w:rPr>
        <w:t>”</w:t>
      </w:r>
      <w:r>
        <w:rPr>
          <w:rFonts w:ascii="新宋体" w:eastAsia="新宋体" w:hAnsi="新宋体"/>
          <w:sz w:val="21"/>
          <w:szCs w:val="21"/>
        </w:rPr>
        <w:t>的书面文件</w:t>
      </w:r>
      <w:r>
        <w:rPr>
          <w:rFonts w:ascii="新宋体" w:eastAsia="新宋体" w:hAnsi="新宋体" w:hint="eastAsia"/>
          <w:sz w:val="21"/>
          <w:szCs w:val="21"/>
        </w:rPr>
        <w:t>。</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1.1.1.3 </w:t>
      </w:r>
      <w:r>
        <w:rPr>
          <w:rFonts w:ascii="新宋体" w:eastAsia="新宋体" w:hAnsi="新宋体"/>
          <w:sz w:val="21"/>
          <w:szCs w:val="21"/>
        </w:rPr>
        <w:t>中标通知书：是指构成合同的</w:t>
      </w:r>
      <w:r>
        <w:rPr>
          <w:rFonts w:ascii="新宋体" w:eastAsia="新宋体" w:hAnsi="新宋体" w:hint="eastAsia"/>
          <w:sz w:val="21"/>
          <w:szCs w:val="21"/>
        </w:rPr>
        <w:t>由</w:t>
      </w:r>
      <w:r>
        <w:rPr>
          <w:rFonts w:ascii="新宋体" w:eastAsia="新宋体" w:hAnsi="新宋体"/>
          <w:sz w:val="21"/>
          <w:szCs w:val="21"/>
        </w:rPr>
        <w:t>发包人通知承包人中标的书面文件。</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1.1.1.4 </w:t>
      </w:r>
      <w:r>
        <w:rPr>
          <w:rFonts w:ascii="新宋体" w:eastAsia="新宋体" w:hAnsi="新宋体"/>
          <w:sz w:val="21"/>
          <w:szCs w:val="21"/>
        </w:rPr>
        <w:t>投标函：是指构成合同的由承包人填写并签署的用于投标的称为</w:t>
      </w:r>
      <w:r>
        <w:rPr>
          <w:rFonts w:ascii="新宋体" w:eastAsia="新宋体" w:hAnsi="新宋体"/>
          <w:sz w:val="21"/>
          <w:szCs w:val="21"/>
        </w:rPr>
        <w:t>“</w:t>
      </w:r>
      <w:r>
        <w:rPr>
          <w:rFonts w:ascii="新宋体" w:eastAsia="新宋体" w:hAnsi="新宋体"/>
          <w:sz w:val="21"/>
          <w:szCs w:val="21"/>
        </w:rPr>
        <w:t>投标函</w:t>
      </w:r>
      <w:r>
        <w:rPr>
          <w:rFonts w:ascii="新宋体" w:eastAsia="新宋体" w:hAnsi="新宋体"/>
          <w:sz w:val="21"/>
          <w:szCs w:val="21"/>
        </w:rPr>
        <w:t>”</w:t>
      </w:r>
      <w:r>
        <w:rPr>
          <w:rFonts w:ascii="新宋体" w:eastAsia="新宋体" w:hAnsi="新宋体"/>
          <w:sz w:val="21"/>
          <w:szCs w:val="21"/>
        </w:rPr>
        <w:t>的文件。</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w:t>
      </w:r>
      <w:r>
        <w:rPr>
          <w:rFonts w:ascii="新宋体" w:eastAsia="新宋体" w:hAnsi="新宋体"/>
          <w:sz w:val="21"/>
          <w:szCs w:val="21"/>
        </w:rPr>
        <w:t xml:space="preserve">.1.5 </w:t>
      </w:r>
      <w:r>
        <w:rPr>
          <w:rFonts w:ascii="新宋体" w:eastAsia="新宋体" w:hAnsi="新宋体"/>
          <w:sz w:val="21"/>
          <w:szCs w:val="21"/>
        </w:rPr>
        <w:t>投标函附录：是指构成合同的附在投标函后的称为</w:t>
      </w:r>
      <w:r>
        <w:rPr>
          <w:rFonts w:ascii="新宋体" w:eastAsia="新宋体" w:hAnsi="新宋体"/>
          <w:sz w:val="21"/>
          <w:szCs w:val="21"/>
        </w:rPr>
        <w:t>“</w:t>
      </w:r>
      <w:r>
        <w:rPr>
          <w:rFonts w:ascii="新宋体" w:eastAsia="新宋体" w:hAnsi="新宋体"/>
          <w:sz w:val="21"/>
          <w:szCs w:val="21"/>
        </w:rPr>
        <w:t>投标函附录</w:t>
      </w:r>
      <w:r>
        <w:rPr>
          <w:rFonts w:ascii="新宋体" w:eastAsia="新宋体" w:hAnsi="新宋体"/>
          <w:sz w:val="21"/>
          <w:szCs w:val="21"/>
        </w:rPr>
        <w:t>”</w:t>
      </w:r>
      <w:r>
        <w:rPr>
          <w:rFonts w:ascii="新宋体" w:eastAsia="新宋体" w:hAnsi="新宋体"/>
          <w:sz w:val="21"/>
          <w:szCs w:val="21"/>
        </w:rPr>
        <w:t>的文件。</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1.1.1.6 </w:t>
      </w:r>
      <w:r>
        <w:rPr>
          <w:rFonts w:ascii="新宋体" w:eastAsia="新宋体" w:hAnsi="新宋体"/>
          <w:sz w:val="21"/>
          <w:szCs w:val="21"/>
        </w:rPr>
        <w:t>技术标准和要求：是指构成合同的施工应当遵守的或指导施工的国家、行业或地方的技术标准和要求，以及合同约定的技术标准和要求。</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1.1.1.7 </w:t>
      </w:r>
      <w:r>
        <w:rPr>
          <w:rFonts w:ascii="新宋体" w:eastAsia="新宋体" w:hAnsi="新宋体"/>
          <w:sz w:val="21"/>
          <w:szCs w:val="21"/>
        </w:rPr>
        <w:t>图纸：是指构成合同的图纸，包括由发包人按照合同约定提供或经发包人批准的设计文件、</w:t>
      </w:r>
      <w:r>
        <w:rPr>
          <w:rFonts w:ascii="新宋体" w:eastAsia="新宋体" w:hAnsi="新宋体" w:hint="eastAsia"/>
          <w:sz w:val="21"/>
          <w:szCs w:val="21"/>
        </w:rPr>
        <w:t>施工图、</w:t>
      </w:r>
      <w:r>
        <w:rPr>
          <w:rFonts w:ascii="新宋体" w:eastAsia="新宋体" w:hAnsi="新宋体"/>
          <w:sz w:val="21"/>
          <w:szCs w:val="21"/>
        </w:rPr>
        <w:t>鸟瞰图及模型等，</w:t>
      </w:r>
      <w:r>
        <w:rPr>
          <w:rFonts w:ascii="新宋体" w:eastAsia="新宋体" w:hAnsi="新宋体" w:hint="eastAsia"/>
          <w:sz w:val="21"/>
          <w:szCs w:val="21"/>
        </w:rPr>
        <w:t>以及在合同履行过程中形成的图纸文件。图纸</w:t>
      </w:r>
      <w:r>
        <w:rPr>
          <w:rFonts w:ascii="新宋体" w:eastAsia="新宋体" w:hAnsi="新宋体"/>
          <w:sz w:val="21"/>
          <w:szCs w:val="21"/>
        </w:rPr>
        <w:t>应当按照法律规定审查合格。</w:t>
      </w:r>
    </w:p>
    <w:p w:rsidR="00C433CA" w:rsidRDefault="003C09C8">
      <w:pPr>
        <w:autoSpaceDE w:val="0"/>
        <w:autoSpaceDN w:val="0"/>
        <w:adjustRightInd w:val="0"/>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 xml:space="preserve">1.1.1.8 </w:t>
      </w:r>
      <w:r>
        <w:rPr>
          <w:rFonts w:ascii="新宋体" w:eastAsia="新宋体" w:hAnsi="新宋体"/>
          <w:sz w:val="21"/>
          <w:szCs w:val="21"/>
        </w:rPr>
        <w:t>已标价工程量清单：是指构成合同的由承包人按照规定的格式和要求填写并标明价格的工程量清单，包括说明和表格。</w:t>
      </w:r>
    </w:p>
    <w:p w:rsidR="00C433CA" w:rsidRDefault="003C09C8">
      <w:pPr>
        <w:autoSpaceDE w:val="0"/>
        <w:autoSpaceDN w:val="0"/>
        <w:adjustRightInd w:val="0"/>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 xml:space="preserve">1.1.1.9 </w:t>
      </w:r>
      <w:r>
        <w:rPr>
          <w:rFonts w:ascii="新宋体" w:eastAsia="新宋体" w:hAnsi="新宋体"/>
          <w:sz w:val="21"/>
          <w:szCs w:val="21"/>
        </w:rPr>
        <w:t>预算书：是指构成合同的由承包人按照发包人规定的格式和要求编制的工程预算文件。</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1.1.1.10 </w:t>
      </w:r>
      <w:r>
        <w:rPr>
          <w:rFonts w:ascii="新宋体" w:eastAsia="新宋体" w:hAnsi="新宋体"/>
          <w:sz w:val="21"/>
          <w:szCs w:val="21"/>
        </w:rPr>
        <w:t>其他合同文件：是指经合同当事人约定的与工程施工有关的具有合同约束力的文件或书面协议。合同当事人可以在专用合同条款中进行约定。</w:t>
      </w:r>
    </w:p>
    <w:p w:rsidR="00C433CA" w:rsidRDefault="003C09C8">
      <w:pPr>
        <w:autoSpaceDE w:val="0"/>
        <w:autoSpaceDN w:val="0"/>
        <w:adjustRightInd w:val="0"/>
        <w:spacing w:line="312" w:lineRule="auto"/>
        <w:jc w:val="left"/>
        <w:rPr>
          <w:rFonts w:ascii="新宋体" w:eastAsia="新宋体" w:hAnsi="新宋体"/>
          <w:sz w:val="21"/>
          <w:szCs w:val="21"/>
        </w:rPr>
      </w:pPr>
      <w:r>
        <w:rPr>
          <w:rFonts w:ascii="新宋体" w:eastAsia="新宋体" w:hAnsi="新宋体"/>
          <w:sz w:val="21"/>
          <w:szCs w:val="21"/>
        </w:rPr>
        <w:t xml:space="preserve">    1.1.2 </w:t>
      </w:r>
      <w:r>
        <w:rPr>
          <w:rFonts w:ascii="新宋体" w:eastAsia="新宋体" w:hAnsi="新宋体"/>
          <w:sz w:val="21"/>
          <w:szCs w:val="21"/>
        </w:rPr>
        <w:t>合同当事人及其他相关方</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1.1.2.1 </w:t>
      </w:r>
      <w:r>
        <w:rPr>
          <w:rFonts w:ascii="新宋体" w:eastAsia="新宋体" w:hAnsi="新宋体"/>
          <w:sz w:val="21"/>
          <w:szCs w:val="21"/>
        </w:rPr>
        <w:t>合同当事人：是指发包人和（或）承包人。</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1.1.2.2 </w:t>
      </w:r>
      <w:r>
        <w:rPr>
          <w:rFonts w:ascii="新宋体" w:eastAsia="新宋体" w:hAnsi="新宋体"/>
          <w:sz w:val="21"/>
          <w:szCs w:val="21"/>
        </w:rPr>
        <w:t>发包人：是指与承包人签订合同协议书的当事人及取得该当</w:t>
      </w:r>
      <w:r>
        <w:rPr>
          <w:rFonts w:ascii="新宋体" w:eastAsia="新宋体" w:hAnsi="新宋体"/>
          <w:sz w:val="21"/>
          <w:szCs w:val="21"/>
        </w:rPr>
        <w:t>事人资格的合法继承人。</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1.1.2.3 </w:t>
      </w:r>
      <w:r>
        <w:rPr>
          <w:rFonts w:ascii="新宋体" w:eastAsia="新宋体" w:hAnsi="新宋体"/>
          <w:sz w:val="21"/>
          <w:szCs w:val="21"/>
        </w:rPr>
        <w:t>承包人：是指与发包人签订合同协议书的，具有相应工程施工承包资质的当事人及取得该当事人资格的合法继承人。</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1.1.2.4 </w:t>
      </w:r>
      <w:r>
        <w:rPr>
          <w:rFonts w:ascii="新宋体" w:eastAsia="新宋体" w:hAnsi="新宋体"/>
          <w:sz w:val="21"/>
          <w:szCs w:val="21"/>
        </w:rPr>
        <w:t>监理人：是指在专用合同条款中指明的，受发包人委托按照法律规定进行工程监督管理的法人或其他组织。</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1.1.2.5 </w:t>
      </w:r>
      <w:r>
        <w:rPr>
          <w:rFonts w:ascii="新宋体" w:eastAsia="新宋体" w:hAnsi="新宋体"/>
          <w:sz w:val="21"/>
          <w:szCs w:val="21"/>
        </w:rPr>
        <w:t>设计人：是指在专用合同条款中指明的，受发包人委托负责工程设计并具备相应工程设计资质的法人或其他组织。</w:t>
      </w:r>
    </w:p>
    <w:p w:rsidR="00C433CA" w:rsidRDefault="003C09C8">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 xml:space="preserve">1.1.2.6 </w:t>
      </w:r>
      <w:r>
        <w:rPr>
          <w:rFonts w:ascii="新宋体" w:eastAsia="新宋体" w:hAnsi="新宋体"/>
          <w:sz w:val="21"/>
          <w:szCs w:val="21"/>
        </w:rPr>
        <w:t>分包人：</w:t>
      </w:r>
      <w:bookmarkStart w:id="125" w:name="#go5"/>
      <w:bookmarkEnd w:id="125"/>
      <w:r>
        <w:rPr>
          <w:rFonts w:ascii="新宋体" w:eastAsia="新宋体" w:hAnsi="新宋体"/>
          <w:sz w:val="21"/>
          <w:szCs w:val="21"/>
        </w:rPr>
        <w:t>是指</w:t>
      </w:r>
      <w:r>
        <w:rPr>
          <w:rFonts w:ascii="新宋体" w:eastAsia="新宋体" w:hAnsi="新宋体" w:hint="eastAsia"/>
          <w:sz w:val="21"/>
          <w:szCs w:val="21"/>
        </w:rPr>
        <w:t>按照法律规定和</w:t>
      </w:r>
      <w:r>
        <w:rPr>
          <w:rFonts w:ascii="新宋体" w:eastAsia="新宋体" w:hAnsi="新宋体"/>
          <w:sz w:val="21"/>
          <w:szCs w:val="21"/>
        </w:rPr>
        <w:t>合同约定，分包</w:t>
      </w:r>
      <w:r>
        <w:rPr>
          <w:rFonts w:ascii="新宋体" w:eastAsia="新宋体" w:hAnsi="新宋体" w:hint="eastAsia"/>
          <w:sz w:val="21"/>
          <w:szCs w:val="21"/>
        </w:rPr>
        <w:t>部分</w:t>
      </w:r>
      <w:r>
        <w:rPr>
          <w:rFonts w:ascii="新宋体" w:eastAsia="新宋体" w:hAnsi="新宋体"/>
          <w:sz w:val="21"/>
          <w:szCs w:val="21"/>
        </w:rPr>
        <w:t>工程</w:t>
      </w:r>
      <w:r>
        <w:rPr>
          <w:rFonts w:ascii="新宋体" w:eastAsia="新宋体" w:hAnsi="新宋体" w:hint="eastAsia"/>
          <w:sz w:val="21"/>
          <w:szCs w:val="21"/>
        </w:rPr>
        <w:t>或工作</w:t>
      </w:r>
      <w:r>
        <w:rPr>
          <w:rFonts w:ascii="新宋体" w:eastAsia="新宋体" w:hAnsi="新宋体"/>
          <w:sz w:val="21"/>
          <w:szCs w:val="21"/>
        </w:rPr>
        <w:t>，并与</w:t>
      </w:r>
      <w:r>
        <w:rPr>
          <w:rFonts w:ascii="新宋体" w:eastAsia="新宋体" w:hAnsi="新宋体" w:hint="eastAsia"/>
          <w:sz w:val="21"/>
          <w:szCs w:val="21"/>
        </w:rPr>
        <w:t>承包人</w:t>
      </w:r>
      <w:r>
        <w:rPr>
          <w:rFonts w:ascii="新宋体" w:eastAsia="新宋体" w:hAnsi="新宋体"/>
          <w:sz w:val="21"/>
          <w:szCs w:val="21"/>
        </w:rPr>
        <w:t>签订分包合同的具有相应资质的法人。</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1.1.2.7 </w:t>
      </w:r>
      <w:r>
        <w:rPr>
          <w:rFonts w:ascii="新宋体" w:eastAsia="新宋体" w:hAnsi="新宋体"/>
          <w:sz w:val="21"/>
          <w:szCs w:val="21"/>
        </w:rPr>
        <w:t>发包</w:t>
      </w:r>
      <w:r>
        <w:rPr>
          <w:rFonts w:ascii="新宋体" w:eastAsia="新宋体" w:hAnsi="新宋体"/>
          <w:sz w:val="21"/>
          <w:szCs w:val="21"/>
        </w:rPr>
        <w:t>人代表：是指由发包人任命并派驻施工现场在发包人授权范围内行使发包人权利的人。</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1.1.2.8 </w:t>
      </w:r>
      <w:r>
        <w:rPr>
          <w:rFonts w:ascii="新宋体" w:eastAsia="新宋体" w:hAnsi="新宋体"/>
          <w:sz w:val="21"/>
          <w:szCs w:val="21"/>
        </w:rPr>
        <w:t>项目经理：是指由承包人任命并派驻施工现场，在承包人授权范围内负责合同履行，且按</w:t>
      </w:r>
      <w:r>
        <w:rPr>
          <w:rFonts w:ascii="新宋体" w:eastAsia="新宋体" w:hAnsi="新宋体"/>
          <w:sz w:val="21"/>
          <w:szCs w:val="21"/>
        </w:rPr>
        <w:lastRenderedPageBreak/>
        <w:t>照法律规定具有相应资格的</w:t>
      </w:r>
      <w:r>
        <w:rPr>
          <w:rFonts w:ascii="新宋体" w:eastAsia="新宋体" w:hAnsi="新宋体" w:hint="eastAsia"/>
          <w:sz w:val="21"/>
          <w:szCs w:val="21"/>
        </w:rPr>
        <w:t>项目负责</w:t>
      </w:r>
      <w:r>
        <w:rPr>
          <w:rFonts w:ascii="新宋体" w:eastAsia="新宋体" w:hAnsi="新宋体"/>
          <w:sz w:val="21"/>
          <w:szCs w:val="21"/>
        </w:rPr>
        <w:t>人。</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1.1.2.9 </w:t>
      </w:r>
      <w:r>
        <w:rPr>
          <w:rFonts w:ascii="新宋体" w:eastAsia="新宋体" w:hAnsi="新宋体"/>
          <w:sz w:val="21"/>
          <w:szCs w:val="21"/>
        </w:rPr>
        <w:t>总监理工程师：是指由监理人任命并派驻施工现场进行工程监理的总负责人。</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1.1.3 </w:t>
      </w:r>
      <w:r>
        <w:rPr>
          <w:rFonts w:ascii="新宋体" w:eastAsia="新宋体" w:hAnsi="新宋体"/>
          <w:sz w:val="21"/>
          <w:szCs w:val="21"/>
        </w:rPr>
        <w:t>工程和设备</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1.1.3.1 </w:t>
      </w:r>
      <w:r>
        <w:rPr>
          <w:rFonts w:ascii="新宋体" w:eastAsia="新宋体" w:hAnsi="新宋体"/>
          <w:sz w:val="21"/>
          <w:szCs w:val="21"/>
        </w:rPr>
        <w:t>工程：是指与合同协议书中工程承包范围对应的永久工程和（或）临时工程。</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1.1.3.2 </w:t>
      </w:r>
      <w:r>
        <w:rPr>
          <w:rFonts w:ascii="新宋体" w:eastAsia="新宋体" w:hAnsi="新宋体"/>
          <w:sz w:val="21"/>
          <w:szCs w:val="21"/>
        </w:rPr>
        <w:t>永久工程：是指按合同约定建造并移交给发包人的工程，包括工程设备。</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1.1.3.3 </w:t>
      </w:r>
      <w:r>
        <w:rPr>
          <w:rFonts w:ascii="新宋体" w:eastAsia="新宋体" w:hAnsi="新宋体"/>
          <w:sz w:val="21"/>
          <w:szCs w:val="21"/>
        </w:rPr>
        <w:t>临时工程</w:t>
      </w:r>
      <w:r>
        <w:rPr>
          <w:rFonts w:ascii="新宋体" w:eastAsia="新宋体" w:hAnsi="新宋体"/>
          <w:sz w:val="21"/>
          <w:szCs w:val="21"/>
        </w:rPr>
        <w:t>：是指为完成合同约定的永久工程所修建的各类临时性工程，不包括施工设备。</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1.1.3.4 </w:t>
      </w:r>
      <w:r>
        <w:rPr>
          <w:rFonts w:ascii="新宋体" w:eastAsia="新宋体" w:hAnsi="新宋体"/>
          <w:sz w:val="21"/>
          <w:szCs w:val="21"/>
        </w:rPr>
        <w:t>单位工程：是指在</w:t>
      </w:r>
      <w:r>
        <w:rPr>
          <w:rFonts w:ascii="新宋体" w:eastAsia="新宋体" w:hAnsi="新宋体" w:hint="eastAsia"/>
          <w:sz w:val="21"/>
          <w:szCs w:val="21"/>
        </w:rPr>
        <w:t>合同协议书</w:t>
      </w:r>
      <w:r>
        <w:rPr>
          <w:rFonts w:ascii="新宋体" w:eastAsia="新宋体" w:hAnsi="新宋体"/>
          <w:sz w:val="21"/>
          <w:szCs w:val="21"/>
        </w:rPr>
        <w:t>中指明的，具备独立施工条件并能形成独立使用功能的永久工程。</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1.1.3.5 </w:t>
      </w:r>
      <w:r>
        <w:rPr>
          <w:rFonts w:ascii="新宋体" w:eastAsia="新宋体" w:hAnsi="新宋体"/>
          <w:sz w:val="21"/>
          <w:szCs w:val="21"/>
        </w:rPr>
        <w:t>工程设备：是指构成永久工程的机电设备、金属结构设备、仪器及其他类似的设备和装置。</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1.1.3.6 </w:t>
      </w:r>
      <w:r>
        <w:rPr>
          <w:rFonts w:ascii="新宋体" w:eastAsia="新宋体" w:hAnsi="新宋体"/>
          <w:sz w:val="21"/>
          <w:szCs w:val="21"/>
        </w:rPr>
        <w:t>施工设备：是指为完成合同约定的各项工作所需的设备、器具和其他物品，但不包括工程设备、临时工程和材料。</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1.1.3.7 </w:t>
      </w:r>
      <w:r>
        <w:rPr>
          <w:rFonts w:ascii="新宋体" w:eastAsia="新宋体" w:hAnsi="新宋体"/>
          <w:sz w:val="21"/>
          <w:szCs w:val="21"/>
        </w:rPr>
        <w:t>施工现场：是指用于工程施工的场所，以及在专用合同条款中</w:t>
      </w:r>
      <w:r>
        <w:rPr>
          <w:rFonts w:ascii="新宋体" w:eastAsia="新宋体" w:hAnsi="新宋体" w:hint="eastAsia"/>
          <w:sz w:val="21"/>
          <w:szCs w:val="21"/>
        </w:rPr>
        <w:t>指</w:t>
      </w:r>
      <w:r>
        <w:rPr>
          <w:rFonts w:ascii="新宋体" w:eastAsia="新宋体" w:hAnsi="新宋体"/>
          <w:sz w:val="21"/>
          <w:szCs w:val="21"/>
        </w:rPr>
        <w:t>明作为施工场所组成部分的其他场所，包括永久占地和临时占地。</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1.1.3.8</w:t>
      </w:r>
      <w:r>
        <w:rPr>
          <w:rFonts w:ascii="新宋体" w:eastAsia="新宋体" w:hAnsi="新宋体"/>
          <w:sz w:val="21"/>
          <w:szCs w:val="21"/>
        </w:rPr>
        <w:t>临时设施：是指为完成合同约定的各项工作所服务的临时性生产和生活设施。</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1.1.3.9 </w:t>
      </w:r>
      <w:r>
        <w:rPr>
          <w:rFonts w:ascii="新宋体" w:eastAsia="新宋体" w:hAnsi="新宋体"/>
          <w:sz w:val="21"/>
          <w:szCs w:val="21"/>
        </w:rPr>
        <w:t>永久占地：是指专用合同条款中指明为实施工程需永久占用的土地。</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1.1.3.10 </w:t>
      </w:r>
      <w:r>
        <w:rPr>
          <w:rFonts w:ascii="新宋体" w:eastAsia="新宋体" w:hAnsi="新宋体"/>
          <w:sz w:val="21"/>
          <w:szCs w:val="21"/>
        </w:rPr>
        <w:t>临时占地：是指专用合同条款中指明为实施工程需要临时占用的土地。</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1.1.4 </w:t>
      </w:r>
      <w:r>
        <w:rPr>
          <w:rFonts w:ascii="新宋体" w:eastAsia="新宋体" w:hAnsi="新宋体"/>
          <w:sz w:val="21"/>
          <w:szCs w:val="21"/>
        </w:rPr>
        <w:t>日期和期限</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1.1.4.1 </w:t>
      </w:r>
      <w:r>
        <w:rPr>
          <w:rFonts w:ascii="新宋体" w:eastAsia="新宋体" w:hAnsi="新宋体"/>
          <w:sz w:val="21"/>
          <w:szCs w:val="21"/>
        </w:rPr>
        <w:t>开工日期：包括计划开工日期和实际开工日期。计划开工日期是指合同协议书约定的开工日期；实际开工日期是指监理人按照第</w:t>
      </w:r>
      <w:r>
        <w:rPr>
          <w:rFonts w:ascii="新宋体" w:eastAsia="新宋体" w:hAnsi="新宋体"/>
          <w:sz w:val="21"/>
          <w:szCs w:val="21"/>
        </w:rPr>
        <w:t>7.3.2</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开工通知</w:t>
      </w:r>
      <w:r>
        <w:rPr>
          <w:rFonts w:ascii="新宋体" w:eastAsia="新宋体" w:hAnsi="新宋体" w:hint="eastAsia"/>
          <w:sz w:val="21"/>
          <w:szCs w:val="21"/>
        </w:rPr>
        <w:t>〕</w:t>
      </w:r>
      <w:r>
        <w:rPr>
          <w:rFonts w:ascii="新宋体" w:eastAsia="新宋体" w:hAnsi="新宋体"/>
          <w:sz w:val="21"/>
          <w:szCs w:val="21"/>
        </w:rPr>
        <w:t>约定发出的符合法律规定的开工通知中载明的开工日期。</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1.1.4.2 </w:t>
      </w:r>
      <w:r>
        <w:rPr>
          <w:rFonts w:ascii="新宋体" w:eastAsia="新宋体" w:hAnsi="新宋体"/>
          <w:sz w:val="21"/>
          <w:szCs w:val="21"/>
        </w:rPr>
        <w:t>竣工日期：包括计划竣工日期和实际竣工日期。计划竣工日期是指合同协议书约定的竣工日期</w:t>
      </w:r>
      <w:r>
        <w:rPr>
          <w:rFonts w:ascii="新宋体" w:eastAsia="新宋体" w:hAnsi="新宋体" w:hint="eastAsia"/>
          <w:sz w:val="21"/>
          <w:szCs w:val="21"/>
        </w:rPr>
        <w:t>；</w:t>
      </w:r>
      <w:r>
        <w:rPr>
          <w:rFonts w:ascii="新宋体" w:eastAsia="新宋体" w:hAnsi="新宋体"/>
          <w:sz w:val="21"/>
          <w:szCs w:val="21"/>
        </w:rPr>
        <w:t>实际竣工日期按照第</w:t>
      </w:r>
      <w:r>
        <w:rPr>
          <w:rFonts w:ascii="新宋体" w:eastAsia="新宋体" w:hAnsi="新宋体"/>
          <w:sz w:val="21"/>
          <w:szCs w:val="21"/>
        </w:rPr>
        <w:t>13.2.3</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竣工日期</w:t>
      </w:r>
      <w:r>
        <w:rPr>
          <w:rFonts w:ascii="新宋体" w:eastAsia="新宋体" w:hAnsi="新宋体" w:hint="eastAsia"/>
          <w:sz w:val="21"/>
          <w:szCs w:val="21"/>
        </w:rPr>
        <w:t>〕</w:t>
      </w:r>
      <w:r>
        <w:rPr>
          <w:rFonts w:ascii="新宋体" w:eastAsia="新宋体" w:hAnsi="新宋体"/>
          <w:sz w:val="21"/>
          <w:szCs w:val="21"/>
        </w:rPr>
        <w:t>的约定确定。</w:t>
      </w:r>
      <w:r>
        <w:rPr>
          <w:rFonts w:ascii="新宋体" w:eastAsia="新宋体" w:hAnsi="新宋体"/>
          <w:sz w:val="21"/>
          <w:szCs w:val="21"/>
        </w:rPr>
        <w:t xml:space="preserve"> </w:t>
      </w:r>
    </w:p>
    <w:p w:rsidR="00C433CA" w:rsidRDefault="003C09C8">
      <w:pPr>
        <w:spacing w:line="312" w:lineRule="auto"/>
        <w:ind w:firstLineChars="203" w:firstLine="426"/>
        <w:rPr>
          <w:rFonts w:ascii="新宋体" w:eastAsia="新宋体" w:hAnsi="新宋体"/>
          <w:sz w:val="21"/>
          <w:szCs w:val="21"/>
        </w:rPr>
      </w:pPr>
      <w:r>
        <w:rPr>
          <w:rFonts w:ascii="新宋体" w:eastAsia="新宋体" w:hAnsi="新宋体"/>
          <w:sz w:val="21"/>
          <w:szCs w:val="21"/>
        </w:rPr>
        <w:t xml:space="preserve">1.1.4.3 </w:t>
      </w:r>
      <w:r>
        <w:rPr>
          <w:rFonts w:ascii="新宋体" w:eastAsia="新宋体" w:hAnsi="新宋体"/>
          <w:sz w:val="21"/>
          <w:szCs w:val="21"/>
        </w:rPr>
        <w:t>工期：是指在合同协议书约定的承包人完成工程所需的期限，包括按照合同约定所作的</w:t>
      </w:r>
      <w:r>
        <w:rPr>
          <w:rFonts w:ascii="新宋体" w:eastAsia="新宋体" w:hAnsi="新宋体" w:hint="eastAsia"/>
          <w:sz w:val="21"/>
          <w:szCs w:val="21"/>
        </w:rPr>
        <w:t>期限</w:t>
      </w:r>
      <w:r>
        <w:rPr>
          <w:rFonts w:ascii="新宋体" w:eastAsia="新宋体" w:hAnsi="新宋体"/>
          <w:sz w:val="21"/>
          <w:szCs w:val="21"/>
        </w:rPr>
        <w:t>变更。</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1.1.4.4 </w:t>
      </w:r>
      <w:r>
        <w:rPr>
          <w:rFonts w:ascii="新宋体" w:eastAsia="新宋体" w:hAnsi="新宋体"/>
          <w:sz w:val="21"/>
          <w:szCs w:val="21"/>
        </w:rPr>
        <w:t>缺陷责任期：是指承包人按照合同约定承担缺陷修复义务，且发包人</w:t>
      </w:r>
      <w:r>
        <w:rPr>
          <w:rFonts w:ascii="新宋体" w:eastAsia="新宋体" w:hAnsi="新宋体" w:hint="eastAsia"/>
          <w:sz w:val="21"/>
          <w:szCs w:val="21"/>
        </w:rPr>
        <w:t>预</w:t>
      </w:r>
      <w:r>
        <w:rPr>
          <w:rFonts w:ascii="新宋体" w:eastAsia="新宋体" w:hAnsi="新宋体"/>
          <w:sz w:val="21"/>
          <w:szCs w:val="21"/>
        </w:rPr>
        <w:t>留质量保证金</w:t>
      </w:r>
      <w:r>
        <w:rPr>
          <w:rFonts w:ascii="新宋体" w:eastAsia="新宋体" w:hAnsi="新宋体" w:hint="eastAsia"/>
          <w:sz w:val="21"/>
          <w:szCs w:val="21"/>
        </w:rPr>
        <w:t>（已</w:t>
      </w:r>
      <w:r>
        <w:rPr>
          <w:rFonts w:ascii="新宋体" w:eastAsia="新宋体" w:hAnsi="新宋体"/>
          <w:sz w:val="21"/>
          <w:szCs w:val="21"/>
        </w:rPr>
        <w:t>缴纳履约保证金的除外</w:t>
      </w:r>
      <w:r>
        <w:rPr>
          <w:rFonts w:ascii="新宋体" w:eastAsia="新宋体" w:hAnsi="新宋体" w:hint="eastAsia"/>
          <w:sz w:val="21"/>
          <w:szCs w:val="21"/>
        </w:rPr>
        <w:t>）</w:t>
      </w:r>
      <w:r>
        <w:rPr>
          <w:rFonts w:ascii="新宋体" w:eastAsia="新宋体" w:hAnsi="新宋体"/>
          <w:sz w:val="21"/>
          <w:szCs w:val="21"/>
        </w:rPr>
        <w:t>的期限，</w:t>
      </w:r>
      <w:r>
        <w:rPr>
          <w:rFonts w:ascii="新宋体" w:eastAsia="新宋体" w:hAnsi="新宋体" w:hint="eastAsia"/>
          <w:sz w:val="21"/>
          <w:szCs w:val="21"/>
        </w:rPr>
        <w:t>自</w:t>
      </w:r>
      <w:r>
        <w:rPr>
          <w:rFonts w:ascii="新宋体" w:eastAsia="新宋体" w:hAnsi="新宋体"/>
          <w:sz w:val="21"/>
          <w:szCs w:val="21"/>
        </w:rPr>
        <w:t>工程</w:t>
      </w:r>
      <w:r>
        <w:rPr>
          <w:rFonts w:ascii="新宋体" w:eastAsia="新宋体" w:hAnsi="新宋体" w:hint="eastAsia"/>
          <w:sz w:val="21"/>
          <w:szCs w:val="21"/>
        </w:rPr>
        <w:t>实际竣工日期</w:t>
      </w:r>
      <w:r>
        <w:rPr>
          <w:rFonts w:ascii="新宋体" w:eastAsia="新宋体" w:hAnsi="新宋体"/>
          <w:sz w:val="21"/>
          <w:szCs w:val="21"/>
        </w:rPr>
        <w:t>起计算。</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1.1.4.5 </w:t>
      </w:r>
      <w:r>
        <w:rPr>
          <w:rFonts w:ascii="新宋体" w:eastAsia="新宋体" w:hAnsi="新宋体"/>
          <w:sz w:val="21"/>
          <w:szCs w:val="21"/>
        </w:rPr>
        <w:t>保修期：是指承包人按照合同约</w:t>
      </w:r>
      <w:r>
        <w:rPr>
          <w:rFonts w:ascii="新宋体" w:eastAsia="新宋体" w:hAnsi="新宋体"/>
          <w:sz w:val="21"/>
          <w:szCs w:val="21"/>
        </w:rPr>
        <w:t>定对工程承担保修责任的期限，从工程竣工验收合格之日起计算。</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1.1.4.6 </w:t>
      </w:r>
      <w:r>
        <w:rPr>
          <w:rFonts w:ascii="新宋体" w:eastAsia="新宋体" w:hAnsi="新宋体"/>
          <w:sz w:val="21"/>
          <w:szCs w:val="21"/>
        </w:rPr>
        <w:t>基准日期：招标发包的工程以投标截止日前</w:t>
      </w:r>
      <w:r>
        <w:rPr>
          <w:rFonts w:ascii="新宋体" w:eastAsia="新宋体" w:hAnsi="新宋体"/>
          <w:sz w:val="21"/>
          <w:szCs w:val="21"/>
        </w:rPr>
        <w:t>28</w:t>
      </w:r>
      <w:r>
        <w:rPr>
          <w:rFonts w:ascii="新宋体" w:eastAsia="新宋体" w:hAnsi="新宋体"/>
          <w:sz w:val="21"/>
          <w:szCs w:val="21"/>
        </w:rPr>
        <w:t>天的日期为基准日</w:t>
      </w:r>
      <w:r>
        <w:rPr>
          <w:rFonts w:ascii="新宋体" w:eastAsia="新宋体" w:hAnsi="新宋体" w:hint="eastAsia"/>
          <w:sz w:val="21"/>
          <w:szCs w:val="21"/>
        </w:rPr>
        <w:t>期</w:t>
      </w:r>
      <w:r>
        <w:rPr>
          <w:rFonts w:ascii="新宋体" w:eastAsia="新宋体" w:hAnsi="新宋体"/>
          <w:sz w:val="21"/>
          <w:szCs w:val="21"/>
        </w:rPr>
        <w:t>，直接发包的工程以合同签订日前</w:t>
      </w:r>
      <w:r>
        <w:rPr>
          <w:rFonts w:ascii="新宋体" w:eastAsia="新宋体" w:hAnsi="新宋体"/>
          <w:sz w:val="21"/>
          <w:szCs w:val="21"/>
        </w:rPr>
        <w:t>28</w:t>
      </w:r>
      <w:r>
        <w:rPr>
          <w:rFonts w:ascii="新宋体" w:eastAsia="新宋体" w:hAnsi="新宋体"/>
          <w:sz w:val="21"/>
          <w:szCs w:val="21"/>
        </w:rPr>
        <w:t>天的日期为基准日</w:t>
      </w:r>
      <w:r>
        <w:rPr>
          <w:rFonts w:ascii="新宋体" w:eastAsia="新宋体" w:hAnsi="新宋体" w:hint="eastAsia"/>
          <w:sz w:val="21"/>
          <w:szCs w:val="21"/>
        </w:rPr>
        <w:t>期</w:t>
      </w:r>
      <w:r>
        <w:rPr>
          <w:rFonts w:ascii="新宋体" w:eastAsia="新宋体" w:hAnsi="新宋体"/>
          <w:sz w:val="21"/>
          <w:szCs w:val="21"/>
        </w:rPr>
        <w:t>。</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1.1.4.7 </w:t>
      </w:r>
      <w:r>
        <w:rPr>
          <w:rFonts w:ascii="新宋体" w:eastAsia="新宋体" w:hAnsi="新宋体"/>
          <w:sz w:val="21"/>
          <w:szCs w:val="21"/>
        </w:rPr>
        <w:t>天：除特别指明外，均指日历天。合同中按天计算时间的，开始当天不计入，从次日开始计算，期限最后一天的截止时间为当天</w:t>
      </w:r>
      <w:r>
        <w:rPr>
          <w:rFonts w:ascii="新宋体" w:eastAsia="新宋体" w:hAnsi="新宋体"/>
          <w:sz w:val="21"/>
          <w:szCs w:val="21"/>
        </w:rPr>
        <w:t>24:00</w:t>
      </w:r>
      <w:r>
        <w:rPr>
          <w:rFonts w:ascii="新宋体" w:eastAsia="新宋体" w:hAnsi="新宋体"/>
          <w:sz w:val="21"/>
          <w:szCs w:val="21"/>
        </w:rPr>
        <w:t>时。</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1.1.5 </w:t>
      </w:r>
      <w:r>
        <w:rPr>
          <w:rFonts w:ascii="新宋体" w:eastAsia="新宋体" w:hAnsi="新宋体"/>
          <w:sz w:val="21"/>
          <w:szCs w:val="21"/>
        </w:rPr>
        <w:t>合同价格和费用</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1.1.5.1 </w:t>
      </w:r>
      <w:r>
        <w:rPr>
          <w:rFonts w:ascii="新宋体" w:eastAsia="新宋体" w:hAnsi="新宋体"/>
          <w:sz w:val="21"/>
          <w:szCs w:val="21"/>
        </w:rPr>
        <w:t>签约合同价：是指发包人和承包人在合同协议书中确定的总金额，包括安全文明施工费、暂估价及暂列金额等。</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 xml:space="preserve">1.1.5.2 </w:t>
      </w:r>
      <w:r>
        <w:rPr>
          <w:rFonts w:ascii="新宋体" w:eastAsia="新宋体" w:hAnsi="新宋体"/>
          <w:sz w:val="21"/>
          <w:szCs w:val="21"/>
        </w:rPr>
        <w:t>合同价格：是指发</w:t>
      </w:r>
      <w:r>
        <w:rPr>
          <w:rFonts w:ascii="新宋体" w:eastAsia="新宋体" w:hAnsi="新宋体"/>
          <w:sz w:val="21"/>
          <w:szCs w:val="21"/>
        </w:rPr>
        <w:t>包人用于支付承包人按照合同约定完成承包范围内全部工作的金额，包括合同履行过程中按合同约定</w:t>
      </w:r>
      <w:r>
        <w:rPr>
          <w:rFonts w:ascii="新宋体" w:eastAsia="新宋体" w:hAnsi="新宋体" w:hint="eastAsia"/>
          <w:sz w:val="21"/>
          <w:szCs w:val="21"/>
        </w:rPr>
        <w:t>发生的价格变化。</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1.1.5.3 </w:t>
      </w:r>
      <w:r>
        <w:rPr>
          <w:rFonts w:ascii="新宋体" w:eastAsia="新宋体" w:hAnsi="新宋体"/>
          <w:sz w:val="21"/>
          <w:szCs w:val="21"/>
        </w:rPr>
        <w:t>费用：是指为履行合同所发生的或将要发生的所有必需的开支，包括管理费和应分摊的其他费用，但不包括利润。</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1.1.5.4 </w:t>
      </w:r>
      <w:r>
        <w:rPr>
          <w:rFonts w:ascii="新宋体" w:eastAsia="新宋体" w:hAnsi="新宋体"/>
          <w:sz w:val="21"/>
          <w:szCs w:val="21"/>
        </w:rPr>
        <w:t>暂估价：是指发包人在工程量清单或预算书中提供的用于支付必然发生但暂时不能确定价格的材料、工程设备的单价</w:t>
      </w:r>
      <w:r>
        <w:rPr>
          <w:rFonts w:ascii="新宋体" w:eastAsia="新宋体" w:hAnsi="新宋体" w:hint="eastAsia"/>
          <w:sz w:val="21"/>
          <w:szCs w:val="21"/>
        </w:rPr>
        <w:t>、</w:t>
      </w:r>
      <w:r>
        <w:rPr>
          <w:rFonts w:ascii="新宋体" w:eastAsia="新宋体" w:hAnsi="新宋体"/>
          <w:sz w:val="21"/>
          <w:szCs w:val="21"/>
        </w:rPr>
        <w:t>专业工程以及</w:t>
      </w:r>
      <w:r>
        <w:rPr>
          <w:rFonts w:ascii="新宋体" w:eastAsia="新宋体" w:hAnsi="新宋体" w:hint="eastAsia"/>
          <w:sz w:val="21"/>
          <w:szCs w:val="21"/>
        </w:rPr>
        <w:t>服务工作</w:t>
      </w:r>
      <w:r>
        <w:rPr>
          <w:rFonts w:ascii="新宋体" w:eastAsia="新宋体" w:hAnsi="新宋体"/>
          <w:sz w:val="21"/>
          <w:szCs w:val="21"/>
        </w:rPr>
        <w:t>的金额。</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1.1.5.5 </w:t>
      </w:r>
      <w:r>
        <w:rPr>
          <w:rFonts w:ascii="新宋体" w:eastAsia="新宋体" w:hAnsi="新宋体"/>
          <w:sz w:val="21"/>
          <w:szCs w:val="21"/>
        </w:rPr>
        <w:t>暂列金额：是指发包人在工程量清单或预算书中暂定并包括在合同价格中的一笔款项</w:t>
      </w:r>
      <w:r>
        <w:rPr>
          <w:rFonts w:ascii="新宋体" w:eastAsia="新宋体" w:hAnsi="新宋体" w:hint="eastAsia"/>
          <w:sz w:val="21"/>
          <w:szCs w:val="21"/>
        </w:rPr>
        <w:t>，</w:t>
      </w:r>
      <w:r>
        <w:rPr>
          <w:rFonts w:ascii="新宋体" w:eastAsia="新宋体" w:hAnsi="新宋体"/>
          <w:sz w:val="21"/>
          <w:szCs w:val="21"/>
        </w:rPr>
        <w:t>用于工程合同签订时尚未确定或者不可预见的所需材</w:t>
      </w:r>
      <w:r>
        <w:rPr>
          <w:rFonts w:ascii="新宋体" w:eastAsia="新宋体" w:hAnsi="新宋体"/>
          <w:sz w:val="21"/>
          <w:szCs w:val="21"/>
        </w:rPr>
        <w:t>料、工程设备、服务的采购，施工中可能发生的工程变更、合同约定调整因素出现时的合同价格调整以及发生的索赔、现场签证确认等的费用。</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1.1.5.6 </w:t>
      </w:r>
      <w:r>
        <w:rPr>
          <w:rFonts w:ascii="新宋体" w:eastAsia="新宋体" w:hAnsi="新宋体"/>
          <w:sz w:val="21"/>
          <w:szCs w:val="21"/>
        </w:rPr>
        <w:t>计日工：是指合同履行过程中，承包人完成发包人提出的零星工作或需要采用计日工计价的变更工作时，按合同中约定的单价计价的一种方式。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1.1.5.7 </w:t>
      </w:r>
      <w:r>
        <w:rPr>
          <w:rFonts w:ascii="新宋体" w:eastAsia="新宋体" w:hAnsi="新宋体"/>
          <w:sz w:val="21"/>
          <w:szCs w:val="21"/>
        </w:rPr>
        <w:t>质量保证金</w:t>
      </w:r>
      <w:bookmarkStart w:id="126" w:name="#go2"/>
      <w:bookmarkEnd w:id="126"/>
      <w:r>
        <w:rPr>
          <w:rFonts w:ascii="新宋体" w:eastAsia="新宋体" w:hAnsi="新宋体"/>
          <w:sz w:val="21"/>
          <w:szCs w:val="21"/>
        </w:rPr>
        <w:t>：是指按照第</w:t>
      </w:r>
      <w:r>
        <w:rPr>
          <w:rFonts w:ascii="新宋体" w:eastAsia="新宋体" w:hAnsi="新宋体"/>
          <w:sz w:val="21"/>
          <w:szCs w:val="21"/>
        </w:rPr>
        <w:t>15.3</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质量保证金</w:t>
      </w:r>
      <w:r>
        <w:rPr>
          <w:rFonts w:ascii="新宋体" w:eastAsia="新宋体" w:hAnsi="新宋体" w:hint="eastAsia"/>
          <w:sz w:val="21"/>
          <w:szCs w:val="21"/>
        </w:rPr>
        <w:t>〕</w:t>
      </w:r>
      <w:r>
        <w:rPr>
          <w:rFonts w:ascii="新宋体" w:eastAsia="新宋体" w:hAnsi="新宋体"/>
          <w:sz w:val="21"/>
          <w:szCs w:val="21"/>
        </w:rPr>
        <w:t>约定承包人用于保证其在缺陷责任期内履行缺陷修补义务的担保。</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1.1.5.8 </w:t>
      </w:r>
      <w:r>
        <w:rPr>
          <w:rFonts w:ascii="新宋体" w:eastAsia="新宋体" w:hAnsi="新宋体"/>
          <w:sz w:val="21"/>
          <w:szCs w:val="21"/>
        </w:rPr>
        <w:t>总价项目：是指在现行国家、行业以及地方的计量规则中无工程量计算规则，在已标价工程量清单或预算书中以总价</w:t>
      </w:r>
      <w:r>
        <w:rPr>
          <w:rFonts w:ascii="新宋体" w:eastAsia="新宋体" w:hAnsi="新宋体"/>
          <w:sz w:val="21"/>
          <w:szCs w:val="21"/>
        </w:rPr>
        <w:t>或以费率形式计算的项目。</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1.1.6 </w:t>
      </w:r>
      <w:r>
        <w:rPr>
          <w:rFonts w:ascii="新宋体" w:eastAsia="新宋体" w:hAnsi="新宋体"/>
          <w:sz w:val="21"/>
          <w:szCs w:val="21"/>
        </w:rPr>
        <w:t>其他</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1.1.6.1 </w:t>
      </w:r>
      <w:r>
        <w:rPr>
          <w:rFonts w:ascii="新宋体" w:eastAsia="新宋体" w:hAnsi="新宋体"/>
          <w:sz w:val="21"/>
          <w:szCs w:val="21"/>
        </w:rPr>
        <w:t>书面形式：是指合同文件、信函、电报、传真等可以有形地表现所载内容的形式。</w:t>
      </w:r>
    </w:p>
    <w:p w:rsidR="00C433CA" w:rsidRDefault="003C09C8">
      <w:pPr>
        <w:pStyle w:val="5"/>
        <w:spacing w:line="312" w:lineRule="auto"/>
        <w:rPr>
          <w:rFonts w:ascii="新宋体" w:eastAsia="新宋体" w:hAnsi="新宋体"/>
          <w:b/>
          <w:sz w:val="21"/>
          <w:szCs w:val="21"/>
        </w:rPr>
      </w:pPr>
      <w:bookmarkStart w:id="127" w:name="_Toc296346530"/>
      <w:bookmarkStart w:id="128" w:name="_Toc351203497"/>
      <w:bookmarkStart w:id="129" w:name="_Toc337558729"/>
      <w:bookmarkStart w:id="130" w:name="_Toc296503029"/>
      <w:r>
        <w:rPr>
          <w:rFonts w:ascii="新宋体" w:eastAsia="新宋体" w:hAnsi="新宋体"/>
          <w:b/>
          <w:sz w:val="21"/>
          <w:szCs w:val="21"/>
        </w:rPr>
        <w:t>1.2</w:t>
      </w:r>
      <w:r>
        <w:rPr>
          <w:rFonts w:ascii="新宋体" w:eastAsia="新宋体" w:hAnsi="新宋体"/>
          <w:b/>
          <w:sz w:val="21"/>
          <w:szCs w:val="21"/>
        </w:rPr>
        <w:t>语言文字</w:t>
      </w:r>
      <w:bookmarkEnd w:id="127"/>
      <w:bookmarkEnd w:id="128"/>
      <w:bookmarkEnd w:id="129"/>
      <w:bookmarkEnd w:id="130"/>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合同以中国的汉语简体文字编写、解释和说明。合同当事人在专用合同条款中约定使用两种以上语言时，汉语为优先解释和说明合同的语言。</w:t>
      </w:r>
    </w:p>
    <w:p w:rsidR="00C433CA" w:rsidRDefault="003C09C8">
      <w:pPr>
        <w:pStyle w:val="5"/>
        <w:spacing w:line="312" w:lineRule="auto"/>
        <w:ind w:firstLineChars="200" w:firstLine="422"/>
        <w:rPr>
          <w:rFonts w:ascii="新宋体" w:eastAsia="新宋体" w:hAnsi="新宋体"/>
          <w:b/>
          <w:sz w:val="21"/>
          <w:szCs w:val="21"/>
        </w:rPr>
      </w:pPr>
      <w:bookmarkStart w:id="131" w:name="_Toc351203498"/>
      <w:bookmarkStart w:id="132" w:name="_Toc296503030"/>
      <w:bookmarkStart w:id="133" w:name="_Toc337558730"/>
      <w:bookmarkStart w:id="134" w:name="_Toc296346531"/>
      <w:r>
        <w:rPr>
          <w:rFonts w:ascii="新宋体" w:eastAsia="新宋体" w:hAnsi="新宋体"/>
          <w:b/>
          <w:sz w:val="21"/>
          <w:szCs w:val="21"/>
        </w:rPr>
        <w:t>1.3</w:t>
      </w:r>
      <w:r>
        <w:rPr>
          <w:rFonts w:ascii="新宋体" w:eastAsia="新宋体" w:hAnsi="新宋体"/>
          <w:b/>
          <w:sz w:val="21"/>
          <w:szCs w:val="21"/>
        </w:rPr>
        <w:t>法律</w:t>
      </w:r>
      <w:bookmarkEnd w:id="131"/>
      <w:bookmarkEnd w:id="132"/>
      <w:bookmarkEnd w:id="133"/>
      <w:bookmarkEnd w:id="134"/>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合同所称法律是指中华人民共和国法律、行政法规、部门规章，以及工程所在地的地方性法规、自治条例、单行条例和地方政府规章等。</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合同当事人可以在专用合同条款中约定合同适用的其他规范性文件。</w:t>
      </w:r>
    </w:p>
    <w:p w:rsidR="00C433CA" w:rsidRDefault="003C09C8">
      <w:pPr>
        <w:pStyle w:val="5"/>
        <w:spacing w:line="312" w:lineRule="auto"/>
        <w:ind w:firstLineChars="200" w:firstLine="422"/>
        <w:rPr>
          <w:rFonts w:ascii="新宋体" w:eastAsia="新宋体" w:hAnsi="新宋体"/>
          <w:b/>
          <w:sz w:val="21"/>
          <w:szCs w:val="21"/>
        </w:rPr>
      </w:pPr>
      <w:bookmarkStart w:id="135" w:name="_Toc351203499"/>
      <w:r>
        <w:rPr>
          <w:rFonts w:ascii="新宋体" w:eastAsia="新宋体" w:hAnsi="新宋体"/>
          <w:b/>
          <w:sz w:val="21"/>
          <w:szCs w:val="21"/>
        </w:rPr>
        <w:t xml:space="preserve">1.4 </w:t>
      </w:r>
      <w:r>
        <w:rPr>
          <w:rFonts w:ascii="新宋体" w:eastAsia="新宋体" w:hAnsi="新宋体"/>
          <w:b/>
          <w:sz w:val="21"/>
          <w:szCs w:val="21"/>
        </w:rPr>
        <w:t>标准和规范</w:t>
      </w:r>
      <w:bookmarkEnd w:id="135"/>
    </w:p>
    <w:p w:rsidR="00C433CA" w:rsidRDefault="003C09C8">
      <w:pPr>
        <w:autoSpaceDE w:val="0"/>
        <w:autoSpaceDN w:val="0"/>
        <w:adjustRightInd w:val="0"/>
        <w:spacing w:line="312" w:lineRule="auto"/>
        <w:ind w:firstLine="640"/>
        <w:jc w:val="left"/>
        <w:rPr>
          <w:rFonts w:ascii="新宋体" w:eastAsia="新宋体" w:hAnsi="新宋体"/>
          <w:sz w:val="21"/>
          <w:szCs w:val="21"/>
        </w:rPr>
      </w:pPr>
      <w:r>
        <w:rPr>
          <w:rFonts w:ascii="新宋体" w:eastAsia="新宋体" w:hAnsi="新宋体"/>
          <w:sz w:val="21"/>
          <w:szCs w:val="21"/>
        </w:rPr>
        <w:t xml:space="preserve">1.4.1 </w:t>
      </w:r>
      <w:r>
        <w:rPr>
          <w:rFonts w:ascii="新宋体" w:eastAsia="新宋体" w:hAnsi="新宋体"/>
          <w:sz w:val="21"/>
          <w:szCs w:val="21"/>
        </w:rPr>
        <w:t>适用于工程的国家标准、行业标准、工程所在地的地方性标准，以及相应的规范、规程等，合同当事人有特别要求的，应在专用合同条款中约定。</w:t>
      </w:r>
    </w:p>
    <w:p w:rsidR="00C433CA" w:rsidRDefault="003C09C8">
      <w:pPr>
        <w:autoSpaceDE w:val="0"/>
        <w:autoSpaceDN w:val="0"/>
        <w:adjustRightInd w:val="0"/>
        <w:spacing w:line="312" w:lineRule="auto"/>
        <w:ind w:firstLine="640"/>
        <w:jc w:val="left"/>
        <w:rPr>
          <w:rFonts w:ascii="新宋体" w:eastAsia="新宋体" w:hAnsi="新宋体"/>
          <w:sz w:val="21"/>
          <w:szCs w:val="21"/>
        </w:rPr>
      </w:pPr>
      <w:r>
        <w:rPr>
          <w:rFonts w:ascii="新宋体" w:eastAsia="新宋体" w:hAnsi="新宋体"/>
          <w:sz w:val="21"/>
          <w:szCs w:val="21"/>
        </w:rPr>
        <w:t xml:space="preserve">1.4.2 </w:t>
      </w:r>
      <w:r>
        <w:rPr>
          <w:rFonts w:ascii="新宋体" w:eastAsia="新宋体" w:hAnsi="新宋体"/>
          <w:sz w:val="21"/>
          <w:szCs w:val="21"/>
        </w:rPr>
        <w:t>发包人要求使用国外标准、规范的，发包人负责提供原文版本和中文译本，并在专用合同条款中约定提供标准规范的名称、份数和时间。</w:t>
      </w:r>
    </w:p>
    <w:p w:rsidR="00C433CA" w:rsidRDefault="003C09C8">
      <w:pPr>
        <w:autoSpaceDE w:val="0"/>
        <w:autoSpaceDN w:val="0"/>
        <w:adjustRightInd w:val="0"/>
        <w:spacing w:line="312" w:lineRule="auto"/>
        <w:ind w:firstLine="640"/>
        <w:jc w:val="left"/>
        <w:rPr>
          <w:rFonts w:ascii="新宋体" w:eastAsia="新宋体" w:hAnsi="新宋体"/>
          <w:sz w:val="21"/>
          <w:szCs w:val="21"/>
        </w:rPr>
      </w:pPr>
      <w:r>
        <w:rPr>
          <w:rFonts w:ascii="新宋体" w:eastAsia="新宋体" w:hAnsi="新宋体"/>
          <w:sz w:val="21"/>
          <w:szCs w:val="21"/>
        </w:rPr>
        <w:t xml:space="preserve">1.4.3 </w:t>
      </w:r>
      <w:r>
        <w:rPr>
          <w:rFonts w:ascii="新宋体" w:eastAsia="新宋体" w:hAnsi="新宋体"/>
          <w:sz w:val="21"/>
          <w:szCs w:val="21"/>
        </w:rPr>
        <w:t>发包人对工程的技术标准、功能要求高于或严于现行国家、行业或地方标准的，应当在专用合同条款中予以明确。除专用合同条款另有约定外，应视为</w:t>
      </w:r>
      <w:r>
        <w:rPr>
          <w:rFonts w:ascii="新宋体" w:eastAsia="新宋体" w:hAnsi="新宋体" w:hint="eastAsia"/>
          <w:sz w:val="21"/>
          <w:szCs w:val="21"/>
        </w:rPr>
        <w:t>承包人</w:t>
      </w:r>
      <w:r>
        <w:rPr>
          <w:rFonts w:ascii="新宋体" w:eastAsia="新宋体" w:hAnsi="新宋体"/>
          <w:sz w:val="21"/>
          <w:szCs w:val="21"/>
        </w:rPr>
        <w:t>在签订合同前已充分预见前述技术标准和功能要求的复杂程度，签约合同价中已包含由此产生的费用。</w:t>
      </w:r>
    </w:p>
    <w:p w:rsidR="00C433CA" w:rsidRDefault="003C09C8">
      <w:pPr>
        <w:pStyle w:val="5"/>
        <w:spacing w:line="312" w:lineRule="auto"/>
        <w:ind w:firstLineChars="200" w:firstLine="422"/>
        <w:rPr>
          <w:rFonts w:ascii="新宋体" w:eastAsia="新宋体" w:hAnsi="新宋体"/>
          <w:b/>
          <w:sz w:val="21"/>
          <w:szCs w:val="21"/>
        </w:rPr>
      </w:pPr>
      <w:bookmarkStart w:id="136" w:name="_Toc351203500"/>
      <w:r>
        <w:rPr>
          <w:rFonts w:ascii="新宋体" w:eastAsia="新宋体" w:hAnsi="新宋体"/>
          <w:b/>
          <w:sz w:val="21"/>
          <w:szCs w:val="21"/>
        </w:rPr>
        <w:t>1</w:t>
      </w:r>
      <w:bookmarkStart w:id="137" w:name="_Toc296503031"/>
      <w:bookmarkStart w:id="138" w:name="_Toc337558731"/>
      <w:bookmarkStart w:id="139" w:name="_Toc296346532"/>
      <w:r>
        <w:rPr>
          <w:rFonts w:ascii="新宋体" w:eastAsia="新宋体" w:hAnsi="新宋体"/>
          <w:b/>
          <w:sz w:val="21"/>
          <w:szCs w:val="21"/>
        </w:rPr>
        <w:t>.5</w:t>
      </w:r>
      <w:r>
        <w:rPr>
          <w:rFonts w:ascii="新宋体" w:eastAsia="新宋体" w:hAnsi="新宋体"/>
          <w:b/>
          <w:sz w:val="21"/>
          <w:szCs w:val="21"/>
        </w:rPr>
        <w:t xml:space="preserve"> </w:t>
      </w:r>
      <w:r>
        <w:rPr>
          <w:rFonts w:ascii="新宋体" w:eastAsia="新宋体" w:hAnsi="新宋体"/>
          <w:b/>
          <w:sz w:val="21"/>
          <w:szCs w:val="21"/>
        </w:rPr>
        <w:t>合同文件的优先顺序</w:t>
      </w:r>
      <w:bookmarkEnd w:id="136"/>
    </w:p>
    <w:bookmarkEnd w:id="137"/>
    <w:bookmarkEnd w:id="138"/>
    <w:bookmarkEnd w:id="139"/>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组成合同的各项文件应互相解释，互为说明。除专用合同条款另有约定外，解释合同文件的优先顺序如下：</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w:t>
      </w:r>
      <w:r>
        <w:rPr>
          <w:rFonts w:ascii="新宋体" w:eastAsia="新宋体" w:hAnsi="新宋体"/>
          <w:sz w:val="21"/>
          <w:szCs w:val="21"/>
        </w:rPr>
        <w:t>1</w:t>
      </w:r>
      <w:r>
        <w:rPr>
          <w:rFonts w:ascii="新宋体" w:eastAsia="新宋体" w:hAnsi="新宋体"/>
          <w:sz w:val="21"/>
          <w:szCs w:val="21"/>
        </w:rPr>
        <w:t>）合同协议书；</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）中标通知书（如果有）；</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）投标函及其附录（如果有）；</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）专用合同条款及其附件；</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5</w:t>
      </w:r>
      <w:r>
        <w:rPr>
          <w:rFonts w:ascii="新宋体" w:eastAsia="新宋体" w:hAnsi="新宋体"/>
          <w:sz w:val="21"/>
          <w:szCs w:val="21"/>
        </w:rPr>
        <w:t>）通用合同条款；</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6</w:t>
      </w:r>
      <w:r>
        <w:rPr>
          <w:rFonts w:ascii="新宋体" w:eastAsia="新宋体" w:hAnsi="新宋体"/>
          <w:sz w:val="21"/>
          <w:szCs w:val="21"/>
        </w:rPr>
        <w:t>）技术标准和要求；</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7</w:t>
      </w:r>
      <w:r>
        <w:rPr>
          <w:rFonts w:ascii="新宋体" w:eastAsia="新宋体" w:hAnsi="新宋体"/>
          <w:sz w:val="21"/>
          <w:szCs w:val="21"/>
        </w:rPr>
        <w:t>）图纸；</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8</w:t>
      </w:r>
      <w:r>
        <w:rPr>
          <w:rFonts w:ascii="新宋体" w:eastAsia="新宋体" w:hAnsi="新宋体"/>
          <w:sz w:val="21"/>
          <w:szCs w:val="21"/>
        </w:rPr>
        <w:t>）已标价工程量清单或预算书；</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9</w:t>
      </w:r>
      <w:r>
        <w:rPr>
          <w:rFonts w:ascii="新宋体" w:eastAsia="新宋体" w:hAnsi="新宋体"/>
          <w:sz w:val="21"/>
          <w:szCs w:val="21"/>
        </w:rPr>
        <w:t>）其他合同文件。</w:t>
      </w:r>
    </w:p>
    <w:p w:rsidR="00C433CA" w:rsidRDefault="003C09C8">
      <w:pPr>
        <w:spacing w:line="312" w:lineRule="auto"/>
        <w:ind w:firstLineChars="213" w:firstLine="447"/>
        <w:rPr>
          <w:rFonts w:ascii="新宋体" w:eastAsia="新宋体" w:hAnsi="新宋体"/>
          <w:sz w:val="21"/>
          <w:szCs w:val="21"/>
        </w:rPr>
      </w:pPr>
      <w:r>
        <w:rPr>
          <w:rFonts w:ascii="新宋体" w:eastAsia="新宋体" w:hAnsi="新宋体"/>
          <w:sz w:val="21"/>
          <w:szCs w:val="21"/>
        </w:rPr>
        <w:t>上述各项合同文件包括合同当事人就该项合同文件所作出的补充和修改，属于同一类内容的文件，应以最新签署的为准。</w:t>
      </w:r>
    </w:p>
    <w:p w:rsidR="00C433CA" w:rsidRDefault="003C09C8">
      <w:pPr>
        <w:spacing w:line="312" w:lineRule="auto"/>
        <w:ind w:firstLineChars="213" w:firstLine="447"/>
        <w:rPr>
          <w:rFonts w:ascii="新宋体" w:eastAsia="新宋体" w:hAnsi="新宋体"/>
          <w:sz w:val="21"/>
          <w:szCs w:val="21"/>
        </w:rPr>
      </w:pPr>
      <w:r>
        <w:rPr>
          <w:rFonts w:ascii="新宋体" w:eastAsia="新宋体" w:hAnsi="新宋体"/>
          <w:sz w:val="21"/>
          <w:szCs w:val="21"/>
        </w:rPr>
        <w:t>在合同订立及履行过程中形成的与合同有关的文件均构成合同文</w:t>
      </w:r>
      <w:r>
        <w:rPr>
          <w:rFonts w:ascii="新宋体" w:eastAsia="新宋体" w:hAnsi="新宋体"/>
          <w:sz w:val="21"/>
          <w:szCs w:val="21"/>
        </w:rPr>
        <w:t>件组成部分，并根据其性质确定优先解释顺序。</w:t>
      </w:r>
    </w:p>
    <w:p w:rsidR="00C433CA" w:rsidRDefault="003C09C8">
      <w:pPr>
        <w:pStyle w:val="5"/>
        <w:spacing w:line="312" w:lineRule="auto"/>
        <w:ind w:firstLineChars="200" w:firstLine="422"/>
        <w:rPr>
          <w:rFonts w:ascii="新宋体" w:eastAsia="新宋体" w:hAnsi="新宋体"/>
          <w:b/>
          <w:sz w:val="21"/>
          <w:szCs w:val="21"/>
        </w:rPr>
      </w:pPr>
      <w:bookmarkStart w:id="140" w:name="_Toc351203501"/>
      <w:r>
        <w:rPr>
          <w:rFonts w:ascii="新宋体" w:eastAsia="新宋体" w:hAnsi="新宋体"/>
          <w:b/>
          <w:sz w:val="21"/>
          <w:szCs w:val="21"/>
        </w:rPr>
        <w:t>1</w:t>
      </w:r>
      <w:bookmarkStart w:id="141" w:name="_Toc296346533"/>
      <w:bookmarkStart w:id="142" w:name="_Toc337558732"/>
      <w:bookmarkStart w:id="143" w:name="_Toc296503032"/>
      <w:r>
        <w:rPr>
          <w:rFonts w:ascii="新宋体" w:eastAsia="新宋体" w:hAnsi="新宋体"/>
          <w:b/>
          <w:sz w:val="21"/>
          <w:szCs w:val="21"/>
        </w:rPr>
        <w:t>.6</w:t>
      </w:r>
      <w:r>
        <w:rPr>
          <w:rFonts w:ascii="新宋体" w:eastAsia="新宋体" w:hAnsi="新宋体"/>
          <w:b/>
          <w:sz w:val="21"/>
          <w:szCs w:val="21"/>
        </w:rPr>
        <w:t>图纸和承包人文件</w:t>
      </w:r>
      <w:bookmarkEnd w:id="140"/>
    </w:p>
    <w:bookmarkEnd w:id="141"/>
    <w:bookmarkEnd w:id="142"/>
    <w:bookmarkEnd w:id="143"/>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1.6.1 </w:t>
      </w:r>
      <w:r>
        <w:rPr>
          <w:rFonts w:ascii="新宋体" w:eastAsia="新宋体" w:hAnsi="新宋体"/>
          <w:sz w:val="21"/>
          <w:szCs w:val="21"/>
        </w:rPr>
        <w:t>图纸的提供和交底</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发包人应按照专用合同条款约定的期限、数量和内容向承包人免费提供图纸，并组织承包人、监理人和设计人进行图纸会审和设计交底。发包人至迟不得晚于第</w:t>
      </w:r>
      <w:r>
        <w:rPr>
          <w:rFonts w:ascii="新宋体" w:eastAsia="新宋体" w:hAnsi="新宋体"/>
          <w:sz w:val="21"/>
          <w:szCs w:val="21"/>
        </w:rPr>
        <w:t>7.3.2</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开工通知</w:t>
      </w:r>
      <w:r>
        <w:rPr>
          <w:rFonts w:ascii="新宋体" w:eastAsia="新宋体" w:hAnsi="新宋体" w:hint="eastAsia"/>
          <w:sz w:val="21"/>
          <w:szCs w:val="21"/>
        </w:rPr>
        <w:t>〕</w:t>
      </w:r>
      <w:r>
        <w:rPr>
          <w:rFonts w:ascii="新宋体" w:eastAsia="新宋体" w:hAnsi="新宋体"/>
          <w:sz w:val="21"/>
          <w:szCs w:val="21"/>
        </w:rPr>
        <w:t>载明的开工日期前</w:t>
      </w:r>
      <w:r>
        <w:rPr>
          <w:rFonts w:ascii="新宋体" w:eastAsia="新宋体" w:hAnsi="新宋体"/>
          <w:sz w:val="21"/>
          <w:szCs w:val="21"/>
        </w:rPr>
        <w:t>14</w:t>
      </w:r>
      <w:r>
        <w:rPr>
          <w:rFonts w:ascii="新宋体" w:eastAsia="新宋体" w:hAnsi="新宋体"/>
          <w:sz w:val="21"/>
          <w:szCs w:val="21"/>
        </w:rPr>
        <w:t>天向承包人提供图纸。</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因发包人未按合同约定提供图纸导致承包人费用增加和（或）工期延误的，按照第</w:t>
      </w:r>
      <w:r>
        <w:rPr>
          <w:rFonts w:ascii="新宋体" w:eastAsia="新宋体" w:hAnsi="新宋体"/>
          <w:sz w:val="21"/>
          <w:szCs w:val="21"/>
        </w:rPr>
        <w:t>7.5.1</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因发包人原因导致工期延误</w:t>
      </w:r>
      <w:r>
        <w:rPr>
          <w:rFonts w:ascii="新宋体" w:eastAsia="新宋体" w:hAnsi="新宋体" w:hint="eastAsia"/>
          <w:sz w:val="21"/>
          <w:szCs w:val="21"/>
        </w:rPr>
        <w:t>〕</w:t>
      </w:r>
      <w:r>
        <w:rPr>
          <w:rFonts w:ascii="新宋体" w:eastAsia="新宋体" w:hAnsi="新宋体"/>
          <w:sz w:val="21"/>
          <w:szCs w:val="21"/>
        </w:rPr>
        <w:t>约定办理。</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1.6.2 </w:t>
      </w:r>
      <w:r>
        <w:rPr>
          <w:rFonts w:ascii="新宋体" w:eastAsia="新宋体" w:hAnsi="新宋体"/>
          <w:sz w:val="21"/>
          <w:szCs w:val="21"/>
        </w:rPr>
        <w:t>图纸的错误</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ascii="新宋体" w:eastAsia="新宋体" w:hAnsi="新宋体" w:hint="eastAsia"/>
          <w:sz w:val="21"/>
          <w:szCs w:val="21"/>
        </w:rPr>
        <w:t>合理时间是指发包人在收到监理人的报送通知后，尽其努力且不懈怠地完成图纸修改补充所需的时间。</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1.6.3 </w:t>
      </w:r>
      <w:r>
        <w:rPr>
          <w:rFonts w:ascii="新宋体" w:eastAsia="新宋体" w:hAnsi="新宋体"/>
          <w:sz w:val="21"/>
          <w:szCs w:val="21"/>
        </w:rPr>
        <w:t>图纸的修改和补充</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图纸需要修改和补充的，应经图纸原设计人及审批部门同意，并由监理人在工程或工程相应部位施工前将修改后的图纸或补充图纸提交给承包人，承包人应按修改或补充后的图纸施工。</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1.6.4 </w:t>
      </w:r>
      <w:r>
        <w:rPr>
          <w:rFonts w:ascii="新宋体" w:eastAsia="新宋体" w:hAnsi="新宋体"/>
          <w:sz w:val="21"/>
          <w:szCs w:val="21"/>
        </w:rPr>
        <w:t>承包人文件</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承包人应按照专</w:t>
      </w:r>
      <w:r>
        <w:rPr>
          <w:rFonts w:ascii="新宋体" w:eastAsia="新宋体" w:hAnsi="新宋体"/>
          <w:sz w:val="21"/>
          <w:szCs w:val="21"/>
        </w:rPr>
        <w:t>用合同条款的约定提供应当由其编制的与工程施工有关的文件，并按照专用合同条款约定的期限、数量和形式提交监理人，并由监理人报送发包人。</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除专用合同条款另有约定外，监理人应在收到承包人文件后</w:t>
      </w:r>
      <w:r>
        <w:rPr>
          <w:rFonts w:ascii="新宋体" w:eastAsia="新宋体" w:hAnsi="新宋体"/>
          <w:sz w:val="21"/>
          <w:szCs w:val="21"/>
        </w:rPr>
        <w:t>7</w:t>
      </w:r>
      <w:r>
        <w:rPr>
          <w:rFonts w:ascii="新宋体" w:eastAsia="新宋体" w:hAnsi="新宋体"/>
          <w:sz w:val="21"/>
          <w:szCs w:val="21"/>
        </w:rPr>
        <w:t>天内审查完毕，监理人对承包人文件有异议的，承包人应予以修改，并重新报送监理人。监理人的审查并不减轻或免除承包人根据合同约定应当承担的责任。</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1.6.5 </w:t>
      </w:r>
      <w:r>
        <w:rPr>
          <w:rFonts w:ascii="新宋体" w:eastAsia="新宋体" w:hAnsi="新宋体"/>
          <w:sz w:val="21"/>
          <w:szCs w:val="21"/>
        </w:rPr>
        <w:t>图纸和承包人文件的保管</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除专用合同条款另有约定外，承包人应在施工现场另外保存一套完整的图纸和承包人文件，供发包人、监理人及有关人员进行工程检查时使用。</w:t>
      </w:r>
    </w:p>
    <w:p w:rsidR="00C433CA" w:rsidRDefault="003C09C8">
      <w:pPr>
        <w:pStyle w:val="5"/>
        <w:spacing w:line="312" w:lineRule="auto"/>
        <w:ind w:firstLineChars="200" w:firstLine="422"/>
        <w:rPr>
          <w:rFonts w:ascii="新宋体" w:eastAsia="新宋体" w:hAnsi="新宋体"/>
          <w:b/>
          <w:sz w:val="21"/>
          <w:szCs w:val="21"/>
        </w:rPr>
      </w:pPr>
      <w:bookmarkStart w:id="144" w:name="_Toc351203502"/>
      <w:r>
        <w:rPr>
          <w:rFonts w:ascii="新宋体" w:eastAsia="新宋体" w:hAnsi="新宋体"/>
          <w:b/>
          <w:sz w:val="21"/>
          <w:szCs w:val="21"/>
        </w:rPr>
        <w:t>1</w:t>
      </w:r>
      <w:bookmarkStart w:id="145" w:name="_Toc296503033"/>
      <w:bookmarkStart w:id="146" w:name="_Toc337558733"/>
      <w:bookmarkStart w:id="147" w:name="_Toc296346534"/>
      <w:r>
        <w:rPr>
          <w:rFonts w:ascii="新宋体" w:eastAsia="新宋体" w:hAnsi="新宋体"/>
          <w:b/>
          <w:sz w:val="21"/>
          <w:szCs w:val="21"/>
        </w:rPr>
        <w:t>.7</w:t>
      </w:r>
      <w:r>
        <w:rPr>
          <w:rFonts w:ascii="新宋体" w:eastAsia="新宋体" w:hAnsi="新宋体"/>
          <w:b/>
          <w:sz w:val="21"/>
          <w:szCs w:val="21"/>
        </w:rPr>
        <w:t>联络</w:t>
      </w:r>
      <w:bookmarkEnd w:id="144"/>
    </w:p>
    <w:bookmarkEnd w:id="145"/>
    <w:bookmarkEnd w:id="146"/>
    <w:bookmarkEnd w:id="147"/>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1.7.1</w:t>
      </w:r>
      <w:r>
        <w:rPr>
          <w:rFonts w:ascii="新宋体" w:eastAsia="新宋体" w:hAnsi="新宋体"/>
          <w:sz w:val="21"/>
          <w:szCs w:val="21"/>
        </w:rPr>
        <w:t xml:space="preserve"> </w:t>
      </w:r>
      <w:r>
        <w:rPr>
          <w:rFonts w:ascii="新宋体" w:eastAsia="新宋体" w:hAnsi="新宋体"/>
          <w:sz w:val="21"/>
          <w:szCs w:val="21"/>
        </w:rPr>
        <w:t>与合同有关的通知、批准、证明、证书、指示、指令、要求、请求、同意、意见、确定和决定等，均应采用书面形式，并应在合同约定的期限内送达接收人和送达地点。</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1.7.2 </w:t>
      </w:r>
      <w:r>
        <w:rPr>
          <w:rFonts w:ascii="新宋体" w:eastAsia="新宋体" w:hAnsi="新宋体"/>
          <w:sz w:val="21"/>
          <w:szCs w:val="21"/>
        </w:rPr>
        <w:t>发包人和承包人应在专用合同条款中约定各自的送达接收人和送达地点。任何一方合同当事人指定的接收人或送达地点发生变动的，应提前</w:t>
      </w:r>
      <w:r>
        <w:rPr>
          <w:rFonts w:ascii="新宋体" w:eastAsia="新宋体" w:hAnsi="新宋体"/>
          <w:sz w:val="21"/>
          <w:szCs w:val="21"/>
        </w:rPr>
        <w:t>3</w:t>
      </w:r>
      <w:r>
        <w:rPr>
          <w:rFonts w:ascii="新宋体" w:eastAsia="新宋体" w:hAnsi="新宋体"/>
          <w:sz w:val="21"/>
          <w:szCs w:val="21"/>
        </w:rPr>
        <w:t>天以书面形式通知对方。</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1.7.3 </w:t>
      </w:r>
      <w:r>
        <w:rPr>
          <w:rFonts w:ascii="新宋体" w:eastAsia="新宋体" w:hAnsi="新宋体"/>
          <w:sz w:val="21"/>
          <w:szCs w:val="21"/>
        </w:rPr>
        <w:t>发包人和承包人应当及时签收另一方送达至送达地点和指定接收人的来往信函。拒不签收的，由此增加的费用和（或）延误的工期由拒绝接收一方承担。</w:t>
      </w:r>
    </w:p>
    <w:p w:rsidR="00C433CA" w:rsidRDefault="003C09C8">
      <w:pPr>
        <w:pStyle w:val="5"/>
        <w:spacing w:line="312" w:lineRule="auto"/>
        <w:ind w:firstLineChars="200" w:firstLine="422"/>
        <w:rPr>
          <w:rFonts w:ascii="新宋体" w:eastAsia="新宋体" w:hAnsi="新宋体"/>
          <w:b/>
          <w:sz w:val="21"/>
          <w:szCs w:val="21"/>
        </w:rPr>
      </w:pPr>
      <w:bookmarkStart w:id="148" w:name="_Toc351203503"/>
      <w:r>
        <w:rPr>
          <w:rFonts w:ascii="新宋体" w:eastAsia="新宋体" w:hAnsi="新宋体"/>
          <w:b/>
          <w:sz w:val="21"/>
          <w:szCs w:val="21"/>
        </w:rPr>
        <w:t>1</w:t>
      </w:r>
      <w:bookmarkStart w:id="149" w:name="_Toc296346536"/>
      <w:bookmarkStart w:id="150" w:name="_Toc337558734"/>
      <w:bookmarkStart w:id="151" w:name="_Toc296503035"/>
      <w:r>
        <w:rPr>
          <w:rFonts w:ascii="新宋体" w:eastAsia="新宋体" w:hAnsi="新宋体"/>
          <w:b/>
          <w:sz w:val="21"/>
          <w:szCs w:val="21"/>
        </w:rPr>
        <w:t>.8</w:t>
      </w:r>
      <w:r>
        <w:rPr>
          <w:rFonts w:ascii="新宋体" w:eastAsia="新宋体" w:hAnsi="新宋体"/>
          <w:b/>
          <w:sz w:val="21"/>
          <w:szCs w:val="21"/>
        </w:rPr>
        <w:t>严禁贿赂</w:t>
      </w:r>
      <w:bookmarkEnd w:id="148"/>
    </w:p>
    <w:bookmarkEnd w:id="149"/>
    <w:bookmarkEnd w:id="150"/>
    <w:bookmarkEnd w:id="151"/>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合同当事人不得以贿赂或变相贿赂的方式</w:t>
      </w:r>
      <w:r>
        <w:rPr>
          <w:rFonts w:ascii="新宋体" w:eastAsia="新宋体" w:hAnsi="新宋体"/>
          <w:sz w:val="21"/>
          <w:szCs w:val="21"/>
        </w:rPr>
        <w:t>，谋取非法利益或损害对方权益。因一方合同当事人的贿赂造成对方损失的，应赔偿损失，并承担相应的法律责任。</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C433CA" w:rsidRDefault="003C09C8">
      <w:pPr>
        <w:pStyle w:val="5"/>
        <w:spacing w:line="312" w:lineRule="auto"/>
        <w:ind w:firstLineChars="200" w:firstLine="422"/>
        <w:rPr>
          <w:rFonts w:ascii="新宋体" w:eastAsia="新宋体" w:hAnsi="新宋体"/>
          <w:b/>
          <w:sz w:val="21"/>
          <w:szCs w:val="21"/>
        </w:rPr>
      </w:pPr>
      <w:bookmarkStart w:id="152" w:name="_Toc351203504"/>
      <w:r>
        <w:rPr>
          <w:rFonts w:ascii="新宋体" w:eastAsia="新宋体" w:hAnsi="新宋体"/>
          <w:b/>
          <w:sz w:val="21"/>
          <w:szCs w:val="21"/>
        </w:rPr>
        <w:t>1</w:t>
      </w:r>
      <w:bookmarkStart w:id="153" w:name="_Toc296503036"/>
      <w:bookmarkStart w:id="154" w:name="_Toc337558735"/>
      <w:bookmarkStart w:id="155" w:name="_Toc296346537"/>
      <w:r>
        <w:rPr>
          <w:rFonts w:ascii="新宋体" w:eastAsia="新宋体" w:hAnsi="新宋体"/>
          <w:b/>
          <w:sz w:val="21"/>
          <w:szCs w:val="21"/>
        </w:rPr>
        <w:t>.9</w:t>
      </w:r>
      <w:r>
        <w:rPr>
          <w:rFonts w:ascii="新宋体" w:eastAsia="新宋体" w:hAnsi="新宋体"/>
          <w:b/>
          <w:sz w:val="21"/>
          <w:szCs w:val="21"/>
        </w:rPr>
        <w:t>化石、文物</w:t>
      </w:r>
      <w:bookmarkEnd w:id="152"/>
    </w:p>
    <w:bookmarkEnd w:id="153"/>
    <w:bookmarkEnd w:id="154"/>
    <w:bookmarkEnd w:id="155"/>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w:t>
      </w:r>
      <w:r>
        <w:rPr>
          <w:rFonts w:ascii="新宋体" w:eastAsia="新宋体" w:hAnsi="新宋体"/>
          <w:sz w:val="21"/>
          <w:szCs w:val="21"/>
        </w:rPr>
        <w:t>同时通知监理人。</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发包人、监理人和承包人应按有关政府行政管理部门要求采取妥善的保护措施，由此增加的费用和</w:t>
      </w:r>
      <w:r>
        <w:rPr>
          <w:rFonts w:ascii="新宋体" w:eastAsia="新宋体" w:hAnsi="新宋体" w:hint="eastAsia"/>
          <w:sz w:val="21"/>
          <w:szCs w:val="21"/>
        </w:rPr>
        <w:t>（</w:t>
      </w:r>
      <w:r>
        <w:rPr>
          <w:rFonts w:ascii="新宋体" w:eastAsia="新宋体" w:hAnsi="新宋体"/>
          <w:sz w:val="21"/>
          <w:szCs w:val="21"/>
        </w:rPr>
        <w:t>或）延误的工期由发包人承担。</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承包人发现文物后不及时报告或隐瞒不报，致使文物丢失或损坏的，应赔偿损失，并承担相应的法律责任。</w:t>
      </w:r>
    </w:p>
    <w:p w:rsidR="00C433CA" w:rsidRDefault="003C09C8">
      <w:pPr>
        <w:pStyle w:val="5"/>
        <w:spacing w:line="312" w:lineRule="auto"/>
        <w:ind w:firstLineChars="200" w:firstLine="422"/>
        <w:rPr>
          <w:rFonts w:ascii="新宋体" w:eastAsia="新宋体" w:hAnsi="新宋体"/>
          <w:b/>
          <w:sz w:val="21"/>
          <w:szCs w:val="21"/>
        </w:rPr>
      </w:pPr>
      <w:bookmarkStart w:id="156" w:name="_Toc351203505"/>
      <w:r>
        <w:rPr>
          <w:rFonts w:ascii="新宋体" w:eastAsia="新宋体" w:hAnsi="新宋体"/>
          <w:b/>
          <w:sz w:val="21"/>
          <w:szCs w:val="21"/>
        </w:rPr>
        <w:t>1</w:t>
      </w:r>
      <w:bookmarkStart w:id="157" w:name="_Toc337558736"/>
      <w:r>
        <w:rPr>
          <w:rFonts w:ascii="新宋体" w:eastAsia="新宋体" w:hAnsi="新宋体"/>
          <w:b/>
          <w:sz w:val="21"/>
          <w:szCs w:val="21"/>
        </w:rPr>
        <w:t>.10</w:t>
      </w:r>
      <w:r>
        <w:rPr>
          <w:rFonts w:ascii="新宋体" w:eastAsia="新宋体" w:hAnsi="新宋体"/>
          <w:b/>
          <w:sz w:val="21"/>
          <w:szCs w:val="21"/>
        </w:rPr>
        <w:t>交通运输</w:t>
      </w:r>
      <w:bookmarkEnd w:id="156"/>
    </w:p>
    <w:bookmarkEnd w:id="157"/>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1.10.1</w:t>
      </w:r>
      <w:r>
        <w:rPr>
          <w:rFonts w:ascii="新宋体" w:eastAsia="新宋体" w:hAnsi="新宋体"/>
          <w:sz w:val="21"/>
          <w:szCs w:val="21"/>
        </w:rPr>
        <w:t>出入现场的权利</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除专用合同条款另有约定外，发包人应根据施工需要，负责取得出入施工现场所需的</w:t>
      </w:r>
      <w:r>
        <w:rPr>
          <w:rFonts w:ascii="新宋体" w:eastAsia="新宋体" w:hAnsi="新宋体" w:hint="eastAsia"/>
          <w:sz w:val="21"/>
          <w:szCs w:val="21"/>
        </w:rPr>
        <w:t>批准手续和</w:t>
      </w:r>
      <w:r>
        <w:rPr>
          <w:rFonts w:ascii="新宋体" w:eastAsia="新宋体" w:hAnsi="新宋体"/>
          <w:sz w:val="21"/>
          <w:szCs w:val="21"/>
        </w:rPr>
        <w:t>全部权利，以及取得因施工所需修建道路、桥梁以及其他基础设施的权利，并承担相关手续费用和建设费用。承包人应协助发包人办理修建场内外道路、桥梁以及其他基础设施的手续。</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1.10.2</w:t>
      </w:r>
      <w:r>
        <w:rPr>
          <w:rFonts w:ascii="新宋体" w:eastAsia="新宋体" w:hAnsi="新宋体"/>
          <w:sz w:val="21"/>
          <w:szCs w:val="21"/>
        </w:rPr>
        <w:t>场外交通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发包人应提供场外交通设施的技术参数和具体条件，承包人应遵守有关交通法规，严格按照道路和桥梁的限制荷载行驶，执行有关道路限速、限行、禁止超载的规定，并</w:t>
      </w:r>
      <w:r>
        <w:rPr>
          <w:rFonts w:ascii="新宋体" w:eastAsia="新宋体" w:hAnsi="新宋体"/>
          <w:sz w:val="21"/>
          <w:szCs w:val="21"/>
        </w:rPr>
        <w:t>配合交通管理部门的监督和检查。场外交通设施无法满足工程施工需要的，由发包人负责完善并承担相关费用。</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1.10.3</w:t>
      </w:r>
      <w:r>
        <w:rPr>
          <w:rFonts w:ascii="新宋体" w:eastAsia="新宋体" w:hAnsi="新宋体"/>
          <w:sz w:val="21"/>
          <w:szCs w:val="21"/>
        </w:rPr>
        <w:t>场内交通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发包人应提供场内交通设施的技术参数和具体条件，并应按照专用合同条款的约定向承包人免费提</w:t>
      </w:r>
      <w:r>
        <w:rPr>
          <w:rFonts w:ascii="新宋体" w:eastAsia="新宋体" w:hAnsi="新宋体"/>
          <w:sz w:val="21"/>
          <w:szCs w:val="21"/>
        </w:rPr>
        <w:lastRenderedPageBreak/>
        <w:t>供满足工程施工所需的场内道路和交通设施。因承包人原因造成上述道路或交通设施损坏的，承包人负责修复并承担由此增加的费用。</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w:t>
      </w:r>
      <w:r>
        <w:rPr>
          <w:rFonts w:ascii="新宋体" w:eastAsia="新宋体" w:hAnsi="新宋体"/>
          <w:sz w:val="21"/>
          <w:szCs w:val="21"/>
        </w:rPr>
        <w:t>设施。</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场外交通和场内交通的边界由合同当事人在专用合同条款中约定。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1.10.4</w:t>
      </w:r>
      <w:r>
        <w:rPr>
          <w:rFonts w:ascii="新宋体" w:eastAsia="新宋体" w:hAnsi="新宋体"/>
          <w:sz w:val="21"/>
          <w:szCs w:val="21"/>
        </w:rPr>
        <w:t>超大件和超重件的运输</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1.10.5</w:t>
      </w:r>
      <w:r>
        <w:rPr>
          <w:rFonts w:ascii="新宋体" w:eastAsia="新宋体" w:hAnsi="新宋体"/>
          <w:sz w:val="21"/>
          <w:szCs w:val="21"/>
        </w:rPr>
        <w:t>道路和桥梁的损坏责任</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因承包人运输造成施工场地内外公共道路和桥梁损坏的，由承包人承担修复损坏的全部费用和可能引起的赔偿。</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1.10.6</w:t>
      </w:r>
      <w:r>
        <w:rPr>
          <w:rFonts w:ascii="新宋体" w:eastAsia="新宋体" w:hAnsi="新宋体"/>
          <w:sz w:val="21"/>
          <w:szCs w:val="21"/>
        </w:rPr>
        <w:t>水路和航空运输</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本</w:t>
      </w:r>
      <w:r>
        <w:rPr>
          <w:rFonts w:ascii="新宋体" w:eastAsia="新宋体" w:hAnsi="新宋体" w:hint="eastAsia"/>
          <w:sz w:val="21"/>
          <w:szCs w:val="21"/>
        </w:rPr>
        <w:t>款</w:t>
      </w:r>
      <w:r>
        <w:rPr>
          <w:rFonts w:ascii="新宋体" w:eastAsia="新宋体" w:hAnsi="新宋体"/>
          <w:sz w:val="21"/>
          <w:szCs w:val="21"/>
        </w:rPr>
        <w:t>前述各</w:t>
      </w:r>
      <w:r>
        <w:rPr>
          <w:rFonts w:ascii="新宋体" w:eastAsia="新宋体" w:hAnsi="新宋体" w:hint="eastAsia"/>
          <w:sz w:val="21"/>
          <w:szCs w:val="21"/>
        </w:rPr>
        <w:t>项</w:t>
      </w:r>
      <w:r>
        <w:rPr>
          <w:rFonts w:ascii="新宋体" w:eastAsia="新宋体" w:hAnsi="新宋体"/>
          <w:sz w:val="21"/>
          <w:szCs w:val="21"/>
        </w:rPr>
        <w:t>的内容适用于水路运输和航空运输，其</w:t>
      </w:r>
      <w:r>
        <w:rPr>
          <w:rFonts w:ascii="新宋体" w:eastAsia="新宋体" w:hAnsi="新宋体"/>
          <w:sz w:val="21"/>
          <w:szCs w:val="21"/>
        </w:rPr>
        <w:t>中</w:t>
      </w:r>
      <w:r>
        <w:rPr>
          <w:rFonts w:ascii="新宋体" w:eastAsia="新宋体" w:hAnsi="新宋体"/>
          <w:sz w:val="21"/>
          <w:szCs w:val="21"/>
        </w:rPr>
        <w:t>“</w:t>
      </w:r>
      <w:r>
        <w:rPr>
          <w:rFonts w:ascii="新宋体" w:eastAsia="新宋体" w:hAnsi="新宋体"/>
          <w:sz w:val="21"/>
          <w:szCs w:val="21"/>
        </w:rPr>
        <w:t>道路</w:t>
      </w:r>
      <w:r>
        <w:rPr>
          <w:rFonts w:ascii="新宋体" w:eastAsia="新宋体" w:hAnsi="新宋体"/>
          <w:sz w:val="21"/>
          <w:szCs w:val="21"/>
        </w:rPr>
        <w:t>”</w:t>
      </w:r>
      <w:r>
        <w:rPr>
          <w:rFonts w:ascii="新宋体" w:eastAsia="新宋体" w:hAnsi="新宋体"/>
          <w:sz w:val="21"/>
          <w:szCs w:val="21"/>
        </w:rPr>
        <w:t>一词的涵义包括河道、航线、船闸、机场、码头、堤防以及水路或航空运输中其他相似结构物；</w:t>
      </w:r>
      <w:r>
        <w:rPr>
          <w:rFonts w:ascii="新宋体" w:eastAsia="新宋体" w:hAnsi="新宋体"/>
          <w:sz w:val="21"/>
          <w:szCs w:val="21"/>
        </w:rPr>
        <w:t>“</w:t>
      </w:r>
      <w:r>
        <w:rPr>
          <w:rFonts w:ascii="新宋体" w:eastAsia="新宋体" w:hAnsi="新宋体"/>
          <w:sz w:val="21"/>
          <w:szCs w:val="21"/>
        </w:rPr>
        <w:t>车辆</w:t>
      </w:r>
      <w:r>
        <w:rPr>
          <w:rFonts w:ascii="新宋体" w:eastAsia="新宋体" w:hAnsi="新宋体"/>
          <w:sz w:val="21"/>
          <w:szCs w:val="21"/>
        </w:rPr>
        <w:t>”</w:t>
      </w:r>
      <w:r>
        <w:rPr>
          <w:rFonts w:ascii="新宋体" w:eastAsia="新宋体" w:hAnsi="新宋体"/>
          <w:sz w:val="21"/>
          <w:szCs w:val="21"/>
        </w:rPr>
        <w:t>一词的涵义包括船舶和飞机等。</w:t>
      </w:r>
    </w:p>
    <w:p w:rsidR="00C433CA" w:rsidRDefault="003C09C8">
      <w:pPr>
        <w:pStyle w:val="5"/>
        <w:spacing w:line="312" w:lineRule="auto"/>
        <w:ind w:firstLineChars="200" w:firstLine="422"/>
        <w:rPr>
          <w:rFonts w:ascii="新宋体" w:eastAsia="新宋体" w:hAnsi="新宋体"/>
          <w:b/>
          <w:sz w:val="21"/>
          <w:szCs w:val="21"/>
        </w:rPr>
      </w:pPr>
      <w:bookmarkStart w:id="158" w:name="_Toc351203506"/>
      <w:r>
        <w:rPr>
          <w:rFonts w:ascii="新宋体" w:eastAsia="新宋体" w:hAnsi="新宋体"/>
          <w:b/>
          <w:sz w:val="21"/>
          <w:szCs w:val="21"/>
        </w:rPr>
        <w:t>1</w:t>
      </w:r>
      <w:bookmarkStart w:id="159" w:name="_Toc337558737"/>
      <w:bookmarkStart w:id="160" w:name="_Toc296346538"/>
      <w:bookmarkStart w:id="161" w:name="_Toc296503037"/>
      <w:r>
        <w:rPr>
          <w:rFonts w:ascii="新宋体" w:eastAsia="新宋体" w:hAnsi="新宋体"/>
          <w:b/>
          <w:sz w:val="21"/>
          <w:szCs w:val="21"/>
        </w:rPr>
        <w:t>.11</w:t>
      </w:r>
      <w:r>
        <w:rPr>
          <w:rFonts w:ascii="新宋体" w:eastAsia="新宋体" w:hAnsi="新宋体"/>
          <w:b/>
          <w:sz w:val="21"/>
          <w:szCs w:val="21"/>
        </w:rPr>
        <w:t>知识产权</w:t>
      </w:r>
      <w:bookmarkEnd w:id="158"/>
      <w:bookmarkEnd w:id="159"/>
    </w:p>
    <w:bookmarkEnd w:id="160"/>
    <w:bookmarkEnd w:id="161"/>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1.11.1 </w:t>
      </w:r>
      <w:r>
        <w:rPr>
          <w:rFonts w:ascii="新宋体" w:eastAsia="新宋体" w:hAnsi="新宋体"/>
          <w:sz w:val="21"/>
          <w:szCs w:val="21"/>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1.11.2 </w:t>
      </w:r>
      <w:r>
        <w:rPr>
          <w:rFonts w:ascii="新宋体" w:eastAsia="新宋体" w:hAnsi="新宋体"/>
          <w:sz w:val="21"/>
          <w:szCs w:val="21"/>
        </w:rPr>
        <w:t>除专用</w:t>
      </w:r>
      <w:r>
        <w:rPr>
          <w:rFonts w:ascii="新宋体" w:eastAsia="新宋体" w:hAnsi="新宋体"/>
          <w:sz w:val="21"/>
          <w:szCs w:val="21"/>
        </w:rPr>
        <w:t>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1.11.3 </w:t>
      </w:r>
      <w:r>
        <w:rPr>
          <w:rFonts w:ascii="新宋体" w:eastAsia="新宋体" w:hAnsi="新宋体"/>
          <w:sz w:val="21"/>
          <w:szCs w:val="21"/>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w:t>
      </w:r>
      <w:r>
        <w:rPr>
          <w:rFonts w:ascii="新宋体" w:eastAsia="新宋体" w:hAnsi="新宋体"/>
          <w:sz w:val="21"/>
          <w:szCs w:val="21"/>
        </w:rPr>
        <w:t>艺导致侵权的，由发包人承担责任。</w:t>
      </w:r>
    </w:p>
    <w:p w:rsidR="00C433CA" w:rsidRDefault="003C09C8">
      <w:pPr>
        <w:spacing w:line="312" w:lineRule="auto"/>
        <w:rPr>
          <w:rFonts w:ascii="新宋体" w:eastAsia="新宋体" w:hAnsi="新宋体"/>
          <w:sz w:val="21"/>
          <w:szCs w:val="21"/>
        </w:rPr>
      </w:pPr>
      <w:r>
        <w:rPr>
          <w:rFonts w:ascii="新宋体" w:eastAsia="新宋体" w:hAnsi="新宋体"/>
          <w:sz w:val="21"/>
          <w:szCs w:val="21"/>
        </w:rPr>
        <w:t xml:space="preserve">    1.11.4 </w:t>
      </w:r>
      <w:r>
        <w:rPr>
          <w:rFonts w:ascii="新宋体" w:eastAsia="新宋体" w:hAnsi="新宋体"/>
          <w:sz w:val="21"/>
          <w:szCs w:val="21"/>
        </w:rPr>
        <w:t>除专用合同条款另有约定外，承包人在合同签订前和签订时已确定采用的专利、专有技术、技术秘密的使用费已包含在签约合同价中。</w:t>
      </w:r>
    </w:p>
    <w:p w:rsidR="00C433CA" w:rsidRDefault="003C09C8">
      <w:pPr>
        <w:pStyle w:val="5"/>
        <w:spacing w:line="312" w:lineRule="auto"/>
        <w:ind w:firstLineChars="200" w:firstLine="422"/>
        <w:rPr>
          <w:rFonts w:ascii="新宋体" w:eastAsia="新宋体" w:hAnsi="新宋体"/>
          <w:b/>
          <w:sz w:val="21"/>
          <w:szCs w:val="21"/>
        </w:rPr>
      </w:pPr>
      <w:bookmarkStart w:id="162" w:name="_Toc351203507"/>
      <w:r>
        <w:rPr>
          <w:rFonts w:ascii="新宋体" w:eastAsia="新宋体" w:hAnsi="新宋体"/>
          <w:b/>
          <w:sz w:val="21"/>
          <w:szCs w:val="21"/>
        </w:rPr>
        <w:t>1</w:t>
      </w:r>
      <w:bookmarkStart w:id="163" w:name="_Toc337558738"/>
      <w:r>
        <w:rPr>
          <w:rFonts w:ascii="新宋体" w:eastAsia="新宋体" w:hAnsi="新宋体"/>
          <w:b/>
          <w:sz w:val="21"/>
          <w:szCs w:val="21"/>
        </w:rPr>
        <w:t>.12</w:t>
      </w:r>
      <w:r>
        <w:rPr>
          <w:rFonts w:ascii="新宋体" w:eastAsia="新宋体" w:hAnsi="新宋体"/>
          <w:b/>
          <w:sz w:val="21"/>
          <w:szCs w:val="21"/>
        </w:rPr>
        <w:t>保密</w:t>
      </w:r>
      <w:bookmarkEnd w:id="162"/>
    </w:p>
    <w:bookmarkEnd w:id="163"/>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除法律规定或合同另有约定外，未经发包人同意，承包人不得将发包人提供的图纸、文件以及声明需要保密的资料信息等商业秘密泄露给第三方。</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除法律规定或合同另有约定外，未经承包人同意，发包人不得将承包人提供的技术秘密及声明需要保密的资料信息等商业秘密泄露给第三方。</w:t>
      </w:r>
    </w:p>
    <w:p w:rsidR="00C433CA" w:rsidRDefault="003C09C8">
      <w:pPr>
        <w:pStyle w:val="5"/>
        <w:spacing w:line="312" w:lineRule="auto"/>
        <w:ind w:firstLineChars="200" w:firstLine="422"/>
        <w:rPr>
          <w:rFonts w:ascii="新宋体" w:eastAsia="新宋体" w:hAnsi="新宋体"/>
          <w:b/>
          <w:sz w:val="21"/>
          <w:szCs w:val="21"/>
        </w:rPr>
      </w:pPr>
      <w:bookmarkStart w:id="164" w:name="_Toc351203508"/>
      <w:r>
        <w:rPr>
          <w:rFonts w:ascii="新宋体" w:eastAsia="新宋体" w:hAnsi="新宋体"/>
          <w:b/>
          <w:sz w:val="21"/>
          <w:szCs w:val="21"/>
        </w:rPr>
        <w:lastRenderedPageBreak/>
        <w:t>1.13</w:t>
      </w:r>
      <w:r>
        <w:rPr>
          <w:rFonts w:ascii="新宋体" w:eastAsia="新宋体" w:hAnsi="新宋体"/>
          <w:b/>
          <w:sz w:val="21"/>
          <w:szCs w:val="21"/>
        </w:rPr>
        <w:t>工程量清单错误的修正</w:t>
      </w:r>
      <w:bookmarkEnd w:id="164"/>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w:t>
      </w:r>
      <w:r>
        <w:rPr>
          <w:rFonts w:ascii="新宋体" w:eastAsia="新宋体" w:hAnsi="新宋体"/>
          <w:sz w:val="21"/>
          <w:szCs w:val="21"/>
        </w:rPr>
        <w:t>发包人提供的工程量清单，应被认为是准确的和完整的。出现下列情形之一时，发包人应予以修正，并相应调整合同价格：</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）工程量清单存在缺项、漏项的；</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）工程量清单偏差超出专用合同条款约定的工程量偏差范围的；</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）未按照国家现行计量规范强制性规定计量的。</w:t>
      </w:r>
    </w:p>
    <w:p w:rsidR="00C433CA" w:rsidRDefault="003C09C8">
      <w:pPr>
        <w:pStyle w:val="4"/>
        <w:spacing w:before="0" w:after="0" w:line="312" w:lineRule="auto"/>
        <w:rPr>
          <w:rFonts w:ascii="新宋体" w:eastAsia="新宋体" w:hAnsi="新宋体"/>
          <w:b w:val="0"/>
          <w:sz w:val="21"/>
          <w:szCs w:val="21"/>
        </w:rPr>
      </w:pPr>
      <w:bookmarkStart w:id="165" w:name="_Toc351203509"/>
      <w:r>
        <w:rPr>
          <w:rFonts w:ascii="新宋体" w:eastAsia="新宋体" w:hAnsi="新宋体"/>
          <w:b w:val="0"/>
          <w:sz w:val="21"/>
          <w:szCs w:val="21"/>
        </w:rPr>
        <w:t>2</w:t>
      </w:r>
      <w:bookmarkStart w:id="166" w:name="_Toc296503038"/>
      <w:bookmarkStart w:id="167" w:name="_Toc296346539"/>
      <w:bookmarkStart w:id="168" w:name="_Toc337558739"/>
      <w:bookmarkStart w:id="169" w:name="OLE_LINK2"/>
      <w:bookmarkStart w:id="170" w:name="OLE_LINK1"/>
      <w:r>
        <w:rPr>
          <w:rFonts w:ascii="新宋体" w:eastAsia="新宋体" w:hAnsi="新宋体"/>
          <w:b w:val="0"/>
          <w:sz w:val="21"/>
          <w:szCs w:val="21"/>
        </w:rPr>
        <w:t xml:space="preserve">. </w:t>
      </w:r>
      <w:r>
        <w:rPr>
          <w:rFonts w:ascii="新宋体" w:eastAsia="新宋体" w:hAnsi="新宋体"/>
          <w:b w:val="0"/>
          <w:sz w:val="21"/>
          <w:szCs w:val="21"/>
        </w:rPr>
        <w:t>发包人</w:t>
      </w:r>
      <w:bookmarkEnd w:id="165"/>
    </w:p>
    <w:p w:rsidR="00C433CA" w:rsidRDefault="003C09C8">
      <w:pPr>
        <w:pStyle w:val="5"/>
        <w:spacing w:line="312" w:lineRule="auto"/>
        <w:ind w:firstLineChars="200" w:firstLine="422"/>
        <w:rPr>
          <w:rFonts w:ascii="新宋体" w:eastAsia="新宋体" w:hAnsi="新宋体"/>
          <w:b/>
          <w:sz w:val="21"/>
          <w:szCs w:val="21"/>
        </w:rPr>
      </w:pPr>
      <w:bookmarkStart w:id="171" w:name="_Toc351203510"/>
      <w:bookmarkEnd w:id="166"/>
      <w:bookmarkEnd w:id="167"/>
      <w:bookmarkEnd w:id="168"/>
      <w:r>
        <w:rPr>
          <w:rFonts w:ascii="新宋体" w:eastAsia="新宋体" w:hAnsi="新宋体"/>
          <w:b/>
          <w:sz w:val="21"/>
          <w:szCs w:val="21"/>
        </w:rPr>
        <w:t>2</w:t>
      </w:r>
      <w:bookmarkStart w:id="172" w:name="_Toc296503039"/>
      <w:bookmarkStart w:id="173" w:name="_Toc337558740"/>
      <w:bookmarkStart w:id="174" w:name="_Toc296346540"/>
      <w:r>
        <w:rPr>
          <w:rFonts w:ascii="新宋体" w:eastAsia="新宋体" w:hAnsi="新宋体"/>
          <w:b/>
          <w:sz w:val="21"/>
          <w:szCs w:val="21"/>
        </w:rPr>
        <w:t xml:space="preserve">.1 </w:t>
      </w:r>
      <w:r>
        <w:rPr>
          <w:rFonts w:ascii="新宋体" w:eastAsia="新宋体" w:hAnsi="新宋体"/>
          <w:b/>
          <w:sz w:val="21"/>
          <w:szCs w:val="21"/>
        </w:rPr>
        <w:t>许可或批准</w:t>
      </w:r>
      <w:bookmarkEnd w:id="171"/>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w:t>
      </w:r>
      <w:r>
        <w:rPr>
          <w:rFonts w:ascii="新宋体" w:eastAsia="新宋体" w:hAnsi="新宋体"/>
          <w:sz w:val="21"/>
          <w:szCs w:val="21"/>
        </w:rPr>
        <w:t>法律规定的有关施工证件和批件。</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因发包人原因未能及时办理完毕前述许可、批准或备案，由发包人承担由此增加的费用和（或）延误的工期，并支付承包人合理的利润。</w:t>
      </w:r>
    </w:p>
    <w:p w:rsidR="00C433CA" w:rsidRDefault="003C09C8">
      <w:pPr>
        <w:pStyle w:val="5"/>
        <w:spacing w:line="312" w:lineRule="auto"/>
        <w:ind w:firstLineChars="200" w:firstLine="422"/>
        <w:rPr>
          <w:rFonts w:ascii="新宋体" w:eastAsia="新宋体" w:hAnsi="新宋体"/>
          <w:b/>
          <w:sz w:val="21"/>
          <w:szCs w:val="21"/>
        </w:rPr>
      </w:pPr>
      <w:bookmarkStart w:id="175" w:name="_Toc351203511"/>
      <w:r>
        <w:rPr>
          <w:rFonts w:ascii="新宋体" w:eastAsia="新宋体" w:hAnsi="新宋体"/>
          <w:b/>
          <w:sz w:val="21"/>
          <w:szCs w:val="21"/>
        </w:rPr>
        <w:t xml:space="preserve">2.2 </w:t>
      </w:r>
      <w:r>
        <w:rPr>
          <w:rFonts w:ascii="新宋体" w:eastAsia="新宋体" w:hAnsi="新宋体"/>
          <w:b/>
          <w:sz w:val="21"/>
          <w:szCs w:val="21"/>
        </w:rPr>
        <w:t>发包人代表</w:t>
      </w:r>
      <w:bookmarkEnd w:id="175"/>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Pr>
          <w:rFonts w:ascii="新宋体" w:eastAsia="新宋体" w:hAnsi="新宋体"/>
          <w:sz w:val="21"/>
          <w:szCs w:val="21"/>
        </w:rPr>
        <w:t>7</w:t>
      </w:r>
      <w:r>
        <w:rPr>
          <w:rFonts w:ascii="新宋体" w:eastAsia="新宋体" w:hAnsi="新宋体"/>
          <w:sz w:val="21"/>
          <w:szCs w:val="21"/>
        </w:rPr>
        <w:t>天书面通知承包人。</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发包人代表不能按照合同约定履行其职责及义务，并导致合同无法继续正</w:t>
      </w:r>
      <w:r>
        <w:rPr>
          <w:rFonts w:ascii="新宋体" w:eastAsia="新宋体" w:hAnsi="新宋体"/>
          <w:sz w:val="21"/>
          <w:szCs w:val="21"/>
        </w:rPr>
        <w:t>常履行的，承包人可以要求发包人撤换发包人代表。</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不属于法定必须监理的工程，监理人的职权可以由发包人代表或发包人指定的其他人员行使。</w:t>
      </w:r>
    </w:p>
    <w:p w:rsidR="00C433CA" w:rsidRDefault="003C09C8">
      <w:pPr>
        <w:pStyle w:val="5"/>
        <w:spacing w:line="312" w:lineRule="auto"/>
        <w:ind w:firstLineChars="200" w:firstLine="422"/>
        <w:rPr>
          <w:rFonts w:ascii="新宋体" w:eastAsia="新宋体" w:hAnsi="新宋体"/>
          <w:b/>
          <w:sz w:val="21"/>
          <w:szCs w:val="21"/>
        </w:rPr>
      </w:pPr>
      <w:bookmarkStart w:id="176" w:name="_Toc351203512"/>
      <w:r>
        <w:rPr>
          <w:rFonts w:ascii="新宋体" w:eastAsia="新宋体" w:hAnsi="新宋体"/>
          <w:b/>
          <w:sz w:val="21"/>
          <w:szCs w:val="21"/>
        </w:rPr>
        <w:t xml:space="preserve">2.3 </w:t>
      </w:r>
      <w:r>
        <w:rPr>
          <w:rFonts w:ascii="新宋体" w:eastAsia="新宋体" w:hAnsi="新宋体"/>
          <w:b/>
          <w:sz w:val="21"/>
          <w:szCs w:val="21"/>
        </w:rPr>
        <w:t>发包人人员</w:t>
      </w:r>
      <w:bookmarkEnd w:id="176"/>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发包人应要求在施工现场的发包人人员遵守法律及有关安全、质量、环境保护、文明施工等规定，并保障承包人免于承受因发包人人员未遵守上述要求给承包人造成的损失和责任。</w:t>
      </w:r>
    </w:p>
    <w:p w:rsidR="00C433CA" w:rsidRDefault="003C09C8">
      <w:pPr>
        <w:spacing w:line="312" w:lineRule="auto"/>
        <w:ind w:firstLine="640"/>
        <w:jc w:val="left"/>
        <w:rPr>
          <w:rFonts w:ascii="新宋体" w:eastAsia="新宋体" w:hAnsi="新宋体"/>
          <w:sz w:val="21"/>
          <w:szCs w:val="21"/>
        </w:rPr>
      </w:pPr>
      <w:r>
        <w:rPr>
          <w:rFonts w:ascii="新宋体" w:eastAsia="新宋体" w:hAnsi="新宋体"/>
          <w:sz w:val="21"/>
          <w:szCs w:val="21"/>
        </w:rPr>
        <w:t>发包人人员包括发包人代表及其他由发包人派驻施工现场的人员。</w:t>
      </w:r>
      <w:bookmarkEnd w:id="172"/>
      <w:bookmarkEnd w:id="173"/>
      <w:bookmarkEnd w:id="174"/>
    </w:p>
    <w:p w:rsidR="00C433CA" w:rsidRDefault="003C09C8">
      <w:pPr>
        <w:pStyle w:val="5"/>
        <w:spacing w:line="312" w:lineRule="auto"/>
        <w:ind w:firstLineChars="200" w:firstLine="422"/>
        <w:rPr>
          <w:rFonts w:ascii="新宋体" w:eastAsia="新宋体" w:hAnsi="新宋体"/>
          <w:b/>
          <w:sz w:val="21"/>
          <w:szCs w:val="21"/>
        </w:rPr>
      </w:pPr>
      <w:bookmarkStart w:id="177" w:name="_Toc351203513"/>
      <w:r>
        <w:rPr>
          <w:rFonts w:ascii="新宋体" w:eastAsia="新宋体" w:hAnsi="新宋体"/>
          <w:b/>
          <w:sz w:val="21"/>
          <w:szCs w:val="21"/>
        </w:rPr>
        <w:t>2</w:t>
      </w:r>
      <w:bookmarkStart w:id="178" w:name="_Toc296503040"/>
      <w:bookmarkStart w:id="179" w:name="_Toc296346541"/>
      <w:bookmarkStart w:id="180" w:name="_Toc337558741"/>
      <w:r>
        <w:rPr>
          <w:rFonts w:ascii="新宋体" w:eastAsia="新宋体" w:hAnsi="新宋体"/>
          <w:b/>
          <w:sz w:val="21"/>
          <w:szCs w:val="21"/>
        </w:rPr>
        <w:t xml:space="preserve">.4 </w:t>
      </w:r>
      <w:r>
        <w:rPr>
          <w:rFonts w:ascii="新宋体" w:eastAsia="新宋体" w:hAnsi="新宋体"/>
          <w:b/>
          <w:sz w:val="21"/>
          <w:szCs w:val="21"/>
        </w:rPr>
        <w:t>施工现场、施工条件和基础资料的提供</w:t>
      </w:r>
      <w:bookmarkEnd w:id="177"/>
      <w:bookmarkEnd w:id="178"/>
      <w:bookmarkEnd w:id="179"/>
      <w:bookmarkEnd w:id="180"/>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2.4.1 </w:t>
      </w:r>
      <w:r>
        <w:rPr>
          <w:rFonts w:ascii="新宋体" w:eastAsia="新宋体" w:hAnsi="新宋体"/>
          <w:sz w:val="21"/>
          <w:szCs w:val="21"/>
        </w:rPr>
        <w:t>提供施工现场</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w:t>
      </w:r>
      <w:bookmarkEnd w:id="169"/>
      <w:bookmarkEnd w:id="170"/>
      <w:r>
        <w:rPr>
          <w:rFonts w:ascii="新宋体" w:eastAsia="新宋体" w:hAnsi="新宋体"/>
          <w:sz w:val="21"/>
          <w:szCs w:val="21"/>
        </w:rPr>
        <w:t>专用合同条款另有约定外，发包人应</w:t>
      </w:r>
      <w:r>
        <w:rPr>
          <w:rFonts w:ascii="新宋体" w:eastAsia="新宋体" w:hAnsi="新宋体" w:hint="eastAsia"/>
          <w:sz w:val="21"/>
          <w:szCs w:val="21"/>
        </w:rPr>
        <w:t>最迟于</w:t>
      </w:r>
      <w:r>
        <w:rPr>
          <w:rFonts w:ascii="新宋体" w:eastAsia="新宋体" w:hAnsi="新宋体"/>
          <w:sz w:val="21"/>
          <w:szCs w:val="21"/>
        </w:rPr>
        <w:t>开工日期</w:t>
      </w:r>
      <w:r>
        <w:rPr>
          <w:rFonts w:ascii="新宋体" w:eastAsia="新宋体" w:hAnsi="新宋体"/>
          <w:sz w:val="21"/>
          <w:szCs w:val="21"/>
        </w:rPr>
        <w:t>7</w:t>
      </w:r>
      <w:r>
        <w:rPr>
          <w:rFonts w:ascii="新宋体" w:eastAsia="新宋体" w:hAnsi="新宋体"/>
          <w:sz w:val="21"/>
          <w:szCs w:val="21"/>
        </w:rPr>
        <w:t>天前向承包人移交施工</w:t>
      </w:r>
      <w:r>
        <w:rPr>
          <w:rFonts w:ascii="新宋体" w:eastAsia="新宋体" w:hAnsi="新宋体"/>
          <w:sz w:val="21"/>
          <w:szCs w:val="21"/>
        </w:rPr>
        <w:t>现场。</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2.4.2 </w:t>
      </w:r>
      <w:r>
        <w:rPr>
          <w:rFonts w:ascii="新宋体" w:eastAsia="新宋体" w:hAnsi="新宋体"/>
          <w:sz w:val="21"/>
          <w:szCs w:val="21"/>
        </w:rPr>
        <w:t>提供施工条件</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除专用合同条款另有约定外，发包人应负责提供施工所需要的条件，包括：</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）将施工用水、电力、通讯线路等施工所必需的条件接至施工现场内；</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）保证向承包人提供正常施工所需要的进入施工现场的交通条件；</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）协调处理施工现场周围地下管线和邻近建筑物、构筑物、古树名木的保护工作，并承担相关费用；</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）按照专用合同条款约定</w:t>
      </w:r>
      <w:r>
        <w:rPr>
          <w:rFonts w:ascii="新宋体" w:eastAsia="新宋体" w:hAnsi="新宋体" w:hint="eastAsia"/>
          <w:sz w:val="21"/>
          <w:szCs w:val="21"/>
        </w:rPr>
        <w:t>应</w:t>
      </w:r>
      <w:r>
        <w:rPr>
          <w:rFonts w:ascii="新宋体" w:eastAsia="新宋体" w:hAnsi="新宋体"/>
          <w:sz w:val="21"/>
          <w:szCs w:val="21"/>
        </w:rPr>
        <w:t>提供的其他设施和条件。</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 xml:space="preserve">2.4.3 </w:t>
      </w:r>
      <w:r>
        <w:rPr>
          <w:rFonts w:ascii="新宋体" w:eastAsia="新宋体" w:hAnsi="新宋体"/>
          <w:sz w:val="21"/>
          <w:szCs w:val="21"/>
        </w:rPr>
        <w:t>提供基础资料</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按照法律规定确需在开工后方能提供的基础资料，发包人应尽其努力及时地在相应工程施工前的合理期限内提供，合理期限应以不影响承包人的正常施工为限。</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2.4.4 </w:t>
      </w:r>
      <w:r>
        <w:rPr>
          <w:rFonts w:ascii="新宋体" w:eastAsia="新宋体" w:hAnsi="新宋体"/>
          <w:sz w:val="21"/>
          <w:szCs w:val="21"/>
        </w:rPr>
        <w:t>逾期提供的责任</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因发包人原因未能按合同约定及时向承包人提供施工现场、施工条件、基础资料的，由发包人承担由此增加的费用和（或）延误的工期。</w:t>
      </w:r>
    </w:p>
    <w:p w:rsidR="00C433CA" w:rsidRDefault="003C09C8">
      <w:pPr>
        <w:pStyle w:val="5"/>
        <w:spacing w:line="312" w:lineRule="auto"/>
        <w:ind w:firstLineChars="200" w:firstLine="422"/>
        <w:rPr>
          <w:rFonts w:ascii="新宋体" w:eastAsia="新宋体" w:hAnsi="新宋体"/>
          <w:b/>
          <w:sz w:val="21"/>
          <w:szCs w:val="21"/>
        </w:rPr>
      </w:pPr>
      <w:bookmarkStart w:id="181" w:name="_Toc351203514"/>
      <w:r>
        <w:rPr>
          <w:rFonts w:ascii="新宋体" w:eastAsia="新宋体" w:hAnsi="新宋体"/>
          <w:b/>
          <w:sz w:val="21"/>
          <w:szCs w:val="21"/>
        </w:rPr>
        <w:t>2</w:t>
      </w:r>
      <w:bookmarkStart w:id="182" w:name="_Toc296503042"/>
      <w:bookmarkStart w:id="183" w:name="_Toc337558745"/>
      <w:bookmarkStart w:id="184" w:name="_Toc296346543"/>
      <w:r>
        <w:rPr>
          <w:rFonts w:ascii="新宋体" w:eastAsia="新宋体" w:hAnsi="新宋体"/>
          <w:b/>
          <w:sz w:val="21"/>
          <w:szCs w:val="21"/>
        </w:rPr>
        <w:t xml:space="preserve">.5 </w:t>
      </w:r>
      <w:r>
        <w:rPr>
          <w:rFonts w:ascii="新宋体" w:eastAsia="新宋体" w:hAnsi="新宋体"/>
          <w:b/>
          <w:sz w:val="21"/>
          <w:szCs w:val="21"/>
        </w:rPr>
        <w:t>资</w:t>
      </w:r>
      <w:bookmarkEnd w:id="182"/>
      <w:bookmarkEnd w:id="183"/>
      <w:bookmarkEnd w:id="184"/>
      <w:r>
        <w:rPr>
          <w:rFonts w:ascii="新宋体" w:eastAsia="新宋体" w:hAnsi="新宋体"/>
          <w:b/>
          <w:sz w:val="21"/>
          <w:szCs w:val="21"/>
        </w:rPr>
        <w:t>金来源证明及支付担保</w:t>
      </w:r>
      <w:bookmarkEnd w:id="181"/>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除专用合同条款另有约定外，发包人应在收到承包人要求提供资金来源证明的书面通知后</w:t>
      </w:r>
      <w:r>
        <w:rPr>
          <w:rFonts w:ascii="新宋体" w:eastAsia="新宋体" w:hAnsi="新宋体"/>
          <w:sz w:val="21"/>
          <w:szCs w:val="21"/>
        </w:rPr>
        <w:t>28</w:t>
      </w:r>
      <w:r>
        <w:rPr>
          <w:rFonts w:ascii="新宋体" w:eastAsia="新宋体" w:hAnsi="新宋体"/>
          <w:sz w:val="21"/>
          <w:szCs w:val="21"/>
        </w:rPr>
        <w:t>天内，向承包人提供能够按照合同约定支付合同价款的相应资金来源证明。</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C433CA" w:rsidRDefault="003C09C8">
      <w:pPr>
        <w:pStyle w:val="5"/>
        <w:spacing w:line="312" w:lineRule="auto"/>
        <w:ind w:firstLineChars="200" w:firstLine="422"/>
        <w:rPr>
          <w:rFonts w:ascii="新宋体" w:eastAsia="新宋体" w:hAnsi="新宋体"/>
          <w:b/>
          <w:sz w:val="21"/>
          <w:szCs w:val="21"/>
        </w:rPr>
      </w:pPr>
      <w:bookmarkStart w:id="185" w:name="_Toc351203515"/>
      <w:r>
        <w:rPr>
          <w:rFonts w:ascii="新宋体" w:eastAsia="新宋体" w:hAnsi="新宋体"/>
          <w:b/>
          <w:sz w:val="21"/>
          <w:szCs w:val="21"/>
        </w:rPr>
        <w:t xml:space="preserve">2.6 </w:t>
      </w:r>
      <w:r>
        <w:rPr>
          <w:rFonts w:ascii="新宋体" w:eastAsia="新宋体" w:hAnsi="新宋体"/>
          <w:b/>
          <w:sz w:val="21"/>
          <w:szCs w:val="21"/>
        </w:rPr>
        <w:t>支付合同价款</w:t>
      </w:r>
      <w:bookmarkEnd w:id="185"/>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发包人应按</w:t>
      </w:r>
      <w:r>
        <w:rPr>
          <w:rFonts w:ascii="新宋体" w:eastAsia="新宋体" w:hAnsi="新宋体"/>
          <w:sz w:val="21"/>
          <w:szCs w:val="21"/>
        </w:rPr>
        <w:t>合同约定向承包人及时支付合同价款。</w:t>
      </w:r>
    </w:p>
    <w:p w:rsidR="00C433CA" w:rsidRDefault="003C09C8">
      <w:pPr>
        <w:pStyle w:val="5"/>
        <w:spacing w:line="312" w:lineRule="auto"/>
        <w:ind w:firstLineChars="200" w:firstLine="422"/>
        <w:rPr>
          <w:rFonts w:ascii="新宋体" w:eastAsia="新宋体" w:hAnsi="新宋体"/>
          <w:b/>
          <w:sz w:val="21"/>
          <w:szCs w:val="21"/>
        </w:rPr>
      </w:pPr>
      <w:bookmarkStart w:id="186" w:name="_Toc351203516"/>
      <w:r>
        <w:rPr>
          <w:rFonts w:ascii="新宋体" w:eastAsia="新宋体" w:hAnsi="新宋体"/>
          <w:b/>
          <w:sz w:val="21"/>
          <w:szCs w:val="21"/>
        </w:rPr>
        <w:t xml:space="preserve">2.7 </w:t>
      </w:r>
      <w:r>
        <w:rPr>
          <w:rFonts w:ascii="新宋体" w:eastAsia="新宋体" w:hAnsi="新宋体"/>
          <w:b/>
          <w:sz w:val="21"/>
          <w:szCs w:val="21"/>
        </w:rPr>
        <w:t>组织竣工验收</w:t>
      </w:r>
      <w:bookmarkEnd w:id="186"/>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发包人应按合同约定及时组织竣工验收。</w:t>
      </w:r>
    </w:p>
    <w:p w:rsidR="00C433CA" w:rsidRDefault="003C09C8">
      <w:pPr>
        <w:pStyle w:val="5"/>
        <w:spacing w:line="312" w:lineRule="auto"/>
        <w:ind w:firstLineChars="200" w:firstLine="422"/>
        <w:rPr>
          <w:rFonts w:ascii="新宋体" w:eastAsia="新宋体" w:hAnsi="新宋体"/>
          <w:b/>
          <w:sz w:val="21"/>
          <w:szCs w:val="21"/>
        </w:rPr>
      </w:pPr>
      <w:bookmarkStart w:id="187" w:name="_Toc351203517"/>
      <w:r>
        <w:rPr>
          <w:rFonts w:ascii="新宋体" w:eastAsia="新宋体" w:hAnsi="新宋体"/>
          <w:b/>
          <w:sz w:val="21"/>
          <w:szCs w:val="21"/>
        </w:rPr>
        <w:t xml:space="preserve">2.8 </w:t>
      </w:r>
      <w:r>
        <w:rPr>
          <w:rFonts w:ascii="新宋体" w:eastAsia="新宋体" w:hAnsi="新宋体"/>
          <w:b/>
          <w:sz w:val="21"/>
          <w:szCs w:val="21"/>
        </w:rPr>
        <w:t>现场统一管理协议</w:t>
      </w:r>
      <w:bookmarkEnd w:id="187"/>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发包人应与承包人、由发包人直接发包的专业工程的承包人签订施工现场统一管理协议，明确各方的权利义务。施工现场统一管理协议作为专用合同条款的附件。</w:t>
      </w:r>
    </w:p>
    <w:p w:rsidR="00C433CA" w:rsidRDefault="003C09C8">
      <w:pPr>
        <w:pStyle w:val="4"/>
        <w:spacing w:before="0" w:after="0" w:line="312" w:lineRule="auto"/>
        <w:rPr>
          <w:rFonts w:ascii="新宋体" w:eastAsia="新宋体" w:hAnsi="新宋体"/>
          <w:b w:val="0"/>
          <w:sz w:val="21"/>
          <w:szCs w:val="21"/>
        </w:rPr>
      </w:pPr>
      <w:bookmarkStart w:id="188" w:name="_Toc351203518"/>
      <w:r>
        <w:rPr>
          <w:rFonts w:ascii="新宋体" w:eastAsia="新宋体" w:hAnsi="新宋体"/>
          <w:b w:val="0"/>
          <w:sz w:val="21"/>
          <w:szCs w:val="21"/>
        </w:rPr>
        <w:t>3</w:t>
      </w:r>
      <w:bookmarkStart w:id="189" w:name="_Toc296346546"/>
      <w:bookmarkStart w:id="190" w:name="_Toc296503045"/>
      <w:bookmarkStart w:id="191" w:name="_Toc337558746"/>
      <w:r>
        <w:rPr>
          <w:rFonts w:ascii="新宋体" w:eastAsia="新宋体" w:hAnsi="新宋体"/>
          <w:b w:val="0"/>
          <w:sz w:val="21"/>
          <w:szCs w:val="21"/>
        </w:rPr>
        <w:t xml:space="preserve">. </w:t>
      </w:r>
      <w:r>
        <w:rPr>
          <w:rFonts w:ascii="新宋体" w:eastAsia="新宋体" w:hAnsi="新宋体"/>
          <w:b w:val="0"/>
          <w:sz w:val="21"/>
          <w:szCs w:val="21"/>
        </w:rPr>
        <w:t>承包人</w:t>
      </w:r>
      <w:bookmarkEnd w:id="188"/>
    </w:p>
    <w:p w:rsidR="00C433CA" w:rsidRDefault="003C09C8">
      <w:pPr>
        <w:pStyle w:val="5"/>
        <w:spacing w:line="312" w:lineRule="auto"/>
        <w:ind w:firstLineChars="200" w:firstLine="422"/>
        <w:rPr>
          <w:rFonts w:ascii="新宋体" w:eastAsia="新宋体" w:hAnsi="新宋体"/>
          <w:b/>
          <w:sz w:val="21"/>
          <w:szCs w:val="21"/>
        </w:rPr>
      </w:pPr>
      <w:bookmarkStart w:id="192" w:name="_Toc351203519"/>
      <w:bookmarkEnd w:id="189"/>
      <w:bookmarkEnd w:id="190"/>
      <w:bookmarkEnd w:id="191"/>
      <w:r>
        <w:rPr>
          <w:rFonts w:ascii="新宋体" w:eastAsia="新宋体" w:hAnsi="新宋体"/>
          <w:b/>
          <w:sz w:val="21"/>
          <w:szCs w:val="21"/>
        </w:rPr>
        <w:t>3</w:t>
      </w:r>
      <w:bookmarkStart w:id="193" w:name="_Toc296346547"/>
      <w:bookmarkStart w:id="194" w:name="_Toc296503046"/>
      <w:bookmarkStart w:id="195" w:name="_Toc337558747"/>
      <w:r>
        <w:rPr>
          <w:rFonts w:ascii="新宋体" w:eastAsia="新宋体" w:hAnsi="新宋体"/>
          <w:b/>
          <w:sz w:val="21"/>
          <w:szCs w:val="21"/>
        </w:rPr>
        <w:t xml:space="preserve">.1 </w:t>
      </w:r>
      <w:r>
        <w:rPr>
          <w:rFonts w:ascii="新宋体" w:eastAsia="新宋体" w:hAnsi="新宋体"/>
          <w:b/>
          <w:sz w:val="21"/>
          <w:szCs w:val="21"/>
        </w:rPr>
        <w:t>承包人的一般义务</w:t>
      </w:r>
      <w:bookmarkEnd w:id="192"/>
    </w:p>
    <w:bookmarkEnd w:id="193"/>
    <w:bookmarkEnd w:id="194"/>
    <w:bookmarkEnd w:id="195"/>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承包人在履行合同过程中应遵守法律和工程建设标准规范，并履行以下义务：</w:t>
      </w:r>
    </w:p>
    <w:p w:rsidR="00C433CA" w:rsidRDefault="003C09C8">
      <w:pPr>
        <w:numPr>
          <w:ilvl w:val="0"/>
          <w:numId w:val="7"/>
        </w:num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办理法律规定</w:t>
      </w:r>
      <w:r>
        <w:rPr>
          <w:rFonts w:ascii="新宋体" w:eastAsia="新宋体" w:hAnsi="新宋体" w:hint="eastAsia"/>
          <w:sz w:val="21"/>
          <w:szCs w:val="21"/>
        </w:rPr>
        <w:t>应</w:t>
      </w:r>
      <w:r>
        <w:rPr>
          <w:rFonts w:ascii="新宋体" w:eastAsia="新宋体" w:hAnsi="新宋体"/>
          <w:sz w:val="21"/>
          <w:szCs w:val="21"/>
        </w:rPr>
        <w:t>由承包人办理的许可和批准，并将</w:t>
      </w:r>
      <w:r>
        <w:rPr>
          <w:rFonts w:ascii="新宋体" w:eastAsia="新宋体" w:hAnsi="新宋体" w:hint="eastAsia"/>
          <w:sz w:val="21"/>
          <w:szCs w:val="21"/>
        </w:rPr>
        <w:t>办理</w:t>
      </w:r>
      <w:r>
        <w:rPr>
          <w:rFonts w:ascii="新宋体" w:eastAsia="新宋体" w:hAnsi="新宋体"/>
          <w:sz w:val="21"/>
          <w:szCs w:val="21"/>
        </w:rPr>
        <w:t>结果书面报送发包人留存；</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）按法律规定和合同约定完成工程，并在保修期内承担保修义务；</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）按法律规定和合同约定采取施工安全和环境保护措施，办理工伤保险，确保工程及人员、材料、设备和设施的安全；</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）按合同约定的工作内容和施工进度要求，编制施工组织设计和施工措施计划，并对所有施工作业和施工方法的完备性和安全可靠性负责；</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5</w:t>
      </w:r>
      <w:r>
        <w:rPr>
          <w:rFonts w:ascii="新宋体" w:eastAsia="新宋体" w:hAnsi="新宋体"/>
          <w:sz w:val="21"/>
          <w:szCs w:val="21"/>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6</w:t>
      </w:r>
      <w:r>
        <w:rPr>
          <w:rFonts w:ascii="新宋体" w:eastAsia="新宋体" w:hAnsi="新宋体"/>
          <w:sz w:val="21"/>
          <w:szCs w:val="21"/>
        </w:rPr>
        <w:t>）按照第</w:t>
      </w:r>
      <w:r>
        <w:rPr>
          <w:rFonts w:ascii="新宋体" w:eastAsia="新宋体" w:hAnsi="新宋体"/>
          <w:sz w:val="21"/>
          <w:szCs w:val="21"/>
        </w:rPr>
        <w:t>6.3</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环境保护</w:t>
      </w:r>
      <w:r>
        <w:rPr>
          <w:rFonts w:ascii="新宋体" w:eastAsia="新宋体" w:hAnsi="新宋体" w:hint="eastAsia"/>
          <w:sz w:val="21"/>
          <w:szCs w:val="21"/>
        </w:rPr>
        <w:t>〕</w:t>
      </w:r>
      <w:r>
        <w:rPr>
          <w:rFonts w:ascii="新宋体" w:eastAsia="新宋体" w:hAnsi="新宋体"/>
          <w:sz w:val="21"/>
          <w:szCs w:val="21"/>
        </w:rPr>
        <w:t>约定负责施工场地及其周边环境与生态的保护工作；</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7</w:t>
      </w:r>
      <w:r>
        <w:rPr>
          <w:rFonts w:ascii="新宋体" w:eastAsia="新宋体" w:hAnsi="新宋体"/>
          <w:sz w:val="21"/>
          <w:szCs w:val="21"/>
        </w:rPr>
        <w:t>）按第</w:t>
      </w:r>
      <w:r>
        <w:rPr>
          <w:rFonts w:ascii="新宋体" w:eastAsia="新宋体" w:hAnsi="新宋体"/>
          <w:sz w:val="21"/>
          <w:szCs w:val="21"/>
        </w:rPr>
        <w:t>6.1</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安全文明施工</w:t>
      </w:r>
      <w:r>
        <w:rPr>
          <w:rFonts w:ascii="新宋体" w:eastAsia="新宋体" w:hAnsi="新宋体" w:hint="eastAsia"/>
          <w:sz w:val="21"/>
          <w:szCs w:val="21"/>
        </w:rPr>
        <w:t>〕</w:t>
      </w:r>
      <w:r>
        <w:rPr>
          <w:rFonts w:ascii="新宋体" w:eastAsia="新宋体" w:hAnsi="新宋体"/>
          <w:sz w:val="21"/>
          <w:szCs w:val="21"/>
        </w:rPr>
        <w:t>约定采取施工安全措施，确保工程及其人员、材料、设备和设施</w:t>
      </w:r>
      <w:r>
        <w:rPr>
          <w:rFonts w:ascii="新宋体" w:eastAsia="新宋体" w:hAnsi="新宋体"/>
          <w:sz w:val="21"/>
          <w:szCs w:val="21"/>
        </w:rPr>
        <w:lastRenderedPageBreak/>
        <w:t>的安全，防止因工程施工造成的人身伤害和财产损失；</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8</w:t>
      </w:r>
      <w:r>
        <w:rPr>
          <w:rFonts w:ascii="新宋体" w:eastAsia="新宋体" w:hAnsi="新宋体"/>
          <w:sz w:val="21"/>
          <w:szCs w:val="21"/>
        </w:rPr>
        <w:t>）</w:t>
      </w:r>
      <w:r>
        <w:rPr>
          <w:rFonts w:ascii="新宋体" w:eastAsia="新宋体" w:hAnsi="新宋体" w:hint="eastAsia"/>
          <w:sz w:val="21"/>
          <w:szCs w:val="21"/>
        </w:rPr>
        <w:t>将</w:t>
      </w:r>
      <w:r>
        <w:rPr>
          <w:rFonts w:ascii="新宋体" w:eastAsia="新宋体" w:hAnsi="新宋体"/>
          <w:sz w:val="21"/>
          <w:szCs w:val="21"/>
        </w:rPr>
        <w:t>发包人按合同约定支付的各项价款专用于合同工程，且应及时支付其雇用人员工资，并及时向分包人支付合同价款；</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9</w:t>
      </w:r>
      <w:r>
        <w:rPr>
          <w:rFonts w:ascii="新宋体" w:eastAsia="新宋体" w:hAnsi="新宋体"/>
          <w:sz w:val="21"/>
          <w:szCs w:val="21"/>
        </w:rPr>
        <w:t>）按照法律规定和合同约定编制竣工资料，完成竣工资料立卷及归档，并按专用合同条款约定的竣工资料的套数、内容、时间等要求移交发包人；</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10</w:t>
      </w:r>
      <w:r>
        <w:rPr>
          <w:rFonts w:ascii="新宋体" w:eastAsia="新宋体" w:hAnsi="新宋体"/>
          <w:sz w:val="21"/>
          <w:szCs w:val="21"/>
        </w:rPr>
        <w:t>）应履行的其他义务。</w:t>
      </w:r>
    </w:p>
    <w:p w:rsidR="00C433CA" w:rsidRDefault="003C09C8">
      <w:pPr>
        <w:pStyle w:val="5"/>
        <w:spacing w:line="312" w:lineRule="auto"/>
        <w:ind w:firstLineChars="200" w:firstLine="422"/>
        <w:rPr>
          <w:rFonts w:ascii="新宋体" w:eastAsia="新宋体" w:hAnsi="新宋体"/>
          <w:b/>
          <w:sz w:val="21"/>
          <w:szCs w:val="21"/>
        </w:rPr>
      </w:pPr>
      <w:bookmarkStart w:id="196" w:name="_Toc351203520"/>
      <w:r>
        <w:rPr>
          <w:rFonts w:ascii="新宋体" w:eastAsia="新宋体" w:hAnsi="新宋体"/>
          <w:b/>
          <w:sz w:val="21"/>
          <w:szCs w:val="21"/>
        </w:rPr>
        <w:t>3</w:t>
      </w:r>
      <w:bookmarkStart w:id="197" w:name="_Toc296346548"/>
      <w:bookmarkStart w:id="198" w:name="_Toc337558748"/>
      <w:bookmarkStart w:id="199" w:name="_Toc296503047"/>
      <w:r>
        <w:rPr>
          <w:rFonts w:ascii="新宋体" w:eastAsia="新宋体" w:hAnsi="新宋体"/>
          <w:b/>
          <w:sz w:val="21"/>
          <w:szCs w:val="21"/>
        </w:rPr>
        <w:t xml:space="preserve">.2 </w:t>
      </w:r>
      <w:bookmarkEnd w:id="196"/>
      <w:r>
        <w:rPr>
          <w:rFonts w:ascii="新宋体" w:eastAsia="新宋体" w:hAnsi="新宋体"/>
          <w:b/>
          <w:sz w:val="21"/>
          <w:szCs w:val="21"/>
        </w:rPr>
        <w:t>项目经理</w:t>
      </w:r>
    </w:p>
    <w:bookmarkEnd w:id="197"/>
    <w:bookmarkEnd w:id="198"/>
    <w:bookmarkEnd w:id="199"/>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3.2.1 </w:t>
      </w:r>
      <w:r>
        <w:rPr>
          <w:rFonts w:ascii="新宋体" w:eastAsia="新宋体" w:hAnsi="新宋体"/>
          <w:sz w:val="21"/>
          <w:szCs w:val="21"/>
        </w:rPr>
        <w:t>项目经理应为合同当事</w:t>
      </w:r>
      <w:r>
        <w:rPr>
          <w:rFonts w:ascii="新宋体" w:eastAsia="新宋体" w:hAnsi="新宋体"/>
          <w:sz w:val="21"/>
          <w:szCs w:val="21"/>
        </w:rPr>
        <w:t>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项目经理应常驻施工现场，且每月在施工现场时间不得少于专用合同条款约定的天数。项目经理不得同时担任其他项目的项目</w:t>
      </w:r>
      <w:r>
        <w:rPr>
          <w:rFonts w:ascii="新宋体" w:eastAsia="新宋体" w:hAnsi="新宋体"/>
          <w:sz w:val="21"/>
          <w:szCs w:val="21"/>
        </w:rPr>
        <w:t>经理。项目经理确需离开施工现场时，应事先通知监理人，并取得发包人的书面同意。项目经理的通知中应当载明临时代行其职责的人员的注册执业资格、管理经验等资料，该人员应具备履行相应职责的能力。</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承包人违反上述约定的，应按照专用合同条款的约定，承担违约责任。</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3.2.2 </w:t>
      </w:r>
      <w:r>
        <w:rPr>
          <w:rFonts w:ascii="新宋体" w:eastAsia="新宋体" w:hAnsi="新宋体"/>
          <w:sz w:val="21"/>
          <w:szCs w:val="21"/>
        </w:rPr>
        <w:t>项目经理按合同约定组织工程实施。在紧急情况下</w:t>
      </w:r>
      <w:r>
        <w:rPr>
          <w:rFonts w:ascii="新宋体" w:eastAsia="新宋体" w:hAnsi="新宋体" w:hint="eastAsia"/>
          <w:sz w:val="21"/>
          <w:szCs w:val="21"/>
        </w:rPr>
        <w:t>为确保施工安全和人员安全</w:t>
      </w:r>
      <w:r>
        <w:rPr>
          <w:rFonts w:ascii="新宋体" w:eastAsia="新宋体" w:hAnsi="新宋体"/>
          <w:sz w:val="21"/>
          <w:szCs w:val="21"/>
        </w:rPr>
        <w:t>，</w:t>
      </w:r>
      <w:r>
        <w:rPr>
          <w:rFonts w:ascii="新宋体" w:eastAsia="新宋体" w:hAnsi="新宋体" w:hint="eastAsia"/>
          <w:sz w:val="21"/>
          <w:szCs w:val="21"/>
        </w:rPr>
        <w:t>在</w:t>
      </w:r>
      <w:r>
        <w:rPr>
          <w:rFonts w:ascii="新宋体" w:eastAsia="新宋体" w:hAnsi="新宋体"/>
          <w:sz w:val="21"/>
          <w:szCs w:val="21"/>
        </w:rPr>
        <w:t>无法与发包人代表和总监理工程师</w:t>
      </w:r>
      <w:r>
        <w:rPr>
          <w:rFonts w:ascii="新宋体" w:eastAsia="新宋体" w:hAnsi="新宋体" w:hint="eastAsia"/>
          <w:sz w:val="21"/>
          <w:szCs w:val="21"/>
        </w:rPr>
        <w:t>及时</w:t>
      </w:r>
      <w:r>
        <w:rPr>
          <w:rFonts w:ascii="新宋体" w:eastAsia="新宋体" w:hAnsi="新宋体"/>
          <w:sz w:val="21"/>
          <w:szCs w:val="21"/>
        </w:rPr>
        <w:t>取得联系时，项目经理有权采取必要的措施保证与工程有关的人身、财产和工程的安全，但应在</w:t>
      </w:r>
      <w:r>
        <w:rPr>
          <w:rFonts w:ascii="新宋体" w:eastAsia="新宋体" w:hAnsi="新宋体"/>
          <w:sz w:val="21"/>
          <w:szCs w:val="21"/>
        </w:rPr>
        <w:t>48</w:t>
      </w:r>
      <w:r>
        <w:rPr>
          <w:rFonts w:ascii="新宋体" w:eastAsia="新宋体" w:hAnsi="新宋体"/>
          <w:sz w:val="21"/>
          <w:szCs w:val="21"/>
        </w:rPr>
        <w:t>小时内向发包人代表和总监理工程师提交书面报告。</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3.2.3 </w:t>
      </w:r>
      <w:r>
        <w:rPr>
          <w:rFonts w:ascii="新宋体" w:eastAsia="新宋体" w:hAnsi="新宋体"/>
          <w:sz w:val="21"/>
          <w:szCs w:val="21"/>
        </w:rPr>
        <w:t>承包人需要更换项目经理的，应提前</w:t>
      </w:r>
      <w:r>
        <w:rPr>
          <w:rFonts w:ascii="新宋体" w:eastAsia="新宋体" w:hAnsi="新宋体"/>
          <w:sz w:val="21"/>
          <w:szCs w:val="21"/>
        </w:rPr>
        <w:t>14</w:t>
      </w:r>
      <w:r>
        <w:rPr>
          <w:rFonts w:ascii="新宋体" w:eastAsia="新宋体" w:hAnsi="新宋体"/>
          <w:sz w:val="21"/>
          <w:szCs w:val="21"/>
        </w:rPr>
        <w:t>天书面通知发包人和监理人，并征得发包人书面同意。通知中应当载明继任项目经理的注册执业资格、管理经验等资料，继任项目经理继续履行第</w:t>
      </w:r>
      <w:r>
        <w:rPr>
          <w:rFonts w:ascii="新宋体" w:eastAsia="新宋体" w:hAnsi="新宋体"/>
          <w:sz w:val="21"/>
          <w:szCs w:val="21"/>
        </w:rPr>
        <w:t>3.2.1</w:t>
      </w:r>
      <w:r>
        <w:rPr>
          <w:rFonts w:ascii="新宋体" w:eastAsia="新宋体" w:hAnsi="新宋体"/>
          <w:sz w:val="21"/>
          <w:szCs w:val="21"/>
        </w:rPr>
        <w:t>项约定的职责。未经发包人书面同意，承包人不得擅自更换项目经理。承包人擅自更换项目经理的，应按照专用合同条款的约定承担违约责任。</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3.2.4 </w:t>
      </w:r>
      <w:r>
        <w:rPr>
          <w:rFonts w:ascii="新宋体" w:eastAsia="新宋体" w:hAnsi="新宋体"/>
          <w:sz w:val="21"/>
          <w:szCs w:val="21"/>
        </w:rPr>
        <w:t>发包人有权书面通知承包人更换其认为不称职的项目经理，通知中应当载明要求更换的理由。承包人应在接到更换通知后</w:t>
      </w:r>
      <w:r>
        <w:rPr>
          <w:rFonts w:ascii="新宋体" w:eastAsia="新宋体" w:hAnsi="新宋体"/>
          <w:sz w:val="21"/>
          <w:szCs w:val="21"/>
        </w:rPr>
        <w:t>14</w:t>
      </w:r>
      <w:r>
        <w:rPr>
          <w:rFonts w:ascii="新宋体" w:eastAsia="新宋体" w:hAnsi="新宋体"/>
          <w:sz w:val="21"/>
          <w:szCs w:val="21"/>
        </w:rPr>
        <w:t>天内向发包人提出书面的改进报告。发包人收到改进报告后仍要求更换的，承包人应在</w:t>
      </w:r>
      <w:r>
        <w:rPr>
          <w:rFonts w:ascii="新宋体" w:eastAsia="新宋体" w:hAnsi="新宋体"/>
          <w:sz w:val="21"/>
          <w:szCs w:val="21"/>
        </w:rPr>
        <w:t>接到第二次更换通知的</w:t>
      </w:r>
      <w:r>
        <w:rPr>
          <w:rFonts w:ascii="新宋体" w:eastAsia="新宋体" w:hAnsi="新宋体"/>
          <w:sz w:val="21"/>
          <w:szCs w:val="21"/>
        </w:rPr>
        <w:t>28</w:t>
      </w:r>
      <w:r>
        <w:rPr>
          <w:rFonts w:ascii="新宋体" w:eastAsia="新宋体" w:hAnsi="新宋体"/>
          <w:sz w:val="21"/>
          <w:szCs w:val="21"/>
        </w:rPr>
        <w:t>天内进行更换，并将新任命的项目经理的注册执业资格、管理经验等资料书面通知发包人。</w:t>
      </w:r>
      <w:r>
        <w:rPr>
          <w:rFonts w:ascii="新宋体" w:eastAsia="新宋体" w:hAnsi="新宋体" w:hint="eastAsia"/>
          <w:sz w:val="21"/>
          <w:szCs w:val="21"/>
        </w:rPr>
        <w:t>继</w:t>
      </w:r>
      <w:r>
        <w:rPr>
          <w:rFonts w:ascii="新宋体" w:eastAsia="新宋体" w:hAnsi="新宋体"/>
          <w:sz w:val="21"/>
          <w:szCs w:val="21"/>
        </w:rPr>
        <w:t>任项目经理继续履行第</w:t>
      </w:r>
      <w:r>
        <w:rPr>
          <w:rFonts w:ascii="新宋体" w:eastAsia="新宋体" w:hAnsi="新宋体"/>
          <w:sz w:val="21"/>
          <w:szCs w:val="21"/>
        </w:rPr>
        <w:t>3.2.1</w:t>
      </w:r>
      <w:r>
        <w:rPr>
          <w:rFonts w:ascii="新宋体" w:eastAsia="新宋体" w:hAnsi="新宋体"/>
          <w:sz w:val="21"/>
          <w:szCs w:val="21"/>
        </w:rPr>
        <w:t>项约定的职责。承包人无正当理由拒绝更换项目经理的，应按照专用合同条款的约定承担违约责任。</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3.2.5 </w:t>
      </w:r>
      <w:r>
        <w:rPr>
          <w:rFonts w:ascii="新宋体" w:eastAsia="新宋体" w:hAnsi="新宋体"/>
          <w:sz w:val="21"/>
          <w:szCs w:val="21"/>
        </w:rPr>
        <w:t>项目经理因特殊情况授权其下属人员履行其某项工作职责的，该下属人员应具备履行相应职责的能力，并应提前</w:t>
      </w:r>
      <w:r>
        <w:rPr>
          <w:rFonts w:ascii="新宋体" w:eastAsia="新宋体" w:hAnsi="新宋体"/>
          <w:sz w:val="21"/>
          <w:szCs w:val="21"/>
        </w:rPr>
        <w:t>7</w:t>
      </w:r>
      <w:r>
        <w:rPr>
          <w:rFonts w:ascii="新宋体" w:eastAsia="新宋体" w:hAnsi="新宋体"/>
          <w:sz w:val="21"/>
          <w:szCs w:val="21"/>
        </w:rPr>
        <w:t>天将上述人员的姓名和授权范围书面通知监理人，并征得发包人书面同意。</w:t>
      </w:r>
    </w:p>
    <w:p w:rsidR="00C433CA" w:rsidRDefault="003C09C8">
      <w:pPr>
        <w:pStyle w:val="5"/>
        <w:spacing w:line="312" w:lineRule="auto"/>
        <w:ind w:firstLineChars="200" w:firstLine="422"/>
        <w:rPr>
          <w:rFonts w:ascii="新宋体" w:eastAsia="新宋体" w:hAnsi="新宋体"/>
          <w:b/>
          <w:sz w:val="21"/>
          <w:szCs w:val="21"/>
        </w:rPr>
      </w:pPr>
      <w:bookmarkStart w:id="200" w:name="_Toc351203521"/>
      <w:r>
        <w:rPr>
          <w:rFonts w:ascii="新宋体" w:eastAsia="新宋体" w:hAnsi="新宋体"/>
          <w:b/>
          <w:sz w:val="21"/>
          <w:szCs w:val="21"/>
        </w:rPr>
        <w:t>3</w:t>
      </w:r>
      <w:bookmarkStart w:id="201" w:name="_Toc296346549"/>
      <w:bookmarkStart w:id="202" w:name="_Toc296503048"/>
      <w:bookmarkStart w:id="203" w:name="_Toc337558749"/>
      <w:r>
        <w:rPr>
          <w:rFonts w:ascii="新宋体" w:eastAsia="新宋体" w:hAnsi="新宋体"/>
          <w:b/>
          <w:sz w:val="21"/>
          <w:szCs w:val="21"/>
        </w:rPr>
        <w:t xml:space="preserve">.3 </w:t>
      </w:r>
      <w:bookmarkEnd w:id="201"/>
      <w:bookmarkEnd w:id="202"/>
      <w:r>
        <w:rPr>
          <w:rFonts w:ascii="新宋体" w:eastAsia="新宋体" w:hAnsi="新宋体"/>
          <w:b/>
          <w:sz w:val="21"/>
          <w:szCs w:val="21"/>
        </w:rPr>
        <w:t>承包人人员</w:t>
      </w:r>
      <w:bookmarkEnd w:id="200"/>
    </w:p>
    <w:bookmarkEnd w:id="203"/>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3.3.1 </w:t>
      </w:r>
      <w:r>
        <w:rPr>
          <w:rFonts w:ascii="新宋体" w:eastAsia="新宋体" w:hAnsi="新宋体"/>
          <w:sz w:val="21"/>
          <w:szCs w:val="21"/>
        </w:rPr>
        <w:t>除专用合同条款另有约定外，承包人应在接到开工通知后</w:t>
      </w:r>
      <w:r>
        <w:rPr>
          <w:rFonts w:ascii="新宋体" w:eastAsia="新宋体" w:hAnsi="新宋体"/>
          <w:sz w:val="21"/>
          <w:szCs w:val="21"/>
        </w:rPr>
        <w:t>7</w:t>
      </w:r>
      <w:r>
        <w:rPr>
          <w:rFonts w:ascii="新宋体" w:eastAsia="新宋体" w:hAnsi="新宋体"/>
          <w:sz w:val="21"/>
          <w:szCs w:val="21"/>
        </w:rPr>
        <w:t>天内，向监理人提交承包</w:t>
      </w:r>
      <w:r>
        <w:rPr>
          <w:rFonts w:ascii="新宋体" w:eastAsia="新宋体" w:hAnsi="新宋体"/>
          <w:sz w:val="21"/>
          <w:szCs w:val="21"/>
        </w:rPr>
        <w:t>人项目管理机构及施工现场人员安排的报告，其内容应包括合同管理、施工、技术、材料、质量、安全、财务等主要施工管理人员名单及其岗位、注册执业资格等，以及各工种技术工人的安排情况，并同时提交主</w:t>
      </w:r>
      <w:r>
        <w:rPr>
          <w:rFonts w:ascii="新宋体" w:eastAsia="新宋体" w:hAnsi="新宋体"/>
          <w:sz w:val="21"/>
          <w:szCs w:val="21"/>
        </w:rPr>
        <w:lastRenderedPageBreak/>
        <w:t>要施工管理人员与承包人之间的劳动关系证明</w:t>
      </w:r>
      <w:r>
        <w:rPr>
          <w:rFonts w:ascii="新宋体" w:eastAsia="新宋体" w:hAnsi="新宋体" w:hint="eastAsia"/>
          <w:sz w:val="21"/>
          <w:szCs w:val="21"/>
        </w:rPr>
        <w:t>和</w:t>
      </w:r>
      <w:r>
        <w:rPr>
          <w:rFonts w:ascii="新宋体" w:eastAsia="新宋体" w:hAnsi="新宋体"/>
          <w:sz w:val="21"/>
          <w:szCs w:val="21"/>
        </w:rPr>
        <w:t>缴纳社会保险的有效证明。</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3.3.2 </w:t>
      </w:r>
      <w:r>
        <w:rPr>
          <w:rFonts w:ascii="新宋体" w:eastAsia="新宋体" w:hAnsi="新宋体"/>
          <w:sz w:val="21"/>
          <w:szCs w:val="21"/>
        </w:rPr>
        <w:t>承包人派驻到施工现场的主要施工管理人员应相对稳定。施工过程中</w:t>
      </w:r>
      <w:r>
        <w:rPr>
          <w:rFonts w:ascii="新宋体" w:eastAsia="新宋体" w:hAnsi="新宋体" w:hint="eastAsia"/>
          <w:sz w:val="21"/>
          <w:szCs w:val="21"/>
        </w:rPr>
        <w:t>如有变动</w:t>
      </w:r>
      <w:r>
        <w:rPr>
          <w:rFonts w:ascii="新宋体" w:eastAsia="新宋体" w:hAnsi="新宋体"/>
          <w:sz w:val="21"/>
          <w:szCs w:val="21"/>
        </w:rPr>
        <w:t>，承包人应及时向监理人提交施工现场人员变动情况的报告。承包人更换主要施工管理人员时，应提前</w:t>
      </w:r>
      <w:r>
        <w:rPr>
          <w:rFonts w:ascii="新宋体" w:eastAsia="新宋体" w:hAnsi="新宋体"/>
          <w:sz w:val="21"/>
          <w:szCs w:val="21"/>
        </w:rPr>
        <w:t>7</w:t>
      </w:r>
      <w:r>
        <w:rPr>
          <w:rFonts w:ascii="新宋体" w:eastAsia="新宋体" w:hAnsi="新宋体"/>
          <w:sz w:val="21"/>
          <w:szCs w:val="21"/>
        </w:rPr>
        <w:t>天书面通知监理人，并征得发包人书面同意。通知中应当载明继任人员的注册执业资格、管理经验</w:t>
      </w:r>
      <w:r>
        <w:rPr>
          <w:rFonts w:ascii="新宋体" w:eastAsia="新宋体" w:hAnsi="新宋体"/>
          <w:sz w:val="21"/>
          <w:szCs w:val="21"/>
        </w:rPr>
        <w:t>等资料。</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特殊工种作业人员均应持有相应的资格证明，监理人可以随时检查。</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3.3.3 </w:t>
      </w:r>
      <w:r>
        <w:rPr>
          <w:rFonts w:ascii="新宋体" w:eastAsia="新宋体" w:hAnsi="新宋体"/>
          <w:sz w:val="21"/>
          <w:szCs w:val="21"/>
        </w:rPr>
        <w:t>发包人对于承包人主要施工管理人员</w:t>
      </w:r>
      <w:r>
        <w:rPr>
          <w:rFonts w:ascii="新宋体" w:eastAsia="新宋体" w:hAnsi="新宋体" w:hint="eastAsia"/>
          <w:sz w:val="21"/>
          <w:szCs w:val="21"/>
        </w:rPr>
        <w:t>的资格或能力</w:t>
      </w:r>
      <w:r>
        <w:rPr>
          <w:rFonts w:ascii="新宋体" w:eastAsia="新宋体" w:hAnsi="新宋体"/>
          <w:sz w:val="21"/>
          <w:szCs w:val="21"/>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3.3.4 </w:t>
      </w:r>
      <w:r>
        <w:rPr>
          <w:rFonts w:ascii="新宋体" w:eastAsia="新宋体" w:hAnsi="新宋体"/>
          <w:sz w:val="21"/>
          <w:szCs w:val="21"/>
        </w:rPr>
        <w:t>除专用合同条款另有约定外，承包人的主要施工管理人员离开施工现场每月累计不超过</w:t>
      </w:r>
      <w:r>
        <w:rPr>
          <w:rFonts w:ascii="新宋体" w:eastAsia="新宋体" w:hAnsi="新宋体"/>
          <w:sz w:val="21"/>
          <w:szCs w:val="21"/>
        </w:rPr>
        <w:t>5</w:t>
      </w:r>
      <w:r>
        <w:rPr>
          <w:rFonts w:ascii="新宋体" w:eastAsia="新宋体" w:hAnsi="新宋体"/>
          <w:sz w:val="21"/>
          <w:szCs w:val="21"/>
        </w:rPr>
        <w:t>天的，应报监理人同意；离开施工现场每月累计超过</w:t>
      </w:r>
      <w:r>
        <w:rPr>
          <w:rFonts w:ascii="新宋体" w:eastAsia="新宋体" w:hAnsi="新宋体"/>
          <w:sz w:val="21"/>
          <w:szCs w:val="21"/>
        </w:rPr>
        <w:t>5</w:t>
      </w:r>
      <w:r>
        <w:rPr>
          <w:rFonts w:ascii="新宋体" w:eastAsia="新宋体" w:hAnsi="新宋体"/>
          <w:sz w:val="21"/>
          <w:szCs w:val="21"/>
        </w:rPr>
        <w:t>天的，应</w:t>
      </w:r>
      <w:r>
        <w:rPr>
          <w:rFonts w:ascii="新宋体" w:eastAsia="新宋体" w:hAnsi="新宋体"/>
          <w:sz w:val="21"/>
          <w:szCs w:val="21"/>
        </w:rPr>
        <w:t>通知监理人，并征得发包人书面同意。主要施工管理人员离开施工现场前应指定一名有经验的人员临时代行其职责，该人员应具备履行相应职责的资格和能力，且应征得监理人或发包人的同意。</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3.3.5 </w:t>
      </w:r>
      <w:r>
        <w:rPr>
          <w:rFonts w:ascii="新宋体" w:eastAsia="新宋体" w:hAnsi="新宋体"/>
          <w:sz w:val="21"/>
          <w:szCs w:val="21"/>
        </w:rPr>
        <w:t>承包人擅自更换主要施工管理人员，或前述人员未经监理人或发包人同意擅自离开施工现场的，应按照专用合同条款约定承担违约责任。</w:t>
      </w:r>
    </w:p>
    <w:p w:rsidR="00C433CA" w:rsidRDefault="003C09C8">
      <w:pPr>
        <w:pStyle w:val="5"/>
        <w:spacing w:line="312" w:lineRule="auto"/>
        <w:ind w:firstLineChars="200" w:firstLine="422"/>
        <w:rPr>
          <w:rFonts w:ascii="新宋体" w:eastAsia="新宋体" w:hAnsi="新宋体"/>
          <w:b/>
          <w:sz w:val="21"/>
          <w:szCs w:val="21"/>
        </w:rPr>
      </w:pPr>
      <w:bookmarkStart w:id="204" w:name="_Toc351203522"/>
      <w:r>
        <w:rPr>
          <w:rFonts w:ascii="新宋体" w:eastAsia="新宋体" w:hAnsi="新宋体"/>
          <w:b/>
          <w:sz w:val="21"/>
          <w:szCs w:val="21"/>
        </w:rPr>
        <w:t>3</w:t>
      </w:r>
      <w:bookmarkStart w:id="205" w:name="_Toc337558750"/>
      <w:bookmarkStart w:id="206" w:name="_Toc296346551"/>
      <w:bookmarkStart w:id="207" w:name="_Toc296503050"/>
      <w:r>
        <w:rPr>
          <w:rFonts w:ascii="新宋体" w:eastAsia="新宋体" w:hAnsi="新宋体"/>
          <w:b/>
          <w:sz w:val="21"/>
          <w:szCs w:val="21"/>
        </w:rPr>
        <w:t xml:space="preserve">.4 </w:t>
      </w:r>
      <w:r>
        <w:rPr>
          <w:rFonts w:ascii="新宋体" w:eastAsia="新宋体" w:hAnsi="新宋体"/>
          <w:b/>
          <w:sz w:val="21"/>
          <w:szCs w:val="21"/>
        </w:rPr>
        <w:t>承包人现场查勘</w:t>
      </w:r>
      <w:bookmarkEnd w:id="204"/>
    </w:p>
    <w:bookmarkEnd w:id="205"/>
    <w:bookmarkEnd w:id="206"/>
    <w:bookmarkEnd w:id="207"/>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承包人应对基于发包人按照第</w:t>
      </w:r>
      <w:r>
        <w:rPr>
          <w:rFonts w:ascii="新宋体" w:eastAsia="新宋体" w:hAnsi="新宋体"/>
          <w:sz w:val="21"/>
          <w:szCs w:val="21"/>
        </w:rPr>
        <w:t>2.4.3</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提供基础资料</w:t>
      </w:r>
      <w:r>
        <w:rPr>
          <w:rFonts w:ascii="新宋体" w:eastAsia="新宋体" w:hAnsi="新宋体" w:hint="eastAsia"/>
          <w:sz w:val="21"/>
          <w:szCs w:val="21"/>
        </w:rPr>
        <w:t>〕</w:t>
      </w:r>
      <w:r>
        <w:rPr>
          <w:rFonts w:ascii="新宋体" w:eastAsia="新宋体" w:hAnsi="新宋体"/>
          <w:sz w:val="21"/>
          <w:szCs w:val="21"/>
        </w:rPr>
        <w:t>提交的基础资料所做出的解释和推断负责，但因基础资料存在错误、遗漏导致承包人解释或推断失实的，由发包人承担责任。</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承包人应对施工现</w:t>
      </w:r>
      <w:r>
        <w:rPr>
          <w:rFonts w:ascii="新宋体" w:eastAsia="新宋体" w:hAnsi="新宋体"/>
          <w:sz w:val="21"/>
          <w:szCs w:val="21"/>
        </w:rPr>
        <w:t>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C433CA" w:rsidRDefault="003C09C8">
      <w:pPr>
        <w:pStyle w:val="5"/>
        <w:spacing w:line="312" w:lineRule="auto"/>
        <w:ind w:firstLineChars="200" w:firstLine="422"/>
        <w:rPr>
          <w:rFonts w:ascii="新宋体" w:eastAsia="新宋体" w:hAnsi="新宋体"/>
          <w:b/>
          <w:sz w:val="21"/>
          <w:szCs w:val="21"/>
        </w:rPr>
      </w:pPr>
      <w:bookmarkStart w:id="208" w:name="_Toc351203523"/>
      <w:r>
        <w:rPr>
          <w:rFonts w:ascii="新宋体" w:eastAsia="新宋体" w:hAnsi="新宋体"/>
          <w:b/>
          <w:sz w:val="21"/>
          <w:szCs w:val="21"/>
        </w:rPr>
        <w:t>3</w:t>
      </w:r>
      <w:bookmarkStart w:id="209" w:name="_Toc296346552"/>
      <w:bookmarkStart w:id="210" w:name="_Toc337558751"/>
      <w:bookmarkStart w:id="211" w:name="_Toc296503051"/>
      <w:r>
        <w:rPr>
          <w:rFonts w:ascii="新宋体" w:eastAsia="新宋体" w:hAnsi="新宋体"/>
          <w:b/>
          <w:sz w:val="21"/>
          <w:szCs w:val="21"/>
        </w:rPr>
        <w:t xml:space="preserve">.5 </w:t>
      </w:r>
      <w:r>
        <w:rPr>
          <w:rFonts w:ascii="新宋体" w:eastAsia="新宋体" w:hAnsi="新宋体"/>
          <w:b/>
          <w:sz w:val="21"/>
          <w:szCs w:val="21"/>
        </w:rPr>
        <w:t>分包</w:t>
      </w:r>
      <w:bookmarkEnd w:id="208"/>
    </w:p>
    <w:bookmarkEnd w:id="209"/>
    <w:bookmarkEnd w:id="210"/>
    <w:bookmarkEnd w:id="211"/>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3.5.1 </w:t>
      </w:r>
      <w:r>
        <w:rPr>
          <w:rFonts w:ascii="新宋体" w:eastAsia="新宋体" w:hAnsi="新宋体"/>
          <w:sz w:val="21"/>
          <w:szCs w:val="21"/>
        </w:rPr>
        <w:t>分包的一般约定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承包人不得以劳务分包的名义转包或违法分包工程。</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3.5.2 </w:t>
      </w:r>
      <w:r>
        <w:rPr>
          <w:rFonts w:ascii="新宋体" w:eastAsia="新宋体" w:hAnsi="新宋体"/>
          <w:sz w:val="21"/>
          <w:szCs w:val="21"/>
        </w:rPr>
        <w:t>分包的确定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承包人应按专用合同条款的约定进行分包，确定分包人。已标价工程量清单或预算书中给定暂估价的专业工程，按照第</w:t>
      </w:r>
      <w:r>
        <w:rPr>
          <w:rFonts w:ascii="新宋体" w:eastAsia="新宋体" w:hAnsi="新宋体"/>
          <w:sz w:val="21"/>
          <w:szCs w:val="21"/>
        </w:rPr>
        <w:t>10.7</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暂估价</w:t>
      </w:r>
      <w:r>
        <w:rPr>
          <w:rFonts w:ascii="新宋体" w:eastAsia="新宋体" w:hAnsi="新宋体" w:hint="eastAsia"/>
          <w:sz w:val="21"/>
          <w:szCs w:val="21"/>
        </w:rPr>
        <w:t>〕</w:t>
      </w:r>
      <w:r>
        <w:rPr>
          <w:rFonts w:ascii="新宋体" w:eastAsia="新宋体" w:hAnsi="新宋体"/>
          <w:sz w:val="21"/>
          <w:szCs w:val="21"/>
        </w:rPr>
        <w:t>确定分包人。按照合同约定进行分包的，承包人应确保分包人具有相</w:t>
      </w:r>
      <w:r>
        <w:rPr>
          <w:rFonts w:ascii="新宋体" w:eastAsia="新宋体" w:hAnsi="新宋体"/>
          <w:sz w:val="21"/>
          <w:szCs w:val="21"/>
        </w:rPr>
        <w:t>应的资质和能力。工程分包不减轻或免除承包人的责任和义务，承包人和分包人就分包工程向发包人承担连带责任。除合同另有约定外，承包人应在分包合同签订后</w:t>
      </w:r>
      <w:r>
        <w:rPr>
          <w:rFonts w:ascii="新宋体" w:eastAsia="新宋体" w:hAnsi="新宋体"/>
          <w:sz w:val="21"/>
          <w:szCs w:val="21"/>
        </w:rPr>
        <w:t>7</w:t>
      </w:r>
      <w:r>
        <w:rPr>
          <w:rFonts w:ascii="新宋体" w:eastAsia="新宋体" w:hAnsi="新宋体"/>
          <w:sz w:val="21"/>
          <w:szCs w:val="21"/>
        </w:rPr>
        <w:t>天内向发包人和监理人提交分包合同副本。</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3.5.3 </w:t>
      </w:r>
      <w:r>
        <w:rPr>
          <w:rFonts w:ascii="新宋体" w:eastAsia="新宋体" w:hAnsi="新宋体"/>
          <w:sz w:val="21"/>
          <w:szCs w:val="21"/>
        </w:rPr>
        <w:t>分包管理</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承包人应向监理人提交分包人的主要施工管理人员表，并对分包人的施工人员进行实名制管理，包</w:t>
      </w:r>
      <w:r>
        <w:rPr>
          <w:rFonts w:ascii="新宋体" w:eastAsia="新宋体" w:hAnsi="新宋体"/>
          <w:sz w:val="21"/>
          <w:szCs w:val="21"/>
        </w:rPr>
        <w:lastRenderedPageBreak/>
        <w:t>括但不限于进出场管理、登记造册以及各种证照的办理。</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3.5.4 </w:t>
      </w:r>
      <w:r>
        <w:rPr>
          <w:rFonts w:ascii="新宋体" w:eastAsia="新宋体" w:hAnsi="新宋体"/>
          <w:sz w:val="21"/>
          <w:szCs w:val="21"/>
        </w:rPr>
        <w:t>分包合同价款</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）除本项第（</w:t>
      </w:r>
      <w:r>
        <w:rPr>
          <w:rFonts w:ascii="新宋体" w:eastAsia="新宋体" w:hAnsi="新宋体"/>
          <w:sz w:val="21"/>
          <w:szCs w:val="21"/>
        </w:rPr>
        <w:t>2</w:t>
      </w:r>
      <w:r>
        <w:rPr>
          <w:rFonts w:ascii="新宋体" w:eastAsia="新宋体" w:hAnsi="新宋体"/>
          <w:sz w:val="21"/>
          <w:szCs w:val="21"/>
        </w:rPr>
        <w:t>）目约定的情况或专用合同条款另有约定外，分包合同价款由承包人与分包人结算，未经承包人同意，发包人不得向分包人支付分包工程价</w:t>
      </w:r>
      <w:r>
        <w:rPr>
          <w:rFonts w:ascii="新宋体" w:eastAsia="新宋体" w:hAnsi="新宋体"/>
          <w:sz w:val="21"/>
          <w:szCs w:val="21"/>
        </w:rPr>
        <w:t>款；</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）生效法律文书要求发包人向分包人支付分包合同价款的，发包人有权从应付承包人工程款中扣除该部分款项。</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3.5.5 </w:t>
      </w:r>
      <w:r>
        <w:rPr>
          <w:rFonts w:ascii="新宋体" w:eastAsia="新宋体" w:hAnsi="新宋体"/>
          <w:sz w:val="21"/>
          <w:szCs w:val="21"/>
        </w:rPr>
        <w:t>分包合同权益的转让</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2" w:name="_Toc351203524"/>
    </w:p>
    <w:p w:rsidR="00C433CA" w:rsidRDefault="003C09C8">
      <w:pPr>
        <w:pStyle w:val="5"/>
        <w:spacing w:line="312" w:lineRule="auto"/>
        <w:ind w:firstLineChars="200" w:firstLine="422"/>
        <w:rPr>
          <w:rFonts w:ascii="新宋体" w:eastAsia="新宋体" w:hAnsi="新宋体"/>
          <w:b/>
          <w:sz w:val="21"/>
          <w:szCs w:val="21"/>
        </w:rPr>
      </w:pPr>
      <w:r>
        <w:rPr>
          <w:rFonts w:ascii="新宋体" w:eastAsia="新宋体" w:hAnsi="新宋体"/>
          <w:b/>
          <w:sz w:val="21"/>
          <w:szCs w:val="21"/>
        </w:rPr>
        <w:t xml:space="preserve">3.6 </w:t>
      </w:r>
      <w:r>
        <w:rPr>
          <w:rFonts w:ascii="新宋体" w:eastAsia="新宋体" w:hAnsi="新宋体"/>
          <w:b/>
          <w:sz w:val="21"/>
          <w:szCs w:val="21"/>
        </w:rPr>
        <w:t>工程照管与成品、半成品保护</w:t>
      </w:r>
      <w:bookmarkEnd w:id="212"/>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）除专用合同条款另有约定外，自发包人向承包人移交施工现场之日起，承包人应负责照管工程及工程相关的材料、工程设备，直到</w:t>
      </w:r>
      <w:r>
        <w:rPr>
          <w:rFonts w:ascii="新宋体" w:eastAsia="新宋体" w:hAnsi="新宋体"/>
          <w:sz w:val="21"/>
          <w:szCs w:val="21"/>
        </w:rPr>
        <w:t>颁发工程接收证书之日止。</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hint="eastAsia"/>
          <w:sz w:val="21"/>
          <w:szCs w:val="21"/>
        </w:rPr>
        <w:t>2</w:t>
      </w:r>
      <w:r>
        <w:rPr>
          <w:rFonts w:ascii="新宋体" w:eastAsia="新宋体" w:hAnsi="新宋体"/>
          <w:sz w:val="21"/>
          <w:szCs w:val="21"/>
        </w:rPr>
        <w:t>）在承包人负责照管期间，因承包人原因造成工程、材料、工程设备损坏的，由承包人负责修复或更换，并承担由此增加的费用和（或）延误的工期。</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hint="eastAsia"/>
          <w:sz w:val="21"/>
          <w:szCs w:val="21"/>
        </w:rPr>
        <w:t>3</w:t>
      </w:r>
      <w:r>
        <w:rPr>
          <w:rFonts w:ascii="新宋体" w:eastAsia="新宋体" w:hAnsi="新宋体"/>
          <w:sz w:val="21"/>
          <w:szCs w:val="21"/>
        </w:rPr>
        <w:t>）对合同内分期完成的成品和半成品，在工程接收证书颁发前，由承包人承担保护责任。因承包人原因造成成品或半成品损坏的，由承包人负责修复或更换，并承担由此增加的费用和（或）延误的工期。</w:t>
      </w:r>
    </w:p>
    <w:p w:rsidR="00C433CA" w:rsidRDefault="003C09C8">
      <w:pPr>
        <w:pStyle w:val="5"/>
        <w:spacing w:line="312" w:lineRule="auto"/>
        <w:ind w:firstLineChars="200" w:firstLine="422"/>
        <w:rPr>
          <w:rFonts w:ascii="新宋体" w:eastAsia="新宋体" w:hAnsi="新宋体"/>
          <w:b/>
          <w:sz w:val="21"/>
          <w:szCs w:val="21"/>
        </w:rPr>
      </w:pPr>
      <w:bookmarkStart w:id="213" w:name="_Toc351203525"/>
      <w:r>
        <w:rPr>
          <w:rFonts w:ascii="新宋体" w:eastAsia="新宋体" w:hAnsi="新宋体"/>
          <w:b/>
          <w:sz w:val="21"/>
          <w:szCs w:val="21"/>
        </w:rPr>
        <w:t>3</w:t>
      </w:r>
      <w:bookmarkStart w:id="214" w:name="_Toc296503052"/>
      <w:bookmarkStart w:id="215" w:name="_Toc337558752"/>
      <w:bookmarkStart w:id="216" w:name="_Toc296346553"/>
      <w:r>
        <w:rPr>
          <w:rFonts w:ascii="新宋体" w:eastAsia="新宋体" w:hAnsi="新宋体"/>
          <w:b/>
          <w:sz w:val="21"/>
          <w:szCs w:val="21"/>
        </w:rPr>
        <w:t xml:space="preserve">.7 </w:t>
      </w:r>
      <w:r>
        <w:rPr>
          <w:rFonts w:ascii="新宋体" w:eastAsia="新宋体" w:hAnsi="新宋体"/>
          <w:b/>
          <w:sz w:val="21"/>
          <w:szCs w:val="21"/>
        </w:rPr>
        <w:t>履约担保</w:t>
      </w:r>
      <w:bookmarkEnd w:id="213"/>
    </w:p>
    <w:bookmarkEnd w:id="214"/>
    <w:bookmarkEnd w:id="215"/>
    <w:bookmarkEnd w:id="216"/>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发包人需要承包人提供履约担保的，由合同当事人在专用合同条款中约定履约担保的方式、金额及期限等。</w:t>
      </w:r>
      <w:r>
        <w:rPr>
          <w:rFonts w:ascii="新宋体" w:eastAsia="新宋体" w:hAnsi="新宋体"/>
          <w:sz w:val="21"/>
          <w:szCs w:val="21"/>
        </w:rPr>
        <w:t>履约担保可以采用银行保函或担保公司担保等形式，具体由合同当事人在专用合同条款中约定。</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因承包人原因导致工期延长的，继续提供履约担保所增加的费用由承包人承担；非因承包人原因导致工期延长的，继续提供履约担保所增加的费用由发包人承担。</w:t>
      </w:r>
    </w:p>
    <w:p w:rsidR="00C433CA" w:rsidRDefault="003C09C8">
      <w:pPr>
        <w:pStyle w:val="5"/>
        <w:spacing w:line="312" w:lineRule="auto"/>
        <w:ind w:firstLineChars="200" w:firstLine="422"/>
        <w:rPr>
          <w:rFonts w:ascii="新宋体" w:eastAsia="新宋体" w:hAnsi="新宋体"/>
          <w:b/>
          <w:sz w:val="21"/>
          <w:szCs w:val="21"/>
        </w:rPr>
      </w:pPr>
      <w:bookmarkStart w:id="217" w:name="_Toc351203526"/>
      <w:r>
        <w:rPr>
          <w:rFonts w:ascii="新宋体" w:eastAsia="新宋体" w:hAnsi="新宋体"/>
          <w:b/>
          <w:sz w:val="21"/>
          <w:szCs w:val="21"/>
        </w:rPr>
        <w:t xml:space="preserve">3.8 </w:t>
      </w:r>
      <w:r>
        <w:rPr>
          <w:rFonts w:ascii="新宋体" w:eastAsia="新宋体" w:hAnsi="新宋体"/>
          <w:b/>
          <w:sz w:val="21"/>
          <w:szCs w:val="21"/>
        </w:rPr>
        <w:t>联合体</w:t>
      </w:r>
      <w:bookmarkEnd w:id="217"/>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3.8.1 </w:t>
      </w:r>
      <w:r>
        <w:rPr>
          <w:rFonts w:ascii="新宋体" w:eastAsia="新宋体" w:hAnsi="新宋体"/>
          <w:sz w:val="21"/>
          <w:szCs w:val="21"/>
        </w:rPr>
        <w:t>联合体各方应共同与发包人签订合同协议书。联合体各方应为履行合同</w:t>
      </w:r>
      <w:r>
        <w:rPr>
          <w:rFonts w:ascii="新宋体" w:eastAsia="新宋体" w:hAnsi="新宋体" w:hint="eastAsia"/>
          <w:sz w:val="21"/>
          <w:szCs w:val="21"/>
        </w:rPr>
        <w:t>向发包人</w:t>
      </w:r>
      <w:r>
        <w:rPr>
          <w:rFonts w:ascii="新宋体" w:eastAsia="新宋体" w:hAnsi="新宋体"/>
          <w:sz w:val="21"/>
          <w:szCs w:val="21"/>
        </w:rPr>
        <w:t>承担连带责任。</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3.8.2 </w:t>
      </w:r>
      <w:r>
        <w:rPr>
          <w:rFonts w:ascii="新宋体" w:eastAsia="新宋体" w:hAnsi="新宋体"/>
          <w:sz w:val="21"/>
          <w:szCs w:val="21"/>
        </w:rPr>
        <w:t>联合体协议经发包人确认后作为合同附件。在履行合同过程中，未经发包人同意，不得修改联合体协议。</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3.8.3 </w:t>
      </w:r>
      <w:r>
        <w:rPr>
          <w:rFonts w:ascii="新宋体" w:eastAsia="新宋体" w:hAnsi="新宋体"/>
          <w:sz w:val="21"/>
          <w:szCs w:val="21"/>
        </w:rPr>
        <w:t>联合体牵头人负责与发包人和监理人联系，并接受指示，</w:t>
      </w:r>
      <w:r>
        <w:rPr>
          <w:rFonts w:ascii="新宋体" w:eastAsia="新宋体" w:hAnsi="新宋体"/>
          <w:sz w:val="21"/>
          <w:szCs w:val="21"/>
        </w:rPr>
        <w:t>负责组织联合体各成员全面履行合同。</w:t>
      </w:r>
    </w:p>
    <w:p w:rsidR="00C433CA" w:rsidRDefault="003C09C8">
      <w:pPr>
        <w:pStyle w:val="4"/>
        <w:spacing w:before="0" w:after="0" w:line="312" w:lineRule="auto"/>
        <w:rPr>
          <w:rFonts w:ascii="新宋体" w:eastAsia="新宋体" w:hAnsi="新宋体"/>
          <w:b w:val="0"/>
          <w:sz w:val="21"/>
          <w:szCs w:val="21"/>
        </w:rPr>
      </w:pPr>
      <w:bookmarkStart w:id="218" w:name="_Toc351203527"/>
      <w:r>
        <w:rPr>
          <w:rFonts w:ascii="新宋体" w:eastAsia="新宋体" w:hAnsi="新宋体"/>
          <w:b w:val="0"/>
          <w:sz w:val="21"/>
          <w:szCs w:val="21"/>
        </w:rPr>
        <w:t>4</w:t>
      </w:r>
      <w:bookmarkStart w:id="219" w:name="_Toc296346554"/>
      <w:bookmarkStart w:id="220" w:name="_Toc296503053"/>
      <w:bookmarkStart w:id="221" w:name="_Toc337558753"/>
      <w:r>
        <w:rPr>
          <w:rFonts w:ascii="新宋体" w:eastAsia="新宋体" w:hAnsi="新宋体"/>
          <w:b w:val="0"/>
          <w:sz w:val="21"/>
          <w:szCs w:val="21"/>
        </w:rPr>
        <w:t xml:space="preserve">. </w:t>
      </w:r>
      <w:r>
        <w:rPr>
          <w:rFonts w:ascii="新宋体" w:eastAsia="新宋体" w:hAnsi="新宋体"/>
          <w:b w:val="0"/>
          <w:sz w:val="21"/>
          <w:szCs w:val="21"/>
        </w:rPr>
        <w:t>监</w:t>
      </w:r>
      <w:bookmarkEnd w:id="219"/>
      <w:bookmarkEnd w:id="220"/>
      <w:r>
        <w:rPr>
          <w:rFonts w:ascii="新宋体" w:eastAsia="新宋体" w:hAnsi="新宋体"/>
          <w:b w:val="0"/>
          <w:sz w:val="21"/>
          <w:szCs w:val="21"/>
        </w:rPr>
        <w:t>理人</w:t>
      </w:r>
      <w:bookmarkEnd w:id="218"/>
    </w:p>
    <w:p w:rsidR="00C433CA" w:rsidRDefault="003C09C8">
      <w:pPr>
        <w:pStyle w:val="5"/>
        <w:spacing w:line="312" w:lineRule="auto"/>
        <w:ind w:firstLineChars="200" w:firstLine="422"/>
        <w:rPr>
          <w:rFonts w:ascii="新宋体" w:eastAsia="新宋体" w:hAnsi="新宋体"/>
          <w:b/>
          <w:sz w:val="21"/>
          <w:szCs w:val="21"/>
        </w:rPr>
      </w:pPr>
      <w:bookmarkStart w:id="222" w:name="_Toc351203528"/>
      <w:bookmarkEnd w:id="221"/>
      <w:r>
        <w:rPr>
          <w:rFonts w:ascii="新宋体" w:eastAsia="新宋体" w:hAnsi="新宋体"/>
          <w:b/>
          <w:sz w:val="21"/>
          <w:szCs w:val="21"/>
        </w:rPr>
        <w:t>4</w:t>
      </w:r>
      <w:bookmarkStart w:id="223" w:name="_Toc296346555"/>
      <w:bookmarkStart w:id="224" w:name="_Toc296503054"/>
      <w:bookmarkStart w:id="225" w:name="_Toc337558754"/>
      <w:r>
        <w:rPr>
          <w:rFonts w:ascii="新宋体" w:eastAsia="新宋体" w:hAnsi="新宋体"/>
          <w:b/>
          <w:sz w:val="21"/>
          <w:szCs w:val="21"/>
        </w:rPr>
        <w:t>.1</w:t>
      </w:r>
      <w:r>
        <w:rPr>
          <w:rFonts w:ascii="新宋体" w:eastAsia="新宋体" w:hAnsi="新宋体"/>
          <w:b/>
          <w:sz w:val="21"/>
          <w:szCs w:val="21"/>
        </w:rPr>
        <w:t>监理人的一般规定</w:t>
      </w:r>
      <w:bookmarkEnd w:id="222"/>
    </w:p>
    <w:bookmarkEnd w:id="223"/>
    <w:bookmarkEnd w:id="224"/>
    <w:bookmarkEnd w:id="225"/>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除专用合同条款另有约定外，监理人在施工现场的办公场所、生活场所由承包人提供，所发生的费用由发包人承担。</w:t>
      </w:r>
    </w:p>
    <w:p w:rsidR="00C433CA" w:rsidRDefault="003C09C8">
      <w:pPr>
        <w:pStyle w:val="5"/>
        <w:spacing w:line="312" w:lineRule="auto"/>
        <w:ind w:firstLineChars="200" w:firstLine="422"/>
        <w:rPr>
          <w:rFonts w:ascii="新宋体" w:eastAsia="新宋体" w:hAnsi="新宋体"/>
          <w:b/>
          <w:sz w:val="21"/>
          <w:szCs w:val="21"/>
        </w:rPr>
      </w:pPr>
      <w:bookmarkStart w:id="226" w:name="_Toc351203529"/>
      <w:r>
        <w:rPr>
          <w:rFonts w:ascii="新宋体" w:eastAsia="新宋体" w:hAnsi="新宋体"/>
          <w:b/>
          <w:sz w:val="21"/>
          <w:szCs w:val="21"/>
        </w:rPr>
        <w:t>4</w:t>
      </w:r>
      <w:bookmarkStart w:id="227" w:name="_Toc337558755"/>
      <w:r>
        <w:rPr>
          <w:rFonts w:ascii="新宋体" w:eastAsia="新宋体" w:hAnsi="新宋体"/>
          <w:b/>
          <w:sz w:val="21"/>
          <w:szCs w:val="21"/>
        </w:rPr>
        <w:t>.2</w:t>
      </w:r>
      <w:r>
        <w:rPr>
          <w:rFonts w:ascii="新宋体" w:eastAsia="新宋体" w:hAnsi="新宋体"/>
          <w:b/>
          <w:sz w:val="21"/>
          <w:szCs w:val="21"/>
        </w:rPr>
        <w:t>监理人员</w:t>
      </w:r>
      <w:bookmarkEnd w:id="226"/>
    </w:p>
    <w:bookmarkEnd w:id="227"/>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Pr>
          <w:rFonts w:ascii="新宋体" w:eastAsia="新宋体" w:hAnsi="新宋体"/>
          <w:sz w:val="21"/>
          <w:szCs w:val="21"/>
        </w:rPr>
        <w:t>7</w:t>
      </w:r>
      <w:r>
        <w:rPr>
          <w:rFonts w:ascii="新宋体" w:eastAsia="新宋体" w:hAnsi="新宋体"/>
          <w:sz w:val="21"/>
          <w:szCs w:val="21"/>
        </w:rPr>
        <w:t>天书面通知承包人；更换其他监理人员，监理人应提前</w:t>
      </w:r>
      <w:r>
        <w:rPr>
          <w:rFonts w:ascii="新宋体" w:eastAsia="新宋体" w:hAnsi="新宋体"/>
          <w:sz w:val="21"/>
          <w:szCs w:val="21"/>
        </w:rPr>
        <w:t>48</w:t>
      </w:r>
      <w:r>
        <w:rPr>
          <w:rFonts w:ascii="新宋体" w:eastAsia="新宋体" w:hAnsi="新宋体"/>
          <w:sz w:val="21"/>
          <w:szCs w:val="21"/>
        </w:rPr>
        <w:t>小时书面通知承包人。</w:t>
      </w:r>
    </w:p>
    <w:p w:rsidR="00C433CA" w:rsidRDefault="003C09C8">
      <w:pPr>
        <w:pStyle w:val="5"/>
        <w:spacing w:line="312" w:lineRule="auto"/>
        <w:ind w:firstLineChars="200" w:firstLine="422"/>
        <w:rPr>
          <w:rFonts w:ascii="新宋体" w:eastAsia="新宋体" w:hAnsi="新宋体"/>
          <w:b/>
          <w:sz w:val="21"/>
          <w:szCs w:val="21"/>
        </w:rPr>
      </w:pPr>
      <w:bookmarkStart w:id="228" w:name="_Toc351203530"/>
      <w:r>
        <w:rPr>
          <w:rFonts w:ascii="新宋体" w:eastAsia="新宋体" w:hAnsi="新宋体"/>
          <w:b/>
          <w:sz w:val="21"/>
          <w:szCs w:val="21"/>
        </w:rPr>
        <w:t>4</w:t>
      </w:r>
      <w:bookmarkStart w:id="229" w:name="_Toc296503055"/>
      <w:bookmarkStart w:id="230" w:name="_Toc296346556"/>
      <w:bookmarkStart w:id="231" w:name="_Toc337558756"/>
      <w:r>
        <w:rPr>
          <w:rFonts w:ascii="新宋体" w:eastAsia="新宋体" w:hAnsi="新宋体"/>
          <w:b/>
          <w:sz w:val="21"/>
          <w:szCs w:val="21"/>
        </w:rPr>
        <w:t>.3</w:t>
      </w:r>
      <w:bookmarkEnd w:id="229"/>
      <w:bookmarkEnd w:id="230"/>
      <w:r>
        <w:rPr>
          <w:rFonts w:ascii="新宋体" w:eastAsia="新宋体" w:hAnsi="新宋体"/>
          <w:b/>
          <w:sz w:val="21"/>
          <w:szCs w:val="21"/>
        </w:rPr>
        <w:t>监理人的指</w:t>
      </w:r>
      <w:bookmarkEnd w:id="231"/>
      <w:r>
        <w:rPr>
          <w:rFonts w:ascii="新宋体" w:eastAsia="新宋体" w:hAnsi="新宋体"/>
          <w:b/>
          <w:sz w:val="21"/>
          <w:szCs w:val="21"/>
        </w:rPr>
        <w:t>示</w:t>
      </w:r>
      <w:bookmarkEnd w:id="228"/>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w:t>
      </w:r>
      <w:r>
        <w:rPr>
          <w:rFonts w:ascii="新宋体" w:eastAsia="新宋体" w:hAnsi="新宋体"/>
          <w:sz w:val="21"/>
          <w:szCs w:val="21"/>
        </w:rPr>
        <w:t>示具有同等法律效力，但必须在发出口头指示后</w:t>
      </w:r>
      <w:r>
        <w:rPr>
          <w:rFonts w:ascii="新宋体" w:eastAsia="新宋体" w:hAnsi="新宋体"/>
          <w:sz w:val="21"/>
          <w:szCs w:val="21"/>
        </w:rPr>
        <w:t>24</w:t>
      </w:r>
      <w:r>
        <w:rPr>
          <w:rFonts w:ascii="新宋体" w:eastAsia="新宋体" w:hAnsi="新宋体"/>
          <w:sz w:val="21"/>
          <w:szCs w:val="21"/>
        </w:rPr>
        <w:t>小时内补发书面监理指示，补发的书面监理指示应与口头指示一致。</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监理人发出的指示应送达承包人项目经理或经项目经理授权接收的人员。因监理人未能按合同约定发出指示、指示延误或发出了错误指示而导致承包人费用增加和（或）工期延误的，由发包人承担</w:t>
      </w:r>
      <w:r>
        <w:rPr>
          <w:rFonts w:ascii="新宋体" w:eastAsia="新宋体" w:hAnsi="新宋体" w:hint="eastAsia"/>
          <w:sz w:val="21"/>
          <w:szCs w:val="21"/>
        </w:rPr>
        <w:t>相应</w:t>
      </w:r>
      <w:r>
        <w:rPr>
          <w:rFonts w:ascii="新宋体" w:eastAsia="新宋体" w:hAnsi="新宋体"/>
          <w:sz w:val="21"/>
          <w:szCs w:val="21"/>
        </w:rPr>
        <w:t>责任。除专用合同条款另有约定外，总监理工程师不应将第</w:t>
      </w:r>
      <w:r>
        <w:rPr>
          <w:rFonts w:ascii="新宋体" w:eastAsia="新宋体" w:hAnsi="新宋体"/>
          <w:sz w:val="21"/>
          <w:szCs w:val="21"/>
        </w:rPr>
        <w:t>4.4</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约定应由总监理工程师作出确定的权力授权或委托给其他监理人员。</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承包人对监理人发出的指示有疑问的，应向监理人提出书面异议，监理人应在</w:t>
      </w:r>
      <w:r>
        <w:rPr>
          <w:rFonts w:ascii="新宋体" w:eastAsia="新宋体" w:hAnsi="新宋体"/>
          <w:sz w:val="21"/>
          <w:szCs w:val="21"/>
        </w:rPr>
        <w:t>48</w:t>
      </w:r>
      <w:r>
        <w:rPr>
          <w:rFonts w:ascii="新宋体" w:eastAsia="新宋体" w:hAnsi="新宋体"/>
          <w:sz w:val="21"/>
          <w:szCs w:val="21"/>
        </w:rPr>
        <w:t>小时内对该指示予以确</w:t>
      </w:r>
      <w:r>
        <w:rPr>
          <w:rFonts w:ascii="新宋体" w:eastAsia="新宋体" w:hAnsi="新宋体"/>
          <w:sz w:val="21"/>
          <w:szCs w:val="21"/>
        </w:rPr>
        <w:t>认、更改或撤销，监理人逾期未回复的，承包人有权拒绝执行上述指示。</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监理人对承包人的任何工作、工程或其采用的材料和工程设备未在约定的或合理期限内提出意见的，视为批准，但不免除或减轻承包人对该工作、工程、材料、工程设备等应承担的责任和义务。</w:t>
      </w:r>
    </w:p>
    <w:p w:rsidR="00C433CA" w:rsidRDefault="003C09C8">
      <w:pPr>
        <w:pStyle w:val="4"/>
        <w:spacing w:before="0" w:after="0" w:line="312" w:lineRule="auto"/>
        <w:ind w:firstLineChars="200" w:firstLine="420"/>
        <w:rPr>
          <w:rFonts w:ascii="新宋体" w:eastAsia="新宋体" w:hAnsi="新宋体"/>
          <w:b w:val="0"/>
          <w:sz w:val="21"/>
          <w:szCs w:val="21"/>
        </w:rPr>
      </w:pPr>
      <w:bookmarkStart w:id="232" w:name="_Toc351203531"/>
      <w:r>
        <w:rPr>
          <w:rFonts w:ascii="新宋体" w:eastAsia="新宋体" w:hAnsi="新宋体"/>
          <w:b w:val="0"/>
          <w:sz w:val="21"/>
          <w:szCs w:val="21"/>
        </w:rPr>
        <w:t>4</w:t>
      </w:r>
      <w:bookmarkStart w:id="233" w:name="_Toc296503057"/>
      <w:bookmarkStart w:id="234" w:name="_Toc296346558"/>
      <w:bookmarkStart w:id="235" w:name="_Toc337558757"/>
      <w:r>
        <w:rPr>
          <w:rFonts w:ascii="新宋体" w:eastAsia="新宋体" w:hAnsi="新宋体"/>
          <w:b w:val="0"/>
          <w:sz w:val="21"/>
          <w:szCs w:val="21"/>
        </w:rPr>
        <w:t xml:space="preserve">.4 </w:t>
      </w:r>
      <w:r>
        <w:rPr>
          <w:rFonts w:ascii="新宋体" w:eastAsia="新宋体" w:hAnsi="新宋体"/>
          <w:b w:val="0"/>
          <w:sz w:val="21"/>
          <w:szCs w:val="21"/>
        </w:rPr>
        <w:t>商定或确定</w:t>
      </w:r>
      <w:bookmarkEnd w:id="232"/>
    </w:p>
    <w:bookmarkEnd w:id="233"/>
    <w:bookmarkEnd w:id="234"/>
    <w:bookmarkEnd w:id="235"/>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w:t>
      </w:r>
      <w:r>
        <w:rPr>
          <w:rFonts w:ascii="新宋体" w:eastAsia="新宋体" w:hAnsi="新宋体" w:hint="eastAsia"/>
          <w:sz w:val="21"/>
          <w:szCs w:val="21"/>
        </w:rPr>
        <w:t>当事人</w:t>
      </w:r>
      <w:r>
        <w:rPr>
          <w:rFonts w:ascii="新宋体" w:eastAsia="新宋体" w:hAnsi="新宋体"/>
          <w:sz w:val="21"/>
          <w:szCs w:val="21"/>
        </w:rPr>
        <w:t>进行</w:t>
      </w:r>
      <w:r>
        <w:rPr>
          <w:rFonts w:ascii="新宋体" w:eastAsia="新宋体" w:hAnsi="新宋体" w:hint="eastAsia"/>
          <w:sz w:val="21"/>
          <w:szCs w:val="21"/>
        </w:rPr>
        <w:t>商定</w:t>
      </w:r>
      <w:r>
        <w:rPr>
          <w:rFonts w:ascii="新宋体" w:eastAsia="新宋体" w:hAnsi="新宋体"/>
          <w:sz w:val="21"/>
          <w:szCs w:val="21"/>
        </w:rPr>
        <w:t>或确定时，总监理工程师应当会同合同当事人尽量通过协商达成一致，不能达成一致的，由总监理工程师按照合同约定审慎做出公正的确定。</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总监理工程师应将确定以书面形式通知发包人和承包人，并附详细依据。合同当事人对总监理工程师的确定没有异议的，按照</w:t>
      </w:r>
      <w:r>
        <w:rPr>
          <w:rFonts w:ascii="新宋体" w:eastAsia="新宋体" w:hAnsi="新宋体"/>
          <w:sz w:val="21"/>
          <w:szCs w:val="21"/>
        </w:rPr>
        <w:t>总监理工程师的确定执行。任何一方合同当事人有异议，按照第</w:t>
      </w:r>
      <w:r>
        <w:rPr>
          <w:rFonts w:ascii="新宋体" w:eastAsia="新宋体" w:hAnsi="新宋体"/>
          <w:sz w:val="21"/>
          <w:szCs w:val="21"/>
        </w:rPr>
        <w:t>20</w:t>
      </w:r>
      <w:r>
        <w:rPr>
          <w:rFonts w:ascii="新宋体" w:eastAsia="新宋体" w:hAnsi="新宋体"/>
          <w:sz w:val="21"/>
          <w:szCs w:val="21"/>
        </w:rPr>
        <w:t>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约定处理。争议解决前，合同当事人暂按总监理工程师的确定执行；争议解决后，争议解决的结果与总监理工程师的确定不一致的，按照争议解决的结果执行，由此造成的损失由责任人承担。</w:t>
      </w:r>
    </w:p>
    <w:p w:rsidR="00C433CA" w:rsidRDefault="003C09C8">
      <w:pPr>
        <w:pStyle w:val="4"/>
        <w:spacing w:before="0" w:after="0" w:line="312" w:lineRule="auto"/>
        <w:rPr>
          <w:rFonts w:ascii="新宋体" w:eastAsia="新宋体" w:hAnsi="新宋体"/>
          <w:b w:val="0"/>
          <w:sz w:val="21"/>
          <w:szCs w:val="21"/>
        </w:rPr>
      </w:pPr>
      <w:bookmarkStart w:id="236" w:name="_Toc351203532"/>
      <w:r>
        <w:rPr>
          <w:rFonts w:ascii="新宋体" w:eastAsia="新宋体" w:hAnsi="新宋体"/>
          <w:b w:val="0"/>
          <w:sz w:val="21"/>
          <w:szCs w:val="21"/>
        </w:rPr>
        <w:t>5</w:t>
      </w:r>
      <w:bookmarkStart w:id="237" w:name="_Toc337558758"/>
      <w:r>
        <w:rPr>
          <w:rFonts w:ascii="新宋体" w:eastAsia="新宋体" w:hAnsi="新宋体"/>
          <w:b w:val="0"/>
          <w:sz w:val="21"/>
          <w:szCs w:val="21"/>
        </w:rPr>
        <w:t xml:space="preserve">. </w:t>
      </w:r>
      <w:r>
        <w:rPr>
          <w:rFonts w:ascii="新宋体" w:eastAsia="新宋体" w:hAnsi="新宋体"/>
          <w:b w:val="0"/>
          <w:sz w:val="21"/>
          <w:szCs w:val="21"/>
        </w:rPr>
        <w:t>工程质量</w:t>
      </w:r>
      <w:bookmarkEnd w:id="236"/>
    </w:p>
    <w:p w:rsidR="00C433CA" w:rsidRDefault="003C09C8">
      <w:pPr>
        <w:pStyle w:val="5"/>
        <w:spacing w:line="312" w:lineRule="auto"/>
        <w:ind w:firstLineChars="200" w:firstLine="422"/>
        <w:rPr>
          <w:rFonts w:ascii="新宋体" w:eastAsia="新宋体" w:hAnsi="新宋体"/>
          <w:b/>
          <w:sz w:val="21"/>
          <w:szCs w:val="21"/>
        </w:rPr>
      </w:pPr>
      <w:bookmarkStart w:id="238" w:name="_Toc351203533"/>
      <w:bookmarkEnd w:id="237"/>
      <w:r>
        <w:rPr>
          <w:rFonts w:ascii="新宋体" w:eastAsia="新宋体" w:hAnsi="新宋体"/>
          <w:b/>
          <w:sz w:val="21"/>
          <w:szCs w:val="21"/>
        </w:rPr>
        <w:t>5</w:t>
      </w:r>
      <w:bookmarkStart w:id="239" w:name="_Toc337558759"/>
      <w:r>
        <w:rPr>
          <w:rFonts w:ascii="新宋体" w:eastAsia="新宋体" w:hAnsi="新宋体"/>
          <w:b/>
          <w:sz w:val="21"/>
          <w:szCs w:val="21"/>
        </w:rPr>
        <w:t>.1</w:t>
      </w:r>
      <w:r>
        <w:rPr>
          <w:rFonts w:ascii="新宋体" w:eastAsia="新宋体" w:hAnsi="新宋体"/>
          <w:b/>
          <w:sz w:val="21"/>
          <w:szCs w:val="21"/>
        </w:rPr>
        <w:t>质量要求</w:t>
      </w:r>
      <w:bookmarkEnd w:id="238"/>
    </w:p>
    <w:bookmarkEnd w:id="239"/>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5.1.1 </w:t>
      </w:r>
      <w:r>
        <w:rPr>
          <w:rFonts w:ascii="新宋体" w:eastAsia="新宋体" w:hAnsi="新宋体"/>
          <w:sz w:val="21"/>
          <w:szCs w:val="21"/>
        </w:rPr>
        <w:t>工程质量标准必须符合现行国家有关工程施工质量验收规范和标准的要求。有关工程质量的特殊标准或要求由合同当事人在专用合同条款中约定。</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5.1.2 </w:t>
      </w:r>
      <w:r>
        <w:rPr>
          <w:rFonts w:ascii="新宋体" w:eastAsia="新宋体" w:hAnsi="新宋体"/>
          <w:sz w:val="21"/>
          <w:szCs w:val="21"/>
        </w:rPr>
        <w:t>因发包人原因造成工程质量未达到合同约定标准的，由发包人承担由此增加的费用和（或）延误的工期，并支付承包人合理的利润。</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5.1.3 </w:t>
      </w:r>
      <w:r>
        <w:rPr>
          <w:rFonts w:ascii="新宋体" w:eastAsia="新宋体" w:hAnsi="新宋体"/>
          <w:sz w:val="21"/>
          <w:szCs w:val="21"/>
        </w:rPr>
        <w:t>因承包人原因造成工程质量未达到合同约定标准的，发包人有权要求承包人返工直至工程质量达到合同约定的标准为止，并由承包人承担由此增加的费用和（或）延误的工期。</w:t>
      </w:r>
    </w:p>
    <w:p w:rsidR="00C433CA" w:rsidRDefault="003C09C8">
      <w:pPr>
        <w:pStyle w:val="5"/>
        <w:spacing w:line="312" w:lineRule="auto"/>
        <w:ind w:firstLineChars="200" w:firstLine="422"/>
        <w:rPr>
          <w:rFonts w:ascii="新宋体" w:eastAsia="新宋体" w:hAnsi="新宋体"/>
          <w:b/>
          <w:sz w:val="21"/>
          <w:szCs w:val="21"/>
        </w:rPr>
      </w:pPr>
      <w:bookmarkStart w:id="240" w:name="_Toc351203534"/>
      <w:r>
        <w:rPr>
          <w:rFonts w:ascii="新宋体" w:eastAsia="新宋体" w:hAnsi="新宋体"/>
          <w:b/>
          <w:sz w:val="21"/>
          <w:szCs w:val="21"/>
        </w:rPr>
        <w:lastRenderedPageBreak/>
        <w:t>5</w:t>
      </w:r>
      <w:bookmarkStart w:id="241" w:name="_Toc337558760"/>
      <w:r>
        <w:rPr>
          <w:rFonts w:ascii="新宋体" w:eastAsia="新宋体" w:hAnsi="新宋体"/>
          <w:b/>
          <w:sz w:val="21"/>
          <w:szCs w:val="21"/>
        </w:rPr>
        <w:t>.2</w:t>
      </w:r>
      <w:r>
        <w:rPr>
          <w:rFonts w:ascii="新宋体" w:eastAsia="新宋体" w:hAnsi="新宋体"/>
          <w:b/>
          <w:sz w:val="21"/>
          <w:szCs w:val="21"/>
        </w:rPr>
        <w:t>质量保证措施</w:t>
      </w:r>
      <w:bookmarkEnd w:id="240"/>
    </w:p>
    <w:bookmarkEnd w:id="241"/>
    <w:p w:rsidR="00C433CA" w:rsidRDefault="003C09C8">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 xml:space="preserve">5.2.1 </w:t>
      </w:r>
      <w:r>
        <w:rPr>
          <w:rFonts w:ascii="新宋体" w:eastAsia="新宋体" w:hAnsi="新宋体"/>
          <w:sz w:val="21"/>
          <w:szCs w:val="21"/>
        </w:rPr>
        <w:t>发包人的质量管理</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发包人应按照法律规定及合同约定完成与工程质量有关的各项工作。</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5.2.2 </w:t>
      </w:r>
      <w:r>
        <w:rPr>
          <w:rFonts w:ascii="新宋体" w:eastAsia="新宋体" w:hAnsi="新宋体"/>
          <w:sz w:val="21"/>
          <w:szCs w:val="21"/>
        </w:rPr>
        <w:t>承包人的质量管理</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承包人按照第</w:t>
      </w:r>
      <w:r>
        <w:rPr>
          <w:rFonts w:ascii="新宋体" w:eastAsia="新宋体" w:hAnsi="新宋体"/>
          <w:sz w:val="21"/>
          <w:szCs w:val="21"/>
        </w:rPr>
        <w:t>7.1</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施工组织设计</w:t>
      </w:r>
      <w:r>
        <w:rPr>
          <w:rFonts w:ascii="新宋体" w:eastAsia="新宋体" w:hAnsi="新宋体" w:hint="eastAsia"/>
          <w:sz w:val="21"/>
          <w:szCs w:val="21"/>
        </w:rPr>
        <w:t>〕</w:t>
      </w:r>
      <w:r>
        <w:rPr>
          <w:rFonts w:ascii="新宋体" w:eastAsia="新宋体" w:hAnsi="新宋体"/>
          <w:sz w:val="21"/>
          <w:szCs w:val="21"/>
        </w:rPr>
        <w:t>约定向发包人和监理人提交工程质量保证体系及措施文件，建立完善的质量检查制度，并提交相应的工程质量文件。对于发包人和监理人违反法律规定和合同约定的错误指示，承包人有权拒绝实施。</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承包人应对施工人员进行质量教育和技术培训，定期考核施工人员的劳动技能，严格执行施工规范和操作规程。</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w:t>
      </w:r>
      <w:r>
        <w:rPr>
          <w:rFonts w:ascii="新宋体" w:eastAsia="新宋体" w:hAnsi="新宋体"/>
          <w:sz w:val="21"/>
          <w:szCs w:val="21"/>
        </w:rPr>
        <w:t>和设备性能检测，提供试验样品、提交试验报告和测量成果以及其他工作。</w:t>
      </w:r>
    </w:p>
    <w:p w:rsidR="00C433CA" w:rsidRDefault="003C09C8">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 xml:space="preserve">5.2.3 </w:t>
      </w:r>
      <w:r>
        <w:rPr>
          <w:rFonts w:ascii="新宋体" w:eastAsia="新宋体" w:hAnsi="新宋体"/>
          <w:sz w:val="21"/>
          <w:szCs w:val="21"/>
        </w:rPr>
        <w:t>监理人的质量检查和检验</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监理人的检查和检验不应影响施工正常进行。监理人的检查和检验影响施工正常进行的，且经检查检验不合格的，影响正常施工的费</w:t>
      </w:r>
      <w:r>
        <w:rPr>
          <w:rFonts w:ascii="新宋体" w:eastAsia="新宋体" w:hAnsi="新宋体"/>
          <w:sz w:val="21"/>
          <w:szCs w:val="21"/>
        </w:rPr>
        <w:t>用由承包人承担，工期不予顺延；经检查检验合格的，由此增加的费用和（或）延误的工期由发包人承担。</w:t>
      </w:r>
    </w:p>
    <w:p w:rsidR="00C433CA" w:rsidRDefault="003C09C8">
      <w:pPr>
        <w:pStyle w:val="5"/>
        <w:spacing w:line="312" w:lineRule="auto"/>
        <w:ind w:firstLineChars="200" w:firstLine="422"/>
        <w:rPr>
          <w:rFonts w:ascii="新宋体" w:eastAsia="新宋体" w:hAnsi="新宋体"/>
          <w:b/>
          <w:sz w:val="21"/>
          <w:szCs w:val="21"/>
        </w:rPr>
      </w:pPr>
      <w:bookmarkStart w:id="242" w:name="_Toc351203535"/>
      <w:r>
        <w:rPr>
          <w:rFonts w:ascii="新宋体" w:eastAsia="新宋体" w:hAnsi="新宋体"/>
          <w:b/>
          <w:sz w:val="21"/>
          <w:szCs w:val="21"/>
        </w:rPr>
        <w:t>5</w:t>
      </w:r>
      <w:bookmarkStart w:id="243" w:name="_Toc337558761"/>
      <w:r>
        <w:rPr>
          <w:rFonts w:ascii="新宋体" w:eastAsia="新宋体" w:hAnsi="新宋体"/>
          <w:b/>
          <w:sz w:val="21"/>
          <w:szCs w:val="21"/>
        </w:rPr>
        <w:t xml:space="preserve">.3 </w:t>
      </w:r>
      <w:r>
        <w:rPr>
          <w:rFonts w:ascii="新宋体" w:eastAsia="新宋体" w:hAnsi="新宋体"/>
          <w:b/>
          <w:sz w:val="21"/>
          <w:szCs w:val="21"/>
        </w:rPr>
        <w:t>隐蔽工程检查</w:t>
      </w:r>
      <w:bookmarkEnd w:id="242"/>
    </w:p>
    <w:bookmarkEnd w:id="243"/>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5.3.1</w:t>
      </w:r>
      <w:r>
        <w:rPr>
          <w:rFonts w:ascii="新宋体" w:eastAsia="新宋体" w:hAnsi="新宋体"/>
          <w:sz w:val="21"/>
          <w:szCs w:val="21"/>
        </w:rPr>
        <w:t>承包人自检</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承包人应当对工程隐蔽部位进行自检，并经自检确认是否具备覆盖条件。</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5.3.2</w:t>
      </w:r>
      <w:r>
        <w:rPr>
          <w:rFonts w:ascii="新宋体" w:eastAsia="新宋体" w:hAnsi="新宋体"/>
          <w:sz w:val="21"/>
          <w:szCs w:val="21"/>
        </w:rPr>
        <w:t>检查程序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除专用合同条款另有约定外，工程隐蔽部位经承包人自检确认具备覆盖条件的，承包人应在</w:t>
      </w:r>
      <w:r>
        <w:rPr>
          <w:rFonts w:ascii="新宋体" w:eastAsia="新宋体" w:hAnsi="新宋体" w:hint="eastAsia"/>
          <w:sz w:val="21"/>
          <w:szCs w:val="21"/>
        </w:rPr>
        <w:t>共同</w:t>
      </w:r>
      <w:r>
        <w:rPr>
          <w:rFonts w:ascii="新宋体" w:eastAsia="新宋体" w:hAnsi="新宋体"/>
          <w:sz w:val="21"/>
          <w:szCs w:val="21"/>
        </w:rPr>
        <w:t>检查前</w:t>
      </w:r>
      <w:r>
        <w:rPr>
          <w:rFonts w:ascii="新宋体" w:eastAsia="新宋体" w:hAnsi="新宋体"/>
          <w:sz w:val="21"/>
          <w:szCs w:val="21"/>
        </w:rPr>
        <w:t>48</w:t>
      </w:r>
      <w:r>
        <w:rPr>
          <w:rFonts w:ascii="新宋体" w:eastAsia="新宋体" w:hAnsi="新宋体"/>
          <w:sz w:val="21"/>
          <w:szCs w:val="21"/>
        </w:rPr>
        <w:t>小时书面通知监理人检查，通知中应载明隐蔽检查的内容、时间和地点，并应附有自检记录和必要的检查资料。</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监理人应按时到场并对隐蔽工程及其施工工艺、材料和工程设备进行检查。经监理人检查确认质量符合隐</w:t>
      </w:r>
      <w:r>
        <w:rPr>
          <w:rFonts w:ascii="新宋体" w:eastAsia="新宋体" w:hAnsi="新宋体"/>
          <w:sz w:val="21"/>
          <w:szCs w:val="21"/>
        </w:rPr>
        <w:t>蔽要求，并在验收记录上签字后，承包人才能进行覆盖。经监理人检查质量不合格的，承包人应在监理人指示的时间内完成修复，并由监理人重新检查，由此增加的费用和（或）延误的工期由承包人承担。</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除专用合同条款另有约定外，监理人不能按时进行检查的，应在检查前</w:t>
      </w:r>
      <w:r>
        <w:rPr>
          <w:rFonts w:ascii="新宋体" w:eastAsia="新宋体" w:hAnsi="新宋体"/>
          <w:sz w:val="21"/>
          <w:szCs w:val="21"/>
        </w:rPr>
        <w:t>24</w:t>
      </w:r>
      <w:r>
        <w:rPr>
          <w:rFonts w:ascii="新宋体" w:eastAsia="新宋体" w:hAnsi="新宋体"/>
          <w:sz w:val="21"/>
          <w:szCs w:val="21"/>
        </w:rPr>
        <w:t>小时向承包人提交书面延期要求，但延期不能超过</w:t>
      </w:r>
      <w:r>
        <w:rPr>
          <w:rFonts w:ascii="新宋体" w:eastAsia="新宋体" w:hAnsi="新宋体"/>
          <w:sz w:val="21"/>
          <w:szCs w:val="21"/>
        </w:rPr>
        <w:t>48</w:t>
      </w:r>
      <w:r>
        <w:rPr>
          <w:rFonts w:ascii="新宋体" w:eastAsia="新宋体" w:hAnsi="新宋体"/>
          <w:sz w:val="21"/>
          <w:szCs w:val="21"/>
        </w:rPr>
        <w:t>小时，由此导致工期延误的，工期应予以顺延。监理人未按时进行检查，也未提出延期要求的，视为隐蔽工程检查合格，承包人可自行完成覆盖工作，并作相应记录报送监理人，</w:t>
      </w:r>
      <w:r>
        <w:rPr>
          <w:rFonts w:ascii="新宋体" w:eastAsia="新宋体" w:hAnsi="新宋体"/>
          <w:sz w:val="21"/>
          <w:szCs w:val="21"/>
        </w:rPr>
        <w:lastRenderedPageBreak/>
        <w:t>监理人应签字确认。监理人事后对检查记录有疑问的，可按第</w:t>
      </w:r>
      <w:r>
        <w:rPr>
          <w:rFonts w:ascii="新宋体" w:eastAsia="新宋体" w:hAnsi="新宋体"/>
          <w:sz w:val="21"/>
          <w:szCs w:val="21"/>
        </w:rPr>
        <w:t>5.3</w:t>
      </w:r>
      <w:r>
        <w:rPr>
          <w:rFonts w:ascii="新宋体" w:eastAsia="新宋体" w:hAnsi="新宋体"/>
          <w:sz w:val="21"/>
          <w:szCs w:val="21"/>
        </w:rPr>
        <w:t>.3</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重新检查</w:t>
      </w:r>
      <w:r>
        <w:rPr>
          <w:rFonts w:ascii="新宋体" w:eastAsia="新宋体" w:hAnsi="新宋体" w:hint="eastAsia"/>
          <w:sz w:val="21"/>
          <w:szCs w:val="21"/>
        </w:rPr>
        <w:t>〕</w:t>
      </w:r>
      <w:r>
        <w:rPr>
          <w:rFonts w:ascii="新宋体" w:eastAsia="新宋体" w:hAnsi="新宋体"/>
          <w:sz w:val="21"/>
          <w:szCs w:val="21"/>
        </w:rPr>
        <w:t>的约定重新检查。</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5.3.3 </w:t>
      </w:r>
      <w:r>
        <w:rPr>
          <w:rFonts w:ascii="新宋体" w:eastAsia="新宋体" w:hAnsi="新宋体"/>
          <w:sz w:val="21"/>
          <w:szCs w:val="21"/>
        </w:rPr>
        <w:t>重新检查</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5.3.4 </w:t>
      </w:r>
      <w:r>
        <w:rPr>
          <w:rFonts w:ascii="新宋体" w:eastAsia="新宋体" w:hAnsi="新宋体"/>
          <w:sz w:val="21"/>
          <w:szCs w:val="21"/>
        </w:rPr>
        <w:t>承包人私自覆盖</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承包人未通知监理人到场检查，私自将工程隐蔽部位覆盖的，监理人有权指示承包人钻孔探测</w:t>
      </w:r>
      <w:r>
        <w:rPr>
          <w:rFonts w:ascii="新宋体" w:eastAsia="新宋体" w:hAnsi="新宋体"/>
          <w:sz w:val="21"/>
          <w:szCs w:val="21"/>
        </w:rPr>
        <w:t>或揭开检查，无论工程隐蔽部位质量是否合格，由此增加的费用和（或）延误的工期均由承包人承担。</w:t>
      </w:r>
    </w:p>
    <w:p w:rsidR="00C433CA" w:rsidRDefault="003C09C8">
      <w:pPr>
        <w:pStyle w:val="5"/>
        <w:spacing w:line="312" w:lineRule="auto"/>
        <w:ind w:firstLineChars="200" w:firstLine="422"/>
        <w:rPr>
          <w:rFonts w:ascii="新宋体" w:eastAsia="新宋体" w:hAnsi="新宋体"/>
          <w:b/>
          <w:sz w:val="21"/>
          <w:szCs w:val="21"/>
        </w:rPr>
      </w:pPr>
      <w:bookmarkStart w:id="244" w:name="_Toc351203536"/>
      <w:r>
        <w:rPr>
          <w:rFonts w:ascii="新宋体" w:eastAsia="新宋体" w:hAnsi="新宋体"/>
          <w:b/>
          <w:sz w:val="21"/>
          <w:szCs w:val="21"/>
        </w:rPr>
        <w:t>5</w:t>
      </w:r>
      <w:bookmarkStart w:id="245" w:name="_Toc337558762"/>
      <w:r>
        <w:rPr>
          <w:rFonts w:ascii="新宋体" w:eastAsia="新宋体" w:hAnsi="新宋体"/>
          <w:b/>
          <w:sz w:val="21"/>
          <w:szCs w:val="21"/>
        </w:rPr>
        <w:t>.4</w:t>
      </w:r>
      <w:r>
        <w:rPr>
          <w:rFonts w:ascii="新宋体" w:eastAsia="新宋体" w:hAnsi="新宋体"/>
          <w:b/>
          <w:sz w:val="21"/>
          <w:szCs w:val="21"/>
        </w:rPr>
        <w:t>不合格工程的处理</w:t>
      </w:r>
      <w:bookmarkEnd w:id="244"/>
    </w:p>
    <w:bookmarkEnd w:id="245"/>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5.4.1 </w:t>
      </w:r>
      <w:r>
        <w:rPr>
          <w:rFonts w:ascii="新宋体" w:eastAsia="新宋体" w:hAnsi="新宋体"/>
          <w:sz w:val="21"/>
          <w:szCs w:val="21"/>
        </w:rPr>
        <w:t>因承包人原因造成工程不合格的，发包人有权随时要求承包人采取补救措施，直至达到合同要求的质量标准，由此增加的费用和（或）延误的工期由承包人承担。无法补救的，按照第</w:t>
      </w:r>
      <w:r>
        <w:rPr>
          <w:rFonts w:ascii="新宋体" w:eastAsia="新宋体" w:hAnsi="新宋体"/>
          <w:sz w:val="21"/>
          <w:szCs w:val="21"/>
        </w:rPr>
        <w:t>13.2.4</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拒绝接收全部或部分工程</w:t>
      </w:r>
      <w:r>
        <w:rPr>
          <w:rFonts w:ascii="新宋体" w:eastAsia="新宋体" w:hAnsi="新宋体" w:hint="eastAsia"/>
          <w:sz w:val="21"/>
          <w:szCs w:val="21"/>
        </w:rPr>
        <w:t>〕</w:t>
      </w:r>
      <w:r>
        <w:rPr>
          <w:rFonts w:ascii="新宋体" w:eastAsia="新宋体" w:hAnsi="新宋体"/>
          <w:sz w:val="21"/>
          <w:szCs w:val="21"/>
        </w:rPr>
        <w:t>约定执行。</w:t>
      </w:r>
      <w:r>
        <w:rPr>
          <w:rFonts w:ascii="新宋体" w:eastAsia="新宋体" w:hAnsi="新宋体"/>
          <w:sz w:val="21"/>
          <w:szCs w:val="21"/>
        </w:rPr>
        <w:t xml:space="preserve"> </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5.4.2 </w:t>
      </w:r>
      <w:r>
        <w:rPr>
          <w:rFonts w:ascii="新宋体" w:eastAsia="新宋体" w:hAnsi="新宋体"/>
          <w:sz w:val="21"/>
          <w:szCs w:val="21"/>
        </w:rPr>
        <w:t>因发包人原因造成工程不合格的，由此增加的费用和（或）延误的工期由发包人承担，并支付承包人合理的利润。</w:t>
      </w:r>
    </w:p>
    <w:p w:rsidR="00C433CA" w:rsidRDefault="003C09C8">
      <w:pPr>
        <w:pStyle w:val="5"/>
        <w:spacing w:line="312" w:lineRule="auto"/>
        <w:ind w:firstLineChars="200" w:firstLine="422"/>
        <w:rPr>
          <w:rFonts w:ascii="新宋体" w:eastAsia="新宋体" w:hAnsi="新宋体"/>
          <w:b/>
          <w:sz w:val="21"/>
          <w:szCs w:val="21"/>
        </w:rPr>
      </w:pPr>
      <w:bookmarkStart w:id="246" w:name="_Toc351203537"/>
      <w:r>
        <w:rPr>
          <w:rFonts w:ascii="新宋体" w:eastAsia="新宋体" w:hAnsi="新宋体"/>
          <w:b/>
          <w:sz w:val="21"/>
          <w:szCs w:val="21"/>
        </w:rPr>
        <w:t xml:space="preserve">5.5 </w:t>
      </w:r>
      <w:r>
        <w:rPr>
          <w:rFonts w:ascii="新宋体" w:eastAsia="新宋体" w:hAnsi="新宋体"/>
          <w:b/>
          <w:sz w:val="21"/>
          <w:szCs w:val="21"/>
        </w:rPr>
        <w:t>质量争议检测</w:t>
      </w:r>
      <w:bookmarkEnd w:id="246"/>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合同当事人对工程质量有争议的，由双方协商确定的工程质量检测机构鉴定，由此产生的费用及因此造成的损失，由责任方承担。</w:t>
      </w:r>
    </w:p>
    <w:p w:rsidR="00C433CA" w:rsidRDefault="003C09C8">
      <w:pPr>
        <w:autoSpaceDE w:val="0"/>
        <w:autoSpaceDN w:val="0"/>
        <w:adjustRightInd w:val="0"/>
        <w:spacing w:line="312" w:lineRule="auto"/>
        <w:jc w:val="left"/>
        <w:rPr>
          <w:rFonts w:ascii="新宋体" w:eastAsia="新宋体" w:hAnsi="新宋体"/>
          <w:sz w:val="21"/>
          <w:szCs w:val="21"/>
        </w:rPr>
      </w:pPr>
      <w:r>
        <w:rPr>
          <w:rFonts w:ascii="新宋体" w:eastAsia="新宋体" w:hAnsi="新宋体"/>
          <w:sz w:val="21"/>
          <w:szCs w:val="21"/>
        </w:rPr>
        <w:t>合同当事人均有责任的，由双方根据其责任分别承担。合同当事人无法达成一致的，按照第</w:t>
      </w:r>
      <w:r>
        <w:rPr>
          <w:rFonts w:ascii="新宋体" w:eastAsia="新宋体" w:hAnsi="新宋体"/>
          <w:sz w:val="21"/>
          <w:szCs w:val="21"/>
        </w:rPr>
        <w:t>4.4</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执行。</w:t>
      </w:r>
    </w:p>
    <w:p w:rsidR="00C433CA" w:rsidRDefault="003C09C8">
      <w:pPr>
        <w:pStyle w:val="4"/>
        <w:spacing w:before="0" w:after="0" w:line="312" w:lineRule="auto"/>
        <w:rPr>
          <w:rFonts w:ascii="新宋体" w:eastAsia="新宋体" w:hAnsi="新宋体"/>
          <w:b w:val="0"/>
          <w:sz w:val="21"/>
          <w:szCs w:val="21"/>
        </w:rPr>
      </w:pPr>
      <w:bookmarkStart w:id="247" w:name="_Toc351203538"/>
      <w:r>
        <w:rPr>
          <w:rFonts w:ascii="新宋体" w:eastAsia="新宋体" w:hAnsi="新宋体"/>
          <w:b w:val="0"/>
          <w:sz w:val="21"/>
          <w:szCs w:val="21"/>
        </w:rPr>
        <w:t>6</w:t>
      </w:r>
      <w:bookmarkStart w:id="248" w:name="_Toc337558763"/>
      <w:r>
        <w:rPr>
          <w:rFonts w:ascii="新宋体" w:eastAsia="新宋体" w:hAnsi="新宋体"/>
          <w:b w:val="0"/>
          <w:sz w:val="21"/>
          <w:szCs w:val="21"/>
        </w:rPr>
        <w:t xml:space="preserve">. </w:t>
      </w:r>
      <w:r>
        <w:rPr>
          <w:rFonts w:ascii="新宋体" w:eastAsia="新宋体" w:hAnsi="新宋体"/>
          <w:b w:val="0"/>
          <w:sz w:val="21"/>
          <w:szCs w:val="21"/>
        </w:rPr>
        <w:t>安全文明施工与环境保护</w:t>
      </w:r>
      <w:bookmarkEnd w:id="247"/>
    </w:p>
    <w:p w:rsidR="00C433CA" w:rsidRDefault="003C09C8">
      <w:pPr>
        <w:pStyle w:val="5"/>
        <w:spacing w:line="312" w:lineRule="auto"/>
        <w:ind w:firstLineChars="200" w:firstLine="422"/>
        <w:rPr>
          <w:rFonts w:ascii="新宋体" w:eastAsia="新宋体" w:hAnsi="新宋体"/>
          <w:b/>
          <w:sz w:val="21"/>
          <w:szCs w:val="21"/>
        </w:rPr>
      </w:pPr>
      <w:bookmarkStart w:id="249" w:name="_Toc351203539"/>
      <w:bookmarkEnd w:id="248"/>
      <w:r>
        <w:rPr>
          <w:rFonts w:ascii="新宋体" w:eastAsia="新宋体" w:hAnsi="新宋体"/>
          <w:b/>
          <w:sz w:val="21"/>
          <w:szCs w:val="21"/>
        </w:rPr>
        <w:t>6</w:t>
      </w:r>
      <w:bookmarkStart w:id="250" w:name="_Toc337558764"/>
      <w:r>
        <w:rPr>
          <w:rFonts w:ascii="新宋体" w:eastAsia="新宋体" w:hAnsi="新宋体"/>
          <w:b/>
          <w:sz w:val="21"/>
          <w:szCs w:val="21"/>
        </w:rPr>
        <w:t>.1</w:t>
      </w:r>
      <w:r>
        <w:rPr>
          <w:rFonts w:ascii="新宋体" w:eastAsia="新宋体" w:hAnsi="新宋体"/>
          <w:b/>
          <w:sz w:val="21"/>
          <w:szCs w:val="21"/>
        </w:rPr>
        <w:t>安全文明施工</w:t>
      </w:r>
      <w:bookmarkEnd w:id="249"/>
    </w:p>
    <w:bookmarkEnd w:id="250"/>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6.1.1</w:t>
      </w:r>
      <w:r>
        <w:rPr>
          <w:rFonts w:ascii="新宋体" w:eastAsia="新宋体" w:hAnsi="新宋体"/>
          <w:sz w:val="21"/>
          <w:szCs w:val="21"/>
        </w:rPr>
        <w:t>安全生产要求</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在施工过程中，如遇到突发的地质变动、事先未知的地下施工障碍等影响施工安全的紧急情况，</w:t>
      </w:r>
      <w:r>
        <w:rPr>
          <w:rFonts w:ascii="新宋体" w:eastAsia="新宋体" w:hAnsi="新宋体" w:hint="eastAsia"/>
          <w:sz w:val="21"/>
          <w:szCs w:val="21"/>
        </w:rPr>
        <w:t>承包人应及时报告监理人和发包人，</w:t>
      </w:r>
      <w:r>
        <w:rPr>
          <w:rFonts w:ascii="新宋体" w:eastAsia="新宋体" w:hAnsi="新宋体"/>
          <w:sz w:val="21"/>
          <w:szCs w:val="21"/>
        </w:rPr>
        <w:t>发包人应当及时下令停工并报政府有关行政管理部门采取应急措施。</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因安全生产需要暂停施工的，按照第</w:t>
      </w:r>
      <w:r>
        <w:rPr>
          <w:rFonts w:ascii="新宋体" w:eastAsia="新宋体" w:hAnsi="新宋体"/>
          <w:sz w:val="21"/>
          <w:szCs w:val="21"/>
        </w:rPr>
        <w:t>7.8</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暂停施工</w:t>
      </w:r>
      <w:r>
        <w:rPr>
          <w:rFonts w:ascii="新宋体" w:eastAsia="新宋体" w:hAnsi="新宋体" w:hint="eastAsia"/>
          <w:sz w:val="21"/>
          <w:szCs w:val="21"/>
        </w:rPr>
        <w:t>〕</w:t>
      </w:r>
      <w:r>
        <w:rPr>
          <w:rFonts w:ascii="新宋体" w:eastAsia="新宋体" w:hAnsi="新宋体"/>
          <w:sz w:val="21"/>
          <w:szCs w:val="21"/>
        </w:rPr>
        <w:t>的约定执行。</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6.1.2 </w:t>
      </w:r>
      <w:r>
        <w:rPr>
          <w:rFonts w:ascii="新宋体" w:eastAsia="新宋体" w:hAnsi="新宋体"/>
          <w:sz w:val="21"/>
          <w:szCs w:val="21"/>
        </w:rPr>
        <w:t>安全生产保证措施</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承包人应当</w:t>
      </w:r>
      <w:r>
        <w:rPr>
          <w:rFonts w:ascii="新宋体" w:eastAsia="新宋体" w:hAnsi="新宋体"/>
          <w:sz w:val="21"/>
          <w:szCs w:val="21"/>
        </w:rPr>
        <w:t>按照有关规定编制安全技术措施或者专项施工方案，建立安全生产责任制度、治安保卫制度及安全生产教育培训制度，并按安全生产法律规定及合同约定履行安全职责，</w:t>
      </w:r>
      <w:r>
        <w:rPr>
          <w:rFonts w:ascii="新宋体" w:eastAsia="新宋体" w:hAnsi="新宋体" w:hint="eastAsia"/>
          <w:sz w:val="21"/>
          <w:szCs w:val="21"/>
        </w:rPr>
        <w:t>如实</w:t>
      </w:r>
      <w:r>
        <w:rPr>
          <w:rFonts w:ascii="新宋体" w:eastAsia="新宋体" w:hAnsi="新宋体"/>
          <w:sz w:val="21"/>
          <w:szCs w:val="21"/>
        </w:rPr>
        <w:t>编制工程安全生产的有关记录，接受发包人、监理人及政府安全监督部门的检查与监督。</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6.1.3</w:t>
      </w:r>
      <w:r>
        <w:rPr>
          <w:rFonts w:ascii="新宋体" w:eastAsia="新宋体" w:hAnsi="新宋体"/>
          <w:sz w:val="21"/>
          <w:szCs w:val="21"/>
        </w:rPr>
        <w:t>特别安全生产事项</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承包人应按照法律规定进行施工，开工前做好安全技术交底工作，施工过程中做好各项安全防护措</w:t>
      </w:r>
      <w:r>
        <w:rPr>
          <w:rFonts w:ascii="新宋体" w:eastAsia="新宋体" w:hAnsi="新宋体"/>
          <w:sz w:val="21"/>
          <w:szCs w:val="21"/>
        </w:rPr>
        <w:lastRenderedPageBreak/>
        <w:t>施。承包人为实施合同而雇用的特殊工种的人员应受过专门的培训并已取得政府有关管理机构颁发的上岗证书。</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承包人在动力设备、输电线路、地下管道、密封防震车间、易燃易爆地段以</w:t>
      </w:r>
      <w:r>
        <w:rPr>
          <w:rFonts w:ascii="新宋体" w:eastAsia="新宋体" w:hAnsi="新宋体"/>
          <w:sz w:val="21"/>
          <w:szCs w:val="21"/>
        </w:rPr>
        <w:t>及临街交通要道附近施工时，施工开始前应向发包人和监理人提出安全防护措施，经发包人认可后实施。</w:t>
      </w:r>
      <w:r>
        <w:rPr>
          <w:rFonts w:ascii="新宋体" w:eastAsia="新宋体" w:hAnsi="新宋体"/>
          <w:sz w:val="21"/>
          <w:szCs w:val="21"/>
        </w:rPr>
        <w:t xml:space="preserve"> </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实施爆破作业，在放射、毒害性环境中施工（含储存、运输、使用）及使用毒害性、腐蚀性物品施工时，承包人应在施工前</w:t>
      </w:r>
      <w:r>
        <w:rPr>
          <w:rFonts w:ascii="新宋体" w:eastAsia="新宋体" w:hAnsi="新宋体"/>
          <w:sz w:val="21"/>
          <w:szCs w:val="21"/>
        </w:rPr>
        <w:t>7</w:t>
      </w:r>
      <w:r>
        <w:rPr>
          <w:rFonts w:ascii="新宋体" w:eastAsia="新宋体" w:hAnsi="新宋体"/>
          <w:sz w:val="21"/>
          <w:szCs w:val="21"/>
        </w:rPr>
        <w:t>天以书面通知发包人和监理人，并报送相应的安全防护措施，经发包人认可后实施。</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需单独编制危险性较大分部分项专项工程施工方案的，及要求进行专家论证的超过一定规模的危险性较大的分部分项工程，承包人应及时编制和组织论证。</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6.1.4 </w:t>
      </w:r>
      <w:r>
        <w:rPr>
          <w:rFonts w:ascii="新宋体" w:eastAsia="新宋体" w:hAnsi="新宋体"/>
          <w:sz w:val="21"/>
          <w:szCs w:val="21"/>
        </w:rPr>
        <w:t>治安保卫</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除专用合同条款另有约定外，发包人应与当地公安部门协商，在现场建立治安管</w:t>
      </w:r>
      <w:r>
        <w:rPr>
          <w:rFonts w:ascii="新宋体" w:eastAsia="新宋体" w:hAnsi="新宋体"/>
          <w:sz w:val="21"/>
          <w:szCs w:val="21"/>
        </w:rPr>
        <w:t>理机构或联防组织，统一管理施工场地的治安保卫事项，履行合同工程的治安保卫职责。</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发包人和承包人除应协助现场治安管理机构或联防组织维护施工场地的社会治安外，还应做好包括生活区在内的各自管辖区的治安保卫工作。</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除专用合同条款另有约定外，发包人和承包人应在工程开工后</w:t>
      </w:r>
      <w:r>
        <w:rPr>
          <w:rFonts w:ascii="新宋体" w:eastAsia="新宋体" w:hAnsi="新宋体"/>
          <w:sz w:val="21"/>
          <w:szCs w:val="21"/>
        </w:rPr>
        <w:t>7</w:t>
      </w:r>
      <w:r>
        <w:rPr>
          <w:rFonts w:ascii="新宋体" w:eastAsia="新宋体" w:hAnsi="新宋体"/>
          <w:sz w:val="21"/>
          <w:szCs w:val="21"/>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w:t>
      </w:r>
      <w:r>
        <w:rPr>
          <w:rFonts w:ascii="新宋体" w:eastAsia="新宋体" w:hAnsi="新宋体"/>
          <w:sz w:val="21"/>
          <w:szCs w:val="21"/>
        </w:rPr>
        <w:t>大，尽量避免人员伤亡</w:t>
      </w:r>
      <w:r>
        <w:rPr>
          <w:rFonts w:ascii="新宋体" w:eastAsia="新宋体" w:hAnsi="新宋体" w:hint="eastAsia"/>
          <w:sz w:val="21"/>
          <w:szCs w:val="21"/>
        </w:rPr>
        <w:t>和</w:t>
      </w:r>
      <w:r>
        <w:rPr>
          <w:rFonts w:ascii="新宋体" w:eastAsia="新宋体" w:hAnsi="新宋体"/>
          <w:sz w:val="21"/>
          <w:szCs w:val="21"/>
        </w:rPr>
        <w:t>财产损失。</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6.1.5 </w:t>
      </w:r>
      <w:r>
        <w:rPr>
          <w:rFonts w:ascii="新宋体" w:eastAsia="新宋体" w:hAnsi="新宋体"/>
          <w:sz w:val="21"/>
          <w:szCs w:val="21"/>
        </w:rPr>
        <w:t>文明施工</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承包人在工程施工期间，应当采取措施保持施工现场平整，物料堆放整齐。工程所在地有关政府行政管理部门有特殊要求的，按照其要求执行。</w:t>
      </w:r>
      <w:r>
        <w:rPr>
          <w:rFonts w:ascii="新宋体" w:eastAsia="新宋体" w:hAnsi="新宋体" w:hint="eastAsia"/>
          <w:sz w:val="21"/>
          <w:szCs w:val="21"/>
        </w:rPr>
        <w:t>合同当事人对文明施工有其他要求的，可以在专用合同条款中明确。</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6.1.6 </w:t>
      </w:r>
      <w:r>
        <w:rPr>
          <w:rFonts w:ascii="新宋体" w:eastAsia="新宋体" w:hAnsi="新宋体"/>
          <w:sz w:val="21"/>
          <w:szCs w:val="21"/>
        </w:rPr>
        <w:t>安全文明施工费</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安全文明施工费由发包人承担，发包人不得以任何形式扣减该部分费用。因基准日期后合同所适用的法律或政府有关规定发生变化，增加的安全文明施工费由发包人承担。</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除专用合同条款另有约定外，发包人应在开工后</w:t>
      </w:r>
      <w:r>
        <w:rPr>
          <w:rFonts w:ascii="新宋体" w:eastAsia="新宋体" w:hAnsi="新宋体"/>
          <w:sz w:val="21"/>
          <w:szCs w:val="21"/>
        </w:rPr>
        <w:t>28</w:t>
      </w:r>
      <w:r>
        <w:rPr>
          <w:rFonts w:ascii="新宋体" w:eastAsia="新宋体" w:hAnsi="新宋体"/>
          <w:sz w:val="21"/>
          <w:szCs w:val="21"/>
        </w:rPr>
        <w:t>天内预付安全文明施工费总额的</w:t>
      </w:r>
      <w:r>
        <w:rPr>
          <w:rFonts w:ascii="新宋体" w:eastAsia="新宋体" w:hAnsi="新宋体"/>
          <w:sz w:val="21"/>
          <w:szCs w:val="21"/>
        </w:rPr>
        <w:t>50%</w:t>
      </w:r>
      <w:r>
        <w:rPr>
          <w:rFonts w:ascii="新宋体" w:eastAsia="新宋体" w:hAnsi="新宋体"/>
          <w:sz w:val="21"/>
          <w:szCs w:val="21"/>
        </w:rPr>
        <w:t>，其余部分与进度款同期支付。发包人逾期支付安全文明施工费超过</w:t>
      </w:r>
      <w:r>
        <w:rPr>
          <w:rFonts w:ascii="新宋体" w:eastAsia="新宋体" w:hAnsi="新宋体"/>
          <w:sz w:val="21"/>
          <w:szCs w:val="21"/>
        </w:rPr>
        <w:t>7</w:t>
      </w:r>
      <w:r>
        <w:rPr>
          <w:rFonts w:ascii="新宋体" w:eastAsia="新宋体" w:hAnsi="新宋体"/>
          <w:sz w:val="21"/>
          <w:szCs w:val="21"/>
        </w:rPr>
        <w:t>天的</w:t>
      </w:r>
      <w:r>
        <w:rPr>
          <w:rFonts w:ascii="新宋体" w:eastAsia="新宋体" w:hAnsi="新宋体"/>
          <w:sz w:val="21"/>
          <w:szCs w:val="21"/>
        </w:rPr>
        <w:t>，承包人有权向发包人发出要求预付的催告通知，发包人收到通知后</w:t>
      </w:r>
      <w:r>
        <w:rPr>
          <w:rFonts w:ascii="新宋体" w:eastAsia="新宋体" w:hAnsi="新宋体"/>
          <w:sz w:val="21"/>
          <w:szCs w:val="21"/>
        </w:rPr>
        <w:t>7</w:t>
      </w:r>
      <w:r>
        <w:rPr>
          <w:rFonts w:ascii="新宋体" w:eastAsia="新宋体" w:hAnsi="新宋体"/>
          <w:sz w:val="21"/>
          <w:szCs w:val="21"/>
        </w:rPr>
        <w:t>天内仍未支付的，承包人有权暂停施工，并按第</w:t>
      </w:r>
      <w:r>
        <w:rPr>
          <w:rFonts w:ascii="新宋体" w:eastAsia="新宋体" w:hAnsi="新宋体"/>
          <w:sz w:val="21"/>
          <w:szCs w:val="21"/>
        </w:rPr>
        <w:t>16.1.1</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发包人违约的情形</w:t>
      </w:r>
      <w:r>
        <w:rPr>
          <w:rFonts w:ascii="新宋体" w:eastAsia="新宋体" w:hAnsi="新宋体" w:hint="eastAsia"/>
          <w:sz w:val="21"/>
          <w:szCs w:val="21"/>
        </w:rPr>
        <w:t>〕</w:t>
      </w:r>
      <w:r>
        <w:rPr>
          <w:rFonts w:ascii="新宋体" w:eastAsia="新宋体" w:hAnsi="新宋体"/>
          <w:sz w:val="21"/>
          <w:szCs w:val="21"/>
        </w:rPr>
        <w:t>执行。</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6.1.7 </w:t>
      </w:r>
      <w:r>
        <w:rPr>
          <w:rFonts w:ascii="新宋体" w:eastAsia="新宋体" w:hAnsi="新宋体"/>
          <w:sz w:val="21"/>
          <w:szCs w:val="21"/>
        </w:rPr>
        <w:t>紧急情况</w:t>
      </w:r>
      <w:r>
        <w:rPr>
          <w:rFonts w:ascii="新宋体" w:eastAsia="新宋体" w:hAnsi="新宋体" w:hint="eastAsia"/>
          <w:sz w:val="21"/>
          <w:szCs w:val="21"/>
        </w:rPr>
        <w:t>处理</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6.1.8 </w:t>
      </w:r>
      <w:r>
        <w:rPr>
          <w:rFonts w:ascii="新宋体" w:eastAsia="新宋体" w:hAnsi="新宋体"/>
          <w:sz w:val="21"/>
          <w:szCs w:val="21"/>
        </w:rPr>
        <w:t>事故处理</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w:t>
      </w:r>
      <w:r>
        <w:rPr>
          <w:rFonts w:ascii="新宋体" w:eastAsia="新宋体" w:hAnsi="新宋体"/>
          <w:sz w:val="21"/>
          <w:szCs w:val="21"/>
        </w:rPr>
        <w:t>家有关规定，及时如实地向有关部门报告事故发生的情况，以及正在采取的紧急措施等。</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6.1.9 </w:t>
      </w:r>
      <w:r>
        <w:rPr>
          <w:rFonts w:ascii="新宋体" w:eastAsia="新宋体" w:hAnsi="新宋体"/>
          <w:sz w:val="21"/>
          <w:szCs w:val="21"/>
        </w:rPr>
        <w:t>安全生产责任</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6.1.9.1 </w:t>
      </w:r>
      <w:r>
        <w:rPr>
          <w:rFonts w:ascii="新宋体" w:eastAsia="新宋体" w:hAnsi="新宋体"/>
          <w:sz w:val="21"/>
          <w:szCs w:val="21"/>
        </w:rPr>
        <w:t>发包人的安全责任</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发包人应负责赔偿以下各种情况造成</w:t>
      </w:r>
      <w:r>
        <w:rPr>
          <w:rFonts w:ascii="新宋体" w:eastAsia="新宋体" w:hAnsi="新宋体" w:hint="eastAsia"/>
          <w:sz w:val="21"/>
          <w:szCs w:val="21"/>
        </w:rPr>
        <w:t>的</w:t>
      </w:r>
      <w:r>
        <w:rPr>
          <w:rFonts w:ascii="新宋体" w:eastAsia="新宋体" w:hAnsi="新宋体"/>
          <w:sz w:val="21"/>
          <w:szCs w:val="21"/>
        </w:rPr>
        <w:t>损失：</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）工程或工程的任何部分对土地的占用所造成的第三者财产损失；</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）由于发包人原因在施工场地及其毗邻地带造成的第三者人身伤亡和财产损失</w:t>
      </w:r>
      <w:r>
        <w:rPr>
          <w:rFonts w:ascii="新宋体" w:eastAsia="新宋体" w:hAnsi="新宋体" w:hint="eastAsia"/>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w:t>
      </w:r>
      <w:r>
        <w:rPr>
          <w:rFonts w:ascii="新宋体" w:eastAsia="新宋体" w:hAnsi="新宋体" w:hint="eastAsia"/>
          <w:sz w:val="21"/>
          <w:szCs w:val="21"/>
        </w:rPr>
        <w:t>3</w:t>
      </w:r>
      <w:r>
        <w:rPr>
          <w:rFonts w:ascii="新宋体" w:eastAsia="新宋体" w:hAnsi="新宋体" w:hint="eastAsia"/>
          <w:sz w:val="21"/>
          <w:szCs w:val="21"/>
        </w:rPr>
        <w:t>）由于发包人原因对承包人、监理人造成的人员人身伤亡和财产损失；</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w:t>
      </w:r>
      <w:r>
        <w:rPr>
          <w:rFonts w:ascii="新宋体" w:eastAsia="新宋体" w:hAnsi="新宋体" w:hint="eastAsia"/>
          <w:sz w:val="21"/>
          <w:szCs w:val="21"/>
        </w:rPr>
        <w:t>4</w:t>
      </w:r>
      <w:r>
        <w:rPr>
          <w:rFonts w:ascii="新宋体" w:eastAsia="新宋体" w:hAnsi="新宋体" w:hint="eastAsia"/>
          <w:sz w:val="21"/>
          <w:szCs w:val="21"/>
        </w:rPr>
        <w:t>）由于发包人原因造成的发包人自身人员的人身伤害以及财产损失。</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6.1.9.2 </w:t>
      </w:r>
      <w:r>
        <w:rPr>
          <w:rFonts w:ascii="新宋体" w:eastAsia="新宋体" w:hAnsi="新宋体"/>
          <w:sz w:val="21"/>
          <w:szCs w:val="21"/>
        </w:rPr>
        <w:t>承包人的安全责任</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由于承包人原因在施工场</w:t>
      </w:r>
      <w:r>
        <w:rPr>
          <w:rFonts w:ascii="新宋体" w:eastAsia="新宋体" w:hAnsi="新宋体"/>
          <w:sz w:val="21"/>
          <w:szCs w:val="21"/>
        </w:rPr>
        <w:t>地内及其毗邻地带造成的</w:t>
      </w:r>
      <w:r>
        <w:rPr>
          <w:rFonts w:ascii="新宋体" w:eastAsia="新宋体" w:hAnsi="新宋体" w:hint="eastAsia"/>
          <w:sz w:val="21"/>
          <w:szCs w:val="21"/>
        </w:rPr>
        <w:t>发包人、监理人以及</w:t>
      </w:r>
      <w:r>
        <w:rPr>
          <w:rFonts w:ascii="新宋体" w:eastAsia="新宋体" w:hAnsi="新宋体"/>
          <w:sz w:val="21"/>
          <w:szCs w:val="21"/>
        </w:rPr>
        <w:t>第三者人员伤亡和财产损失，由承包人负责赔偿。</w:t>
      </w:r>
    </w:p>
    <w:p w:rsidR="00C433CA" w:rsidRDefault="003C09C8">
      <w:pPr>
        <w:pStyle w:val="5"/>
        <w:spacing w:line="312" w:lineRule="auto"/>
        <w:ind w:firstLineChars="200" w:firstLine="422"/>
        <w:rPr>
          <w:rFonts w:ascii="新宋体" w:eastAsia="新宋体" w:hAnsi="新宋体"/>
          <w:b/>
          <w:sz w:val="21"/>
          <w:szCs w:val="21"/>
        </w:rPr>
      </w:pPr>
      <w:bookmarkStart w:id="251" w:name="_Toc351203540"/>
      <w:r>
        <w:rPr>
          <w:rFonts w:ascii="新宋体" w:eastAsia="新宋体" w:hAnsi="新宋体"/>
          <w:b/>
          <w:sz w:val="21"/>
          <w:szCs w:val="21"/>
        </w:rPr>
        <w:t>6</w:t>
      </w:r>
      <w:bookmarkStart w:id="252" w:name="_Toc337558765"/>
      <w:r>
        <w:rPr>
          <w:rFonts w:ascii="新宋体" w:eastAsia="新宋体" w:hAnsi="新宋体"/>
          <w:b/>
          <w:sz w:val="21"/>
          <w:szCs w:val="21"/>
        </w:rPr>
        <w:t xml:space="preserve">.2 </w:t>
      </w:r>
      <w:r>
        <w:rPr>
          <w:rFonts w:ascii="新宋体" w:eastAsia="新宋体" w:hAnsi="新宋体"/>
          <w:b/>
          <w:sz w:val="21"/>
          <w:szCs w:val="21"/>
        </w:rPr>
        <w:t>职业健康</w:t>
      </w:r>
      <w:bookmarkEnd w:id="251"/>
    </w:p>
    <w:bookmarkEnd w:id="252"/>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6.2.1 </w:t>
      </w:r>
      <w:r>
        <w:rPr>
          <w:rFonts w:ascii="新宋体" w:eastAsia="新宋体" w:hAnsi="新宋体"/>
          <w:sz w:val="21"/>
          <w:szCs w:val="21"/>
        </w:rPr>
        <w:t>劳动保护</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承包人应按照法律规定保障现场施工人员的劳动安全，并提供劳动保护</w:t>
      </w:r>
      <w:r>
        <w:rPr>
          <w:rFonts w:ascii="新宋体" w:eastAsia="新宋体" w:hAnsi="新宋体"/>
          <w:sz w:val="21"/>
          <w:szCs w:val="21"/>
        </w:rPr>
        <w:t>,</w:t>
      </w:r>
      <w:r>
        <w:rPr>
          <w:rFonts w:ascii="新宋体" w:eastAsia="新宋体" w:hAnsi="新宋体"/>
          <w:sz w:val="21"/>
          <w:szCs w:val="21"/>
        </w:rPr>
        <w:t>并应按国家有关劳动保护的规定，采取有效的防止粉尘、降低噪声、控制有害气体</w:t>
      </w:r>
      <w:r>
        <w:rPr>
          <w:rFonts w:ascii="新宋体" w:eastAsia="新宋体" w:hAnsi="新宋体"/>
          <w:sz w:val="21"/>
          <w:szCs w:val="21"/>
        </w:rPr>
        <w:t>和保障高温、高寒、高空作业安全等劳动保护措施。承包人雇佣人员在施工中受到伤害的，承包人应立即采取有效措施进行抢救和治疗。</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w:t>
      </w:r>
      <w:r>
        <w:rPr>
          <w:rFonts w:ascii="新宋体" w:eastAsia="新宋体" w:hAnsi="新宋体" w:hint="eastAsia"/>
          <w:sz w:val="21"/>
          <w:szCs w:val="21"/>
        </w:rPr>
        <w:t>法律</w:t>
      </w:r>
      <w:r>
        <w:rPr>
          <w:rFonts w:ascii="新宋体" w:eastAsia="新宋体" w:hAnsi="新宋体"/>
          <w:sz w:val="21"/>
          <w:szCs w:val="21"/>
        </w:rPr>
        <w:t>规定安排工作时间，保证其雇佣人员享有休息和休假的权利。因工程施工的特殊需要占用休假日或延长工作时间的，应不超过法律规定的限度，并按法律规定给予补休或付酬。</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6.2.2 </w:t>
      </w:r>
      <w:r>
        <w:rPr>
          <w:rFonts w:ascii="新宋体" w:eastAsia="新宋体" w:hAnsi="新宋体"/>
          <w:sz w:val="21"/>
          <w:szCs w:val="21"/>
        </w:rPr>
        <w:t>生活条件</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承包人应为其履行合同所雇用的人员提供必要的膳宿条件和生活环境；承包人应采取有效措施预防传染病，保证施工人员的健康，并定期对施工现场、施工人员生活基地和工程进行防疫和卫生的专业检</w:t>
      </w:r>
      <w:r>
        <w:rPr>
          <w:rFonts w:ascii="新宋体" w:eastAsia="新宋体" w:hAnsi="新宋体"/>
          <w:sz w:val="21"/>
          <w:szCs w:val="21"/>
        </w:rPr>
        <w:lastRenderedPageBreak/>
        <w:t>查和处理</w:t>
      </w:r>
      <w:r>
        <w:rPr>
          <w:rFonts w:ascii="新宋体" w:eastAsia="新宋体" w:hAnsi="新宋体"/>
          <w:sz w:val="21"/>
          <w:szCs w:val="21"/>
        </w:rPr>
        <w:t xml:space="preserve">, </w:t>
      </w:r>
      <w:r>
        <w:rPr>
          <w:rFonts w:ascii="新宋体" w:eastAsia="新宋体" w:hAnsi="新宋体"/>
          <w:sz w:val="21"/>
          <w:szCs w:val="21"/>
        </w:rPr>
        <w:t>在远离城镇的施工场地，还应配备必要的伤病防治和急救的医务人员与医疗设施。</w:t>
      </w:r>
    </w:p>
    <w:p w:rsidR="00C433CA" w:rsidRDefault="003C09C8">
      <w:pPr>
        <w:pStyle w:val="5"/>
        <w:spacing w:line="312" w:lineRule="auto"/>
        <w:ind w:firstLineChars="200" w:firstLine="422"/>
        <w:rPr>
          <w:rFonts w:ascii="新宋体" w:eastAsia="新宋体" w:hAnsi="新宋体"/>
          <w:b/>
          <w:sz w:val="21"/>
          <w:szCs w:val="21"/>
        </w:rPr>
      </w:pPr>
      <w:bookmarkStart w:id="253" w:name="_Toc351203541"/>
      <w:r>
        <w:rPr>
          <w:rFonts w:ascii="新宋体" w:eastAsia="新宋体" w:hAnsi="新宋体"/>
          <w:b/>
          <w:sz w:val="21"/>
          <w:szCs w:val="21"/>
        </w:rPr>
        <w:t>6</w:t>
      </w:r>
      <w:bookmarkStart w:id="254" w:name="_Toc337558766"/>
      <w:r>
        <w:rPr>
          <w:rFonts w:ascii="新宋体" w:eastAsia="新宋体" w:hAnsi="新宋体"/>
          <w:b/>
          <w:sz w:val="21"/>
          <w:szCs w:val="21"/>
        </w:rPr>
        <w:t xml:space="preserve">.3 </w:t>
      </w:r>
      <w:r>
        <w:rPr>
          <w:rFonts w:ascii="新宋体" w:eastAsia="新宋体" w:hAnsi="新宋体"/>
          <w:b/>
          <w:sz w:val="21"/>
          <w:szCs w:val="21"/>
        </w:rPr>
        <w:t>环境保护</w:t>
      </w:r>
      <w:bookmarkEnd w:id="253"/>
    </w:p>
    <w:bookmarkEnd w:id="254"/>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承包人应当承担因其原因引起的环境污染侵权损害赔偿责任，因上述环境污染引起纠纷而导致暂停施工的，由此增加的费用和（或）延误的工期由承包人承担。</w:t>
      </w:r>
    </w:p>
    <w:p w:rsidR="00C433CA" w:rsidRDefault="003C09C8">
      <w:pPr>
        <w:pStyle w:val="4"/>
        <w:spacing w:before="0" w:after="0" w:line="312" w:lineRule="auto"/>
        <w:rPr>
          <w:rFonts w:ascii="新宋体" w:eastAsia="新宋体" w:hAnsi="新宋体"/>
          <w:b w:val="0"/>
          <w:sz w:val="21"/>
          <w:szCs w:val="21"/>
        </w:rPr>
      </w:pPr>
      <w:bookmarkStart w:id="255" w:name="_Toc351203542"/>
      <w:r>
        <w:rPr>
          <w:rFonts w:ascii="新宋体" w:eastAsia="新宋体" w:hAnsi="新宋体"/>
          <w:b w:val="0"/>
          <w:sz w:val="21"/>
          <w:szCs w:val="21"/>
        </w:rPr>
        <w:t>7</w:t>
      </w:r>
      <w:bookmarkStart w:id="256" w:name="_Toc337558767"/>
      <w:r>
        <w:rPr>
          <w:rFonts w:ascii="新宋体" w:eastAsia="新宋体" w:hAnsi="新宋体"/>
          <w:b w:val="0"/>
          <w:sz w:val="21"/>
          <w:szCs w:val="21"/>
        </w:rPr>
        <w:t xml:space="preserve">. </w:t>
      </w:r>
      <w:r>
        <w:rPr>
          <w:rFonts w:ascii="新宋体" w:eastAsia="新宋体" w:hAnsi="新宋体"/>
          <w:b w:val="0"/>
          <w:sz w:val="21"/>
          <w:szCs w:val="21"/>
        </w:rPr>
        <w:t>工期和进度</w:t>
      </w:r>
      <w:bookmarkEnd w:id="255"/>
    </w:p>
    <w:p w:rsidR="00C433CA" w:rsidRDefault="003C09C8">
      <w:pPr>
        <w:pStyle w:val="5"/>
        <w:spacing w:line="312" w:lineRule="auto"/>
        <w:ind w:firstLineChars="200" w:firstLine="422"/>
        <w:rPr>
          <w:rFonts w:ascii="新宋体" w:eastAsia="新宋体" w:hAnsi="新宋体"/>
          <w:b/>
          <w:sz w:val="21"/>
          <w:szCs w:val="21"/>
        </w:rPr>
      </w:pPr>
      <w:bookmarkStart w:id="257" w:name="_Toc351203543"/>
      <w:bookmarkEnd w:id="256"/>
      <w:r>
        <w:rPr>
          <w:rFonts w:ascii="新宋体" w:eastAsia="新宋体" w:hAnsi="新宋体"/>
          <w:b/>
          <w:sz w:val="21"/>
          <w:szCs w:val="21"/>
        </w:rPr>
        <w:t>7</w:t>
      </w:r>
      <w:bookmarkStart w:id="258" w:name="_Toc337558768"/>
      <w:bookmarkStart w:id="259" w:name="_Toc296346567"/>
      <w:bookmarkStart w:id="260" w:name="_Toc296503066"/>
      <w:r>
        <w:rPr>
          <w:rFonts w:ascii="新宋体" w:eastAsia="新宋体" w:hAnsi="新宋体"/>
          <w:b/>
          <w:sz w:val="21"/>
          <w:szCs w:val="21"/>
        </w:rPr>
        <w:t>.1</w:t>
      </w:r>
      <w:r>
        <w:rPr>
          <w:rFonts w:ascii="新宋体" w:eastAsia="新宋体" w:hAnsi="新宋体"/>
          <w:b/>
          <w:sz w:val="21"/>
          <w:szCs w:val="21"/>
        </w:rPr>
        <w:t>施工组织设计</w:t>
      </w:r>
      <w:bookmarkEnd w:id="257"/>
    </w:p>
    <w:bookmarkEnd w:id="258"/>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7.1.1 </w:t>
      </w:r>
      <w:r>
        <w:rPr>
          <w:rFonts w:ascii="新宋体" w:eastAsia="新宋体" w:hAnsi="新宋体"/>
          <w:sz w:val="21"/>
          <w:szCs w:val="21"/>
        </w:rPr>
        <w:t>施工组织设计的内容</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施工组织设计应包含以下内</w:t>
      </w:r>
      <w:r>
        <w:rPr>
          <w:rFonts w:ascii="新宋体" w:eastAsia="新宋体" w:hAnsi="新宋体"/>
          <w:sz w:val="21"/>
          <w:szCs w:val="21"/>
        </w:rPr>
        <w:t>容：</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）施工方案；</w:t>
      </w:r>
      <w:r>
        <w:rPr>
          <w:rFonts w:ascii="新宋体" w:eastAsia="新宋体" w:hAnsi="新宋体"/>
          <w:sz w:val="21"/>
          <w:szCs w:val="21"/>
        </w:rPr>
        <w:t xml:space="preserve"> </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）施工现场平面布置图；</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）施工进度计划和保证措施；</w:t>
      </w:r>
      <w:r>
        <w:rPr>
          <w:rFonts w:ascii="新宋体" w:eastAsia="新宋体" w:hAnsi="新宋体"/>
          <w:sz w:val="21"/>
          <w:szCs w:val="21"/>
        </w:rPr>
        <w:t xml:space="preserve"> </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）劳动力及材料供应计划；</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5</w:t>
      </w:r>
      <w:r>
        <w:rPr>
          <w:rFonts w:ascii="新宋体" w:eastAsia="新宋体" w:hAnsi="新宋体"/>
          <w:sz w:val="21"/>
          <w:szCs w:val="21"/>
        </w:rPr>
        <w:t>）施工机械设备的选用；</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6</w:t>
      </w:r>
      <w:r>
        <w:rPr>
          <w:rFonts w:ascii="新宋体" w:eastAsia="新宋体" w:hAnsi="新宋体"/>
          <w:sz w:val="21"/>
          <w:szCs w:val="21"/>
        </w:rPr>
        <w:t>）质量保证体系及措施；</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7</w:t>
      </w:r>
      <w:r>
        <w:rPr>
          <w:rFonts w:ascii="新宋体" w:eastAsia="新宋体" w:hAnsi="新宋体"/>
          <w:sz w:val="21"/>
          <w:szCs w:val="21"/>
        </w:rPr>
        <w:t>）安全生产、文明施工措施；</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8</w:t>
      </w:r>
      <w:r>
        <w:rPr>
          <w:rFonts w:ascii="新宋体" w:eastAsia="新宋体" w:hAnsi="新宋体"/>
          <w:sz w:val="21"/>
          <w:szCs w:val="21"/>
        </w:rPr>
        <w:t>）环境保护、成本控制措施</w:t>
      </w:r>
      <w:r>
        <w:rPr>
          <w:rFonts w:ascii="新宋体" w:eastAsia="新宋体" w:hAnsi="新宋体" w:hint="eastAsia"/>
          <w:sz w:val="21"/>
          <w:szCs w:val="21"/>
        </w:rPr>
        <w:t>；</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w:t>
      </w:r>
      <w:r>
        <w:rPr>
          <w:rFonts w:ascii="新宋体" w:eastAsia="新宋体" w:hAnsi="新宋体" w:hint="eastAsia"/>
          <w:sz w:val="21"/>
          <w:szCs w:val="21"/>
        </w:rPr>
        <w:t>9</w:t>
      </w:r>
      <w:r>
        <w:rPr>
          <w:rFonts w:ascii="新宋体" w:eastAsia="新宋体" w:hAnsi="新宋体" w:hint="eastAsia"/>
          <w:sz w:val="21"/>
          <w:szCs w:val="21"/>
        </w:rPr>
        <w:t>）合同当事人约定的其他内容</w:t>
      </w:r>
      <w:r>
        <w:rPr>
          <w:rFonts w:ascii="新宋体" w:eastAsia="新宋体" w:hAnsi="新宋体"/>
          <w:sz w:val="21"/>
          <w:szCs w:val="21"/>
        </w:rPr>
        <w:t>。</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7.1.2 </w:t>
      </w:r>
      <w:r>
        <w:rPr>
          <w:rFonts w:ascii="新宋体" w:eastAsia="新宋体" w:hAnsi="新宋体"/>
          <w:sz w:val="21"/>
          <w:szCs w:val="21"/>
        </w:rPr>
        <w:t>施工组织设计的提交和修改</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除专用合同条款另有约定外，承包人应在合同签订后</w:t>
      </w:r>
      <w:r>
        <w:rPr>
          <w:rFonts w:ascii="新宋体" w:eastAsia="新宋体" w:hAnsi="新宋体"/>
          <w:sz w:val="21"/>
          <w:szCs w:val="21"/>
        </w:rPr>
        <w:t>14</w:t>
      </w:r>
      <w:r>
        <w:rPr>
          <w:rFonts w:ascii="新宋体" w:eastAsia="新宋体" w:hAnsi="新宋体"/>
          <w:sz w:val="21"/>
          <w:szCs w:val="21"/>
        </w:rPr>
        <w:t>天内，但至迟不得晚于第</w:t>
      </w:r>
      <w:r>
        <w:rPr>
          <w:rFonts w:ascii="新宋体" w:eastAsia="新宋体" w:hAnsi="新宋体"/>
          <w:sz w:val="21"/>
          <w:szCs w:val="21"/>
        </w:rPr>
        <w:t>7.3.2</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开工通知</w:t>
      </w:r>
      <w:r>
        <w:rPr>
          <w:rFonts w:ascii="新宋体" w:eastAsia="新宋体" w:hAnsi="新宋体" w:hint="eastAsia"/>
          <w:sz w:val="21"/>
          <w:szCs w:val="21"/>
        </w:rPr>
        <w:t>〕</w:t>
      </w:r>
      <w:r>
        <w:rPr>
          <w:rFonts w:ascii="新宋体" w:eastAsia="新宋体" w:hAnsi="新宋体"/>
          <w:sz w:val="21"/>
          <w:szCs w:val="21"/>
        </w:rPr>
        <w:t>载明的开工日期前</w:t>
      </w:r>
      <w:r>
        <w:rPr>
          <w:rFonts w:ascii="新宋体" w:eastAsia="新宋体" w:hAnsi="新宋体"/>
          <w:sz w:val="21"/>
          <w:szCs w:val="21"/>
        </w:rPr>
        <w:t>7</w:t>
      </w:r>
      <w:r>
        <w:rPr>
          <w:rFonts w:ascii="新宋体" w:eastAsia="新宋体" w:hAnsi="新宋体"/>
          <w:sz w:val="21"/>
          <w:szCs w:val="21"/>
        </w:rPr>
        <w:t>天，向监理人提交详细的施工组织设计，并由监理人报送发包人。</w:t>
      </w:r>
      <w:r>
        <w:rPr>
          <w:rFonts w:ascii="新宋体" w:eastAsia="新宋体" w:hAnsi="新宋体" w:hint="eastAsia"/>
          <w:sz w:val="21"/>
          <w:szCs w:val="21"/>
        </w:rPr>
        <w:t>除专用合同条款另有约定外，发包人和监理人应在监理人收到施工组织设计后</w:t>
      </w:r>
      <w:r>
        <w:rPr>
          <w:rFonts w:ascii="新宋体" w:eastAsia="新宋体" w:hAnsi="新宋体" w:hint="eastAsia"/>
          <w:sz w:val="21"/>
          <w:szCs w:val="21"/>
        </w:rPr>
        <w:t>7</w:t>
      </w:r>
      <w:r>
        <w:rPr>
          <w:rFonts w:ascii="新宋体" w:eastAsia="新宋体" w:hAnsi="新宋体" w:hint="eastAsia"/>
          <w:sz w:val="21"/>
          <w:szCs w:val="21"/>
        </w:rPr>
        <w:t>天内确认或提出修改意见</w:t>
      </w:r>
      <w:r>
        <w:rPr>
          <w:rFonts w:ascii="新宋体" w:eastAsia="新宋体" w:hAnsi="新宋体"/>
          <w:sz w:val="21"/>
          <w:szCs w:val="21"/>
        </w:rPr>
        <w:t>。对发包人和监理人提出的合理意见和要求，承包人应自费修改完善。根据工程实际情况需要修改施工组织设计的，承包人应向发包人和监理人提交修改后的施工组织设计。</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施工进度计划的编制和修改按照第</w:t>
      </w:r>
      <w:r>
        <w:rPr>
          <w:rFonts w:ascii="新宋体" w:eastAsia="新宋体" w:hAnsi="新宋体"/>
          <w:sz w:val="21"/>
          <w:szCs w:val="21"/>
        </w:rPr>
        <w:t>7.2</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施工进度计划</w:t>
      </w:r>
      <w:r>
        <w:rPr>
          <w:rFonts w:ascii="新宋体" w:eastAsia="新宋体" w:hAnsi="新宋体" w:hint="eastAsia"/>
          <w:sz w:val="21"/>
          <w:szCs w:val="21"/>
        </w:rPr>
        <w:t>〕</w:t>
      </w:r>
      <w:r>
        <w:rPr>
          <w:rFonts w:ascii="新宋体" w:eastAsia="新宋体" w:hAnsi="新宋体"/>
          <w:sz w:val="21"/>
          <w:szCs w:val="21"/>
        </w:rPr>
        <w:t>执行。</w:t>
      </w:r>
    </w:p>
    <w:p w:rsidR="00C433CA" w:rsidRDefault="003C09C8">
      <w:pPr>
        <w:pStyle w:val="5"/>
        <w:spacing w:line="312" w:lineRule="auto"/>
        <w:ind w:firstLineChars="200" w:firstLine="422"/>
        <w:rPr>
          <w:rFonts w:ascii="新宋体" w:eastAsia="新宋体" w:hAnsi="新宋体"/>
          <w:b/>
          <w:sz w:val="21"/>
          <w:szCs w:val="21"/>
        </w:rPr>
      </w:pPr>
      <w:bookmarkStart w:id="261" w:name="_Toc351203544"/>
      <w:r>
        <w:rPr>
          <w:rFonts w:ascii="新宋体" w:eastAsia="新宋体" w:hAnsi="新宋体"/>
          <w:b/>
          <w:sz w:val="21"/>
          <w:szCs w:val="21"/>
        </w:rPr>
        <w:t>7</w:t>
      </w:r>
      <w:bookmarkStart w:id="262" w:name="_Toc337558769"/>
      <w:r>
        <w:rPr>
          <w:rFonts w:ascii="新宋体" w:eastAsia="新宋体" w:hAnsi="新宋体"/>
          <w:b/>
          <w:sz w:val="21"/>
          <w:szCs w:val="21"/>
        </w:rPr>
        <w:t xml:space="preserve">.2 </w:t>
      </w:r>
      <w:r>
        <w:rPr>
          <w:rFonts w:ascii="新宋体" w:eastAsia="新宋体" w:hAnsi="新宋体"/>
          <w:b/>
          <w:sz w:val="21"/>
          <w:szCs w:val="21"/>
        </w:rPr>
        <w:t>施工进度计划</w:t>
      </w:r>
      <w:bookmarkEnd w:id="261"/>
    </w:p>
    <w:bookmarkEnd w:id="262"/>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7.2.1 </w:t>
      </w:r>
      <w:r>
        <w:rPr>
          <w:rFonts w:ascii="新宋体" w:eastAsia="新宋体" w:hAnsi="新宋体"/>
          <w:sz w:val="21"/>
          <w:szCs w:val="21"/>
        </w:rPr>
        <w:t>施工进度计划的编制</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承包人应按照第</w:t>
      </w:r>
      <w:r>
        <w:rPr>
          <w:rFonts w:ascii="新宋体" w:eastAsia="新宋体" w:hAnsi="新宋体"/>
          <w:sz w:val="21"/>
          <w:szCs w:val="21"/>
        </w:rPr>
        <w:t>7.1</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施工组织设计</w:t>
      </w:r>
      <w:r>
        <w:rPr>
          <w:rFonts w:ascii="新宋体" w:eastAsia="新宋体" w:hAnsi="新宋体" w:hint="eastAsia"/>
          <w:sz w:val="21"/>
          <w:szCs w:val="21"/>
        </w:rPr>
        <w:t>〕</w:t>
      </w:r>
      <w:r>
        <w:rPr>
          <w:rFonts w:ascii="新宋体" w:eastAsia="新宋体" w:hAnsi="新宋体"/>
          <w:sz w:val="21"/>
          <w:szCs w:val="21"/>
        </w:rPr>
        <w:t>约定提交详细的施工进度计划，施工进度计划的编制应当符合国家法律规定和一般工程实践惯例，施工进度计划经发包人批准后</w:t>
      </w:r>
      <w:r>
        <w:rPr>
          <w:rFonts w:ascii="新宋体" w:eastAsia="新宋体" w:hAnsi="新宋体"/>
          <w:sz w:val="21"/>
          <w:szCs w:val="21"/>
        </w:rPr>
        <w:t>实施。施工进度计划是控制工程进度的依据，发包人和监理人有权按照施工进度计划检查工程进度情况。</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7.2.2 </w:t>
      </w:r>
      <w:r>
        <w:rPr>
          <w:rFonts w:ascii="新宋体" w:eastAsia="新宋体" w:hAnsi="新宋体"/>
          <w:sz w:val="21"/>
          <w:szCs w:val="21"/>
        </w:rPr>
        <w:t>施工进度计划的修订</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施工进度计划不符合合同要求或与工程的实际进度不一致的，承包人应向监理人提交修订的施工进度计划，并附具有关措施和相关资料，由监理人报送发包人。除专用合同条款另有约定外，发包人和监</w:t>
      </w:r>
      <w:r>
        <w:rPr>
          <w:rFonts w:ascii="新宋体" w:eastAsia="新宋体" w:hAnsi="新宋体"/>
          <w:sz w:val="21"/>
          <w:szCs w:val="21"/>
        </w:rPr>
        <w:lastRenderedPageBreak/>
        <w:t>理人应在收到修订的施工进度计划后</w:t>
      </w:r>
      <w:r>
        <w:rPr>
          <w:rFonts w:ascii="新宋体" w:eastAsia="新宋体" w:hAnsi="新宋体"/>
          <w:sz w:val="21"/>
          <w:szCs w:val="21"/>
        </w:rPr>
        <w:t>7</w:t>
      </w:r>
      <w:r>
        <w:rPr>
          <w:rFonts w:ascii="新宋体" w:eastAsia="新宋体" w:hAnsi="新宋体"/>
          <w:sz w:val="21"/>
          <w:szCs w:val="21"/>
        </w:rPr>
        <w:t>天内完成审核和批准或提出修改意见。发包人和监理人对承包人提交的施工进度计划的确认，不能减轻或免除承包人根据法律规定和合同约定应承担的任何责任或义务。</w:t>
      </w:r>
    </w:p>
    <w:p w:rsidR="00C433CA" w:rsidRDefault="003C09C8">
      <w:pPr>
        <w:pStyle w:val="5"/>
        <w:spacing w:line="312" w:lineRule="auto"/>
        <w:ind w:firstLineChars="200" w:firstLine="422"/>
        <w:rPr>
          <w:rFonts w:ascii="新宋体" w:eastAsia="新宋体" w:hAnsi="新宋体"/>
          <w:b/>
          <w:sz w:val="21"/>
          <w:szCs w:val="21"/>
        </w:rPr>
      </w:pPr>
      <w:bookmarkStart w:id="263" w:name="_Toc351203545"/>
      <w:r>
        <w:rPr>
          <w:rFonts w:ascii="新宋体" w:eastAsia="新宋体" w:hAnsi="新宋体"/>
          <w:b/>
          <w:sz w:val="21"/>
          <w:szCs w:val="21"/>
        </w:rPr>
        <w:t>7</w:t>
      </w:r>
      <w:bookmarkStart w:id="264" w:name="_Toc337558770"/>
      <w:r>
        <w:rPr>
          <w:rFonts w:ascii="新宋体" w:eastAsia="新宋体" w:hAnsi="新宋体"/>
          <w:b/>
          <w:sz w:val="21"/>
          <w:szCs w:val="21"/>
        </w:rPr>
        <w:t xml:space="preserve">.3 </w:t>
      </w:r>
      <w:r>
        <w:rPr>
          <w:rFonts w:ascii="新宋体" w:eastAsia="新宋体" w:hAnsi="新宋体"/>
          <w:b/>
          <w:sz w:val="21"/>
          <w:szCs w:val="21"/>
        </w:rPr>
        <w:t>开工</w:t>
      </w:r>
      <w:bookmarkEnd w:id="263"/>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7.3.1 </w:t>
      </w:r>
      <w:r>
        <w:rPr>
          <w:rFonts w:ascii="新宋体" w:eastAsia="新宋体" w:hAnsi="新宋体"/>
          <w:sz w:val="21"/>
          <w:szCs w:val="21"/>
        </w:rPr>
        <w:t>开工准备</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除专用合同条款另有约定外，承包人应按照第</w:t>
      </w:r>
      <w:r>
        <w:rPr>
          <w:rFonts w:ascii="新宋体" w:eastAsia="新宋体" w:hAnsi="新宋体"/>
          <w:sz w:val="21"/>
          <w:szCs w:val="21"/>
        </w:rPr>
        <w:t>7.1</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施工组织设计</w:t>
      </w:r>
      <w:r>
        <w:rPr>
          <w:rFonts w:ascii="新宋体" w:eastAsia="新宋体" w:hAnsi="新宋体" w:hint="eastAsia"/>
          <w:sz w:val="21"/>
          <w:szCs w:val="21"/>
        </w:rPr>
        <w:t>〕</w:t>
      </w:r>
      <w:r>
        <w:rPr>
          <w:rFonts w:ascii="新宋体" w:eastAsia="新宋体" w:hAnsi="新宋体"/>
          <w:sz w:val="21"/>
          <w:szCs w:val="21"/>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除专用合同条款另有约定外，合同当事人应按约定完成开工准备工作。</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7.3.2 </w:t>
      </w:r>
      <w:r>
        <w:rPr>
          <w:rFonts w:ascii="新宋体" w:eastAsia="新宋体" w:hAnsi="新宋体"/>
          <w:sz w:val="21"/>
          <w:szCs w:val="21"/>
        </w:rPr>
        <w:t>开工通知</w:t>
      </w:r>
    </w:p>
    <w:bookmarkEnd w:id="264"/>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发包人应按照法律规定获得工程施工所需的许可。经发包人同意后，监理人发出的开工通知应符合法律规定。监理人应在计划开工日期</w:t>
      </w:r>
      <w:r>
        <w:rPr>
          <w:rFonts w:ascii="新宋体" w:eastAsia="新宋体" w:hAnsi="新宋体"/>
          <w:sz w:val="21"/>
          <w:szCs w:val="21"/>
        </w:rPr>
        <w:t>7</w:t>
      </w:r>
      <w:r>
        <w:rPr>
          <w:rFonts w:ascii="新宋体" w:eastAsia="新宋体" w:hAnsi="新宋体"/>
          <w:sz w:val="21"/>
          <w:szCs w:val="21"/>
        </w:rPr>
        <w:t>天前向承包人发出开工通知，工期</w:t>
      </w:r>
      <w:r>
        <w:rPr>
          <w:rFonts w:ascii="新宋体" w:eastAsia="新宋体" w:hAnsi="新宋体"/>
          <w:sz w:val="21"/>
          <w:szCs w:val="21"/>
        </w:rPr>
        <w:t>自开工通知中载明的开工日期起算。</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除专用合同条款另有约定外，因发包人原因造成监理人未能在计划开工日期之日起</w:t>
      </w:r>
      <w:r>
        <w:rPr>
          <w:rFonts w:ascii="新宋体" w:eastAsia="新宋体" w:hAnsi="新宋体"/>
          <w:sz w:val="21"/>
          <w:szCs w:val="21"/>
        </w:rPr>
        <w:t>90</w:t>
      </w:r>
      <w:r>
        <w:rPr>
          <w:rFonts w:ascii="新宋体" w:eastAsia="新宋体" w:hAnsi="新宋体"/>
          <w:sz w:val="21"/>
          <w:szCs w:val="21"/>
        </w:rPr>
        <w:t>天内发出开工通知的，承包人有权提出价格调整要求，或者解除合同。发包人应当承担由此增加的费用和（或）延误的工期，并向承包人支付合理利润。</w:t>
      </w:r>
    </w:p>
    <w:p w:rsidR="00C433CA" w:rsidRDefault="003C09C8">
      <w:pPr>
        <w:pStyle w:val="5"/>
        <w:spacing w:line="312" w:lineRule="auto"/>
        <w:ind w:firstLineChars="200" w:firstLine="422"/>
        <w:rPr>
          <w:rFonts w:ascii="新宋体" w:eastAsia="新宋体" w:hAnsi="新宋体"/>
          <w:b/>
          <w:sz w:val="21"/>
          <w:szCs w:val="21"/>
        </w:rPr>
      </w:pPr>
      <w:bookmarkStart w:id="265" w:name="_Toc351203546"/>
      <w:r>
        <w:rPr>
          <w:rFonts w:ascii="新宋体" w:eastAsia="新宋体" w:hAnsi="新宋体"/>
          <w:b/>
          <w:sz w:val="21"/>
          <w:szCs w:val="21"/>
        </w:rPr>
        <w:t>7.4</w:t>
      </w:r>
      <w:r>
        <w:rPr>
          <w:rFonts w:ascii="新宋体" w:eastAsia="新宋体" w:hAnsi="新宋体"/>
          <w:b/>
          <w:sz w:val="21"/>
          <w:szCs w:val="21"/>
        </w:rPr>
        <w:t>测量放线</w:t>
      </w:r>
      <w:bookmarkEnd w:id="265"/>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7.4.1 </w:t>
      </w:r>
      <w:r>
        <w:rPr>
          <w:rFonts w:ascii="新宋体" w:eastAsia="新宋体" w:hAnsi="新宋体"/>
          <w:sz w:val="21"/>
          <w:szCs w:val="21"/>
        </w:rPr>
        <w:t>除专用合同条款另有约定外，发包人应在至迟不得晚于第</w:t>
      </w:r>
      <w:r>
        <w:rPr>
          <w:rFonts w:ascii="新宋体" w:eastAsia="新宋体" w:hAnsi="新宋体"/>
          <w:sz w:val="21"/>
          <w:szCs w:val="21"/>
        </w:rPr>
        <w:t>7.3.2</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开工通知</w:t>
      </w:r>
      <w:r>
        <w:rPr>
          <w:rFonts w:ascii="新宋体" w:eastAsia="新宋体" w:hAnsi="新宋体" w:hint="eastAsia"/>
          <w:sz w:val="21"/>
          <w:szCs w:val="21"/>
        </w:rPr>
        <w:t>〕</w:t>
      </w:r>
      <w:r>
        <w:rPr>
          <w:rFonts w:ascii="新宋体" w:eastAsia="新宋体" w:hAnsi="新宋体"/>
          <w:sz w:val="21"/>
          <w:szCs w:val="21"/>
        </w:rPr>
        <w:t>载明的开工日期前</w:t>
      </w:r>
      <w:r>
        <w:rPr>
          <w:rFonts w:ascii="新宋体" w:eastAsia="新宋体" w:hAnsi="新宋体"/>
          <w:sz w:val="21"/>
          <w:szCs w:val="21"/>
        </w:rPr>
        <w:t>7</w:t>
      </w:r>
      <w:r>
        <w:rPr>
          <w:rFonts w:ascii="新宋体" w:eastAsia="新宋体" w:hAnsi="新宋体"/>
          <w:sz w:val="21"/>
          <w:szCs w:val="21"/>
        </w:rPr>
        <w:t>天通过监理人向承包人提供测量基准点、基准线和水准点及其书面资料。发包人应对其提供的测量基准点、基准线和水准点及其书面资料的真实性、准确性和完整性负</w:t>
      </w:r>
      <w:r>
        <w:rPr>
          <w:rFonts w:ascii="新宋体" w:eastAsia="新宋体" w:hAnsi="新宋体"/>
          <w:sz w:val="21"/>
          <w:szCs w:val="21"/>
        </w:rPr>
        <w:t>责。</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7.4.2 </w:t>
      </w:r>
      <w:r>
        <w:rPr>
          <w:rFonts w:ascii="新宋体" w:eastAsia="新宋体" w:hAnsi="新宋体"/>
          <w:sz w:val="21"/>
          <w:szCs w:val="21"/>
        </w:rPr>
        <w:t>承包人负责施工过程中的全部施工测量放线工作，并配置具有相应资质的人员、合格的仪器、设备和其他物品。承包人应矫正工程的位置、标高、尺寸或准线中出现的任何差错，并对工程各部分的定位负责。</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施工过程中对施工现场内水准点等测量标志物的保护工作由承包人负责。</w:t>
      </w:r>
      <w:bookmarkStart w:id="266" w:name="_Toc351203547"/>
    </w:p>
    <w:p w:rsidR="00C433CA" w:rsidRDefault="003C09C8">
      <w:pPr>
        <w:pStyle w:val="5"/>
        <w:spacing w:line="312" w:lineRule="auto"/>
        <w:ind w:firstLineChars="200" w:firstLine="422"/>
        <w:rPr>
          <w:rFonts w:ascii="新宋体" w:eastAsia="新宋体" w:hAnsi="新宋体"/>
          <w:b/>
          <w:sz w:val="21"/>
          <w:szCs w:val="21"/>
        </w:rPr>
      </w:pPr>
      <w:r>
        <w:rPr>
          <w:rFonts w:ascii="新宋体" w:eastAsia="新宋体" w:hAnsi="新宋体"/>
          <w:b/>
          <w:sz w:val="21"/>
          <w:szCs w:val="21"/>
        </w:rPr>
        <w:t>7</w:t>
      </w:r>
      <w:bookmarkStart w:id="267" w:name="_Toc296346574"/>
      <w:bookmarkStart w:id="268" w:name="_Toc296503073"/>
      <w:bookmarkStart w:id="269" w:name="_Toc337558772"/>
      <w:bookmarkEnd w:id="259"/>
      <w:bookmarkEnd w:id="260"/>
      <w:r>
        <w:rPr>
          <w:rFonts w:ascii="新宋体" w:eastAsia="新宋体" w:hAnsi="新宋体"/>
          <w:b/>
          <w:sz w:val="21"/>
          <w:szCs w:val="21"/>
        </w:rPr>
        <w:t>.5</w:t>
      </w:r>
      <w:r>
        <w:rPr>
          <w:rFonts w:ascii="新宋体" w:eastAsia="新宋体" w:hAnsi="新宋体"/>
          <w:b/>
          <w:sz w:val="21"/>
          <w:szCs w:val="21"/>
        </w:rPr>
        <w:t>工期延误</w:t>
      </w:r>
      <w:bookmarkEnd w:id="266"/>
    </w:p>
    <w:bookmarkEnd w:id="267"/>
    <w:bookmarkEnd w:id="268"/>
    <w:bookmarkEnd w:id="269"/>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7.5.1 </w:t>
      </w:r>
      <w:r>
        <w:rPr>
          <w:rFonts w:ascii="新宋体" w:eastAsia="新宋体" w:hAnsi="新宋体"/>
          <w:sz w:val="21"/>
          <w:szCs w:val="21"/>
        </w:rPr>
        <w:t>因发包人原因导致工期延误</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在合同履行过程中，因下列情况导致工期延误和（或）费用增加的，由发包人承担由此延误的工期和（或）增加的费用，且发包人应支付承包人合理的利润：</w:t>
      </w:r>
      <w:r>
        <w:rPr>
          <w:rFonts w:ascii="新宋体" w:eastAsia="新宋体" w:hAnsi="新宋体"/>
          <w:sz w:val="21"/>
          <w:szCs w:val="21"/>
        </w:rPr>
        <w:t xml:space="preserve"> </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）发包人未能按合同约定提供图纸或所提供图纸不符合合同约定的；</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）发包人未能按合同约定提供施工现场、施工条件、基础资料、许可、批准等开工条件的；</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）发包人提供的测量基准点、基准线和水准点及其书面资料存在错误或疏漏的；</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）发包人未能在计划开工日期之日起</w:t>
      </w:r>
      <w:r>
        <w:rPr>
          <w:rFonts w:ascii="新宋体" w:eastAsia="新宋体" w:hAnsi="新宋体"/>
          <w:sz w:val="21"/>
          <w:szCs w:val="21"/>
        </w:rPr>
        <w:t>7</w:t>
      </w:r>
      <w:r>
        <w:rPr>
          <w:rFonts w:ascii="新宋体" w:eastAsia="新宋体" w:hAnsi="新宋体"/>
          <w:sz w:val="21"/>
          <w:szCs w:val="21"/>
        </w:rPr>
        <w:t>天内同意下达开工通知的；</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5</w:t>
      </w:r>
      <w:r>
        <w:rPr>
          <w:rFonts w:ascii="新宋体" w:eastAsia="新宋体" w:hAnsi="新宋体"/>
          <w:sz w:val="21"/>
          <w:szCs w:val="21"/>
        </w:rPr>
        <w:t>）发包人未能按合同约定日期支付工程预付款、进度款或竣工结算款的；</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w:t>
      </w:r>
      <w:r>
        <w:rPr>
          <w:rFonts w:ascii="新宋体" w:eastAsia="新宋体" w:hAnsi="新宋体"/>
          <w:sz w:val="21"/>
          <w:szCs w:val="21"/>
        </w:rPr>
        <w:t>6</w:t>
      </w:r>
      <w:r>
        <w:rPr>
          <w:rFonts w:ascii="新宋体" w:eastAsia="新宋体" w:hAnsi="新宋体"/>
          <w:sz w:val="21"/>
          <w:szCs w:val="21"/>
        </w:rPr>
        <w:t>）监理人未按合同约定发出指示、批准等文件的；</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7</w:t>
      </w:r>
      <w:r>
        <w:rPr>
          <w:rFonts w:ascii="新宋体" w:eastAsia="新宋体" w:hAnsi="新宋体"/>
          <w:sz w:val="21"/>
          <w:szCs w:val="21"/>
        </w:rPr>
        <w:t>）专用合同条款中约定的其他情形。</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因发包人原因未按计划开工日期开工的，发包人应按实际开工日期顺延竣工日期，确保实际工期不低于合同约定的工期总日历天数。因发包人原因导致工期延误需要修订施工进度计划的，按照第</w:t>
      </w:r>
      <w:r>
        <w:rPr>
          <w:rFonts w:ascii="新宋体" w:eastAsia="新宋体" w:hAnsi="新宋体"/>
          <w:sz w:val="21"/>
          <w:szCs w:val="21"/>
        </w:rPr>
        <w:t>7.2.2</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施工进度计划的修订</w:t>
      </w:r>
      <w:r>
        <w:rPr>
          <w:rFonts w:ascii="新宋体" w:eastAsia="新宋体" w:hAnsi="新宋体" w:hint="eastAsia"/>
          <w:sz w:val="21"/>
          <w:szCs w:val="21"/>
        </w:rPr>
        <w:t>〕</w:t>
      </w:r>
      <w:r>
        <w:rPr>
          <w:rFonts w:ascii="新宋体" w:eastAsia="新宋体" w:hAnsi="新宋体"/>
          <w:sz w:val="21"/>
          <w:szCs w:val="21"/>
        </w:rPr>
        <w:t>执行。</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7.5.2 </w:t>
      </w:r>
      <w:r>
        <w:rPr>
          <w:rFonts w:ascii="新宋体" w:eastAsia="新宋体" w:hAnsi="新宋体"/>
          <w:sz w:val="21"/>
          <w:szCs w:val="21"/>
        </w:rPr>
        <w:t>因承包人原因导致工期延误</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bookmarkStart w:id="270" w:name="_Toc296503076"/>
      <w:bookmarkStart w:id="271" w:name="_Toc296346577"/>
      <w:r>
        <w:rPr>
          <w:rFonts w:ascii="新宋体" w:eastAsia="新宋体" w:hAnsi="新宋体"/>
          <w:sz w:val="21"/>
          <w:szCs w:val="21"/>
        </w:rPr>
        <w:t>因</w:t>
      </w:r>
      <w:bookmarkEnd w:id="270"/>
      <w:bookmarkEnd w:id="271"/>
      <w:r>
        <w:rPr>
          <w:rFonts w:ascii="新宋体" w:eastAsia="新宋体" w:hAnsi="新宋体"/>
          <w:sz w:val="21"/>
          <w:szCs w:val="21"/>
        </w:rPr>
        <w:t>承包人原因造成工期延误的，可以在专用合同条款中约定逾期竣工违约金的计算方法和逾期竣工违约金的上限。承包人支付逾期竣工违约金后，不免除承包人继续完成工程及修补缺陷的义务。</w:t>
      </w:r>
    </w:p>
    <w:p w:rsidR="00C433CA" w:rsidRDefault="003C09C8">
      <w:pPr>
        <w:pStyle w:val="5"/>
        <w:spacing w:line="312" w:lineRule="auto"/>
        <w:ind w:firstLineChars="200" w:firstLine="422"/>
        <w:rPr>
          <w:rFonts w:ascii="新宋体" w:eastAsia="新宋体" w:hAnsi="新宋体"/>
          <w:b/>
          <w:sz w:val="21"/>
          <w:szCs w:val="21"/>
        </w:rPr>
      </w:pPr>
      <w:bookmarkStart w:id="272" w:name="_Toc351203548"/>
      <w:r>
        <w:rPr>
          <w:rFonts w:ascii="新宋体" w:eastAsia="新宋体" w:hAnsi="新宋体"/>
          <w:b/>
          <w:sz w:val="21"/>
          <w:szCs w:val="21"/>
        </w:rPr>
        <w:t>7</w:t>
      </w:r>
      <w:bookmarkStart w:id="273" w:name="_Toc296346575"/>
      <w:bookmarkStart w:id="274" w:name="_Toc296503074"/>
      <w:bookmarkStart w:id="275" w:name="_Toc337558773"/>
      <w:bookmarkStart w:id="276" w:name="_Toc296346578"/>
      <w:bookmarkStart w:id="277" w:name="_Toc296503077"/>
      <w:r>
        <w:rPr>
          <w:rFonts w:ascii="新宋体" w:eastAsia="新宋体" w:hAnsi="新宋体"/>
          <w:b/>
          <w:sz w:val="21"/>
          <w:szCs w:val="21"/>
        </w:rPr>
        <w:t xml:space="preserve">.6 </w:t>
      </w:r>
      <w:r>
        <w:rPr>
          <w:rFonts w:ascii="新宋体" w:eastAsia="新宋体" w:hAnsi="新宋体"/>
          <w:b/>
          <w:sz w:val="21"/>
          <w:szCs w:val="21"/>
        </w:rPr>
        <w:t>不利物质条件</w:t>
      </w:r>
      <w:bookmarkEnd w:id="272"/>
    </w:p>
    <w:bookmarkEnd w:id="273"/>
    <w:bookmarkEnd w:id="274"/>
    <w:bookmarkEnd w:id="275"/>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承包人遇到不利物质条件时，应采取克服不利物质条件的合理措施继续施工，并及时通知发包人和监理人。通知应载明不利物质条件的内容以及承包人认为不可预</w:t>
      </w:r>
      <w:r>
        <w:rPr>
          <w:rFonts w:ascii="新宋体" w:eastAsia="新宋体" w:hAnsi="新宋体"/>
          <w:sz w:val="21"/>
          <w:szCs w:val="21"/>
        </w:rPr>
        <w:t>见的理由。监理人经发包人同意后应当及时发出指示，指示构成变更的，按第</w:t>
      </w:r>
      <w:r>
        <w:rPr>
          <w:rFonts w:ascii="新宋体" w:eastAsia="新宋体" w:hAnsi="新宋体"/>
          <w:sz w:val="21"/>
          <w:szCs w:val="21"/>
        </w:rPr>
        <w:t>10</w:t>
      </w:r>
      <w:r>
        <w:rPr>
          <w:rFonts w:ascii="新宋体" w:eastAsia="新宋体" w:hAnsi="新宋体"/>
          <w:sz w:val="21"/>
          <w:szCs w:val="21"/>
        </w:rPr>
        <w:t>条</w:t>
      </w:r>
      <w:r>
        <w:rPr>
          <w:rFonts w:ascii="新宋体" w:eastAsia="新宋体" w:hAnsi="新宋体" w:hint="eastAsia"/>
          <w:sz w:val="21"/>
          <w:szCs w:val="21"/>
        </w:rPr>
        <w:t>〔</w:t>
      </w:r>
      <w:r>
        <w:rPr>
          <w:rFonts w:ascii="新宋体" w:eastAsia="新宋体" w:hAnsi="新宋体"/>
          <w:sz w:val="21"/>
          <w:szCs w:val="21"/>
        </w:rPr>
        <w:t>变更</w:t>
      </w:r>
      <w:r>
        <w:rPr>
          <w:rFonts w:ascii="新宋体" w:eastAsia="新宋体" w:hAnsi="新宋体" w:hint="eastAsia"/>
          <w:sz w:val="21"/>
          <w:szCs w:val="21"/>
        </w:rPr>
        <w:t>〕</w:t>
      </w:r>
      <w:r>
        <w:rPr>
          <w:rFonts w:ascii="新宋体" w:eastAsia="新宋体" w:hAnsi="新宋体"/>
          <w:sz w:val="21"/>
          <w:szCs w:val="21"/>
        </w:rPr>
        <w:t>约定执行。承包人因采取合理措施而增加的费用和（或）延误的工期由发包人承担。</w:t>
      </w:r>
    </w:p>
    <w:p w:rsidR="00C433CA" w:rsidRDefault="003C09C8">
      <w:pPr>
        <w:pStyle w:val="5"/>
        <w:spacing w:line="312" w:lineRule="auto"/>
        <w:ind w:firstLineChars="200" w:firstLine="422"/>
        <w:rPr>
          <w:rFonts w:ascii="新宋体" w:eastAsia="新宋体" w:hAnsi="新宋体"/>
          <w:b/>
          <w:sz w:val="21"/>
          <w:szCs w:val="21"/>
        </w:rPr>
      </w:pPr>
      <w:bookmarkStart w:id="278" w:name="_Toc351203549"/>
      <w:r>
        <w:rPr>
          <w:rFonts w:ascii="新宋体" w:eastAsia="新宋体" w:hAnsi="新宋体"/>
          <w:b/>
          <w:sz w:val="21"/>
          <w:szCs w:val="21"/>
        </w:rPr>
        <w:t>7</w:t>
      </w:r>
      <w:bookmarkStart w:id="279" w:name="_Toc296346576"/>
      <w:bookmarkStart w:id="280" w:name="_Toc337558774"/>
      <w:bookmarkStart w:id="281" w:name="_Toc296503075"/>
      <w:r>
        <w:rPr>
          <w:rFonts w:ascii="新宋体" w:eastAsia="新宋体" w:hAnsi="新宋体"/>
          <w:b/>
          <w:sz w:val="21"/>
          <w:szCs w:val="21"/>
        </w:rPr>
        <w:t>.7</w:t>
      </w:r>
      <w:r>
        <w:rPr>
          <w:rFonts w:ascii="新宋体" w:eastAsia="新宋体" w:hAnsi="新宋体"/>
          <w:b/>
          <w:sz w:val="21"/>
          <w:szCs w:val="21"/>
        </w:rPr>
        <w:t>异常恶劣的气候条件</w:t>
      </w:r>
      <w:bookmarkEnd w:id="278"/>
    </w:p>
    <w:bookmarkEnd w:id="279"/>
    <w:bookmarkEnd w:id="280"/>
    <w:bookmarkEnd w:id="281"/>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承包人应采取克服异常恶劣的气候条件的合理措施继续施工，并及时通知发包人和监理人。监理人经发包人同意后应当及时发出指示</w:t>
      </w:r>
      <w:r>
        <w:rPr>
          <w:rFonts w:ascii="新宋体" w:eastAsia="新宋体" w:hAnsi="新宋体"/>
          <w:sz w:val="21"/>
          <w:szCs w:val="21"/>
        </w:rPr>
        <w:t>，指示构成变更的，按第</w:t>
      </w:r>
      <w:r>
        <w:rPr>
          <w:rFonts w:ascii="新宋体" w:eastAsia="新宋体" w:hAnsi="新宋体"/>
          <w:sz w:val="21"/>
          <w:szCs w:val="21"/>
        </w:rPr>
        <w:t>10</w:t>
      </w:r>
      <w:r>
        <w:rPr>
          <w:rFonts w:ascii="新宋体" w:eastAsia="新宋体" w:hAnsi="新宋体"/>
          <w:sz w:val="21"/>
          <w:szCs w:val="21"/>
        </w:rPr>
        <w:t>条</w:t>
      </w:r>
      <w:r>
        <w:rPr>
          <w:rFonts w:ascii="新宋体" w:eastAsia="新宋体" w:hAnsi="新宋体" w:hint="eastAsia"/>
          <w:sz w:val="21"/>
          <w:szCs w:val="21"/>
        </w:rPr>
        <w:t>〔</w:t>
      </w:r>
      <w:r>
        <w:rPr>
          <w:rFonts w:ascii="新宋体" w:eastAsia="新宋体" w:hAnsi="新宋体"/>
          <w:sz w:val="21"/>
          <w:szCs w:val="21"/>
        </w:rPr>
        <w:t>变更</w:t>
      </w:r>
      <w:r>
        <w:rPr>
          <w:rFonts w:ascii="新宋体" w:eastAsia="新宋体" w:hAnsi="新宋体" w:hint="eastAsia"/>
          <w:sz w:val="21"/>
          <w:szCs w:val="21"/>
        </w:rPr>
        <w:t>〕</w:t>
      </w:r>
      <w:r>
        <w:rPr>
          <w:rFonts w:ascii="新宋体" w:eastAsia="新宋体" w:hAnsi="新宋体"/>
          <w:sz w:val="21"/>
          <w:szCs w:val="21"/>
        </w:rPr>
        <w:t>约定办理。承包人因采取合理措施而增加的费用和（或）延误的工期由发包人承担。</w:t>
      </w:r>
      <w:bookmarkStart w:id="282" w:name="_Toc351203550"/>
    </w:p>
    <w:p w:rsidR="00C433CA" w:rsidRDefault="003C09C8">
      <w:pPr>
        <w:autoSpaceDE w:val="0"/>
        <w:autoSpaceDN w:val="0"/>
        <w:adjustRightInd w:val="0"/>
        <w:spacing w:line="312" w:lineRule="auto"/>
        <w:ind w:firstLineChars="200" w:firstLine="420"/>
        <w:jc w:val="left"/>
        <w:outlineLvl w:val="0"/>
        <w:rPr>
          <w:rFonts w:ascii="新宋体" w:eastAsia="新宋体" w:hAnsi="新宋体"/>
          <w:bCs/>
          <w:sz w:val="21"/>
          <w:szCs w:val="21"/>
        </w:rPr>
      </w:pPr>
      <w:r>
        <w:rPr>
          <w:rFonts w:ascii="新宋体" w:eastAsia="新宋体" w:hAnsi="新宋体"/>
          <w:bCs/>
          <w:sz w:val="21"/>
          <w:szCs w:val="21"/>
        </w:rPr>
        <w:t>7</w:t>
      </w:r>
      <w:bookmarkStart w:id="283" w:name="_Toc337558775"/>
      <w:r>
        <w:rPr>
          <w:rFonts w:ascii="新宋体" w:eastAsia="新宋体" w:hAnsi="新宋体"/>
          <w:bCs/>
          <w:sz w:val="21"/>
          <w:szCs w:val="21"/>
        </w:rPr>
        <w:t>.8</w:t>
      </w:r>
      <w:r>
        <w:rPr>
          <w:rFonts w:ascii="新宋体" w:eastAsia="新宋体" w:hAnsi="新宋体"/>
          <w:bCs/>
          <w:sz w:val="21"/>
          <w:szCs w:val="21"/>
        </w:rPr>
        <w:t>暂停施工</w:t>
      </w:r>
      <w:bookmarkEnd w:id="282"/>
    </w:p>
    <w:bookmarkEnd w:id="276"/>
    <w:bookmarkEnd w:id="277"/>
    <w:bookmarkEnd w:id="283"/>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7.8.1</w:t>
      </w:r>
      <w:r>
        <w:rPr>
          <w:rFonts w:ascii="新宋体" w:eastAsia="新宋体" w:hAnsi="新宋体"/>
          <w:sz w:val="21"/>
          <w:szCs w:val="21"/>
        </w:rPr>
        <w:t>发包人原因引起的暂停施工</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因发包人原因引起暂停施工的，监理人经发包人同意后，应及时下达暂停施工指示。情况紧急且监理人未及时下达暂停施工指示的，按照第</w:t>
      </w:r>
      <w:r>
        <w:rPr>
          <w:rFonts w:ascii="新宋体" w:eastAsia="新宋体" w:hAnsi="新宋体"/>
          <w:sz w:val="21"/>
          <w:szCs w:val="21"/>
        </w:rPr>
        <w:t>7.8.4</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紧急情况下的暂停施工</w:t>
      </w:r>
      <w:r>
        <w:rPr>
          <w:rFonts w:ascii="新宋体" w:eastAsia="新宋体" w:hAnsi="新宋体" w:hint="eastAsia"/>
          <w:sz w:val="21"/>
          <w:szCs w:val="21"/>
        </w:rPr>
        <w:t>〕</w:t>
      </w:r>
      <w:r>
        <w:rPr>
          <w:rFonts w:ascii="新宋体" w:eastAsia="新宋体" w:hAnsi="新宋体"/>
          <w:sz w:val="21"/>
          <w:szCs w:val="21"/>
        </w:rPr>
        <w:t>执行。</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因发包人原因引起的暂停施工，发包人应承担由此增加的费用和（或）延误的工期，并支付承包人合理的利润。</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7.8.2 </w:t>
      </w:r>
      <w:r>
        <w:rPr>
          <w:rFonts w:ascii="新宋体" w:eastAsia="新宋体" w:hAnsi="新宋体"/>
          <w:sz w:val="21"/>
          <w:szCs w:val="21"/>
        </w:rPr>
        <w:t>承包人原因引起的暂停施工</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因承包人原因引起的暂停施工，承包人应承担由此</w:t>
      </w:r>
      <w:r>
        <w:rPr>
          <w:rFonts w:ascii="新宋体" w:eastAsia="新宋体" w:hAnsi="新宋体"/>
          <w:sz w:val="21"/>
          <w:szCs w:val="21"/>
        </w:rPr>
        <w:t>增加的费用和（或）延误的工期，且承包人在收到监理人复工指示后</w:t>
      </w:r>
      <w:r>
        <w:rPr>
          <w:rFonts w:ascii="新宋体" w:eastAsia="新宋体" w:hAnsi="新宋体" w:hint="eastAsia"/>
          <w:sz w:val="21"/>
          <w:szCs w:val="21"/>
        </w:rPr>
        <w:t>84</w:t>
      </w:r>
      <w:r>
        <w:rPr>
          <w:rFonts w:ascii="新宋体" w:eastAsia="新宋体" w:hAnsi="新宋体"/>
          <w:sz w:val="21"/>
          <w:szCs w:val="21"/>
        </w:rPr>
        <w:t>天内仍未复工的，视为第</w:t>
      </w:r>
      <w:r>
        <w:rPr>
          <w:rFonts w:ascii="新宋体" w:eastAsia="新宋体" w:hAnsi="新宋体"/>
          <w:sz w:val="21"/>
          <w:szCs w:val="21"/>
        </w:rPr>
        <w:t>16.2.1</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承包人违约的情形</w:t>
      </w:r>
      <w:r>
        <w:rPr>
          <w:rFonts w:ascii="新宋体" w:eastAsia="新宋体" w:hAnsi="新宋体" w:hint="eastAsia"/>
          <w:sz w:val="21"/>
          <w:szCs w:val="21"/>
        </w:rPr>
        <w:t>〕</w:t>
      </w:r>
      <w:r>
        <w:rPr>
          <w:rFonts w:ascii="新宋体" w:eastAsia="新宋体" w:hAnsi="新宋体"/>
          <w:sz w:val="21"/>
          <w:szCs w:val="21"/>
        </w:rPr>
        <w:t>第（</w:t>
      </w:r>
      <w:r>
        <w:rPr>
          <w:rFonts w:ascii="新宋体" w:eastAsia="新宋体" w:hAnsi="新宋体"/>
          <w:sz w:val="21"/>
          <w:szCs w:val="21"/>
        </w:rPr>
        <w:t>7</w:t>
      </w:r>
      <w:r>
        <w:rPr>
          <w:rFonts w:ascii="新宋体" w:eastAsia="新宋体" w:hAnsi="新宋体"/>
          <w:sz w:val="21"/>
          <w:szCs w:val="21"/>
        </w:rPr>
        <w:t>）目约定的承包人无法继续履行合同的情形。</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7.8.3 </w:t>
      </w:r>
      <w:r>
        <w:rPr>
          <w:rFonts w:ascii="新宋体" w:eastAsia="新宋体" w:hAnsi="新宋体"/>
          <w:sz w:val="21"/>
          <w:szCs w:val="21"/>
        </w:rPr>
        <w:t>指示暂停施工</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监理人认为有必要时，并经发包人批准后，可向承包人作出暂停施工的指示，承包人应按监理人指示暂停施工。</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 xml:space="preserve">7.8.4 </w:t>
      </w:r>
      <w:r>
        <w:rPr>
          <w:rFonts w:ascii="新宋体" w:eastAsia="新宋体" w:hAnsi="新宋体"/>
          <w:sz w:val="21"/>
          <w:szCs w:val="21"/>
        </w:rPr>
        <w:t>紧急情况下的暂停施工</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因紧急情况需暂停施工，且监理人未及时下达暂停施工指示的，承包人可先暂停施工，并及时通知监理人。监理人应在接到通知后</w:t>
      </w:r>
      <w:r>
        <w:rPr>
          <w:rFonts w:ascii="新宋体" w:eastAsia="新宋体" w:hAnsi="新宋体"/>
          <w:sz w:val="21"/>
          <w:szCs w:val="21"/>
        </w:rPr>
        <w:t>24</w:t>
      </w:r>
      <w:r>
        <w:rPr>
          <w:rFonts w:ascii="新宋体" w:eastAsia="新宋体" w:hAnsi="新宋体"/>
          <w:sz w:val="21"/>
          <w:szCs w:val="21"/>
        </w:rPr>
        <w:t>小时内发出指示，逾期未发出指示，视为同意承包人暂停施工。监理人不同意承包人暂停施工的，应说明理由，承包人对监理人的答复有异议，按照第</w:t>
      </w:r>
      <w:r>
        <w:rPr>
          <w:rFonts w:ascii="新宋体" w:eastAsia="新宋体" w:hAnsi="新宋体"/>
          <w:sz w:val="21"/>
          <w:szCs w:val="21"/>
        </w:rPr>
        <w:t>20</w:t>
      </w:r>
      <w:r>
        <w:rPr>
          <w:rFonts w:ascii="新宋体" w:eastAsia="新宋体" w:hAnsi="新宋体"/>
          <w:sz w:val="21"/>
          <w:szCs w:val="21"/>
        </w:rPr>
        <w:t>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约定处理。</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7.8.5 </w:t>
      </w:r>
      <w:r>
        <w:rPr>
          <w:rFonts w:ascii="新宋体" w:eastAsia="新宋体" w:hAnsi="新宋体"/>
          <w:sz w:val="21"/>
          <w:szCs w:val="21"/>
        </w:rPr>
        <w:t>暂停施工后的复工</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w:t>
      </w:r>
      <w:r>
        <w:rPr>
          <w:rFonts w:ascii="新宋体" w:eastAsia="新宋体" w:hAnsi="新宋体"/>
          <w:sz w:val="21"/>
          <w:szCs w:val="21"/>
        </w:rPr>
        <w:t>出复工通知，承包人应按照复工通知要求复工。</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承包人无故拖延和拒绝复工的，承包人承担由此增加的费用和（或）延误的工期；因发包人原因无法按时复工的，按照第</w:t>
      </w:r>
      <w:r>
        <w:rPr>
          <w:rFonts w:ascii="新宋体" w:eastAsia="新宋体" w:hAnsi="新宋体"/>
          <w:sz w:val="21"/>
          <w:szCs w:val="21"/>
        </w:rPr>
        <w:t>7.5.1</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因发包人原因导致工期延误</w:t>
      </w:r>
      <w:r>
        <w:rPr>
          <w:rFonts w:ascii="新宋体" w:eastAsia="新宋体" w:hAnsi="新宋体" w:hint="eastAsia"/>
          <w:sz w:val="21"/>
          <w:szCs w:val="21"/>
        </w:rPr>
        <w:t>〕</w:t>
      </w:r>
      <w:r>
        <w:rPr>
          <w:rFonts w:ascii="新宋体" w:eastAsia="新宋体" w:hAnsi="新宋体"/>
          <w:sz w:val="21"/>
          <w:szCs w:val="21"/>
        </w:rPr>
        <w:t>约定办理。</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7.8.6 </w:t>
      </w:r>
      <w:r>
        <w:rPr>
          <w:rFonts w:ascii="新宋体" w:eastAsia="新宋体" w:hAnsi="新宋体"/>
          <w:sz w:val="21"/>
          <w:szCs w:val="21"/>
        </w:rPr>
        <w:t>暂停施工持续</w:t>
      </w:r>
      <w:r>
        <w:rPr>
          <w:rFonts w:ascii="新宋体" w:eastAsia="新宋体" w:hAnsi="新宋体"/>
          <w:sz w:val="21"/>
          <w:szCs w:val="21"/>
        </w:rPr>
        <w:t>56</w:t>
      </w:r>
      <w:r>
        <w:rPr>
          <w:rFonts w:ascii="新宋体" w:eastAsia="新宋体" w:hAnsi="新宋体"/>
          <w:sz w:val="21"/>
          <w:szCs w:val="21"/>
        </w:rPr>
        <w:t>天以上</w:t>
      </w:r>
    </w:p>
    <w:p w:rsidR="00C433CA" w:rsidRDefault="003C09C8">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监理人发出暂停施工指示后</w:t>
      </w:r>
      <w:r>
        <w:rPr>
          <w:rFonts w:ascii="新宋体" w:eastAsia="新宋体" w:hAnsi="新宋体"/>
          <w:sz w:val="21"/>
          <w:szCs w:val="21"/>
        </w:rPr>
        <w:t>56</w:t>
      </w:r>
      <w:r>
        <w:rPr>
          <w:rFonts w:ascii="新宋体" w:eastAsia="新宋体" w:hAnsi="新宋体"/>
          <w:sz w:val="21"/>
          <w:szCs w:val="21"/>
        </w:rPr>
        <w:t>天内未向承包人发出复工通知，除该项停工属于第</w:t>
      </w:r>
      <w:r>
        <w:rPr>
          <w:rFonts w:ascii="新宋体" w:eastAsia="新宋体" w:hAnsi="新宋体"/>
          <w:sz w:val="21"/>
          <w:szCs w:val="21"/>
        </w:rPr>
        <w:t>7.8.2</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承包人原因引起的暂停施工</w:t>
      </w:r>
      <w:r>
        <w:rPr>
          <w:rFonts w:ascii="新宋体" w:eastAsia="新宋体" w:hAnsi="新宋体" w:hint="eastAsia"/>
          <w:sz w:val="21"/>
          <w:szCs w:val="21"/>
        </w:rPr>
        <w:t>〕</w:t>
      </w:r>
      <w:r>
        <w:rPr>
          <w:rFonts w:ascii="新宋体" w:eastAsia="新宋体" w:hAnsi="新宋体"/>
          <w:sz w:val="21"/>
          <w:szCs w:val="21"/>
        </w:rPr>
        <w:t>及第</w:t>
      </w:r>
      <w:r>
        <w:rPr>
          <w:rFonts w:ascii="新宋体" w:eastAsia="新宋体" w:hAnsi="新宋体"/>
          <w:sz w:val="21"/>
          <w:szCs w:val="21"/>
        </w:rPr>
        <w:t>17</w:t>
      </w:r>
      <w:r>
        <w:rPr>
          <w:rFonts w:ascii="新宋体" w:eastAsia="新宋体" w:hAnsi="新宋体"/>
          <w:sz w:val="21"/>
          <w:szCs w:val="21"/>
        </w:rPr>
        <w:t>条</w:t>
      </w:r>
      <w:r>
        <w:rPr>
          <w:rFonts w:ascii="新宋体" w:eastAsia="新宋体" w:hAnsi="新宋体" w:hint="eastAsia"/>
          <w:sz w:val="21"/>
          <w:szCs w:val="21"/>
        </w:rPr>
        <w:t>〔</w:t>
      </w:r>
      <w:r>
        <w:rPr>
          <w:rFonts w:ascii="新宋体" w:eastAsia="新宋体" w:hAnsi="新宋体"/>
          <w:sz w:val="21"/>
          <w:szCs w:val="21"/>
        </w:rPr>
        <w:t>不可抗力</w:t>
      </w:r>
      <w:r>
        <w:rPr>
          <w:rFonts w:ascii="新宋体" w:eastAsia="新宋体" w:hAnsi="新宋体" w:hint="eastAsia"/>
          <w:sz w:val="21"/>
          <w:szCs w:val="21"/>
        </w:rPr>
        <w:t>〕</w:t>
      </w:r>
      <w:r>
        <w:rPr>
          <w:rFonts w:ascii="新宋体" w:eastAsia="新宋体" w:hAnsi="新宋体"/>
          <w:sz w:val="21"/>
          <w:szCs w:val="21"/>
        </w:rPr>
        <w:t>约定的情形外，承包人可向发包人提交书面通知，要求发包人在收到书面通知后</w:t>
      </w:r>
      <w:r>
        <w:rPr>
          <w:rFonts w:ascii="新宋体" w:eastAsia="新宋体" w:hAnsi="新宋体"/>
          <w:sz w:val="21"/>
          <w:szCs w:val="21"/>
        </w:rPr>
        <w:t>28</w:t>
      </w:r>
      <w:r>
        <w:rPr>
          <w:rFonts w:ascii="新宋体" w:eastAsia="新宋体" w:hAnsi="新宋体"/>
          <w:sz w:val="21"/>
          <w:szCs w:val="21"/>
        </w:rPr>
        <w:t>天内准许已暂停施工的部分或全部工程继续施工。发包人逾期不予批准的，则承包人可以通知发包人，将工程受影响的部分视为按第</w:t>
      </w:r>
      <w:r>
        <w:rPr>
          <w:rFonts w:ascii="新宋体" w:eastAsia="新宋体" w:hAnsi="新宋体"/>
          <w:sz w:val="21"/>
          <w:szCs w:val="21"/>
        </w:rPr>
        <w:t>10.1</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变更的范围</w:t>
      </w:r>
      <w:r>
        <w:rPr>
          <w:rFonts w:ascii="新宋体" w:eastAsia="新宋体" w:hAnsi="新宋体" w:hint="eastAsia"/>
          <w:sz w:val="21"/>
          <w:szCs w:val="21"/>
        </w:rPr>
        <w:t>〕</w:t>
      </w:r>
      <w:r>
        <w:rPr>
          <w:rFonts w:ascii="新宋体" w:eastAsia="新宋体" w:hAnsi="新宋体"/>
          <w:sz w:val="21"/>
          <w:szCs w:val="21"/>
        </w:rPr>
        <w:t>第（</w:t>
      </w:r>
      <w:r>
        <w:rPr>
          <w:rFonts w:ascii="新宋体" w:eastAsia="新宋体" w:hAnsi="新宋体"/>
          <w:sz w:val="21"/>
          <w:szCs w:val="21"/>
        </w:rPr>
        <w:t>2</w:t>
      </w:r>
      <w:r>
        <w:rPr>
          <w:rFonts w:ascii="新宋体" w:eastAsia="新宋体" w:hAnsi="新宋体"/>
          <w:sz w:val="21"/>
          <w:szCs w:val="21"/>
        </w:rPr>
        <w:t>）项的可取消工作。</w:t>
      </w:r>
    </w:p>
    <w:p w:rsidR="00C433CA" w:rsidRDefault="003C09C8">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暂停施工持续</w:t>
      </w:r>
      <w:r>
        <w:rPr>
          <w:rFonts w:ascii="新宋体" w:eastAsia="新宋体" w:hAnsi="新宋体" w:hint="eastAsia"/>
          <w:sz w:val="21"/>
          <w:szCs w:val="21"/>
        </w:rPr>
        <w:t>84</w:t>
      </w:r>
      <w:r>
        <w:rPr>
          <w:rFonts w:ascii="新宋体" w:eastAsia="新宋体" w:hAnsi="新宋体"/>
          <w:sz w:val="21"/>
          <w:szCs w:val="21"/>
        </w:rPr>
        <w:t>天以上不复工的，且不属于第</w:t>
      </w:r>
      <w:r>
        <w:rPr>
          <w:rFonts w:ascii="新宋体" w:eastAsia="新宋体" w:hAnsi="新宋体"/>
          <w:sz w:val="21"/>
          <w:szCs w:val="21"/>
        </w:rPr>
        <w:t>7.8.2</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承包人原因引起的暂停施工</w:t>
      </w:r>
      <w:r>
        <w:rPr>
          <w:rFonts w:ascii="新宋体" w:eastAsia="新宋体" w:hAnsi="新宋体" w:hint="eastAsia"/>
          <w:sz w:val="21"/>
          <w:szCs w:val="21"/>
        </w:rPr>
        <w:t>〕</w:t>
      </w:r>
      <w:r>
        <w:rPr>
          <w:rFonts w:ascii="新宋体" w:eastAsia="新宋体" w:hAnsi="新宋体"/>
          <w:sz w:val="21"/>
          <w:szCs w:val="21"/>
        </w:rPr>
        <w:t>及第</w:t>
      </w:r>
      <w:r>
        <w:rPr>
          <w:rFonts w:ascii="新宋体" w:eastAsia="新宋体" w:hAnsi="新宋体"/>
          <w:sz w:val="21"/>
          <w:szCs w:val="21"/>
        </w:rPr>
        <w:t>17</w:t>
      </w:r>
      <w:r>
        <w:rPr>
          <w:rFonts w:ascii="新宋体" w:eastAsia="新宋体" w:hAnsi="新宋体"/>
          <w:sz w:val="21"/>
          <w:szCs w:val="21"/>
        </w:rPr>
        <w:t>条</w:t>
      </w:r>
      <w:r>
        <w:rPr>
          <w:rFonts w:ascii="新宋体" w:eastAsia="新宋体" w:hAnsi="新宋体" w:hint="eastAsia"/>
          <w:sz w:val="21"/>
          <w:szCs w:val="21"/>
        </w:rPr>
        <w:t>〔</w:t>
      </w:r>
      <w:r>
        <w:rPr>
          <w:rFonts w:ascii="新宋体" w:eastAsia="新宋体" w:hAnsi="新宋体"/>
          <w:sz w:val="21"/>
          <w:szCs w:val="21"/>
        </w:rPr>
        <w:t>不可抗力</w:t>
      </w:r>
      <w:r>
        <w:rPr>
          <w:rFonts w:ascii="新宋体" w:eastAsia="新宋体" w:hAnsi="新宋体" w:hint="eastAsia"/>
          <w:sz w:val="21"/>
          <w:szCs w:val="21"/>
        </w:rPr>
        <w:t>〕</w:t>
      </w:r>
      <w:r>
        <w:rPr>
          <w:rFonts w:ascii="新宋体" w:eastAsia="新宋体" w:hAnsi="新宋体"/>
          <w:sz w:val="21"/>
          <w:szCs w:val="21"/>
        </w:rPr>
        <w:t>约定的情形，并影响到整个工程以及合同目的实现的，承包人有权提出价格调整要求，或者解除合同。解除合同的，按照第</w:t>
      </w:r>
      <w:r>
        <w:rPr>
          <w:rFonts w:ascii="新宋体" w:eastAsia="新宋体" w:hAnsi="新宋体"/>
          <w:sz w:val="21"/>
          <w:szCs w:val="21"/>
        </w:rPr>
        <w:t>16.1.3</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因发包人违约解除合同</w:t>
      </w:r>
      <w:r>
        <w:rPr>
          <w:rFonts w:ascii="新宋体" w:eastAsia="新宋体" w:hAnsi="新宋体" w:hint="eastAsia"/>
          <w:sz w:val="21"/>
          <w:szCs w:val="21"/>
        </w:rPr>
        <w:t>〕</w:t>
      </w:r>
      <w:r>
        <w:rPr>
          <w:rFonts w:ascii="新宋体" w:eastAsia="新宋体" w:hAnsi="新宋体"/>
          <w:sz w:val="21"/>
          <w:szCs w:val="21"/>
        </w:rPr>
        <w:t>执行。</w:t>
      </w:r>
    </w:p>
    <w:p w:rsidR="00C433CA" w:rsidRDefault="003C09C8">
      <w:pPr>
        <w:spacing w:line="312" w:lineRule="auto"/>
        <w:ind w:left="16" w:firstLineChars="195" w:firstLine="409"/>
        <w:jc w:val="left"/>
        <w:rPr>
          <w:rFonts w:ascii="新宋体" w:eastAsia="新宋体" w:hAnsi="新宋体"/>
          <w:sz w:val="21"/>
          <w:szCs w:val="21"/>
        </w:rPr>
      </w:pPr>
      <w:r>
        <w:rPr>
          <w:rFonts w:ascii="新宋体" w:eastAsia="新宋体" w:hAnsi="新宋体"/>
          <w:sz w:val="21"/>
          <w:szCs w:val="21"/>
        </w:rPr>
        <w:t xml:space="preserve">7.8.7 </w:t>
      </w:r>
      <w:r>
        <w:rPr>
          <w:rFonts w:ascii="新宋体" w:eastAsia="新宋体" w:hAnsi="新宋体"/>
          <w:sz w:val="21"/>
          <w:szCs w:val="21"/>
        </w:rPr>
        <w:t>暂</w:t>
      </w:r>
      <w:r>
        <w:rPr>
          <w:rFonts w:ascii="新宋体" w:eastAsia="新宋体" w:hAnsi="新宋体"/>
          <w:sz w:val="21"/>
          <w:szCs w:val="21"/>
        </w:rPr>
        <w:t>停施工期间的工程照管</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暂停施工期间，承包人应负责妥善照管工程并提供安全保障，由此增加的费用由责任方承担。</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7.8.8 </w:t>
      </w:r>
      <w:r>
        <w:rPr>
          <w:rFonts w:ascii="新宋体" w:eastAsia="新宋体" w:hAnsi="新宋体"/>
          <w:sz w:val="21"/>
          <w:szCs w:val="21"/>
        </w:rPr>
        <w:t>暂停施工的措施</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暂停施工期间，发包人和承包人均应采取必要的措施确保工程质量及安全，防止因暂停施工扩大损失。</w:t>
      </w:r>
    </w:p>
    <w:p w:rsidR="00C433CA" w:rsidRDefault="003C09C8">
      <w:pPr>
        <w:pStyle w:val="5"/>
        <w:spacing w:line="312" w:lineRule="auto"/>
        <w:ind w:firstLineChars="200" w:firstLine="422"/>
        <w:rPr>
          <w:rFonts w:ascii="新宋体" w:eastAsia="新宋体" w:hAnsi="新宋体"/>
          <w:b/>
          <w:sz w:val="21"/>
          <w:szCs w:val="21"/>
        </w:rPr>
      </w:pPr>
      <w:bookmarkStart w:id="284" w:name="_Toc351203551"/>
      <w:r>
        <w:rPr>
          <w:rFonts w:ascii="新宋体" w:eastAsia="新宋体" w:hAnsi="新宋体"/>
          <w:b/>
          <w:sz w:val="21"/>
          <w:szCs w:val="21"/>
        </w:rPr>
        <w:t>7.9</w:t>
      </w:r>
      <w:r>
        <w:rPr>
          <w:rFonts w:ascii="新宋体" w:eastAsia="新宋体" w:hAnsi="新宋体"/>
          <w:b/>
          <w:sz w:val="21"/>
          <w:szCs w:val="21"/>
        </w:rPr>
        <w:t>提前竣工</w:t>
      </w:r>
      <w:bookmarkEnd w:id="284"/>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7.9.1 </w:t>
      </w:r>
      <w:r>
        <w:rPr>
          <w:rFonts w:ascii="新宋体" w:eastAsia="新宋体" w:hAnsi="新宋体"/>
          <w:sz w:val="21"/>
          <w:szCs w:val="21"/>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w:t>
      </w:r>
      <w:r>
        <w:rPr>
          <w:rFonts w:ascii="新宋体" w:eastAsia="新宋体" w:hAnsi="新宋体"/>
          <w:sz w:val="21"/>
          <w:szCs w:val="21"/>
        </w:rPr>
        <w:t>措施，并修订施工进度计划，由此增加的费用由发包人承担。</w:t>
      </w:r>
      <w:r>
        <w:rPr>
          <w:rFonts w:ascii="新宋体" w:eastAsia="新宋体" w:hAnsi="新宋体" w:hint="eastAsia"/>
          <w:sz w:val="21"/>
          <w:szCs w:val="21"/>
        </w:rPr>
        <w:t>承包人认为提前竣工指示无法执行的，应向监理人和发包人提出书面异议，发包人和监理人应在收到异议后</w:t>
      </w:r>
      <w:r>
        <w:rPr>
          <w:rFonts w:ascii="新宋体" w:eastAsia="新宋体" w:hAnsi="新宋体" w:hint="eastAsia"/>
          <w:sz w:val="21"/>
          <w:szCs w:val="21"/>
        </w:rPr>
        <w:t>7</w:t>
      </w:r>
      <w:r>
        <w:rPr>
          <w:rFonts w:ascii="新宋体" w:eastAsia="新宋体" w:hAnsi="新宋体" w:hint="eastAsia"/>
          <w:sz w:val="21"/>
          <w:szCs w:val="21"/>
        </w:rPr>
        <w:t>天内予以答复。任何情况下，发包人不得压缩合理工期。</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7.9.2 </w:t>
      </w:r>
      <w:r>
        <w:rPr>
          <w:rFonts w:ascii="新宋体" w:eastAsia="新宋体" w:hAnsi="新宋体"/>
          <w:sz w:val="21"/>
          <w:szCs w:val="21"/>
        </w:rPr>
        <w:t>发包人要求承包人提前竣工，或承包人提出提前竣工的建议能够给发包人带来效益的，合同当事人可以在专用合同条款中约定提前竣工的奖励。</w:t>
      </w:r>
    </w:p>
    <w:p w:rsidR="00C433CA" w:rsidRDefault="003C09C8">
      <w:pPr>
        <w:pStyle w:val="4"/>
        <w:spacing w:before="0" w:after="0" w:line="312" w:lineRule="auto"/>
        <w:rPr>
          <w:rFonts w:ascii="新宋体" w:eastAsia="新宋体" w:hAnsi="新宋体"/>
          <w:b w:val="0"/>
          <w:sz w:val="21"/>
          <w:szCs w:val="21"/>
        </w:rPr>
      </w:pPr>
      <w:bookmarkStart w:id="285" w:name="_Toc351203552"/>
      <w:r>
        <w:rPr>
          <w:rFonts w:ascii="新宋体" w:eastAsia="新宋体" w:hAnsi="新宋体"/>
          <w:b w:val="0"/>
          <w:sz w:val="21"/>
          <w:szCs w:val="21"/>
        </w:rPr>
        <w:lastRenderedPageBreak/>
        <w:t>8</w:t>
      </w:r>
      <w:bookmarkStart w:id="286" w:name="_Toc337558776"/>
      <w:bookmarkStart w:id="287" w:name="_Toc296503058"/>
      <w:bookmarkStart w:id="288" w:name="_Toc296346559"/>
      <w:r>
        <w:rPr>
          <w:rFonts w:ascii="新宋体" w:eastAsia="新宋体" w:hAnsi="新宋体"/>
          <w:b w:val="0"/>
          <w:sz w:val="21"/>
          <w:szCs w:val="21"/>
        </w:rPr>
        <w:t xml:space="preserve">. </w:t>
      </w:r>
      <w:r>
        <w:rPr>
          <w:rFonts w:ascii="新宋体" w:eastAsia="新宋体" w:hAnsi="新宋体"/>
          <w:b w:val="0"/>
          <w:sz w:val="21"/>
          <w:szCs w:val="21"/>
        </w:rPr>
        <w:t>材料与设备</w:t>
      </w:r>
      <w:bookmarkEnd w:id="285"/>
    </w:p>
    <w:p w:rsidR="00C433CA" w:rsidRDefault="003C09C8">
      <w:pPr>
        <w:pStyle w:val="5"/>
        <w:spacing w:line="312" w:lineRule="auto"/>
        <w:ind w:firstLineChars="200" w:firstLine="422"/>
        <w:rPr>
          <w:rFonts w:ascii="新宋体" w:eastAsia="新宋体" w:hAnsi="新宋体"/>
          <w:b/>
          <w:sz w:val="21"/>
          <w:szCs w:val="21"/>
        </w:rPr>
      </w:pPr>
      <w:bookmarkStart w:id="289" w:name="_Toc351203553"/>
      <w:bookmarkEnd w:id="286"/>
      <w:bookmarkEnd w:id="287"/>
      <w:bookmarkEnd w:id="288"/>
      <w:r>
        <w:rPr>
          <w:rFonts w:ascii="新宋体" w:eastAsia="新宋体" w:hAnsi="新宋体"/>
          <w:b/>
          <w:sz w:val="21"/>
          <w:szCs w:val="21"/>
        </w:rPr>
        <w:t>8</w:t>
      </w:r>
      <w:bookmarkStart w:id="290" w:name="_Toc337558777"/>
      <w:bookmarkStart w:id="291" w:name="_Toc296503059"/>
      <w:bookmarkStart w:id="292" w:name="_Toc296346560"/>
      <w:bookmarkStart w:id="293" w:name="_Toc468936960"/>
      <w:r>
        <w:rPr>
          <w:rFonts w:ascii="新宋体" w:eastAsia="新宋体" w:hAnsi="新宋体"/>
          <w:b/>
          <w:sz w:val="21"/>
          <w:szCs w:val="21"/>
        </w:rPr>
        <w:t>.1</w:t>
      </w:r>
      <w:r>
        <w:rPr>
          <w:rFonts w:ascii="新宋体" w:eastAsia="新宋体" w:hAnsi="新宋体"/>
          <w:b/>
          <w:sz w:val="21"/>
          <w:szCs w:val="21"/>
        </w:rPr>
        <w:t>发包人供应材料与工程设备</w:t>
      </w:r>
      <w:bookmarkEnd w:id="289"/>
    </w:p>
    <w:bookmarkEnd w:id="290"/>
    <w:bookmarkEnd w:id="291"/>
    <w:bookmarkEnd w:id="292"/>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发包人自行供应材料、工程设备的，应在签订合同时在专用合同条款的附件《发包人供应材料设备一览表》中明确材料、工程设备的品种、规格、型号、数量、单价、质量等级和送达地点。</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承包人应提前</w:t>
      </w:r>
      <w:r>
        <w:rPr>
          <w:rFonts w:ascii="新宋体" w:eastAsia="新宋体" w:hAnsi="新宋体"/>
          <w:sz w:val="21"/>
          <w:szCs w:val="21"/>
        </w:rPr>
        <w:t>30</w:t>
      </w:r>
      <w:r>
        <w:rPr>
          <w:rFonts w:ascii="新宋体" w:eastAsia="新宋体" w:hAnsi="新宋体"/>
          <w:sz w:val="21"/>
          <w:szCs w:val="21"/>
        </w:rPr>
        <w:t>天通过监理人以书面形式通知发包人供应材料与工程设备进场。承包人按照第</w:t>
      </w:r>
      <w:r>
        <w:rPr>
          <w:rFonts w:ascii="新宋体" w:eastAsia="新宋体" w:hAnsi="新宋体"/>
          <w:sz w:val="21"/>
          <w:szCs w:val="21"/>
        </w:rPr>
        <w:t>7.2.2</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施工进度计划的修订</w:t>
      </w:r>
      <w:r>
        <w:rPr>
          <w:rFonts w:ascii="新宋体" w:eastAsia="新宋体" w:hAnsi="新宋体" w:hint="eastAsia"/>
          <w:sz w:val="21"/>
          <w:szCs w:val="21"/>
        </w:rPr>
        <w:t>〕</w:t>
      </w:r>
      <w:r>
        <w:rPr>
          <w:rFonts w:ascii="新宋体" w:eastAsia="新宋体" w:hAnsi="新宋体"/>
          <w:sz w:val="21"/>
          <w:szCs w:val="21"/>
        </w:rPr>
        <w:t>约定修订施工进度计划时，需同时提交经修订后的发包人供应材料与工程设备的进场计划。</w:t>
      </w:r>
    </w:p>
    <w:p w:rsidR="00C433CA" w:rsidRDefault="003C09C8">
      <w:pPr>
        <w:pStyle w:val="5"/>
        <w:spacing w:line="312" w:lineRule="auto"/>
        <w:ind w:firstLineChars="200" w:firstLine="422"/>
        <w:rPr>
          <w:rFonts w:ascii="新宋体" w:eastAsia="新宋体" w:hAnsi="新宋体"/>
          <w:b/>
          <w:sz w:val="21"/>
          <w:szCs w:val="21"/>
        </w:rPr>
      </w:pPr>
      <w:bookmarkStart w:id="294" w:name="_Toc351203554"/>
      <w:r>
        <w:rPr>
          <w:rFonts w:ascii="新宋体" w:eastAsia="新宋体" w:hAnsi="新宋体"/>
          <w:b/>
          <w:sz w:val="21"/>
          <w:szCs w:val="21"/>
        </w:rPr>
        <w:t>8</w:t>
      </w:r>
      <w:bookmarkStart w:id="295" w:name="_Toc296503060"/>
      <w:bookmarkStart w:id="296" w:name="_Toc296346561"/>
      <w:bookmarkStart w:id="297" w:name="_Toc337558778"/>
      <w:r>
        <w:rPr>
          <w:rFonts w:ascii="新宋体" w:eastAsia="新宋体" w:hAnsi="新宋体"/>
          <w:b/>
          <w:sz w:val="21"/>
          <w:szCs w:val="21"/>
        </w:rPr>
        <w:t>.2</w:t>
      </w:r>
      <w:r>
        <w:rPr>
          <w:rFonts w:ascii="新宋体" w:eastAsia="新宋体" w:hAnsi="新宋体"/>
          <w:b/>
          <w:sz w:val="21"/>
          <w:szCs w:val="21"/>
        </w:rPr>
        <w:t>承包人采购材料与工程设备</w:t>
      </w:r>
      <w:bookmarkEnd w:id="294"/>
    </w:p>
    <w:bookmarkEnd w:id="295"/>
    <w:bookmarkEnd w:id="296"/>
    <w:bookmarkEnd w:id="297"/>
    <w:p w:rsidR="00C433CA" w:rsidRDefault="003C09C8">
      <w:pPr>
        <w:pStyle w:val="5"/>
        <w:spacing w:line="312" w:lineRule="auto"/>
        <w:ind w:firstLineChars="200" w:firstLine="420"/>
        <w:jc w:val="left"/>
        <w:rPr>
          <w:rFonts w:ascii="新宋体" w:eastAsia="新宋体" w:hAnsi="新宋体"/>
          <w:b/>
          <w:sz w:val="21"/>
          <w:szCs w:val="21"/>
        </w:rPr>
      </w:pPr>
      <w:r>
        <w:rPr>
          <w:rFonts w:ascii="新宋体" w:eastAsia="新宋体" w:hAnsi="新宋体"/>
          <w:kern w:val="0"/>
          <w:sz w:val="21"/>
          <w:szCs w:val="21"/>
        </w:rPr>
        <w:t>承包人负责采购材料、工程设备的，应按照设计和有关标准要求采购，并提供产品合格证明及出厂证明，对材料、工程设备质量</w:t>
      </w:r>
      <w:r>
        <w:rPr>
          <w:rFonts w:ascii="新宋体" w:eastAsia="新宋体" w:hAnsi="新宋体"/>
          <w:kern w:val="0"/>
          <w:sz w:val="21"/>
          <w:szCs w:val="21"/>
        </w:rPr>
        <w:t>负责。合同约定由承包人采购的材料、工程设备，发包人不得指定生产厂家或供应商，发包人违反本款约定指定生产厂家或供应商的，承包人有权拒绝，并由发包人承担</w:t>
      </w:r>
      <w:r>
        <w:rPr>
          <w:rFonts w:ascii="新宋体" w:eastAsia="新宋体" w:hAnsi="新宋体" w:hint="eastAsia"/>
          <w:kern w:val="0"/>
          <w:sz w:val="21"/>
          <w:szCs w:val="21"/>
        </w:rPr>
        <w:t>相应责任</w:t>
      </w:r>
      <w:r>
        <w:rPr>
          <w:rFonts w:ascii="新宋体" w:eastAsia="新宋体" w:hAnsi="新宋体"/>
          <w:kern w:val="0"/>
          <w:sz w:val="21"/>
          <w:szCs w:val="21"/>
        </w:rPr>
        <w:t>。</w:t>
      </w:r>
      <w:r>
        <w:rPr>
          <w:rFonts w:ascii="新宋体" w:eastAsia="新宋体" w:hAnsi="新宋体" w:hint="eastAsia"/>
          <w:b/>
          <w:sz w:val="21"/>
          <w:szCs w:val="21"/>
        </w:rPr>
        <w:t>承包人所使用的主要材料及检测机构，需征得监理及发包人的认可。</w:t>
      </w:r>
    </w:p>
    <w:p w:rsidR="00C433CA" w:rsidRDefault="003C09C8">
      <w:pPr>
        <w:pStyle w:val="5"/>
        <w:spacing w:line="312" w:lineRule="auto"/>
        <w:ind w:firstLineChars="200" w:firstLine="422"/>
        <w:rPr>
          <w:rFonts w:ascii="新宋体" w:eastAsia="新宋体" w:hAnsi="新宋体"/>
          <w:b/>
          <w:sz w:val="21"/>
          <w:szCs w:val="21"/>
        </w:rPr>
      </w:pPr>
      <w:bookmarkStart w:id="298" w:name="_Toc351203555"/>
      <w:r>
        <w:rPr>
          <w:rFonts w:ascii="新宋体" w:eastAsia="新宋体" w:hAnsi="新宋体"/>
          <w:b/>
          <w:sz w:val="21"/>
          <w:szCs w:val="21"/>
        </w:rPr>
        <w:t>8</w:t>
      </w:r>
      <w:bookmarkStart w:id="299" w:name="_Toc337558779"/>
      <w:bookmarkStart w:id="300" w:name="_Toc296346562"/>
      <w:bookmarkStart w:id="301" w:name="_Toc296503061"/>
      <w:r>
        <w:rPr>
          <w:rFonts w:ascii="新宋体" w:eastAsia="新宋体" w:hAnsi="新宋体"/>
          <w:b/>
          <w:sz w:val="21"/>
          <w:szCs w:val="21"/>
        </w:rPr>
        <w:t>.3</w:t>
      </w:r>
      <w:r>
        <w:rPr>
          <w:rFonts w:ascii="新宋体" w:eastAsia="新宋体" w:hAnsi="新宋体"/>
          <w:b/>
          <w:sz w:val="21"/>
          <w:szCs w:val="21"/>
        </w:rPr>
        <w:t>材料与工程设备的接收与拒收</w:t>
      </w:r>
      <w:bookmarkEnd w:id="298"/>
    </w:p>
    <w:bookmarkEnd w:id="299"/>
    <w:bookmarkEnd w:id="300"/>
    <w:bookmarkEnd w:id="301"/>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8.3.1 </w:t>
      </w:r>
      <w:r>
        <w:rPr>
          <w:rFonts w:ascii="新宋体" w:eastAsia="新宋体" w:hAnsi="新宋体"/>
          <w:sz w:val="21"/>
          <w:szCs w:val="21"/>
        </w:rPr>
        <w:t>发包人应按《发包人供应材料设备一览表》约定的内容提供材料和工程设备，并向承包人提供产品合格证明及出厂证明，对其质量负责。发包人应提前</w:t>
      </w:r>
      <w:r>
        <w:rPr>
          <w:rFonts w:ascii="新宋体" w:eastAsia="新宋体" w:hAnsi="新宋体"/>
          <w:sz w:val="21"/>
          <w:szCs w:val="21"/>
        </w:rPr>
        <w:t>24</w:t>
      </w:r>
      <w:r>
        <w:rPr>
          <w:rFonts w:ascii="新宋体" w:eastAsia="新宋体" w:hAnsi="新宋体"/>
          <w:sz w:val="21"/>
          <w:szCs w:val="21"/>
        </w:rPr>
        <w:t>小时以书面形式通知承包人、监理人材料和工程设备到货时间，承包人负责材料和工程设备的清点、检验和接收。</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发包人提供的材料和工程设备的规格、数量或质量不符合合同约定的，或因发包人原因导致交货日期延误或交货地点变更等情况的，按照第</w:t>
      </w:r>
      <w:r>
        <w:rPr>
          <w:rFonts w:ascii="新宋体" w:eastAsia="新宋体" w:hAnsi="新宋体"/>
          <w:sz w:val="21"/>
          <w:szCs w:val="21"/>
        </w:rPr>
        <w:t>16.1</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发包人违约</w:t>
      </w:r>
      <w:r>
        <w:rPr>
          <w:rFonts w:ascii="新宋体" w:eastAsia="新宋体" w:hAnsi="新宋体" w:hint="eastAsia"/>
          <w:sz w:val="21"/>
          <w:szCs w:val="21"/>
        </w:rPr>
        <w:t>〕</w:t>
      </w:r>
      <w:r>
        <w:rPr>
          <w:rFonts w:ascii="新宋体" w:eastAsia="新宋体" w:hAnsi="新宋体"/>
          <w:sz w:val="21"/>
          <w:szCs w:val="21"/>
        </w:rPr>
        <w:t>约定办理。</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8.3.2 </w:t>
      </w:r>
      <w:r>
        <w:rPr>
          <w:rFonts w:ascii="新宋体" w:eastAsia="新宋体" w:hAnsi="新宋体"/>
          <w:sz w:val="21"/>
          <w:szCs w:val="21"/>
        </w:rPr>
        <w:t>承包人采购的材料和工程设备，应保证产品质量合格，承包人应在材料和工程设备到货前</w:t>
      </w:r>
      <w:r>
        <w:rPr>
          <w:rFonts w:ascii="新宋体" w:eastAsia="新宋体" w:hAnsi="新宋体"/>
          <w:sz w:val="21"/>
          <w:szCs w:val="21"/>
        </w:rPr>
        <w:t>24</w:t>
      </w:r>
      <w:r>
        <w:rPr>
          <w:rFonts w:ascii="新宋体" w:eastAsia="新宋体" w:hAnsi="新宋体"/>
          <w:sz w:val="21"/>
          <w:szCs w:val="21"/>
        </w:rPr>
        <w:t>小时通知监理人检验。承</w:t>
      </w:r>
      <w:bookmarkStart w:id="302" w:name="_Toc250655469"/>
      <w:r>
        <w:rPr>
          <w:rFonts w:ascii="新宋体" w:eastAsia="新宋体" w:hAnsi="新宋体"/>
          <w:sz w:val="21"/>
          <w:szCs w:val="21"/>
        </w:rPr>
        <w:t>包人进行永久设备、材料的制造和生产的，应符合相关质量标准，并向监理人提交材料的样本以及有关资料，并应在使用该材料或工程设备之前获得监理人同意。</w:t>
      </w:r>
    </w:p>
    <w:bookmarkEnd w:id="302"/>
    <w:p w:rsidR="00C433CA" w:rsidRDefault="003C09C8">
      <w:pPr>
        <w:autoSpaceDE w:val="0"/>
        <w:autoSpaceDN w:val="0"/>
        <w:adjustRightInd w:val="0"/>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 xml:space="preserve"> </w:t>
      </w:r>
      <w:r>
        <w:rPr>
          <w:rFonts w:ascii="新宋体" w:eastAsia="新宋体" w:hAnsi="新宋体"/>
          <w:sz w:val="21"/>
          <w:szCs w:val="21"/>
        </w:rPr>
        <w:t>承包人采购的材料和工程设备不符合设计或有关标准要求时，承包人应在监理人要求的合理期限内将不符</w:t>
      </w:r>
      <w:r>
        <w:rPr>
          <w:rFonts w:ascii="新宋体" w:eastAsia="新宋体" w:hAnsi="新宋体"/>
          <w:sz w:val="21"/>
          <w:szCs w:val="21"/>
        </w:rPr>
        <w:t>合设计或有关标准要求的材料、工程设备运出施工现场，并重新采购符合要求的材料、工程设备，由此增加的费用和（或）延误的工期，由承包人承担。</w:t>
      </w:r>
    </w:p>
    <w:p w:rsidR="00C433CA" w:rsidRDefault="003C09C8">
      <w:pPr>
        <w:pStyle w:val="5"/>
        <w:spacing w:line="312" w:lineRule="auto"/>
        <w:ind w:firstLineChars="200" w:firstLine="422"/>
        <w:rPr>
          <w:rFonts w:ascii="新宋体" w:eastAsia="新宋体" w:hAnsi="新宋体"/>
          <w:b/>
          <w:sz w:val="21"/>
          <w:szCs w:val="21"/>
        </w:rPr>
      </w:pPr>
      <w:bookmarkStart w:id="303" w:name="_Toc351203556"/>
      <w:r>
        <w:rPr>
          <w:rFonts w:ascii="新宋体" w:eastAsia="新宋体" w:hAnsi="新宋体"/>
          <w:b/>
          <w:sz w:val="21"/>
          <w:szCs w:val="21"/>
        </w:rPr>
        <w:t>8</w:t>
      </w:r>
      <w:bookmarkStart w:id="304" w:name="_Toc337558780"/>
      <w:bookmarkStart w:id="305" w:name="_Toc296503062"/>
      <w:bookmarkStart w:id="306" w:name="_Toc296346563"/>
      <w:r>
        <w:rPr>
          <w:rFonts w:ascii="新宋体" w:eastAsia="新宋体" w:hAnsi="新宋体"/>
          <w:b/>
          <w:sz w:val="21"/>
          <w:szCs w:val="21"/>
        </w:rPr>
        <w:t>.4</w:t>
      </w:r>
      <w:r>
        <w:rPr>
          <w:rFonts w:ascii="新宋体" w:eastAsia="新宋体" w:hAnsi="新宋体"/>
          <w:b/>
          <w:sz w:val="21"/>
          <w:szCs w:val="21"/>
        </w:rPr>
        <w:t>材料与工程设备的保管与使用</w:t>
      </w:r>
      <w:bookmarkEnd w:id="303"/>
    </w:p>
    <w:bookmarkEnd w:id="304"/>
    <w:bookmarkEnd w:id="305"/>
    <w:bookmarkEnd w:id="306"/>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8.4.1 </w:t>
      </w:r>
      <w:r>
        <w:rPr>
          <w:rFonts w:ascii="新宋体" w:eastAsia="新宋体" w:hAnsi="新宋体"/>
          <w:sz w:val="21"/>
          <w:szCs w:val="21"/>
        </w:rPr>
        <w:t>发包人供应材料与工程设备的保管与使用</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发包人供应</w:t>
      </w:r>
      <w:r>
        <w:rPr>
          <w:rFonts w:ascii="新宋体" w:eastAsia="新宋体" w:hAnsi="新宋体"/>
          <w:sz w:val="21"/>
          <w:szCs w:val="21"/>
        </w:rPr>
        <w:t>的材料和工程设备使用前，由承包人负责检验，检验费用由发包人承担，不合格的不得使用。</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8.4.2 </w:t>
      </w:r>
      <w:r>
        <w:rPr>
          <w:rFonts w:ascii="新宋体" w:eastAsia="新宋体" w:hAnsi="新宋体"/>
          <w:sz w:val="21"/>
          <w:szCs w:val="21"/>
        </w:rPr>
        <w:t>承包人采购材料与工程设备的保管与使用</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承包人采购的材料和工程设备由承包人妥善保管，保管费用由承包人承担。法律规定材料和工程设备使用前必须进行检验或试验的，承包人应按监理人的要求进行检验或试验，检验或试验费用由承包人</w:t>
      </w:r>
      <w:r>
        <w:rPr>
          <w:rFonts w:ascii="新宋体" w:eastAsia="新宋体" w:hAnsi="新宋体"/>
          <w:sz w:val="21"/>
          <w:szCs w:val="21"/>
        </w:rPr>
        <w:lastRenderedPageBreak/>
        <w:t>承担，不合格的不得使用。</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发包人或监理人发现承包人使用不符合设计或有关标准要求的材料和工程设备时，有权要求承包人进行修复、拆除或重新采购，由此增加的费用和（或）延误的工期，由承包人承担。</w:t>
      </w:r>
    </w:p>
    <w:p w:rsidR="00C433CA" w:rsidRDefault="003C09C8">
      <w:pPr>
        <w:pStyle w:val="5"/>
        <w:spacing w:line="312" w:lineRule="auto"/>
        <w:ind w:firstLineChars="200" w:firstLine="422"/>
        <w:rPr>
          <w:rFonts w:ascii="新宋体" w:eastAsia="新宋体" w:hAnsi="新宋体"/>
          <w:b/>
          <w:sz w:val="21"/>
          <w:szCs w:val="21"/>
        </w:rPr>
      </w:pPr>
      <w:bookmarkStart w:id="307" w:name="_Toc351203557"/>
      <w:r>
        <w:rPr>
          <w:rFonts w:ascii="新宋体" w:eastAsia="新宋体" w:hAnsi="新宋体"/>
          <w:b/>
          <w:sz w:val="21"/>
          <w:szCs w:val="21"/>
        </w:rPr>
        <w:t>8.5</w:t>
      </w:r>
      <w:r>
        <w:rPr>
          <w:rFonts w:ascii="新宋体" w:eastAsia="新宋体" w:hAnsi="新宋体"/>
          <w:b/>
          <w:sz w:val="21"/>
          <w:szCs w:val="21"/>
        </w:rPr>
        <w:t>禁止使用</w:t>
      </w:r>
      <w:r>
        <w:rPr>
          <w:rFonts w:ascii="新宋体" w:eastAsia="新宋体" w:hAnsi="新宋体"/>
          <w:b/>
          <w:sz w:val="21"/>
          <w:szCs w:val="21"/>
        </w:rPr>
        <w:t>不合格的材料和工程设备</w:t>
      </w:r>
      <w:bookmarkEnd w:id="307"/>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8.5.1 </w:t>
      </w:r>
      <w:r>
        <w:rPr>
          <w:rFonts w:ascii="新宋体" w:eastAsia="新宋体" w:hAnsi="新宋体"/>
          <w:sz w:val="21"/>
          <w:szCs w:val="21"/>
        </w:rPr>
        <w:t>监理人有权拒绝承包人提供的不合格材料或工程设备，并要求承包人立即进行更换。监理人应在更换后再次进行检查和检验，由此增加的费用和（或）延误的工期由承包人承担。</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8.5.2 </w:t>
      </w:r>
      <w:r>
        <w:rPr>
          <w:rFonts w:ascii="新宋体" w:eastAsia="新宋体" w:hAnsi="新宋体"/>
          <w:sz w:val="21"/>
          <w:szCs w:val="21"/>
        </w:rPr>
        <w:t>监理人发现承包人使用了不合格的材料和工程设备，承包人应按照监理人的指示立即改正，并禁止在工程中继续使用不合格的材料和工程设备。</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8.5.3 </w:t>
      </w:r>
      <w:r>
        <w:rPr>
          <w:rFonts w:ascii="新宋体" w:eastAsia="新宋体" w:hAnsi="新宋体"/>
          <w:sz w:val="21"/>
          <w:szCs w:val="21"/>
        </w:rPr>
        <w:t>发包人提供的材料或工程设备不符合合同要求的，承包人有权拒绝，并可要求发包人更换，由此增加的费用和（或）延误的工期由发包人承担</w:t>
      </w:r>
      <w:r>
        <w:rPr>
          <w:rFonts w:ascii="新宋体" w:eastAsia="新宋体" w:hAnsi="新宋体" w:hint="eastAsia"/>
          <w:sz w:val="21"/>
          <w:szCs w:val="21"/>
        </w:rPr>
        <w:t>，并支付承包人合理的利润</w:t>
      </w:r>
      <w:r>
        <w:rPr>
          <w:rFonts w:ascii="新宋体" w:eastAsia="新宋体" w:hAnsi="新宋体"/>
          <w:sz w:val="21"/>
          <w:szCs w:val="21"/>
        </w:rPr>
        <w:t>。</w:t>
      </w:r>
    </w:p>
    <w:p w:rsidR="00C433CA" w:rsidRDefault="003C09C8">
      <w:pPr>
        <w:pStyle w:val="5"/>
        <w:spacing w:line="312" w:lineRule="auto"/>
        <w:ind w:firstLineChars="200" w:firstLine="422"/>
        <w:rPr>
          <w:rFonts w:ascii="新宋体" w:eastAsia="新宋体" w:hAnsi="新宋体"/>
          <w:b/>
          <w:sz w:val="21"/>
          <w:szCs w:val="21"/>
        </w:rPr>
      </w:pPr>
      <w:bookmarkStart w:id="308" w:name="_Toc351203558"/>
      <w:r>
        <w:rPr>
          <w:rFonts w:ascii="新宋体" w:eastAsia="新宋体" w:hAnsi="新宋体"/>
          <w:b/>
          <w:sz w:val="21"/>
          <w:szCs w:val="21"/>
        </w:rPr>
        <w:t xml:space="preserve">8.6 </w:t>
      </w:r>
      <w:r>
        <w:rPr>
          <w:rFonts w:ascii="新宋体" w:eastAsia="新宋体" w:hAnsi="新宋体"/>
          <w:b/>
          <w:sz w:val="21"/>
          <w:szCs w:val="21"/>
        </w:rPr>
        <w:t>样品</w:t>
      </w:r>
      <w:bookmarkEnd w:id="308"/>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8.6.1</w:t>
      </w:r>
      <w:r>
        <w:rPr>
          <w:rFonts w:ascii="新宋体" w:eastAsia="新宋体" w:hAnsi="新宋体"/>
          <w:sz w:val="21"/>
          <w:szCs w:val="21"/>
        </w:rPr>
        <w:tab/>
      </w:r>
      <w:r>
        <w:rPr>
          <w:rFonts w:ascii="新宋体" w:eastAsia="新宋体" w:hAnsi="新宋体"/>
          <w:sz w:val="21"/>
          <w:szCs w:val="21"/>
        </w:rPr>
        <w:t>样品的报送</w:t>
      </w:r>
      <w:r>
        <w:rPr>
          <w:rFonts w:ascii="新宋体" w:eastAsia="新宋体" w:hAnsi="新宋体" w:hint="eastAsia"/>
          <w:sz w:val="21"/>
          <w:szCs w:val="21"/>
        </w:rPr>
        <w:t>与封存</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需要承包人报送样品的材料或工程设备，样品的种类、名称、规格、数量等要求均应在专用合同条款中约定。样品的报送程序如下：</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）承包人应在计划采购前</w:t>
      </w:r>
      <w:r>
        <w:rPr>
          <w:rFonts w:ascii="新宋体" w:eastAsia="新宋体" w:hAnsi="新宋体"/>
          <w:sz w:val="21"/>
          <w:szCs w:val="21"/>
        </w:rPr>
        <w:t>28</w:t>
      </w:r>
      <w:r>
        <w:rPr>
          <w:rFonts w:ascii="新宋体" w:eastAsia="新宋体" w:hAnsi="新宋体"/>
          <w:sz w:val="21"/>
          <w:szCs w:val="21"/>
        </w:rPr>
        <w:t>天向监理人报送样品。承包人报送的样品均应来自供应材料的实际生产地，且提供的样品的规格、数量足以表明材料或工程设备的质量、型号、颜色、表面处理、质地、误差和其他要求的特征。</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）承包人每次报送样品时应随附申报单，申报单应载明报送样品的相关数据和资料，并标明每件样品对应的图纸号，预留监理人批复意见栏。监理人应在收到承包人报送的样品后</w:t>
      </w:r>
      <w:r>
        <w:rPr>
          <w:rFonts w:ascii="新宋体" w:eastAsia="新宋体" w:hAnsi="新宋体"/>
          <w:sz w:val="21"/>
          <w:szCs w:val="21"/>
        </w:rPr>
        <w:t>7</w:t>
      </w:r>
      <w:r>
        <w:rPr>
          <w:rFonts w:ascii="新宋体" w:eastAsia="新宋体" w:hAnsi="新宋体"/>
          <w:sz w:val="21"/>
          <w:szCs w:val="21"/>
        </w:rPr>
        <w:t>天向承包人回复经发包人签认的样品审批意见。</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）经发包人和监理人审批确认的样品</w:t>
      </w:r>
      <w:r>
        <w:rPr>
          <w:rFonts w:ascii="新宋体" w:eastAsia="新宋体" w:hAnsi="新宋体" w:hint="eastAsia"/>
          <w:sz w:val="21"/>
          <w:szCs w:val="21"/>
        </w:rPr>
        <w:t>应按约定的方法封样，封存的样品</w:t>
      </w:r>
      <w:r>
        <w:rPr>
          <w:rFonts w:ascii="新宋体" w:eastAsia="新宋体" w:hAnsi="新宋体"/>
          <w:sz w:val="21"/>
          <w:szCs w:val="21"/>
        </w:rPr>
        <w:t>作为检验工程相关部分的标准之一。承包人在施工过程中不得使用与样品不符的材料或工程设备。</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）发包人和监理人对样品的审批确认仅为确认相关材料或工程设备的特征或用途，不得被理解为对合同的修改或改变，也并不减轻或免除承包人任何的责任和义务。</w:t>
      </w:r>
      <w:r>
        <w:rPr>
          <w:rFonts w:ascii="新宋体" w:eastAsia="新宋体" w:hAnsi="新宋体" w:hint="eastAsia"/>
          <w:sz w:val="21"/>
          <w:szCs w:val="21"/>
        </w:rPr>
        <w:t>如果封存的样品修改或改变了合同约定，合同当事人应当以书面协议予以确认。</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8.6.2 </w:t>
      </w:r>
      <w:r>
        <w:rPr>
          <w:rFonts w:ascii="新宋体" w:eastAsia="新宋体" w:hAnsi="新宋体"/>
          <w:sz w:val="21"/>
          <w:szCs w:val="21"/>
        </w:rPr>
        <w:t>样品的保管</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经批准的样品应由监理人负责封存于现场，承包人应在现场为保存样品提供适当</w:t>
      </w:r>
      <w:r>
        <w:rPr>
          <w:rFonts w:ascii="新宋体" w:eastAsia="新宋体" w:hAnsi="新宋体"/>
          <w:sz w:val="21"/>
          <w:szCs w:val="21"/>
        </w:rPr>
        <w:t>和固定的场所并保持适当和良好的存储环境条件。</w:t>
      </w:r>
    </w:p>
    <w:p w:rsidR="00C433CA" w:rsidRDefault="003C09C8">
      <w:pPr>
        <w:pStyle w:val="5"/>
        <w:spacing w:line="312" w:lineRule="auto"/>
        <w:ind w:firstLineChars="200" w:firstLine="422"/>
        <w:rPr>
          <w:rFonts w:ascii="新宋体" w:eastAsia="新宋体" w:hAnsi="新宋体"/>
          <w:b/>
          <w:sz w:val="21"/>
          <w:szCs w:val="21"/>
        </w:rPr>
      </w:pPr>
      <w:bookmarkStart w:id="309" w:name="_Toc351203559"/>
      <w:r>
        <w:rPr>
          <w:rFonts w:ascii="新宋体" w:eastAsia="新宋体" w:hAnsi="新宋体"/>
          <w:b/>
          <w:sz w:val="21"/>
          <w:szCs w:val="21"/>
        </w:rPr>
        <w:t>8.7</w:t>
      </w:r>
      <w:r>
        <w:rPr>
          <w:rFonts w:ascii="新宋体" w:eastAsia="新宋体" w:hAnsi="新宋体"/>
          <w:b/>
          <w:sz w:val="21"/>
          <w:szCs w:val="21"/>
        </w:rPr>
        <w:t>材料与工程设备的替代</w:t>
      </w:r>
      <w:bookmarkEnd w:id="309"/>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8.7.1 </w:t>
      </w:r>
      <w:r>
        <w:rPr>
          <w:rFonts w:ascii="新宋体" w:eastAsia="新宋体" w:hAnsi="新宋体"/>
          <w:sz w:val="21"/>
          <w:szCs w:val="21"/>
        </w:rPr>
        <w:t>出现下列情况需要使用替代材料和工程设备的，承包人应按照第</w:t>
      </w:r>
      <w:r>
        <w:rPr>
          <w:rFonts w:ascii="新宋体" w:eastAsia="新宋体" w:hAnsi="新宋体"/>
          <w:sz w:val="21"/>
          <w:szCs w:val="21"/>
        </w:rPr>
        <w:t>8.7.2</w:t>
      </w:r>
      <w:r>
        <w:rPr>
          <w:rFonts w:ascii="新宋体" w:eastAsia="新宋体" w:hAnsi="新宋体"/>
          <w:sz w:val="21"/>
          <w:szCs w:val="21"/>
        </w:rPr>
        <w:t>项约定的程序执行：</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）基准日</w:t>
      </w:r>
      <w:r>
        <w:rPr>
          <w:rFonts w:ascii="新宋体" w:eastAsia="新宋体" w:hAnsi="新宋体" w:hint="eastAsia"/>
          <w:sz w:val="21"/>
          <w:szCs w:val="21"/>
        </w:rPr>
        <w:t>期</w:t>
      </w:r>
      <w:r>
        <w:rPr>
          <w:rFonts w:ascii="新宋体" w:eastAsia="新宋体" w:hAnsi="新宋体"/>
          <w:sz w:val="21"/>
          <w:szCs w:val="21"/>
        </w:rPr>
        <w:t>后生效的法律规定禁止使用的；</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）发包人要求使用替代品的；</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）因其他原因必须使用替代品的。</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8.7.2 </w:t>
      </w:r>
      <w:r>
        <w:rPr>
          <w:rFonts w:ascii="新宋体" w:eastAsia="新宋体" w:hAnsi="新宋体"/>
          <w:sz w:val="21"/>
          <w:szCs w:val="21"/>
        </w:rPr>
        <w:t>承包人应在使用替代材料和工程设备</w:t>
      </w:r>
      <w:r>
        <w:rPr>
          <w:rFonts w:ascii="新宋体" w:eastAsia="新宋体" w:hAnsi="新宋体"/>
          <w:sz w:val="21"/>
          <w:szCs w:val="21"/>
        </w:rPr>
        <w:t>28</w:t>
      </w:r>
      <w:r>
        <w:rPr>
          <w:rFonts w:ascii="新宋体" w:eastAsia="新宋体" w:hAnsi="新宋体"/>
          <w:sz w:val="21"/>
          <w:szCs w:val="21"/>
        </w:rPr>
        <w:t>天前书面通知监理人，并附下列文件：</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）被替代的材料和工程设备的名称、数量、规格、型号、品牌、性能、价格及其他相关资料；</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w:t>
      </w:r>
      <w:r>
        <w:rPr>
          <w:rFonts w:ascii="新宋体" w:eastAsia="新宋体" w:hAnsi="新宋体"/>
          <w:sz w:val="21"/>
          <w:szCs w:val="21"/>
        </w:rPr>
        <w:t>2</w:t>
      </w:r>
      <w:r>
        <w:rPr>
          <w:rFonts w:ascii="新宋体" w:eastAsia="新宋体" w:hAnsi="新宋体"/>
          <w:sz w:val="21"/>
          <w:szCs w:val="21"/>
        </w:rPr>
        <w:t>）替代品的名称、数量、规格、型号、品牌、性能、价格及其他相关资料；</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）替代品与被替代产品之间的差异以及使用替代品可能对工程产生的影响；</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）替代品与被替代产品的价格差异；</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5</w:t>
      </w:r>
      <w:r>
        <w:rPr>
          <w:rFonts w:ascii="新宋体" w:eastAsia="新宋体" w:hAnsi="新宋体"/>
          <w:sz w:val="21"/>
          <w:szCs w:val="21"/>
        </w:rPr>
        <w:t>）使用替代品的理由和原因说明；</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6</w:t>
      </w:r>
      <w:r>
        <w:rPr>
          <w:rFonts w:ascii="新宋体" w:eastAsia="新宋体" w:hAnsi="新宋体"/>
          <w:sz w:val="21"/>
          <w:szCs w:val="21"/>
        </w:rPr>
        <w:t>）监理人要求的其他文件。</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监理人应在收到通知后</w:t>
      </w:r>
      <w:r>
        <w:rPr>
          <w:rFonts w:ascii="新宋体" w:eastAsia="新宋体" w:hAnsi="新宋体"/>
          <w:sz w:val="21"/>
          <w:szCs w:val="21"/>
        </w:rPr>
        <w:t>14</w:t>
      </w:r>
      <w:r>
        <w:rPr>
          <w:rFonts w:ascii="新宋体" w:eastAsia="新宋体" w:hAnsi="新宋体"/>
          <w:sz w:val="21"/>
          <w:szCs w:val="21"/>
        </w:rPr>
        <w:t>天内向承包人发出经发包人签认的书面指示；监理人逾期发出书面指示的，视为发包人和监理人同意使用替代品。</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8.7.3 </w:t>
      </w:r>
      <w:r>
        <w:rPr>
          <w:rFonts w:ascii="新宋体" w:eastAsia="新宋体" w:hAnsi="新宋体"/>
          <w:sz w:val="21"/>
          <w:szCs w:val="21"/>
        </w:rPr>
        <w:t>发包人认可使用替代材料和工程设备的，替代材料和工程设备的价格，按照已标价工程量清单或预算书相同项目的价格认定；无相同项目的，参</w:t>
      </w:r>
      <w:r>
        <w:rPr>
          <w:rFonts w:ascii="新宋体" w:eastAsia="新宋体" w:hAnsi="新宋体"/>
          <w:sz w:val="21"/>
          <w:szCs w:val="21"/>
        </w:rPr>
        <w:t>考相似项目价格认定；</w:t>
      </w:r>
      <w:r>
        <w:rPr>
          <w:rFonts w:ascii="新宋体" w:eastAsia="新宋体" w:hAnsi="新宋体" w:hint="eastAsia"/>
          <w:sz w:val="21"/>
          <w:szCs w:val="21"/>
        </w:rPr>
        <w:t>既无</w:t>
      </w:r>
      <w:r>
        <w:rPr>
          <w:rFonts w:ascii="新宋体" w:eastAsia="新宋体" w:hAnsi="新宋体"/>
          <w:sz w:val="21"/>
          <w:szCs w:val="21"/>
        </w:rPr>
        <w:t>相同项目</w:t>
      </w:r>
      <w:r>
        <w:rPr>
          <w:rFonts w:ascii="新宋体" w:eastAsia="新宋体" w:hAnsi="新宋体" w:hint="eastAsia"/>
          <w:sz w:val="21"/>
          <w:szCs w:val="21"/>
        </w:rPr>
        <w:t>也</w:t>
      </w:r>
      <w:r>
        <w:rPr>
          <w:rFonts w:ascii="新宋体" w:eastAsia="新宋体" w:hAnsi="新宋体"/>
          <w:sz w:val="21"/>
          <w:szCs w:val="21"/>
        </w:rPr>
        <w:t>无相似项目的，</w:t>
      </w:r>
      <w:r>
        <w:rPr>
          <w:rFonts w:ascii="新宋体" w:eastAsia="新宋体" w:hAnsi="新宋体" w:hint="eastAsia"/>
          <w:sz w:val="21"/>
          <w:szCs w:val="21"/>
        </w:rPr>
        <w:t>按照合理的成本与利润构成的原则，</w:t>
      </w:r>
      <w:r>
        <w:rPr>
          <w:rFonts w:ascii="新宋体" w:eastAsia="新宋体" w:hAnsi="新宋体"/>
          <w:sz w:val="21"/>
          <w:szCs w:val="21"/>
        </w:rPr>
        <w:t>由合同当事人按照第</w:t>
      </w:r>
      <w:r>
        <w:rPr>
          <w:rFonts w:ascii="新宋体" w:eastAsia="新宋体" w:hAnsi="新宋体"/>
          <w:sz w:val="21"/>
          <w:szCs w:val="21"/>
        </w:rPr>
        <w:t>4.4</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确定价格。</w:t>
      </w:r>
    </w:p>
    <w:p w:rsidR="00C433CA" w:rsidRDefault="003C09C8">
      <w:pPr>
        <w:pStyle w:val="5"/>
        <w:spacing w:line="312" w:lineRule="auto"/>
        <w:ind w:firstLineChars="200" w:firstLine="422"/>
        <w:rPr>
          <w:rFonts w:ascii="新宋体" w:eastAsia="新宋体" w:hAnsi="新宋体"/>
          <w:b/>
          <w:sz w:val="21"/>
          <w:szCs w:val="21"/>
        </w:rPr>
      </w:pPr>
      <w:bookmarkStart w:id="310" w:name="_Toc351203560"/>
      <w:r>
        <w:rPr>
          <w:rFonts w:ascii="新宋体" w:eastAsia="新宋体" w:hAnsi="新宋体"/>
          <w:b/>
          <w:sz w:val="21"/>
          <w:szCs w:val="21"/>
        </w:rPr>
        <w:t>8.8</w:t>
      </w:r>
      <w:r>
        <w:rPr>
          <w:rFonts w:ascii="新宋体" w:eastAsia="新宋体" w:hAnsi="新宋体"/>
          <w:b/>
          <w:sz w:val="21"/>
          <w:szCs w:val="21"/>
        </w:rPr>
        <w:t>施工设备和临时设施</w:t>
      </w:r>
      <w:bookmarkEnd w:id="310"/>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8.8.1 </w:t>
      </w:r>
      <w:r>
        <w:rPr>
          <w:rFonts w:ascii="新宋体" w:eastAsia="新宋体" w:hAnsi="新宋体"/>
          <w:sz w:val="21"/>
          <w:szCs w:val="21"/>
        </w:rPr>
        <w:t>承包人提供的施工设备和临时设施</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承包人应按合同进度计划的要求，及时配置施工设备和修建临时设施。进入施工场地的承包人设备需经监理人核查后才能投入使用。承包人更换合同约定的承包人设备的，应报监理人批准。</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除专用合同条款另有约定外，承包人应自行承担修建临时设施的费用，需要临时占地的，应由发包人办理申请手续并承担相应费用。</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8.8.2</w:t>
      </w:r>
      <w:r>
        <w:rPr>
          <w:rFonts w:ascii="新宋体" w:eastAsia="新宋体" w:hAnsi="新宋体"/>
          <w:sz w:val="21"/>
          <w:szCs w:val="21"/>
        </w:rPr>
        <w:t>发包人提供的施</w:t>
      </w:r>
      <w:r>
        <w:rPr>
          <w:rFonts w:ascii="新宋体" w:eastAsia="新宋体" w:hAnsi="新宋体"/>
          <w:sz w:val="21"/>
          <w:szCs w:val="21"/>
        </w:rPr>
        <w:t>工设备和临时设施</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发包人提供的施工设备或临时设施在专用合同条款中约定。</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8.8.3</w:t>
      </w:r>
      <w:r>
        <w:rPr>
          <w:rFonts w:ascii="新宋体" w:eastAsia="新宋体" w:hAnsi="新宋体"/>
          <w:sz w:val="21"/>
          <w:szCs w:val="21"/>
        </w:rPr>
        <w:t>要求承包人增加或更换施工设备</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承包人使用的施工设备不能满足合同进度计划和（或）质量要求时，监理人有权要求承包人增加或更换施工设备，承包人应及时增加或更换，由此增加的费用和（或）延误的工期由承包人承担。</w:t>
      </w:r>
    </w:p>
    <w:p w:rsidR="00C433CA" w:rsidRDefault="003C09C8">
      <w:pPr>
        <w:pStyle w:val="5"/>
        <w:spacing w:line="312" w:lineRule="auto"/>
        <w:ind w:firstLineChars="200" w:firstLine="422"/>
        <w:rPr>
          <w:rFonts w:ascii="新宋体" w:eastAsia="新宋体" w:hAnsi="新宋体"/>
          <w:b/>
          <w:sz w:val="21"/>
          <w:szCs w:val="21"/>
        </w:rPr>
      </w:pPr>
      <w:bookmarkStart w:id="311" w:name="_Toc351203561"/>
      <w:r>
        <w:rPr>
          <w:rFonts w:ascii="新宋体" w:eastAsia="新宋体" w:hAnsi="新宋体"/>
          <w:b/>
          <w:sz w:val="21"/>
          <w:szCs w:val="21"/>
        </w:rPr>
        <w:t>8</w:t>
      </w:r>
      <w:bookmarkStart w:id="312" w:name="_Toc296503063"/>
      <w:bookmarkStart w:id="313" w:name="_Toc337558781"/>
      <w:bookmarkStart w:id="314" w:name="_Toc296346564"/>
      <w:r>
        <w:rPr>
          <w:rFonts w:ascii="新宋体" w:eastAsia="新宋体" w:hAnsi="新宋体"/>
          <w:b/>
          <w:sz w:val="21"/>
          <w:szCs w:val="21"/>
        </w:rPr>
        <w:t>.9</w:t>
      </w:r>
      <w:r>
        <w:rPr>
          <w:rFonts w:ascii="新宋体" w:eastAsia="新宋体" w:hAnsi="新宋体"/>
          <w:b/>
          <w:sz w:val="21"/>
          <w:szCs w:val="21"/>
        </w:rPr>
        <w:t>材料与设备专用</w:t>
      </w:r>
      <w:bookmarkEnd w:id="311"/>
      <w:r>
        <w:rPr>
          <w:rFonts w:ascii="新宋体" w:eastAsia="新宋体" w:hAnsi="新宋体" w:hint="eastAsia"/>
          <w:b/>
          <w:sz w:val="21"/>
          <w:szCs w:val="21"/>
        </w:rPr>
        <w:t>要求</w:t>
      </w:r>
    </w:p>
    <w:bookmarkEnd w:id="312"/>
    <w:bookmarkEnd w:id="313"/>
    <w:bookmarkEnd w:id="314"/>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承包人运入施工现场的材料、工程设备、施工设备以及在施工场地建设的临时设施，包括备品备件、安装工具与资料，必须专用于工程。未经发包人批准，承包人不得运出施工现场或挪作他用；</w:t>
      </w:r>
      <w:bookmarkEnd w:id="293"/>
      <w:r>
        <w:rPr>
          <w:rFonts w:ascii="新宋体" w:eastAsia="新宋体" w:hAnsi="新宋体"/>
          <w:sz w:val="21"/>
          <w:szCs w:val="21"/>
        </w:rPr>
        <w:t>经发包人批准，承包人可以根据施工进度计划撤走闲置的施工设备和其他物品。</w:t>
      </w:r>
    </w:p>
    <w:p w:rsidR="00C433CA" w:rsidRDefault="003C09C8">
      <w:pPr>
        <w:pStyle w:val="4"/>
        <w:spacing w:before="0" w:after="0" w:line="312" w:lineRule="auto"/>
        <w:rPr>
          <w:rFonts w:ascii="新宋体" w:eastAsia="新宋体" w:hAnsi="新宋体"/>
          <w:b w:val="0"/>
          <w:sz w:val="21"/>
          <w:szCs w:val="21"/>
        </w:rPr>
      </w:pPr>
      <w:bookmarkStart w:id="315" w:name="_Toc351203562"/>
      <w:r>
        <w:rPr>
          <w:rFonts w:ascii="新宋体" w:eastAsia="新宋体" w:hAnsi="新宋体"/>
          <w:b w:val="0"/>
          <w:sz w:val="21"/>
          <w:szCs w:val="21"/>
        </w:rPr>
        <w:t>9</w:t>
      </w:r>
      <w:bookmarkStart w:id="316" w:name="_Toc337558782"/>
      <w:bookmarkStart w:id="317" w:name="_Toc296346584"/>
      <w:bookmarkStart w:id="318" w:name="_Toc296503083"/>
      <w:r>
        <w:rPr>
          <w:rFonts w:ascii="新宋体" w:eastAsia="新宋体" w:hAnsi="新宋体"/>
          <w:b w:val="0"/>
          <w:sz w:val="21"/>
          <w:szCs w:val="21"/>
        </w:rPr>
        <w:t xml:space="preserve">. </w:t>
      </w:r>
      <w:r>
        <w:rPr>
          <w:rFonts w:ascii="新宋体" w:eastAsia="新宋体" w:hAnsi="新宋体"/>
          <w:b w:val="0"/>
          <w:sz w:val="21"/>
          <w:szCs w:val="21"/>
        </w:rPr>
        <w:t>试验与检验</w:t>
      </w:r>
      <w:bookmarkEnd w:id="315"/>
    </w:p>
    <w:p w:rsidR="00C433CA" w:rsidRDefault="003C09C8">
      <w:pPr>
        <w:pStyle w:val="5"/>
        <w:spacing w:line="312" w:lineRule="auto"/>
        <w:ind w:firstLineChars="200" w:firstLine="422"/>
        <w:rPr>
          <w:rFonts w:ascii="新宋体" w:eastAsia="新宋体" w:hAnsi="新宋体"/>
          <w:b/>
          <w:sz w:val="21"/>
          <w:szCs w:val="21"/>
        </w:rPr>
      </w:pPr>
      <w:bookmarkStart w:id="319" w:name="_Toc351203563"/>
      <w:bookmarkEnd w:id="316"/>
      <w:r>
        <w:rPr>
          <w:rFonts w:ascii="新宋体" w:eastAsia="新宋体" w:hAnsi="新宋体"/>
          <w:b/>
          <w:sz w:val="21"/>
          <w:szCs w:val="21"/>
        </w:rPr>
        <w:t>9</w:t>
      </w:r>
      <w:bookmarkStart w:id="320" w:name="_Toc337558783"/>
      <w:r>
        <w:rPr>
          <w:rFonts w:ascii="新宋体" w:eastAsia="新宋体" w:hAnsi="新宋体"/>
          <w:b/>
          <w:sz w:val="21"/>
          <w:szCs w:val="21"/>
        </w:rPr>
        <w:t>.1</w:t>
      </w:r>
      <w:r>
        <w:rPr>
          <w:rFonts w:ascii="新宋体" w:eastAsia="新宋体" w:hAnsi="新宋体"/>
          <w:b/>
          <w:sz w:val="21"/>
          <w:szCs w:val="21"/>
        </w:rPr>
        <w:t>试验设备与试验人员</w:t>
      </w:r>
      <w:bookmarkEnd w:id="319"/>
    </w:p>
    <w:bookmarkEnd w:id="320"/>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9.1.1 </w:t>
      </w:r>
      <w:r>
        <w:rPr>
          <w:rFonts w:ascii="新宋体" w:eastAsia="新宋体" w:hAnsi="新宋体"/>
          <w:sz w:val="21"/>
          <w:szCs w:val="21"/>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9.1.2 </w:t>
      </w:r>
      <w:r>
        <w:rPr>
          <w:rFonts w:ascii="新宋体" w:eastAsia="新宋体" w:hAnsi="新宋体"/>
          <w:sz w:val="21"/>
          <w:szCs w:val="21"/>
        </w:rPr>
        <w:t>承包人应按专用合同条款的约定提供试验设备、取样装置、试验场所和试验条件，并向监理人提交相应进场计划表。</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承包人配置的试验设备要符合相应试验规程的要求并经过具有资质的检测单位检测，且在正式使用该试验设备前，需要经过监理人与承包人共同校定。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9.1.3 </w:t>
      </w:r>
      <w:r>
        <w:rPr>
          <w:rFonts w:ascii="新宋体" w:eastAsia="新宋体" w:hAnsi="新宋体"/>
          <w:sz w:val="21"/>
          <w:szCs w:val="21"/>
        </w:rPr>
        <w:t>承包人应向监理人提交试验人员的名单及其岗位、资格等证明资料，试验人员必须能够熟练</w:t>
      </w:r>
      <w:r>
        <w:rPr>
          <w:rFonts w:ascii="新宋体" w:eastAsia="新宋体" w:hAnsi="新宋体"/>
          <w:sz w:val="21"/>
          <w:szCs w:val="21"/>
        </w:rPr>
        <w:lastRenderedPageBreak/>
        <w:t>进行相应的检测试验，承包人对试验人员的试验程序和试验结果的正确性负责。</w:t>
      </w:r>
    </w:p>
    <w:p w:rsidR="00C433CA" w:rsidRDefault="003C09C8">
      <w:pPr>
        <w:pStyle w:val="5"/>
        <w:spacing w:line="312" w:lineRule="auto"/>
        <w:ind w:firstLineChars="200" w:firstLine="422"/>
        <w:rPr>
          <w:rFonts w:ascii="新宋体" w:eastAsia="新宋体" w:hAnsi="新宋体"/>
          <w:b/>
          <w:sz w:val="21"/>
          <w:szCs w:val="21"/>
        </w:rPr>
      </w:pPr>
      <w:bookmarkStart w:id="321" w:name="_Toc351203564"/>
      <w:r>
        <w:rPr>
          <w:rFonts w:ascii="新宋体" w:eastAsia="新宋体" w:hAnsi="新宋体"/>
          <w:b/>
          <w:sz w:val="21"/>
          <w:szCs w:val="21"/>
        </w:rPr>
        <w:t>9</w:t>
      </w:r>
      <w:bookmarkStart w:id="322" w:name="_Toc337558784"/>
      <w:r>
        <w:rPr>
          <w:rFonts w:ascii="新宋体" w:eastAsia="新宋体" w:hAnsi="新宋体"/>
          <w:b/>
          <w:sz w:val="21"/>
          <w:szCs w:val="21"/>
        </w:rPr>
        <w:t>.2</w:t>
      </w:r>
      <w:r>
        <w:rPr>
          <w:rFonts w:ascii="新宋体" w:eastAsia="新宋体" w:hAnsi="新宋体"/>
          <w:b/>
          <w:sz w:val="21"/>
          <w:szCs w:val="21"/>
        </w:rPr>
        <w:t>取样</w:t>
      </w:r>
      <w:bookmarkEnd w:id="321"/>
    </w:p>
    <w:bookmarkEnd w:id="322"/>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试验属于自检性质的，承包人可以单独取样。试验属于监理人抽检性质的，可由监理人取样，也可由承包人的试验人员在监理人的监督下取样。</w:t>
      </w:r>
    </w:p>
    <w:p w:rsidR="00C433CA" w:rsidRDefault="003C09C8">
      <w:pPr>
        <w:pStyle w:val="5"/>
        <w:spacing w:line="312" w:lineRule="auto"/>
        <w:ind w:firstLineChars="200" w:firstLine="422"/>
        <w:rPr>
          <w:rFonts w:ascii="新宋体" w:eastAsia="新宋体" w:hAnsi="新宋体"/>
          <w:b/>
          <w:sz w:val="21"/>
          <w:szCs w:val="21"/>
        </w:rPr>
      </w:pPr>
      <w:bookmarkStart w:id="323" w:name="_Toc351203565"/>
      <w:r>
        <w:rPr>
          <w:rFonts w:ascii="新宋体" w:eastAsia="新宋体" w:hAnsi="新宋体"/>
          <w:b/>
          <w:sz w:val="21"/>
          <w:szCs w:val="21"/>
        </w:rPr>
        <w:t>9</w:t>
      </w:r>
      <w:bookmarkStart w:id="324" w:name="_Toc337558785"/>
      <w:r>
        <w:rPr>
          <w:rFonts w:ascii="新宋体" w:eastAsia="新宋体" w:hAnsi="新宋体"/>
          <w:b/>
          <w:sz w:val="21"/>
          <w:szCs w:val="21"/>
        </w:rPr>
        <w:t>.3</w:t>
      </w:r>
      <w:r>
        <w:rPr>
          <w:rFonts w:ascii="新宋体" w:eastAsia="新宋体" w:hAnsi="新宋体"/>
          <w:b/>
          <w:sz w:val="21"/>
          <w:szCs w:val="21"/>
        </w:rPr>
        <w:t>材料、工程设备和工程的试验和检验</w:t>
      </w:r>
      <w:bookmarkEnd w:id="323"/>
    </w:p>
    <w:bookmarkEnd w:id="324"/>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9.3.1</w:t>
      </w:r>
      <w:r>
        <w:rPr>
          <w:rFonts w:ascii="新宋体" w:eastAsia="新宋体" w:hAnsi="新宋体"/>
          <w:sz w:val="21"/>
          <w:szCs w:val="21"/>
        </w:rPr>
        <w:t>承包人应按合同约定进行材</w:t>
      </w:r>
      <w:r>
        <w:rPr>
          <w:rFonts w:ascii="新宋体" w:eastAsia="新宋体" w:hAnsi="新宋体"/>
          <w:sz w:val="21"/>
          <w:szCs w:val="21"/>
        </w:rPr>
        <w:t>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9.3.2</w:t>
      </w:r>
      <w:r>
        <w:rPr>
          <w:rFonts w:ascii="新宋体" w:eastAsia="新宋体" w:hAnsi="新宋体"/>
          <w:sz w:val="21"/>
          <w:szCs w:val="21"/>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w:t>
      </w:r>
      <w:r>
        <w:rPr>
          <w:rFonts w:ascii="新宋体" w:eastAsia="新宋体" w:hAnsi="新宋体"/>
          <w:sz w:val="21"/>
          <w:szCs w:val="21"/>
        </w:rPr>
        <w:t>验结果。</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9.3.3</w:t>
      </w:r>
      <w:r>
        <w:rPr>
          <w:rFonts w:ascii="新宋体" w:eastAsia="新宋体" w:hAnsi="新宋体"/>
          <w:sz w:val="21"/>
          <w:szCs w:val="21"/>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C433CA" w:rsidRDefault="003C09C8">
      <w:pPr>
        <w:pStyle w:val="5"/>
        <w:spacing w:line="312" w:lineRule="auto"/>
        <w:ind w:firstLineChars="200" w:firstLine="422"/>
        <w:rPr>
          <w:rFonts w:ascii="新宋体" w:eastAsia="新宋体" w:hAnsi="新宋体"/>
          <w:b/>
          <w:sz w:val="21"/>
          <w:szCs w:val="21"/>
        </w:rPr>
      </w:pPr>
      <w:bookmarkStart w:id="325" w:name="_Toc351203566"/>
      <w:r>
        <w:rPr>
          <w:rFonts w:ascii="新宋体" w:eastAsia="新宋体" w:hAnsi="新宋体"/>
          <w:b/>
          <w:sz w:val="21"/>
          <w:szCs w:val="21"/>
        </w:rPr>
        <w:t>9</w:t>
      </w:r>
      <w:bookmarkStart w:id="326" w:name="_Toc337558786"/>
      <w:r>
        <w:rPr>
          <w:rFonts w:ascii="新宋体" w:eastAsia="新宋体" w:hAnsi="新宋体"/>
          <w:b/>
          <w:sz w:val="21"/>
          <w:szCs w:val="21"/>
        </w:rPr>
        <w:t>.4</w:t>
      </w:r>
      <w:r>
        <w:rPr>
          <w:rFonts w:ascii="新宋体" w:eastAsia="新宋体" w:hAnsi="新宋体"/>
          <w:b/>
          <w:sz w:val="21"/>
          <w:szCs w:val="21"/>
        </w:rPr>
        <w:t>现场工艺试验</w:t>
      </w:r>
      <w:bookmarkEnd w:id="325"/>
    </w:p>
    <w:bookmarkEnd w:id="326"/>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承包人应按合同约定或监理人指示进行现场工艺试验。对大型的现场工艺试验，监理人认为必要时，承包人应根据监理人提出的</w:t>
      </w:r>
      <w:r>
        <w:rPr>
          <w:rFonts w:ascii="新宋体" w:eastAsia="新宋体" w:hAnsi="新宋体"/>
          <w:sz w:val="21"/>
          <w:szCs w:val="21"/>
        </w:rPr>
        <w:t>工艺试验要求，编制工艺试验措施计划，报送监理人审查。</w:t>
      </w:r>
    </w:p>
    <w:p w:rsidR="00C433CA" w:rsidRDefault="003C09C8">
      <w:pPr>
        <w:pStyle w:val="4"/>
        <w:spacing w:before="0" w:after="0" w:line="312" w:lineRule="auto"/>
        <w:rPr>
          <w:rFonts w:ascii="新宋体" w:eastAsia="新宋体" w:hAnsi="新宋体"/>
          <w:b w:val="0"/>
          <w:sz w:val="21"/>
          <w:szCs w:val="21"/>
        </w:rPr>
      </w:pPr>
      <w:bookmarkStart w:id="327" w:name="_Toc351203567"/>
      <w:r>
        <w:rPr>
          <w:rFonts w:ascii="新宋体" w:eastAsia="新宋体" w:hAnsi="新宋体"/>
          <w:b w:val="0"/>
          <w:sz w:val="21"/>
          <w:szCs w:val="21"/>
        </w:rPr>
        <w:t>1</w:t>
      </w:r>
      <w:bookmarkStart w:id="328" w:name="_Toc337558787"/>
      <w:r>
        <w:rPr>
          <w:rFonts w:ascii="新宋体" w:eastAsia="新宋体" w:hAnsi="新宋体"/>
          <w:b w:val="0"/>
          <w:sz w:val="21"/>
          <w:szCs w:val="21"/>
        </w:rPr>
        <w:t xml:space="preserve">0. </w:t>
      </w:r>
      <w:r>
        <w:rPr>
          <w:rFonts w:ascii="新宋体" w:eastAsia="新宋体" w:hAnsi="新宋体"/>
          <w:b w:val="0"/>
          <w:sz w:val="21"/>
          <w:szCs w:val="21"/>
        </w:rPr>
        <w:t>变更</w:t>
      </w:r>
      <w:bookmarkEnd w:id="317"/>
      <w:bookmarkEnd w:id="318"/>
      <w:bookmarkEnd w:id="327"/>
    </w:p>
    <w:p w:rsidR="00C433CA" w:rsidRDefault="003C09C8">
      <w:pPr>
        <w:pStyle w:val="5"/>
        <w:spacing w:line="312" w:lineRule="auto"/>
        <w:ind w:firstLineChars="200" w:firstLine="422"/>
        <w:rPr>
          <w:rFonts w:ascii="新宋体" w:eastAsia="新宋体" w:hAnsi="新宋体"/>
          <w:b/>
          <w:sz w:val="21"/>
          <w:szCs w:val="21"/>
        </w:rPr>
      </w:pPr>
      <w:bookmarkStart w:id="329" w:name="_Toc351203568"/>
      <w:bookmarkEnd w:id="328"/>
      <w:r>
        <w:rPr>
          <w:rFonts w:ascii="新宋体" w:eastAsia="新宋体" w:hAnsi="新宋体"/>
          <w:b/>
          <w:sz w:val="21"/>
          <w:szCs w:val="21"/>
        </w:rPr>
        <w:t>1</w:t>
      </w:r>
      <w:bookmarkStart w:id="330" w:name="_Toc337558788"/>
      <w:bookmarkStart w:id="331" w:name="_Toc296346585"/>
      <w:bookmarkStart w:id="332" w:name="_Toc296503084"/>
      <w:r>
        <w:rPr>
          <w:rFonts w:ascii="新宋体" w:eastAsia="新宋体" w:hAnsi="新宋体"/>
          <w:b/>
          <w:sz w:val="21"/>
          <w:szCs w:val="21"/>
        </w:rPr>
        <w:t>0.1</w:t>
      </w:r>
      <w:r>
        <w:rPr>
          <w:rFonts w:ascii="新宋体" w:eastAsia="新宋体" w:hAnsi="新宋体"/>
          <w:b/>
          <w:sz w:val="21"/>
          <w:szCs w:val="21"/>
        </w:rPr>
        <w:t>变更的范围</w:t>
      </w:r>
      <w:bookmarkEnd w:id="329"/>
    </w:p>
    <w:bookmarkEnd w:id="330"/>
    <w:bookmarkEnd w:id="331"/>
    <w:bookmarkEnd w:id="332"/>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除专用合同条款另有约定外，合同履行过程中发生以下情形的，应按照本条约定进行变更：</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）增加或减少合同中任何工作，或追加额外的工作；</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）取消合同中任何工作，但转由他人实施的工作除外；</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）改变合同中任何工作的质量标准或其他特性；</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）改变工程的基线、标高、位置和尺寸；</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5</w:t>
      </w:r>
      <w:r>
        <w:rPr>
          <w:rFonts w:ascii="新宋体" w:eastAsia="新宋体" w:hAnsi="新宋体"/>
          <w:sz w:val="21"/>
          <w:szCs w:val="21"/>
        </w:rPr>
        <w:t>）改变工程的时间安排或实施顺序。</w:t>
      </w:r>
    </w:p>
    <w:p w:rsidR="00C433CA" w:rsidRDefault="003C09C8">
      <w:pPr>
        <w:pStyle w:val="5"/>
        <w:spacing w:line="312" w:lineRule="auto"/>
        <w:ind w:firstLineChars="200" w:firstLine="422"/>
        <w:rPr>
          <w:rFonts w:ascii="新宋体" w:eastAsia="新宋体" w:hAnsi="新宋体"/>
          <w:b/>
          <w:sz w:val="21"/>
          <w:szCs w:val="21"/>
        </w:rPr>
      </w:pPr>
      <w:bookmarkStart w:id="333" w:name="_Toc351203569"/>
      <w:r>
        <w:rPr>
          <w:rFonts w:ascii="新宋体" w:eastAsia="新宋体" w:hAnsi="新宋体"/>
          <w:b/>
          <w:sz w:val="21"/>
          <w:szCs w:val="21"/>
        </w:rPr>
        <w:t>1</w:t>
      </w:r>
      <w:bookmarkStart w:id="334" w:name="_Toc296503085"/>
      <w:bookmarkStart w:id="335" w:name="_Toc337558789"/>
      <w:bookmarkStart w:id="336" w:name="_Toc296346586"/>
      <w:r>
        <w:rPr>
          <w:rFonts w:ascii="新宋体" w:eastAsia="新宋体" w:hAnsi="新宋体"/>
          <w:b/>
          <w:sz w:val="21"/>
          <w:szCs w:val="21"/>
        </w:rPr>
        <w:t>0.2</w:t>
      </w:r>
      <w:r>
        <w:rPr>
          <w:rFonts w:ascii="新宋体" w:eastAsia="新宋体" w:hAnsi="新宋体"/>
          <w:b/>
          <w:sz w:val="21"/>
          <w:szCs w:val="21"/>
        </w:rPr>
        <w:t>变更权</w:t>
      </w:r>
      <w:bookmarkEnd w:id="333"/>
    </w:p>
    <w:bookmarkEnd w:id="334"/>
    <w:bookmarkEnd w:id="335"/>
    <w:bookmarkEnd w:id="336"/>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涉及设计变更的，应由设计人提供变更后的图纸和说明。如变更超过原设计标准或批准的建设规模时，发包人应及时办理规划、设计变更</w:t>
      </w:r>
      <w:r>
        <w:rPr>
          <w:rFonts w:ascii="新宋体" w:eastAsia="新宋体" w:hAnsi="新宋体" w:hint="eastAsia"/>
          <w:sz w:val="21"/>
          <w:szCs w:val="21"/>
        </w:rPr>
        <w:t>等</w:t>
      </w:r>
      <w:r>
        <w:rPr>
          <w:rFonts w:ascii="新宋体" w:eastAsia="新宋体" w:hAnsi="新宋体"/>
          <w:sz w:val="21"/>
          <w:szCs w:val="21"/>
        </w:rPr>
        <w:t>审批手续。</w:t>
      </w:r>
    </w:p>
    <w:p w:rsidR="00C433CA" w:rsidRDefault="003C09C8">
      <w:pPr>
        <w:pStyle w:val="5"/>
        <w:spacing w:line="312" w:lineRule="auto"/>
        <w:ind w:firstLineChars="200" w:firstLine="422"/>
        <w:rPr>
          <w:rFonts w:ascii="新宋体" w:eastAsia="新宋体" w:hAnsi="新宋体"/>
          <w:b/>
          <w:sz w:val="21"/>
          <w:szCs w:val="21"/>
        </w:rPr>
      </w:pPr>
      <w:bookmarkStart w:id="337" w:name="_Toc351203570"/>
      <w:r>
        <w:rPr>
          <w:rFonts w:ascii="新宋体" w:eastAsia="新宋体" w:hAnsi="新宋体"/>
          <w:b/>
          <w:sz w:val="21"/>
          <w:szCs w:val="21"/>
        </w:rPr>
        <w:t>1</w:t>
      </w:r>
      <w:bookmarkStart w:id="338" w:name="_Toc296503086"/>
      <w:bookmarkStart w:id="339" w:name="_Toc337558790"/>
      <w:bookmarkStart w:id="340" w:name="_Toc296346587"/>
      <w:r>
        <w:rPr>
          <w:rFonts w:ascii="新宋体" w:eastAsia="新宋体" w:hAnsi="新宋体"/>
          <w:b/>
          <w:sz w:val="21"/>
          <w:szCs w:val="21"/>
        </w:rPr>
        <w:t>0.3</w:t>
      </w:r>
      <w:r>
        <w:rPr>
          <w:rFonts w:ascii="新宋体" w:eastAsia="新宋体" w:hAnsi="新宋体"/>
          <w:b/>
          <w:sz w:val="21"/>
          <w:szCs w:val="21"/>
        </w:rPr>
        <w:t>变更程序</w:t>
      </w:r>
      <w:bookmarkEnd w:id="337"/>
    </w:p>
    <w:bookmarkEnd w:id="338"/>
    <w:bookmarkEnd w:id="339"/>
    <w:bookmarkEnd w:id="340"/>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 xml:space="preserve">10.3.1 </w:t>
      </w:r>
      <w:r>
        <w:rPr>
          <w:rFonts w:ascii="新宋体" w:eastAsia="新宋体" w:hAnsi="新宋体"/>
          <w:sz w:val="21"/>
          <w:szCs w:val="21"/>
        </w:rPr>
        <w:t>发包人提出变更</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发包人提出变更的，应通过监理人向承包人发出变更指示，变更指示应说明计划变更的工程范围和变更的内容。</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10.3.2 </w:t>
      </w:r>
      <w:r>
        <w:rPr>
          <w:rFonts w:ascii="新宋体" w:eastAsia="新宋体" w:hAnsi="新宋体"/>
          <w:sz w:val="21"/>
          <w:szCs w:val="21"/>
        </w:rPr>
        <w:t>监理人提出变更建议</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10.3.3 </w:t>
      </w:r>
      <w:r>
        <w:rPr>
          <w:rFonts w:ascii="新宋体" w:eastAsia="新宋体" w:hAnsi="新宋体" w:hint="eastAsia"/>
          <w:sz w:val="21"/>
          <w:szCs w:val="21"/>
        </w:rPr>
        <w:t>变更执行</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承包人收到监理人下达的变更指示后，</w:t>
      </w:r>
      <w:r>
        <w:rPr>
          <w:rFonts w:ascii="新宋体" w:eastAsia="新宋体" w:hAnsi="新宋体" w:hint="eastAsia"/>
          <w:sz w:val="21"/>
          <w:szCs w:val="21"/>
        </w:rPr>
        <w:t>认为不能执行，应立即</w:t>
      </w:r>
      <w:r>
        <w:rPr>
          <w:rFonts w:ascii="新宋体" w:eastAsia="新宋体" w:hAnsi="新宋体"/>
          <w:sz w:val="21"/>
          <w:szCs w:val="21"/>
        </w:rPr>
        <w:t>提出不能执行该变更指示的理由。承包人</w:t>
      </w:r>
      <w:r>
        <w:rPr>
          <w:rFonts w:ascii="新宋体" w:eastAsia="新宋体" w:hAnsi="新宋体" w:hint="eastAsia"/>
          <w:sz w:val="21"/>
          <w:szCs w:val="21"/>
        </w:rPr>
        <w:t>认为可以</w:t>
      </w:r>
      <w:r>
        <w:rPr>
          <w:rFonts w:ascii="新宋体" w:eastAsia="新宋体" w:hAnsi="新宋体"/>
          <w:sz w:val="21"/>
          <w:szCs w:val="21"/>
        </w:rPr>
        <w:t>执行变更的，</w:t>
      </w:r>
      <w:r>
        <w:rPr>
          <w:rFonts w:ascii="新宋体" w:eastAsia="新宋体" w:hAnsi="新宋体" w:hint="eastAsia"/>
          <w:sz w:val="21"/>
          <w:szCs w:val="21"/>
        </w:rPr>
        <w:t>应当书面说明实施该变更指示对合同价格和工期的影响，且合同当事人应当按照第</w:t>
      </w:r>
      <w:r>
        <w:rPr>
          <w:rFonts w:ascii="新宋体" w:eastAsia="新宋体" w:hAnsi="新宋体" w:hint="eastAsia"/>
          <w:sz w:val="21"/>
          <w:szCs w:val="21"/>
        </w:rPr>
        <w:t>10.4</w:t>
      </w:r>
      <w:r>
        <w:rPr>
          <w:rFonts w:ascii="新宋体" w:eastAsia="新宋体" w:hAnsi="新宋体" w:hint="eastAsia"/>
          <w:sz w:val="21"/>
          <w:szCs w:val="21"/>
        </w:rPr>
        <w:t>款〔变更估价〕约定确定变更估价</w:t>
      </w:r>
      <w:r>
        <w:rPr>
          <w:rFonts w:ascii="新宋体" w:eastAsia="新宋体" w:hAnsi="新宋体"/>
          <w:sz w:val="21"/>
          <w:szCs w:val="21"/>
        </w:rPr>
        <w:t>。</w:t>
      </w:r>
    </w:p>
    <w:p w:rsidR="00C433CA" w:rsidRDefault="003C09C8">
      <w:pPr>
        <w:pStyle w:val="5"/>
        <w:spacing w:line="312" w:lineRule="auto"/>
        <w:ind w:firstLineChars="200" w:firstLine="422"/>
        <w:rPr>
          <w:rFonts w:ascii="新宋体" w:eastAsia="新宋体" w:hAnsi="新宋体"/>
          <w:b/>
          <w:sz w:val="21"/>
          <w:szCs w:val="21"/>
        </w:rPr>
      </w:pPr>
      <w:bookmarkStart w:id="341" w:name="_Toc351203571"/>
      <w:r>
        <w:rPr>
          <w:rFonts w:ascii="新宋体" w:eastAsia="新宋体" w:hAnsi="新宋体"/>
          <w:b/>
          <w:sz w:val="21"/>
          <w:szCs w:val="21"/>
        </w:rPr>
        <w:t>1</w:t>
      </w:r>
      <w:bookmarkStart w:id="342" w:name="_Toc296503087"/>
      <w:bookmarkStart w:id="343" w:name="_Toc337558791"/>
      <w:bookmarkStart w:id="344" w:name="_Toc296346588"/>
      <w:r>
        <w:rPr>
          <w:rFonts w:ascii="新宋体" w:eastAsia="新宋体" w:hAnsi="新宋体"/>
          <w:b/>
          <w:sz w:val="21"/>
          <w:szCs w:val="21"/>
        </w:rPr>
        <w:t>0.4</w:t>
      </w:r>
      <w:r>
        <w:rPr>
          <w:rFonts w:ascii="新宋体" w:eastAsia="新宋体" w:hAnsi="新宋体"/>
          <w:b/>
          <w:sz w:val="21"/>
          <w:szCs w:val="21"/>
        </w:rPr>
        <w:t>变更估价</w:t>
      </w:r>
      <w:bookmarkEnd w:id="341"/>
    </w:p>
    <w:bookmarkEnd w:id="342"/>
    <w:bookmarkEnd w:id="343"/>
    <w:bookmarkEnd w:id="344"/>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10.4.1</w:t>
      </w:r>
      <w:r>
        <w:rPr>
          <w:rFonts w:ascii="新宋体" w:eastAsia="新宋体" w:hAnsi="新宋体" w:hint="eastAsia"/>
          <w:sz w:val="21"/>
          <w:szCs w:val="21"/>
        </w:rPr>
        <w:t xml:space="preserve"> </w:t>
      </w:r>
      <w:r>
        <w:rPr>
          <w:rFonts w:ascii="新宋体" w:eastAsia="新宋体" w:hAnsi="新宋体" w:hint="eastAsia"/>
          <w:sz w:val="21"/>
          <w:szCs w:val="21"/>
        </w:rPr>
        <w:t>变更估价原则</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除专用合同条款另有约定外，变更估价按照本款约定处理：</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）已标价工程量清单或预算书有相同项目的，按照相同项目单价认定；</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）已标价工程量清单或预算书中无相同项目，但有类似项目的，参照类似项目的单价认定；</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）变更导致实际完成的变更工程量与已标价工程量清单或预算书中列明的该项目工程量的变化幅度超过</w:t>
      </w:r>
      <w:r>
        <w:rPr>
          <w:rFonts w:ascii="新宋体" w:eastAsia="新宋体" w:hAnsi="新宋体"/>
          <w:sz w:val="21"/>
          <w:szCs w:val="21"/>
        </w:rPr>
        <w:t>15%</w:t>
      </w:r>
      <w:r>
        <w:rPr>
          <w:rFonts w:ascii="新宋体" w:eastAsia="新宋体" w:hAnsi="新宋体"/>
          <w:sz w:val="21"/>
          <w:szCs w:val="21"/>
        </w:rPr>
        <w:t>的，或已标价工程量清单或预算书中无相同项目及类似项目单价的，按照合理的成本与利润构成的原则，由合同当事人按照第</w:t>
      </w:r>
      <w:r>
        <w:rPr>
          <w:rFonts w:ascii="新宋体" w:eastAsia="新宋体" w:hAnsi="新宋体"/>
          <w:sz w:val="21"/>
          <w:szCs w:val="21"/>
        </w:rPr>
        <w:t>4.4</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确定变更工作的单价。</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10.4.2 </w:t>
      </w:r>
      <w:r>
        <w:rPr>
          <w:rFonts w:ascii="新宋体" w:eastAsia="新宋体" w:hAnsi="新宋体" w:hint="eastAsia"/>
          <w:sz w:val="21"/>
          <w:szCs w:val="21"/>
        </w:rPr>
        <w:t>变更估价程序</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w:t>
      </w:r>
      <w:r>
        <w:rPr>
          <w:rFonts w:ascii="新宋体" w:eastAsia="新宋体" w:hAnsi="新宋体" w:hint="eastAsia"/>
          <w:sz w:val="21"/>
          <w:szCs w:val="21"/>
        </w:rPr>
        <w:t>应在收到变更指示后</w:t>
      </w:r>
      <w:r>
        <w:rPr>
          <w:rFonts w:ascii="新宋体" w:eastAsia="新宋体" w:hAnsi="新宋体" w:hint="eastAsia"/>
          <w:sz w:val="21"/>
          <w:szCs w:val="21"/>
        </w:rPr>
        <w:t>14</w:t>
      </w:r>
      <w:r>
        <w:rPr>
          <w:rFonts w:ascii="新宋体" w:eastAsia="新宋体" w:hAnsi="新宋体" w:hint="eastAsia"/>
          <w:sz w:val="21"/>
          <w:szCs w:val="21"/>
        </w:rPr>
        <w:t>天内，向监理人提交变更估价申请。监理人应在收到承包人提交的变更估价申请后</w:t>
      </w:r>
      <w:r>
        <w:rPr>
          <w:rFonts w:ascii="新宋体" w:eastAsia="新宋体" w:hAnsi="新宋体" w:hint="eastAsia"/>
          <w:sz w:val="21"/>
          <w:szCs w:val="21"/>
        </w:rPr>
        <w:t>7</w:t>
      </w:r>
      <w:r>
        <w:rPr>
          <w:rFonts w:ascii="新宋体" w:eastAsia="新宋体" w:hAnsi="新宋体" w:hint="eastAsia"/>
          <w:sz w:val="21"/>
          <w:szCs w:val="21"/>
        </w:rPr>
        <w:t>天内审查完毕并报送发包人，监理人对变更估价申请有异议</w:t>
      </w:r>
      <w:r>
        <w:rPr>
          <w:rFonts w:ascii="新宋体" w:eastAsia="新宋体" w:hAnsi="新宋体"/>
          <w:sz w:val="21"/>
          <w:szCs w:val="21"/>
        </w:rPr>
        <w:t>，通知承包人</w:t>
      </w:r>
      <w:r>
        <w:rPr>
          <w:rFonts w:ascii="新宋体" w:eastAsia="新宋体" w:hAnsi="新宋体" w:hint="eastAsia"/>
          <w:sz w:val="21"/>
          <w:szCs w:val="21"/>
        </w:rPr>
        <w:t>修</w:t>
      </w:r>
      <w:r>
        <w:rPr>
          <w:rFonts w:ascii="新宋体" w:eastAsia="新宋体" w:hAnsi="新宋体"/>
          <w:sz w:val="21"/>
          <w:szCs w:val="21"/>
        </w:rPr>
        <w:t>改</w:t>
      </w:r>
      <w:r>
        <w:rPr>
          <w:rFonts w:ascii="新宋体" w:eastAsia="新宋体" w:hAnsi="新宋体" w:hint="eastAsia"/>
          <w:sz w:val="21"/>
          <w:szCs w:val="21"/>
        </w:rPr>
        <w:t>后重新提交</w:t>
      </w:r>
      <w:r>
        <w:rPr>
          <w:rFonts w:ascii="新宋体" w:eastAsia="新宋体" w:hAnsi="新宋体"/>
          <w:sz w:val="21"/>
          <w:szCs w:val="21"/>
        </w:rPr>
        <w:t>。发包人应在</w:t>
      </w:r>
      <w:r>
        <w:rPr>
          <w:rFonts w:ascii="新宋体" w:eastAsia="新宋体" w:hAnsi="新宋体" w:hint="eastAsia"/>
          <w:sz w:val="21"/>
          <w:szCs w:val="21"/>
        </w:rPr>
        <w:t>承包人提交变更估价申请</w:t>
      </w:r>
      <w:r>
        <w:rPr>
          <w:rFonts w:ascii="新宋体" w:eastAsia="新宋体" w:hAnsi="新宋体"/>
          <w:sz w:val="21"/>
          <w:szCs w:val="21"/>
        </w:rPr>
        <w:t>后</w:t>
      </w:r>
      <w:r>
        <w:rPr>
          <w:rFonts w:ascii="新宋体" w:eastAsia="新宋体" w:hAnsi="新宋体" w:hint="eastAsia"/>
          <w:sz w:val="21"/>
          <w:szCs w:val="21"/>
        </w:rPr>
        <w:t>14</w:t>
      </w:r>
      <w:r>
        <w:rPr>
          <w:rFonts w:ascii="新宋体" w:eastAsia="新宋体" w:hAnsi="新宋体"/>
          <w:sz w:val="21"/>
          <w:szCs w:val="21"/>
        </w:rPr>
        <w:t>天内审批完毕。</w:t>
      </w:r>
      <w:r>
        <w:rPr>
          <w:rFonts w:ascii="新宋体" w:eastAsia="新宋体" w:hAnsi="新宋体" w:hint="eastAsia"/>
          <w:sz w:val="21"/>
          <w:szCs w:val="21"/>
        </w:rPr>
        <w:t>发包人逾期未完成审批或未提出异议的，视为认可承包人提交的变更估价申请。</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因变更引起的价格调整应计入最近一期的进度款中支付。</w:t>
      </w:r>
    </w:p>
    <w:p w:rsidR="00C433CA" w:rsidRDefault="003C09C8">
      <w:pPr>
        <w:pStyle w:val="5"/>
        <w:spacing w:line="312" w:lineRule="auto"/>
        <w:ind w:firstLineChars="200" w:firstLine="422"/>
        <w:rPr>
          <w:rFonts w:ascii="新宋体" w:eastAsia="新宋体" w:hAnsi="新宋体"/>
          <w:b/>
          <w:sz w:val="21"/>
          <w:szCs w:val="21"/>
        </w:rPr>
      </w:pPr>
      <w:bookmarkStart w:id="345" w:name="_Toc351203572"/>
      <w:r>
        <w:rPr>
          <w:rFonts w:ascii="新宋体" w:eastAsia="新宋体" w:hAnsi="新宋体"/>
          <w:b/>
          <w:sz w:val="21"/>
          <w:szCs w:val="21"/>
        </w:rPr>
        <w:t>1</w:t>
      </w:r>
      <w:bookmarkStart w:id="346" w:name="_Toc337558792"/>
      <w:bookmarkStart w:id="347" w:name="_Toc296346595"/>
      <w:bookmarkStart w:id="348" w:name="_Toc296503094"/>
      <w:r>
        <w:rPr>
          <w:rFonts w:ascii="新宋体" w:eastAsia="新宋体" w:hAnsi="新宋体"/>
          <w:b/>
          <w:sz w:val="21"/>
          <w:szCs w:val="21"/>
        </w:rPr>
        <w:t>0.5</w:t>
      </w:r>
      <w:r>
        <w:rPr>
          <w:rFonts w:ascii="新宋体" w:eastAsia="新宋体" w:hAnsi="新宋体"/>
          <w:b/>
          <w:sz w:val="21"/>
          <w:szCs w:val="21"/>
        </w:rPr>
        <w:t>承包人的合理化建议</w:t>
      </w:r>
      <w:bookmarkEnd w:id="345"/>
    </w:p>
    <w:bookmarkEnd w:id="346"/>
    <w:bookmarkEnd w:id="347"/>
    <w:bookmarkEnd w:id="348"/>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承包人提出合理化建议的，应向监理人提交合理化建议说明，说明建议的内容和理由，以及实施该建议对合同价格和工期的影响。</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w:t>
      </w:r>
      <w:r>
        <w:rPr>
          <w:rFonts w:ascii="新宋体" w:eastAsia="新宋体" w:hAnsi="新宋体"/>
          <w:sz w:val="21"/>
          <w:szCs w:val="21"/>
        </w:rPr>
        <w:t>有约定外，监理人应在收到承包人提交的合理化建议后</w:t>
      </w:r>
      <w:r>
        <w:rPr>
          <w:rFonts w:ascii="新宋体" w:eastAsia="新宋体" w:hAnsi="新宋体"/>
          <w:sz w:val="21"/>
          <w:szCs w:val="21"/>
        </w:rPr>
        <w:t>7</w:t>
      </w:r>
      <w:r>
        <w:rPr>
          <w:rFonts w:ascii="新宋体" w:eastAsia="新宋体" w:hAnsi="新宋体"/>
          <w:sz w:val="21"/>
          <w:szCs w:val="21"/>
        </w:rPr>
        <w:t>天内审查完毕并报送发包人，发现其中存在技术上的缺陷，应通知承包人修改。发包人应在收到监理人报送的合理化建议后</w:t>
      </w:r>
      <w:r>
        <w:rPr>
          <w:rFonts w:ascii="新宋体" w:eastAsia="新宋体" w:hAnsi="新宋体"/>
          <w:sz w:val="21"/>
          <w:szCs w:val="21"/>
        </w:rPr>
        <w:t>7</w:t>
      </w:r>
      <w:r>
        <w:rPr>
          <w:rFonts w:ascii="新宋体" w:eastAsia="新宋体" w:hAnsi="新宋体"/>
          <w:sz w:val="21"/>
          <w:szCs w:val="21"/>
        </w:rPr>
        <w:t>天内审批完毕。合理化建议经发包人批准的，监理人应及时发出变更指示，由此引起的合同价格调整按照第</w:t>
      </w:r>
      <w:r>
        <w:rPr>
          <w:rFonts w:ascii="新宋体" w:eastAsia="新宋体" w:hAnsi="新宋体"/>
          <w:sz w:val="21"/>
          <w:szCs w:val="21"/>
        </w:rPr>
        <w:t>10.4</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变更估价</w:t>
      </w:r>
      <w:r>
        <w:rPr>
          <w:rFonts w:ascii="新宋体" w:eastAsia="新宋体" w:hAnsi="新宋体" w:hint="eastAsia"/>
          <w:sz w:val="21"/>
          <w:szCs w:val="21"/>
        </w:rPr>
        <w:t>〕</w:t>
      </w:r>
      <w:r>
        <w:rPr>
          <w:rFonts w:ascii="新宋体" w:eastAsia="新宋体" w:hAnsi="新宋体"/>
          <w:sz w:val="21"/>
          <w:szCs w:val="21"/>
        </w:rPr>
        <w:t>约定执行。发包人不同意变更的，监理人应书面通知承包人。</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合理化建议降低了合同价格或者提高了工程经济效益的，发包人可对承包人给予奖励，奖励的方法和金额在专用合同条款中约定。</w:t>
      </w:r>
    </w:p>
    <w:p w:rsidR="00C433CA" w:rsidRDefault="003C09C8">
      <w:pPr>
        <w:pStyle w:val="5"/>
        <w:spacing w:line="312" w:lineRule="auto"/>
        <w:ind w:firstLineChars="200" w:firstLine="422"/>
        <w:rPr>
          <w:rFonts w:ascii="新宋体" w:eastAsia="新宋体" w:hAnsi="新宋体"/>
          <w:sz w:val="21"/>
          <w:szCs w:val="21"/>
        </w:rPr>
      </w:pPr>
      <w:bookmarkStart w:id="349" w:name="_Toc351203573"/>
      <w:r>
        <w:rPr>
          <w:rFonts w:ascii="新宋体" w:eastAsia="新宋体" w:hAnsi="新宋体"/>
          <w:b/>
          <w:sz w:val="21"/>
          <w:szCs w:val="21"/>
        </w:rPr>
        <w:t>1</w:t>
      </w:r>
      <w:bookmarkStart w:id="350" w:name="_Toc337558793"/>
      <w:r>
        <w:rPr>
          <w:rFonts w:ascii="新宋体" w:eastAsia="新宋体" w:hAnsi="新宋体"/>
          <w:b/>
          <w:sz w:val="21"/>
          <w:szCs w:val="21"/>
        </w:rPr>
        <w:t>0.6</w:t>
      </w:r>
      <w:r>
        <w:rPr>
          <w:rFonts w:ascii="新宋体" w:eastAsia="新宋体" w:hAnsi="新宋体"/>
          <w:b/>
          <w:sz w:val="21"/>
          <w:szCs w:val="21"/>
        </w:rPr>
        <w:t>变更引起的工期调整</w:t>
      </w:r>
      <w:bookmarkEnd w:id="349"/>
      <w:bookmarkEnd w:id="350"/>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因变更引起工期变化的，合同当事人均可</w:t>
      </w:r>
      <w:r>
        <w:rPr>
          <w:rFonts w:ascii="新宋体" w:eastAsia="新宋体" w:hAnsi="新宋体"/>
          <w:sz w:val="21"/>
          <w:szCs w:val="21"/>
        </w:rPr>
        <w:t>要求调整合同工期，由合同当事人按照第</w:t>
      </w:r>
      <w:r>
        <w:rPr>
          <w:rFonts w:ascii="新宋体" w:eastAsia="新宋体" w:hAnsi="新宋体"/>
          <w:sz w:val="21"/>
          <w:szCs w:val="21"/>
        </w:rPr>
        <w:t>4.4</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并参考工程所在地的工期定额标准确定增减工期天数。</w:t>
      </w:r>
    </w:p>
    <w:p w:rsidR="00C433CA" w:rsidRDefault="003C09C8">
      <w:pPr>
        <w:pStyle w:val="5"/>
        <w:spacing w:line="312" w:lineRule="auto"/>
        <w:ind w:firstLineChars="200" w:firstLine="422"/>
        <w:rPr>
          <w:rFonts w:ascii="新宋体" w:eastAsia="新宋体" w:hAnsi="新宋体"/>
          <w:b/>
          <w:sz w:val="21"/>
          <w:szCs w:val="21"/>
        </w:rPr>
      </w:pPr>
      <w:bookmarkStart w:id="351" w:name="_Toc351203574"/>
      <w:r>
        <w:rPr>
          <w:rFonts w:ascii="新宋体" w:eastAsia="新宋体" w:hAnsi="新宋体"/>
          <w:b/>
          <w:sz w:val="21"/>
          <w:szCs w:val="21"/>
        </w:rPr>
        <w:t>10.7</w:t>
      </w:r>
      <w:r>
        <w:rPr>
          <w:rFonts w:ascii="新宋体" w:eastAsia="新宋体" w:hAnsi="新宋体"/>
          <w:b/>
          <w:sz w:val="21"/>
          <w:szCs w:val="21"/>
        </w:rPr>
        <w:t>暂估价</w:t>
      </w:r>
      <w:bookmarkEnd w:id="351"/>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暂估价专业分包工程、</w:t>
      </w:r>
      <w:r>
        <w:rPr>
          <w:rFonts w:ascii="新宋体" w:eastAsia="新宋体" w:hAnsi="新宋体" w:hint="eastAsia"/>
          <w:sz w:val="21"/>
          <w:szCs w:val="21"/>
        </w:rPr>
        <w:t>服务、</w:t>
      </w:r>
      <w:r>
        <w:rPr>
          <w:rFonts w:ascii="新宋体" w:eastAsia="新宋体" w:hAnsi="新宋体"/>
          <w:sz w:val="21"/>
          <w:szCs w:val="21"/>
        </w:rPr>
        <w:t>材料和工程设备的明细由合同当事人在专用合同条款中约定。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10.7.1 </w:t>
      </w:r>
      <w:r>
        <w:rPr>
          <w:rFonts w:ascii="新宋体" w:eastAsia="新宋体" w:hAnsi="新宋体"/>
          <w:sz w:val="21"/>
          <w:szCs w:val="21"/>
        </w:rPr>
        <w:t>依法必须招标的暂估价项目</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对于依法必须招标的暂估价项目，采取以下第</w:t>
      </w:r>
      <w:r>
        <w:rPr>
          <w:rFonts w:ascii="新宋体" w:eastAsia="新宋体" w:hAnsi="新宋体"/>
          <w:sz w:val="21"/>
          <w:szCs w:val="21"/>
        </w:rPr>
        <w:t>1</w:t>
      </w:r>
      <w:r>
        <w:rPr>
          <w:rFonts w:ascii="新宋体" w:eastAsia="新宋体" w:hAnsi="新宋体"/>
          <w:sz w:val="21"/>
          <w:szCs w:val="21"/>
        </w:rPr>
        <w:t>种方式确定</w:t>
      </w:r>
      <w:r>
        <w:rPr>
          <w:rFonts w:ascii="新宋体" w:eastAsia="新宋体" w:hAnsi="新宋体" w:hint="eastAsia"/>
          <w:sz w:val="21"/>
          <w:szCs w:val="21"/>
        </w:rPr>
        <w:t>。合同当事人也可以在</w:t>
      </w:r>
      <w:r>
        <w:rPr>
          <w:rFonts w:ascii="新宋体" w:eastAsia="新宋体" w:hAnsi="新宋体"/>
          <w:sz w:val="21"/>
          <w:szCs w:val="21"/>
        </w:rPr>
        <w:t>专用合同条款</w:t>
      </w:r>
      <w:r>
        <w:rPr>
          <w:rFonts w:ascii="新宋体" w:eastAsia="新宋体" w:hAnsi="新宋体" w:hint="eastAsia"/>
          <w:sz w:val="21"/>
          <w:szCs w:val="21"/>
        </w:rPr>
        <w:t>中选择其他招标方式。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w:t>
      </w:r>
      <w:r>
        <w:rPr>
          <w:rFonts w:ascii="新宋体" w:eastAsia="新宋体" w:hAnsi="新宋体"/>
          <w:sz w:val="21"/>
          <w:szCs w:val="21"/>
        </w:rPr>
        <w:t>1</w:t>
      </w:r>
      <w:r>
        <w:rPr>
          <w:rFonts w:ascii="新宋体" w:eastAsia="新宋体" w:hAnsi="新宋体"/>
          <w:sz w:val="21"/>
          <w:szCs w:val="21"/>
        </w:rPr>
        <w:t>种方式：对于依法必须招标的暂估价项目，由承包人招标，对该暂估价项目的确认和批准按照以下约定执行：</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）承包人应当根据施工进度计划，在招标工作启动前</w:t>
      </w:r>
      <w:r>
        <w:rPr>
          <w:rFonts w:ascii="新宋体" w:eastAsia="新宋体" w:hAnsi="新宋体"/>
          <w:sz w:val="21"/>
          <w:szCs w:val="21"/>
        </w:rPr>
        <w:t>14</w:t>
      </w:r>
      <w:r>
        <w:rPr>
          <w:rFonts w:ascii="新宋体" w:eastAsia="新宋体" w:hAnsi="新宋体"/>
          <w:sz w:val="21"/>
          <w:szCs w:val="21"/>
        </w:rPr>
        <w:t>天将招标方案通过监理人报送发包人审查，发包人应当在收到承包人报送的招标方案后</w:t>
      </w:r>
      <w:r>
        <w:rPr>
          <w:rFonts w:ascii="新宋体" w:eastAsia="新宋体" w:hAnsi="新宋体"/>
          <w:sz w:val="21"/>
          <w:szCs w:val="21"/>
        </w:rPr>
        <w:t>7</w:t>
      </w:r>
      <w:r>
        <w:rPr>
          <w:rFonts w:ascii="新宋体" w:eastAsia="新宋体" w:hAnsi="新宋体"/>
          <w:sz w:val="21"/>
          <w:szCs w:val="21"/>
        </w:rPr>
        <w:t>天内批准或提出修改意见。承包人应当按照经过发包人批准的招标方案开展招标工作；</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）承包人应当根据施工进度计划，提前</w:t>
      </w:r>
      <w:r>
        <w:rPr>
          <w:rFonts w:ascii="新宋体" w:eastAsia="新宋体" w:hAnsi="新宋体"/>
          <w:sz w:val="21"/>
          <w:szCs w:val="21"/>
        </w:rPr>
        <w:t>14</w:t>
      </w:r>
      <w:r>
        <w:rPr>
          <w:rFonts w:ascii="新宋体" w:eastAsia="新宋体" w:hAnsi="新宋体"/>
          <w:sz w:val="21"/>
          <w:szCs w:val="21"/>
        </w:rPr>
        <w:t>天将招标文件通过监理人报送发包人审批，发包人应当在收到承包人报送的相关文件后</w:t>
      </w:r>
      <w:r>
        <w:rPr>
          <w:rFonts w:ascii="新宋体" w:eastAsia="新宋体" w:hAnsi="新宋体"/>
          <w:sz w:val="21"/>
          <w:szCs w:val="21"/>
        </w:rPr>
        <w:t>7</w:t>
      </w:r>
      <w:r>
        <w:rPr>
          <w:rFonts w:ascii="新宋体" w:eastAsia="新宋体" w:hAnsi="新宋体"/>
          <w:sz w:val="21"/>
          <w:szCs w:val="21"/>
        </w:rPr>
        <w:t>天内完成审批或提出修改意见；发包人有权确定招标控制价</w:t>
      </w:r>
      <w:r>
        <w:rPr>
          <w:rFonts w:ascii="新宋体" w:eastAsia="新宋体" w:hAnsi="新宋体" w:hint="eastAsia"/>
          <w:sz w:val="21"/>
          <w:szCs w:val="21"/>
        </w:rPr>
        <w:t>并按照法律规定参加评标</w:t>
      </w:r>
      <w:r>
        <w:rPr>
          <w:rFonts w:ascii="新宋体" w:eastAsia="新宋体" w:hAnsi="新宋体"/>
          <w:sz w:val="21"/>
          <w:szCs w:val="21"/>
        </w:rPr>
        <w:t>；</w:t>
      </w:r>
    </w:p>
    <w:p w:rsidR="00C433CA" w:rsidRDefault="003C09C8">
      <w:pPr>
        <w:spacing w:line="312" w:lineRule="auto"/>
        <w:jc w:val="left"/>
        <w:rPr>
          <w:rFonts w:ascii="新宋体" w:eastAsia="新宋体" w:hAnsi="新宋体"/>
          <w:sz w:val="21"/>
          <w:szCs w:val="21"/>
        </w:rPr>
      </w:pPr>
      <w:r>
        <w:rPr>
          <w:rFonts w:ascii="新宋体" w:eastAsia="新宋体" w:hAnsi="新宋体"/>
          <w:sz w:val="21"/>
          <w:szCs w:val="21"/>
        </w:rPr>
        <w:t xml:space="preserve">    </w:t>
      </w: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）承包人与供应商、分包人在签订暂估价合同前，应当提前</w:t>
      </w:r>
      <w:r>
        <w:rPr>
          <w:rFonts w:ascii="新宋体" w:eastAsia="新宋体" w:hAnsi="新宋体"/>
          <w:sz w:val="21"/>
          <w:szCs w:val="21"/>
        </w:rPr>
        <w:t>7</w:t>
      </w:r>
      <w:r>
        <w:rPr>
          <w:rFonts w:ascii="新宋体" w:eastAsia="新宋体" w:hAnsi="新宋体"/>
          <w:sz w:val="21"/>
          <w:szCs w:val="21"/>
        </w:rPr>
        <w:t>天将确定的中标候选供应商或中标候选分包</w:t>
      </w:r>
      <w:r>
        <w:rPr>
          <w:rFonts w:ascii="新宋体" w:eastAsia="新宋体" w:hAnsi="新宋体"/>
          <w:sz w:val="21"/>
          <w:szCs w:val="21"/>
        </w:rPr>
        <w:t>人的资料报送发包人，发包人应在收到资料后</w:t>
      </w:r>
      <w:r>
        <w:rPr>
          <w:rFonts w:ascii="新宋体" w:eastAsia="新宋体" w:hAnsi="新宋体"/>
          <w:sz w:val="21"/>
          <w:szCs w:val="21"/>
        </w:rPr>
        <w:t>3</w:t>
      </w:r>
      <w:r>
        <w:rPr>
          <w:rFonts w:ascii="新宋体" w:eastAsia="新宋体" w:hAnsi="新宋体"/>
          <w:sz w:val="21"/>
          <w:szCs w:val="21"/>
        </w:rPr>
        <w:t>天内与承包人共同确定中标人；承包人应当在签订合同后</w:t>
      </w:r>
      <w:r>
        <w:rPr>
          <w:rFonts w:ascii="新宋体" w:eastAsia="新宋体" w:hAnsi="新宋体"/>
          <w:sz w:val="21"/>
          <w:szCs w:val="21"/>
        </w:rPr>
        <w:t>7</w:t>
      </w:r>
      <w:r>
        <w:rPr>
          <w:rFonts w:ascii="新宋体" w:eastAsia="新宋体" w:hAnsi="新宋体"/>
          <w:sz w:val="21"/>
          <w:szCs w:val="21"/>
        </w:rPr>
        <w:t>天内，将暂估价合同副本报送发包人留存。</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w:t>
      </w:r>
      <w:r>
        <w:rPr>
          <w:rFonts w:ascii="新宋体" w:eastAsia="新宋体" w:hAnsi="新宋体"/>
          <w:sz w:val="21"/>
          <w:szCs w:val="21"/>
        </w:rPr>
        <w:t>2</w:t>
      </w:r>
      <w:r>
        <w:rPr>
          <w:rFonts w:ascii="新宋体" w:eastAsia="新宋体" w:hAnsi="新宋体"/>
          <w:sz w:val="21"/>
          <w:szCs w:val="21"/>
        </w:rPr>
        <w:t>种方式：对于依法必须招标的暂估价项目，由发包人和承包人共同招标确定暂估价供应商或分包人的，承包人应按照施工进度计划，在招标工作启动前</w:t>
      </w:r>
      <w:r>
        <w:rPr>
          <w:rFonts w:ascii="新宋体" w:eastAsia="新宋体" w:hAnsi="新宋体"/>
          <w:sz w:val="21"/>
          <w:szCs w:val="21"/>
        </w:rPr>
        <w:t>14</w:t>
      </w:r>
      <w:r>
        <w:rPr>
          <w:rFonts w:ascii="新宋体" w:eastAsia="新宋体" w:hAnsi="新宋体"/>
          <w:sz w:val="21"/>
          <w:szCs w:val="21"/>
        </w:rPr>
        <w:t>天通知发包人，并提交暂估价招标方案和工作分工。发包人应在收到后</w:t>
      </w:r>
      <w:r>
        <w:rPr>
          <w:rFonts w:ascii="新宋体" w:eastAsia="新宋体" w:hAnsi="新宋体"/>
          <w:sz w:val="21"/>
          <w:szCs w:val="21"/>
        </w:rPr>
        <w:t>7</w:t>
      </w:r>
      <w:r>
        <w:rPr>
          <w:rFonts w:ascii="新宋体" w:eastAsia="新宋体" w:hAnsi="新宋体"/>
          <w:sz w:val="21"/>
          <w:szCs w:val="21"/>
        </w:rPr>
        <w:t>天内确认。确定中标人后，由发包人、承包人与中标人共同签订暂估价合同。</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10.7.2</w:t>
      </w:r>
      <w:r>
        <w:rPr>
          <w:rFonts w:ascii="新宋体" w:eastAsia="新宋体" w:hAnsi="新宋体"/>
          <w:sz w:val="21"/>
          <w:szCs w:val="21"/>
        </w:rPr>
        <w:t>不属于依法必须招标的暂估价项目</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除专用合同条款另有约定外，对于不属于依法必须招标的暂估价项目</w:t>
      </w:r>
      <w:r>
        <w:rPr>
          <w:rFonts w:ascii="新宋体" w:eastAsia="新宋体" w:hAnsi="新宋体"/>
          <w:sz w:val="21"/>
          <w:szCs w:val="21"/>
        </w:rPr>
        <w:t>，采取以下第</w:t>
      </w:r>
      <w:r>
        <w:rPr>
          <w:rFonts w:ascii="新宋体" w:eastAsia="新宋体" w:hAnsi="新宋体"/>
          <w:sz w:val="21"/>
          <w:szCs w:val="21"/>
        </w:rPr>
        <w:t>1</w:t>
      </w:r>
      <w:r>
        <w:rPr>
          <w:rFonts w:ascii="新宋体" w:eastAsia="新宋体" w:hAnsi="新宋体"/>
          <w:sz w:val="21"/>
          <w:szCs w:val="21"/>
        </w:rPr>
        <w:t>种方式确定：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w:t>
      </w:r>
      <w:r>
        <w:rPr>
          <w:rFonts w:ascii="新宋体" w:eastAsia="新宋体" w:hAnsi="新宋体"/>
          <w:sz w:val="21"/>
          <w:szCs w:val="21"/>
        </w:rPr>
        <w:t>1</w:t>
      </w:r>
      <w:r>
        <w:rPr>
          <w:rFonts w:ascii="新宋体" w:eastAsia="新宋体" w:hAnsi="新宋体"/>
          <w:sz w:val="21"/>
          <w:szCs w:val="21"/>
        </w:rPr>
        <w:t>种方式：对于不属于依法必须招标的暂估价项目，按本项约定确认和批准：</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）承包人应根据施工进度计划，在签订暂估价项目的采购合同、分包合同前</w:t>
      </w:r>
      <w:r>
        <w:rPr>
          <w:rFonts w:ascii="新宋体" w:eastAsia="新宋体" w:hAnsi="新宋体"/>
          <w:sz w:val="21"/>
          <w:szCs w:val="21"/>
        </w:rPr>
        <w:t>28</w:t>
      </w:r>
      <w:r>
        <w:rPr>
          <w:rFonts w:ascii="新宋体" w:eastAsia="新宋体" w:hAnsi="新宋体"/>
          <w:sz w:val="21"/>
          <w:szCs w:val="21"/>
        </w:rPr>
        <w:t>天向监理人提出书面申请。监理人应当在收到申请后</w:t>
      </w:r>
      <w:r>
        <w:rPr>
          <w:rFonts w:ascii="新宋体" w:eastAsia="新宋体" w:hAnsi="新宋体"/>
          <w:sz w:val="21"/>
          <w:szCs w:val="21"/>
        </w:rPr>
        <w:t>3</w:t>
      </w:r>
      <w:r>
        <w:rPr>
          <w:rFonts w:ascii="新宋体" w:eastAsia="新宋体" w:hAnsi="新宋体"/>
          <w:sz w:val="21"/>
          <w:szCs w:val="21"/>
        </w:rPr>
        <w:t>天内报送发包人，发包人应当在收到申请后</w:t>
      </w:r>
      <w:r>
        <w:rPr>
          <w:rFonts w:ascii="新宋体" w:eastAsia="新宋体" w:hAnsi="新宋体"/>
          <w:sz w:val="21"/>
          <w:szCs w:val="21"/>
        </w:rPr>
        <w:t>14</w:t>
      </w:r>
      <w:r>
        <w:rPr>
          <w:rFonts w:ascii="新宋体" w:eastAsia="新宋体" w:hAnsi="新宋体"/>
          <w:sz w:val="21"/>
          <w:szCs w:val="21"/>
        </w:rPr>
        <w:t>天内给予批准或提出修改意见，发包人逾期未予批准或提出修改意见的，视为该书面申请已获得同意；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）发包人认为承包人确定的供应商、分包人无法满足工程质量或合同要求的，发包人可以要求承包人重新确定暂估价项目的供应商、分包人</w:t>
      </w:r>
      <w:r>
        <w:rPr>
          <w:rFonts w:ascii="新宋体" w:eastAsia="新宋体" w:hAnsi="新宋体"/>
          <w:sz w:val="21"/>
          <w:szCs w:val="21"/>
        </w:rPr>
        <w:t>;</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）承包人应当在签订暂估</w:t>
      </w:r>
      <w:r>
        <w:rPr>
          <w:rFonts w:ascii="新宋体" w:eastAsia="新宋体" w:hAnsi="新宋体"/>
          <w:sz w:val="21"/>
          <w:szCs w:val="21"/>
        </w:rPr>
        <w:t>价合同后</w:t>
      </w:r>
      <w:r>
        <w:rPr>
          <w:rFonts w:ascii="新宋体" w:eastAsia="新宋体" w:hAnsi="新宋体"/>
          <w:sz w:val="21"/>
          <w:szCs w:val="21"/>
        </w:rPr>
        <w:t>7</w:t>
      </w:r>
      <w:r>
        <w:rPr>
          <w:rFonts w:ascii="新宋体" w:eastAsia="新宋体" w:hAnsi="新宋体"/>
          <w:sz w:val="21"/>
          <w:szCs w:val="21"/>
        </w:rPr>
        <w:t>天内，将暂估价合同副本报送发包人留存。</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w:t>
      </w:r>
      <w:r>
        <w:rPr>
          <w:rFonts w:ascii="新宋体" w:eastAsia="新宋体" w:hAnsi="新宋体"/>
          <w:sz w:val="21"/>
          <w:szCs w:val="21"/>
        </w:rPr>
        <w:t>2</w:t>
      </w:r>
      <w:r>
        <w:rPr>
          <w:rFonts w:ascii="新宋体" w:eastAsia="新宋体" w:hAnsi="新宋体"/>
          <w:sz w:val="21"/>
          <w:szCs w:val="21"/>
        </w:rPr>
        <w:t>种方式：承包人按照第</w:t>
      </w:r>
      <w:r>
        <w:rPr>
          <w:rFonts w:ascii="新宋体" w:eastAsia="新宋体" w:hAnsi="新宋体"/>
          <w:sz w:val="21"/>
          <w:szCs w:val="21"/>
        </w:rPr>
        <w:t>10.7.1</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依法必须招标的暂估价项目</w:t>
      </w:r>
      <w:r>
        <w:rPr>
          <w:rFonts w:ascii="新宋体" w:eastAsia="新宋体" w:hAnsi="新宋体" w:hint="eastAsia"/>
          <w:sz w:val="21"/>
          <w:szCs w:val="21"/>
        </w:rPr>
        <w:t>〕</w:t>
      </w:r>
      <w:r>
        <w:rPr>
          <w:rFonts w:ascii="新宋体" w:eastAsia="新宋体" w:hAnsi="新宋体"/>
          <w:sz w:val="21"/>
          <w:szCs w:val="21"/>
        </w:rPr>
        <w:t>约定的第</w:t>
      </w:r>
      <w:r>
        <w:rPr>
          <w:rFonts w:ascii="新宋体" w:eastAsia="新宋体" w:hAnsi="新宋体"/>
          <w:sz w:val="21"/>
          <w:szCs w:val="21"/>
        </w:rPr>
        <w:t>1</w:t>
      </w:r>
      <w:r>
        <w:rPr>
          <w:rFonts w:ascii="新宋体" w:eastAsia="新宋体" w:hAnsi="新宋体"/>
          <w:sz w:val="21"/>
          <w:szCs w:val="21"/>
        </w:rPr>
        <w:t>种方式确定暂估价项目。</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w:t>
      </w:r>
      <w:r>
        <w:rPr>
          <w:rFonts w:ascii="新宋体" w:eastAsia="新宋体" w:hAnsi="新宋体"/>
          <w:sz w:val="21"/>
          <w:szCs w:val="21"/>
        </w:rPr>
        <w:t>3</w:t>
      </w:r>
      <w:r>
        <w:rPr>
          <w:rFonts w:ascii="新宋体" w:eastAsia="新宋体" w:hAnsi="新宋体"/>
          <w:sz w:val="21"/>
          <w:szCs w:val="21"/>
        </w:rPr>
        <w:t>种方式：承包人直接实施的暂估价项目</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承包人具备实施暂估价项目的资格和条件的，经发包人和承包人协商一致后，可由承包人自行实施</w:t>
      </w:r>
      <w:r>
        <w:rPr>
          <w:rFonts w:ascii="新宋体" w:eastAsia="新宋体" w:hAnsi="新宋体"/>
          <w:sz w:val="21"/>
          <w:szCs w:val="21"/>
        </w:rPr>
        <w:lastRenderedPageBreak/>
        <w:t>暂估价项目，合同当事人可以在专用合同条款约定具体事项。</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10.7.3 </w:t>
      </w:r>
      <w:r>
        <w:rPr>
          <w:rFonts w:ascii="新宋体" w:eastAsia="新宋体" w:hAnsi="新宋体"/>
          <w:sz w:val="21"/>
          <w:szCs w:val="21"/>
        </w:rPr>
        <w:t>因发包人原因导致暂估价合同订立和履行迟延的，由此增加的费用和（或）延误的工期由发包人承担，并支付承包人合理的利润。因承包人原因导致暂估价合同订立和履行迟延的，由此增加</w:t>
      </w:r>
      <w:r>
        <w:rPr>
          <w:rFonts w:ascii="新宋体" w:eastAsia="新宋体" w:hAnsi="新宋体"/>
          <w:sz w:val="21"/>
          <w:szCs w:val="21"/>
        </w:rPr>
        <w:t>的费用和（或）延误的工期由承包人承担。</w:t>
      </w:r>
    </w:p>
    <w:p w:rsidR="00C433CA" w:rsidRDefault="003C09C8">
      <w:pPr>
        <w:pStyle w:val="5"/>
        <w:spacing w:line="312" w:lineRule="auto"/>
        <w:ind w:firstLineChars="200" w:firstLine="422"/>
        <w:rPr>
          <w:rFonts w:ascii="新宋体" w:eastAsia="新宋体" w:hAnsi="新宋体"/>
          <w:b/>
          <w:sz w:val="21"/>
          <w:szCs w:val="21"/>
        </w:rPr>
      </w:pPr>
      <w:bookmarkStart w:id="352" w:name="_Toc351203575"/>
      <w:r>
        <w:rPr>
          <w:rFonts w:ascii="新宋体" w:eastAsia="新宋体" w:hAnsi="新宋体"/>
          <w:b/>
          <w:sz w:val="21"/>
          <w:szCs w:val="21"/>
        </w:rPr>
        <w:t>1</w:t>
      </w:r>
      <w:bookmarkStart w:id="353" w:name="_Toc337558794"/>
      <w:bookmarkStart w:id="354" w:name="_Toc296503090"/>
      <w:bookmarkStart w:id="355" w:name="_Toc296346591"/>
      <w:bookmarkStart w:id="356" w:name="_Toc322522561"/>
      <w:r>
        <w:rPr>
          <w:rFonts w:ascii="新宋体" w:eastAsia="新宋体" w:hAnsi="新宋体"/>
          <w:b/>
          <w:sz w:val="21"/>
          <w:szCs w:val="21"/>
        </w:rPr>
        <w:t>0.8</w:t>
      </w:r>
      <w:r>
        <w:rPr>
          <w:rFonts w:ascii="新宋体" w:eastAsia="新宋体" w:hAnsi="新宋体"/>
          <w:b/>
          <w:sz w:val="21"/>
          <w:szCs w:val="21"/>
        </w:rPr>
        <w:t>暂列金额</w:t>
      </w:r>
      <w:bookmarkEnd w:id="352"/>
    </w:p>
    <w:bookmarkEnd w:id="353"/>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暂列金额应按照发包人的要求使用，发包人的要求应通过监理人发出。</w:t>
      </w:r>
      <w:r>
        <w:rPr>
          <w:rFonts w:ascii="新宋体" w:eastAsia="新宋体" w:hAnsi="新宋体" w:hint="eastAsia"/>
          <w:sz w:val="21"/>
          <w:szCs w:val="21"/>
        </w:rPr>
        <w:t>合同当事人可以在专用合同条款中协商确定有关事项。</w:t>
      </w:r>
    </w:p>
    <w:p w:rsidR="00C433CA" w:rsidRDefault="003C09C8">
      <w:pPr>
        <w:pStyle w:val="5"/>
        <w:spacing w:line="312" w:lineRule="auto"/>
        <w:ind w:firstLineChars="200" w:firstLine="422"/>
        <w:rPr>
          <w:rFonts w:ascii="新宋体" w:eastAsia="新宋体" w:hAnsi="新宋体"/>
          <w:b/>
          <w:sz w:val="21"/>
          <w:szCs w:val="21"/>
        </w:rPr>
      </w:pPr>
      <w:bookmarkStart w:id="357" w:name="_Toc351203576"/>
      <w:bookmarkEnd w:id="354"/>
      <w:bookmarkEnd w:id="355"/>
      <w:bookmarkEnd w:id="356"/>
      <w:r>
        <w:rPr>
          <w:rFonts w:ascii="新宋体" w:eastAsia="新宋体" w:hAnsi="新宋体"/>
          <w:b/>
          <w:sz w:val="21"/>
          <w:szCs w:val="21"/>
        </w:rPr>
        <w:t>1</w:t>
      </w:r>
      <w:bookmarkStart w:id="358" w:name="_Toc337558796"/>
      <w:bookmarkStart w:id="359" w:name="_Toc296346592"/>
      <w:bookmarkStart w:id="360" w:name="_Toc296503091"/>
      <w:r>
        <w:rPr>
          <w:rFonts w:ascii="新宋体" w:eastAsia="新宋体" w:hAnsi="新宋体"/>
          <w:b/>
          <w:sz w:val="21"/>
          <w:szCs w:val="21"/>
        </w:rPr>
        <w:t>0.9</w:t>
      </w:r>
      <w:r>
        <w:rPr>
          <w:rFonts w:ascii="新宋体" w:eastAsia="新宋体" w:hAnsi="新宋体"/>
          <w:b/>
          <w:sz w:val="21"/>
          <w:szCs w:val="21"/>
        </w:rPr>
        <w:t>计日工</w:t>
      </w:r>
      <w:bookmarkEnd w:id="357"/>
      <w:bookmarkEnd w:id="358"/>
      <w:bookmarkEnd w:id="359"/>
      <w:bookmarkEnd w:id="360"/>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需要采用计日工方式的，经发包人同意后</w:t>
      </w:r>
      <w:r>
        <w:rPr>
          <w:rFonts w:ascii="新宋体" w:eastAsia="新宋体" w:hAnsi="新宋体"/>
          <w:sz w:val="21"/>
          <w:szCs w:val="21"/>
        </w:rPr>
        <w:t>，由监理人通知承包人以计日工计价方式实施</w:t>
      </w:r>
      <w:r>
        <w:rPr>
          <w:rFonts w:ascii="新宋体" w:eastAsia="新宋体" w:hAnsi="新宋体" w:hint="eastAsia"/>
          <w:sz w:val="21"/>
          <w:szCs w:val="21"/>
        </w:rPr>
        <w:t>相应</w:t>
      </w:r>
      <w:r>
        <w:rPr>
          <w:rFonts w:ascii="新宋体" w:eastAsia="新宋体" w:hAnsi="新宋体"/>
          <w:sz w:val="21"/>
          <w:szCs w:val="21"/>
        </w:rPr>
        <w:t>的工作，其价款按列入已标价工程量清单或预算书中的计日工计价项目及其单价进行计算；已标价工程量清单或预算书中无相应的计日工单价的，按照合理的成本与利润构成的原则，由合同当事人按照第</w:t>
      </w:r>
      <w:r>
        <w:rPr>
          <w:rFonts w:ascii="新宋体" w:eastAsia="新宋体" w:hAnsi="新宋体"/>
          <w:sz w:val="21"/>
          <w:szCs w:val="21"/>
        </w:rPr>
        <w:t>4.4</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确定</w:t>
      </w:r>
      <w:r>
        <w:rPr>
          <w:rFonts w:ascii="新宋体" w:eastAsia="新宋体" w:hAnsi="新宋体" w:hint="eastAsia"/>
          <w:sz w:val="21"/>
          <w:szCs w:val="21"/>
        </w:rPr>
        <w:t>计日工</w:t>
      </w:r>
      <w:r>
        <w:rPr>
          <w:rFonts w:ascii="新宋体" w:eastAsia="新宋体" w:hAnsi="新宋体"/>
          <w:sz w:val="21"/>
          <w:szCs w:val="21"/>
        </w:rPr>
        <w:t>的单价。</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采用计日工计价的任何一项工</w:t>
      </w:r>
      <w:r>
        <w:rPr>
          <w:rFonts w:ascii="新宋体" w:eastAsia="新宋体" w:hAnsi="新宋体"/>
          <w:sz w:val="21"/>
          <w:szCs w:val="21"/>
        </w:rPr>
        <w:t>作，承包人应在该项工作实施过程中，每天提交以下报表和有关凭证报送监理人审查：</w:t>
      </w:r>
    </w:p>
    <w:p w:rsidR="00C433CA" w:rsidRDefault="003C09C8">
      <w:pPr>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）工作名称、内容和数量；</w:t>
      </w:r>
    </w:p>
    <w:p w:rsidR="00C433CA" w:rsidRDefault="003C09C8">
      <w:pPr>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）投入该工作的所有人员的姓名、专业、工种、级别和耗用工时；</w:t>
      </w:r>
    </w:p>
    <w:p w:rsidR="00C433CA" w:rsidRDefault="003C09C8">
      <w:pPr>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）投入该工作的材料类别和数量；</w:t>
      </w:r>
    </w:p>
    <w:p w:rsidR="00C433CA" w:rsidRDefault="003C09C8">
      <w:pPr>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）投入该工作的施工设备型号、台数和耗用台时；</w:t>
      </w:r>
    </w:p>
    <w:p w:rsidR="00C433CA" w:rsidRDefault="003C09C8">
      <w:pPr>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5</w:t>
      </w:r>
      <w:r>
        <w:rPr>
          <w:rFonts w:ascii="新宋体" w:eastAsia="新宋体" w:hAnsi="新宋体"/>
          <w:sz w:val="21"/>
          <w:szCs w:val="21"/>
        </w:rPr>
        <w:t>）其他有关资料和凭证。</w:t>
      </w:r>
    </w:p>
    <w:p w:rsidR="00C433CA" w:rsidRDefault="003C09C8">
      <w:pPr>
        <w:spacing w:line="312" w:lineRule="auto"/>
        <w:ind w:firstLineChars="150" w:firstLine="315"/>
        <w:jc w:val="left"/>
        <w:rPr>
          <w:rFonts w:ascii="新宋体" w:eastAsia="新宋体" w:hAnsi="新宋体"/>
          <w:sz w:val="21"/>
          <w:szCs w:val="21"/>
        </w:rPr>
      </w:pPr>
      <w:r>
        <w:rPr>
          <w:rFonts w:ascii="新宋体" w:eastAsia="新宋体" w:hAnsi="新宋体"/>
          <w:sz w:val="21"/>
          <w:szCs w:val="21"/>
        </w:rPr>
        <w:t xml:space="preserve"> </w:t>
      </w:r>
      <w:r>
        <w:rPr>
          <w:rFonts w:ascii="新宋体" w:eastAsia="新宋体" w:hAnsi="新宋体"/>
          <w:sz w:val="21"/>
          <w:szCs w:val="21"/>
        </w:rPr>
        <w:t>计日工由承包人汇总后，列入最近一期进度付款申请单，由监理人审查并经发包人批准后列入进度付款。</w:t>
      </w:r>
    </w:p>
    <w:p w:rsidR="00C433CA" w:rsidRDefault="003C09C8">
      <w:pPr>
        <w:pStyle w:val="4"/>
        <w:spacing w:before="0" w:after="0" w:line="312" w:lineRule="auto"/>
        <w:rPr>
          <w:rFonts w:ascii="新宋体" w:eastAsia="新宋体" w:hAnsi="新宋体"/>
          <w:b w:val="0"/>
          <w:sz w:val="21"/>
          <w:szCs w:val="21"/>
        </w:rPr>
      </w:pPr>
      <w:bookmarkStart w:id="361" w:name="_Toc351203577"/>
      <w:r>
        <w:rPr>
          <w:rFonts w:ascii="新宋体" w:eastAsia="新宋体" w:hAnsi="新宋体"/>
          <w:b w:val="0"/>
          <w:sz w:val="21"/>
          <w:szCs w:val="21"/>
        </w:rPr>
        <w:t xml:space="preserve">11. </w:t>
      </w:r>
      <w:r>
        <w:rPr>
          <w:rFonts w:ascii="新宋体" w:eastAsia="新宋体" w:hAnsi="新宋体"/>
          <w:b w:val="0"/>
          <w:sz w:val="21"/>
          <w:szCs w:val="21"/>
        </w:rPr>
        <w:t>价格调整</w:t>
      </w:r>
      <w:bookmarkEnd w:id="361"/>
    </w:p>
    <w:p w:rsidR="00C433CA" w:rsidRDefault="003C09C8">
      <w:pPr>
        <w:pStyle w:val="5"/>
        <w:spacing w:line="312" w:lineRule="auto"/>
        <w:ind w:firstLineChars="200" w:firstLine="422"/>
        <w:rPr>
          <w:rFonts w:ascii="新宋体" w:eastAsia="新宋体" w:hAnsi="新宋体"/>
          <w:b/>
          <w:sz w:val="21"/>
          <w:szCs w:val="21"/>
        </w:rPr>
      </w:pPr>
      <w:bookmarkStart w:id="362" w:name="_Toc351203578"/>
      <w:bookmarkStart w:id="363" w:name="_Toc296346593"/>
      <w:bookmarkStart w:id="364" w:name="_Toc337558797"/>
      <w:bookmarkStart w:id="365" w:name="_Toc296503092"/>
      <w:r>
        <w:rPr>
          <w:rFonts w:ascii="新宋体" w:eastAsia="新宋体" w:hAnsi="新宋体"/>
          <w:b/>
          <w:sz w:val="21"/>
          <w:szCs w:val="21"/>
        </w:rPr>
        <w:t>11.1</w:t>
      </w:r>
      <w:r>
        <w:rPr>
          <w:rFonts w:ascii="新宋体" w:eastAsia="新宋体" w:hAnsi="新宋体"/>
          <w:b/>
          <w:sz w:val="21"/>
          <w:szCs w:val="21"/>
        </w:rPr>
        <w:t>市场价格波动引起的调整</w:t>
      </w:r>
      <w:bookmarkEnd w:id="362"/>
    </w:p>
    <w:bookmarkEnd w:id="363"/>
    <w:bookmarkEnd w:id="364"/>
    <w:bookmarkEnd w:id="365"/>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除专用合同条款另有约定外，市场价格波动超过合同当事人约定的范围，合同价格应当调整。合同当事人可以在专用合同条款中约定选择以下一种方式对合同价格进行调整：</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第</w:t>
      </w:r>
      <w:r>
        <w:rPr>
          <w:rFonts w:ascii="新宋体" w:eastAsia="新宋体" w:hAnsi="新宋体"/>
          <w:sz w:val="21"/>
          <w:szCs w:val="21"/>
        </w:rPr>
        <w:t>1</w:t>
      </w:r>
      <w:r>
        <w:rPr>
          <w:rFonts w:ascii="新宋体" w:eastAsia="新宋体" w:hAnsi="新宋体"/>
          <w:sz w:val="21"/>
          <w:szCs w:val="21"/>
        </w:rPr>
        <w:t>种方式：采用价格指数</w:t>
      </w:r>
      <w:r>
        <w:rPr>
          <w:rFonts w:ascii="新宋体" w:eastAsia="新宋体" w:hAnsi="新宋体" w:hint="eastAsia"/>
          <w:sz w:val="21"/>
          <w:szCs w:val="21"/>
        </w:rPr>
        <w:t>进行价格</w:t>
      </w:r>
      <w:r>
        <w:rPr>
          <w:rFonts w:ascii="新宋体" w:eastAsia="新宋体" w:hAnsi="新宋体"/>
          <w:sz w:val="21"/>
          <w:szCs w:val="21"/>
        </w:rPr>
        <w:t>调整。</w:t>
      </w:r>
    </w:p>
    <w:p w:rsidR="00C433CA" w:rsidRDefault="003C09C8">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）价格调整公式</w:t>
      </w:r>
    </w:p>
    <w:p w:rsidR="00C433CA" w:rsidRDefault="003C09C8">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因人工、材料和设备等价格波动影响合同价格时，根据专用合同条款中约定的数据，按以下公式计算差额并调整合同价格：</w:t>
      </w:r>
    </w:p>
    <w:p w:rsidR="00C433CA" w:rsidRDefault="00C433CA">
      <w:pPr>
        <w:tabs>
          <w:tab w:val="left" w:pos="0"/>
          <w:tab w:val="left" w:pos="360"/>
          <w:tab w:val="left" w:pos="540"/>
        </w:tabs>
        <w:spacing w:line="312" w:lineRule="auto"/>
        <w:ind w:firstLineChars="200" w:firstLine="200"/>
        <w:rPr>
          <w:rFonts w:ascii="新宋体" w:eastAsia="新宋体" w:hAnsi="新宋体"/>
          <w:sz w:val="21"/>
          <w:szCs w:val="21"/>
        </w:rPr>
      </w:pPr>
      <w:r w:rsidRPr="00C433CA">
        <w:rPr>
          <w:rFonts w:ascii="新宋体" w:eastAsia="新宋体" w:hAnsi="新宋体" w:hint="eastAsia"/>
          <w:position w:val="-30"/>
          <w:sz w:val="10"/>
          <w:szCs w:val="10"/>
        </w:rPr>
        <w:object w:dxaOrig="589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3.85pt" o:ole="">
            <v:imagedata r:id="rId16" o:title=""/>
          </v:shape>
          <o:OLEObject Type="Embed" ProgID="Equation.3" ShapeID="_x0000_i1025" DrawAspect="Content" ObjectID="_1583066929" r:id="rId17"/>
        </w:object>
      </w:r>
    </w:p>
    <w:p w:rsidR="00C433CA" w:rsidRDefault="003C09C8">
      <w:pPr>
        <w:tabs>
          <w:tab w:val="left" w:pos="0"/>
          <w:tab w:val="left" w:pos="360"/>
          <w:tab w:val="left" w:pos="540"/>
        </w:tabs>
        <w:spacing w:line="312" w:lineRule="auto"/>
        <w:ind w:firstLine="640"/>
        <w:rPr>
          <w:rFonts w:ascii="新宋体" w:eastAsia="新宋体" w:hAnsi="新宋体"/>
          <w:sz w:val="21"/>
          <w:szCs w:val="21"/>
        </w:rPr>
      </w:pPr>
      <w:r>
        <w:rPr>
          <w:rFonts w:ascii="新宋体" w:eastAsia="新宋体" w:hAnsi="新宋体"/>
          <w:sz w:val="21"/>
          <w:szCs w:val="21"/>
        </w:rPr>
        <w:t>公式中：</w:t>
      </w:r>
      <w:r>
        <w:rPr>
          <w:rFonts w:ascii="新宋体" w:eastAsia="新宋体" w:hAnsi="新宋体"/>
          <w:sz w:val="21"/>
          <w:szCs w:val="21"/>
        </w:rPr>
        <w:t>ΔP——</w:t>
      </w:r>
      <w:r>
        <w:rPr>
          <w:rFonts w:ascii="新宋体" w:eastAsia="新宋体" w:hAnsi="新宋体"/>
          <w:sz w:val="21"/>
          <w:szCs w:val="21"/>
        </w:rPr>
        <w:t>需调整的价格差额；</w:t>
      </w:r>
    </w:p>
    <w:p w:rsidR="00C433CA" w:rsidRDefault="00C433CA">
      <w:pPr>
        <w:tabs>
          <w:tab w:val="left" w:pos="0"/>
          <w:tab w:val="left" w:pos="360"/>
          <w:tab w:val="left" w:pos="540"/>
        </w:tabs>
        <w:spacing w:line="312" w:lineRule="auto"/>
        <w:ind w:firstLineChars="600" w:firstLine="1260"/>
        <w:rPr>
          <w:rFonts w:ascii="新宋体" w:eastAsia="新宋体" w:hAnsi="新宋体"/>
          <w:sz w:val="21"/>
          <w:szCs w:val="21"/>
        </w:rPr>
      </w:pPr>
      <w:r w:rsidRPr="00C433CA">
        <w:rPr>
          <w:rFonts w:ascii="新宋体" w:eastAsia="新宋体" w:hAnsi="新宋体"/>
          <w:position w:val="-6"/>
          <w:sz w:val="21"/>
          <w:szCs w:val="21"/>
        </w:rPr>
        <w:object w:dxaOrig="287" w:dyaOrig="287">
          <v:shape id="_x0000_i1026" type="#_x0000_t75" style="width:18.15pt;height:18.15pt" o:ole="">
            <v:imagedata r:id="rId18" o:title=""/>
          </v:shape>
          <o:OLEObject Type="Embed" ProgID="Equation.3" ShapeID="_x0000_i1026" DrawAspect="Content" ObjectID="_1583066930" r:id="rId19"/>
        </w:object>
      </w:r>
      <w:r w:rsidR="003C09C8">
        <w:rPr>
          <w:rFonts w:ascii="新宋体" w:eastAsia="新宋体" w:hAnsi="新宋体"/>
          <w:sz w:val="21"/>
          <w:szCs w:val="21"/>
        </w:rPr>
        <w:t>——</w:t>
      </w:r>
      <w:r w:rsidR="003C09C8">
        <w:rPr>
          <w:rFonts w:ascii="新宋体" w:eastAsia="新宋体" w:hAnsi="新宋体"/>
          <w:sz w:val="21"/>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rsidR="00C433CA" w:rsidRDefault="003C09C8">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lastRenderedPageBreak/>
        <w:t>A——</w:t>
      </w:r>
      <w:r>
        <w:rPr>
          <w:rFonts w:ascii="新宋体" w:eastAsia="新宋体" w:hAnsi="新宋体"/>
          <w:sz w:val="21"/>
          <w:szCs w:val="21"/>
        </w:rPr>
        <w:t>定值权重（即不调部分的权重）；</w:t>
      </w:r>
    </w:p>
    <w:p w:rsidR="00C433CA" w:rsidRDefault="00C433CA">
      <w:pPr>
        <w:tabs>
          <w:tab w:val="left" w:pos="0"/>
          <w:tab w:val="left" w:pos="360"/>
          <w:tab w:val="left" w:pos="540"/>
        </w:tabs>
        <w:spacing w:line="312" w:lineRule="auto"/>
        <w:ind w:firstLineChars="200" w:firstLine="420"/>
        <w:rPr>
          <w:rFonts w:ascii="新宋体" w:eastAsia="新宋体" w:hAnsi="新宋体"/>
          <w:sz w:val="21"/>
          <w:szCs w:val="21"/>
        </w:rPr>
      </w:pPr>
      <w:r w:rsidRPr="00C433CA">
        <w:rPr>
          <w:rFonts w:ascii="新宋体" w:eastAsia="新宋体" w:hAnsi="新宋体"/>
          <w:position w:val="-10"/>
          <w:sz w:val="21"/>
          <w:szCs w:val="21"/>
        </w:rPr>
        <w:object w:dxaOrig="1548" w:dyaOrig="322">
          <v:shape id="_x0000_i1027" type="#_x0000_t75" style="width:100.8pt;height:21.3pt" o:ole="">
            <v:imagedata r:id="rId20" o:title=""/>
          </v:shape>
          <o:OLEObject Type="Embed" ProgID="Equation.3" ShapeID="_x0000_i1027" DrawAspect="Content" ObjectID="_1583066931" r:id="rId21"/>
        </w:object>
      </w:r>
      <w:r w:rsidR="003C09C8">
        <w:rPr>
          <w:rFonts w:ascii="新宋体" w:eastAsia="新宋体" w:hAnsi="新宋体"/>
          <w:sz w:val="21"/>
          <w:szCs w:val="21"/>
        </w:rPr>
        <w:t>——</w:t>
      </w:r>
      <w:r w:rsidR="003C09C8">
        <w:rPr>
          <w:rFonts w:ascii="新宋体" w:eastAsia="新宋体" w:hAnsi="新宋体"/>
          <w:sz w:val="21"/>
          <w:szCs w:val="21"/>
        </w:rPr>
        <w:t>各可调因子的变值权重（即可调部分的权重），为各可调因子在签约合同价中所占的比例；</w:t>
      </w:r>
    </w:p>
    <w:p w:rsidR="00C433CA" w:rsidRDefault="00C433CA">
      <w:pPr>
        <w:tabs>
          <w:tab w:val="left" w:pos="0"/>
          <w:tab w:val="left" w:pos="360"/>
          <w:tab w:val="left" w:pos="540"/>
        </w:tabs>
        <w:spacing w:line="312" w:lineRule="auto"/>
        <w:ind w:firstLineChars="200" w:firstLine="420"/>
        <w:rPr>
          <w:rFonts w:ascii="新宋体" w:eastAsia="新宋体" w:hAnsi="新宋体"/>
          <w:sz w:val="21"/>
          <w:szCs w:val="21"/>
        </w:rPr>
      </w:pPr>
      <w:r w:rsidRPr="00C433CA">
        <w:rPr>
          <w:rFonts w:ascii="新宋体" w:eastAsia="新宋体" w:hAnsi="新宋体"/>
          <w:position w:val="-10"/>
          <w:sz w:val="21"/>
          <w:szCs w:val="21"/>
        </w:rPr>
        <w:object w:dxaOrig="1588" w:dyaOrig="322">
          <v:shape id="_x0000_i1028" type="#_x0000_t75" style="width:102.05pt;height:20.65pt" o:ole="">
            <v:imagedata r:id="rId22" o:title=""/>
          </v:shape>
          <o:OLEObject Type="Embed" ProgID="Equation.3" ShapeID="_x0000_i1028" DrawAspect="Content" ObjectID="_1583066932" r:id="rId23"/>
        </w:object>
      </w:r>
      <w:r w:rsidR="003C09C8">
        <w:rPr>
          <w:rFonts w:ascii="新宋体" w:eastAsia="新宋体" w:hAnsi="新宋体"/>
          <w:sz w:val="21"/>
          <w:szCs w:val="21"/>
        </w:rPr>
        <w:t>——</w:t>
      </w:r>
      <w:r w:rsidR="003C09C8">
        <w:rPr>
          <w:rFonts w:ascii="新宋体" w:eastAsia="新宋体" w:hAnsi="新宋体"/>
          <w:sz w:val="21"/>
          <w:szCs w:val="21"/>
        </w:rPr>
        <w:t>各可调因子的现行价格指数，指约定的付款证书相关周期最后一天的前</w:t>
      </w:r>
      <w:r w:rsidR="003C09C8">
        <w:rPr>
          <w:rFonts w:ascii="新宋体" w:eastAsia="新宋体" w:hAnsi="新宋体"/>
          <w:sz w:val="21"/>
          <w:szCs w:val="21"/>
        </w:rPr>
        <w:t>42</w:t>
      </w:r>
      <w:r w:rsidR="003C09C8">
        <w:rPr>
          <w:rFonts w:ascii="新宋体" w:eastAsia="新宋体" w:hAnsi="新宋体"/>
          <w:sz w:val="21"/>
          <w:szCs w:val="21"/>
        </w:rPr>
        <w:t>天的各可调因子的价格指数；</w:t>
      </w:r>
    </w:p>
    <w:p w:rsidR="00C433CA" w:rsidRDefault="00C433CA">
      <w:pPr>
        <w:tabs>
          <w:tab w:val="left" w:pos="0"/>
          <w:tab w:val="left" w:pos="360"/>
          <w:tab w:val="left" w:pos="540"/>
        </w:tabs>
        <w:spacing w:line="312" w:lineRule="auto"/>
        <w:ind w:firstLineChars="200" w:firstLine="420"/>
        <w:rPr>
          <w:rFonts w:ascii="新宋体" w:eastAsia="新宋体" w:hAnsi="新宋体"/>
          <w:sz w:val="21"/>
          <w:szCs w:val="21"/>
        </w:rPr>
      </w:pPr>
      <w:r w:rsidRPr="00C433CA">
        <w:rPr>
          <w:rFonts w:ascii="新宋体" w:eastAsia="新宋体" w:hAnsi="新宋体"/>
          <w:position w:val="-10"/>
          <w:sz w:val="21"/>
          <w:szCs w:val="21"/>
        </w:rPr>
        <w:object w:dxaOrig="1729" w:dyaOrig="322">
          <v:shape id="_x0000_i1029" type="#_x0000_t75" style="width:108.3pt;height:20.05pt" o:ole="">
            <v:imagedata r:id="rId24" o:title=""/>
          </v:shape>
          <o:OLEObject Type="Embed" ProgID="Equation.3" ShapeID="_x0000_i1029" DrawAspect="Content" ObjectID="_1583066933" r:id="rId25"/>
        </w:object>
      </w:r>
      <w:r w:rsidR="003C09C8">
        <w:rPr>
          <w:rFonts w:ascii="新宋体" w:eastAsia="新宋体" w:hAnsi="新宋体"/>
          <w:sz w:val="21"/>
          <w:szCs w:val="21"/>
        </w:rPr>
        <w:t>——</w:t>
      </w:r>
      <w:r w:rsidR="003C09C8">
        <w:rPr>
          <w:rFonts w:ascii="新宋体" w:eastAsia="新宋体" w:hAnsi="新宋体"/>
          <w:sz w:val="21"/>
          <w:szCs w:val="21"/>
        </w:rPr>
        <w:t>各可调因子的基本价格指数，指基准日期的各可调因子的价格指数。</w:t>
      </w:r>
    </w:p>
    <w:p w:rsidR="00C433CA" w:rsidRDefault="003C09C8">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C433CA" w:rsidRDefault="003C09C8">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）暂时确定调整差额</w:t>
      </w:r>
    </w:p>
    <w:p w:rsidR="00C433CA" w:rsidRDefault="003C09C8">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在计算调整差额时无现行价格指数的，合同当事人同意暂用前次价格指数计算。实际价格指数有调整的，合同当事人进</w:t>
      </w:r>
      <w:r>
        <w:rPr>
          <w:rFonts w:ascii="新宋体" w:eastAsia="新宋体" w:hAnsi="新宋体"/>
          <w:sz w:val="21"/>
          <w:szCs w:val="21"/>
        </w:rPr>
        <w:t>行相应调整。</w:t>
      </w:r>
    </w:p>
    <w:p w:rsidR="00C433CA" w:rsidRDefault="003C09C8">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）权重的调整</w:t>
      </w:r>
    </w:p>
    <w:p w:rsidR="00C433CA" w:rsidRDefault="003C09C8">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因变更导致合同约定的权重不合理时，按照第</w:t>
      </w:r>
      <w:r>
        <w:rPr>
          <w:rFonts w:ascii="新宋体" w:eastAsia="新宋体" w:hAnsi="新宋体"/>
          <w:sz w:val="21"/>
          <w:szCs w:val="21"/>
        </w:rPr>
        <w:t>4.4</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执行。</w:t>
      </w:r>
    </w:p>
    <w:p w:rsidR="00C433CA" w:rsidRDefault="003C09C8">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）因承包人原因工期延误后的价格调整</w:t>
      </w:r>
    </w:p>
    <w:p w:rsidR="00C433CA" w:rsidRDefault="003C09C8">
      <w:pPr>
        <w:tabs>
          <w:tab w:val="left" w:pos="0"/>
          <w:tab w:val="left" w:pos="360"/>
          <w:tab w:val="left" w:pos="540"/>
        </w:tabs>
        <w:spacing w:line="312" w:lineRule="auto"/>
        <w:ind w:firstLineChars="200" w:firstLine="420"/>
        <w:rPr>
          <w:rFonts w:ascii="新宋体" w:eastAsia="新宋体" w:hAnsi="新宋体"/>
          <w:sz w:val="21"/>
          <w:szCs w:val="21"/>
        </w:rPr>
      </w:pPr>
      <w:r>
        <w:rPr>
          <w:rFonts w:ascii="新宋体" w:eastAsia="新宋体" w:hAnsi="新宋体"/>
          <w:sz w:val="21"/>
          <w:szCs w:val="21"/>
        </w:rPr>
        <w:t>因承包人原因未按期竣工的，对合同约定的竣工日期后继续施工的工程，在使用价格调整公式时，应采用计划竣工日期与实际竣工日期的两个价格指数中较低的一个作为现行价格指数。</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第</w:t>
      </w:r>
      <w:r>
        <w:rPr>
          <w:rFonts w:ascii="新宋体" w:eastAsia="新宋体" w:hAnsi="新宋体"/>
          <w:sz w:val="21"/>
          <w:szCs w:val="21"/>
        </w:rPr>
        <w:t>2</w:t>
      </w:r>
      <w:r>
        <w:rPr>
          <w:rFonts w:ascii="新宋体" w:eastAsia="新宋体" w:hAnsi="新宋体"/>
          <w:sz w:val="21"/>
          <w:szCs w:val="21"/>
        </w:rPr>
        <w:t>种方式：采用造价信息</w:t>
      </w:r>
      <w:r>
        <w:rPr>
          <w:rFonts w:ascii="新宋体" w:eastAsia="新宋体" w:hAnsi="新宋体" w:hint="eastAsia"/>
          <w:sz w:val="21"/>
          <w:szCs w:val="21"/>
        </w:rPr>
        <w:t>进行价格</w:t>
      </w:r>
      <w:r>
        <w:rPr>
          <w:rFonts w:ascii="新宋体" w:eastAsia="新宋体" w:hAnsi="新宋体"/>
          <w:sz w:val="21"/>
          <w:szCs w:val="21"/>
        </w:rPr>
        <w:t>调整。</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合同履行期间，因人工、材料、工程设备和机械台班价格波动影响合同价格时，人工、机械使用费按照国家或省、自治区、直辖市建设行政管理部门、行业建设管理部门或其授权的工程造价</w:t>
      </w:r>
      <w:r>
        <w:rPr>
          <w:rFonts w:ascii="新宋体" w:eastAsia="新宋体" w:hAnsi="新宋体"/>
          <w:sz w:val="21"/>
          <w:szCs w:val="21"/>
        </w:rPr>
        <w:t>管理机构发布的人工、机械使用费系数进行调整；需要进行价格调整的材料，其单价和采购数</w:t>
      </w:r>
      <w:r>
        <w:rPr>
          <w:rFonts w:ascii="新宋体" w:eastAsia="新宋体" w:hAnsi="新宋体" w:hint="eastAsia"/>
          <w:sz w:val="21"/>
          <w:szCs w:val="21"/>
        </w:rPr>
        <w:t>量</w:t>
      </w:r>
      <w:r>
        <w:rPr>
          <w:rFonts w:ascii="新宋体" w:eastAsia="新宋体" w:hAnsi="新宋体"/>
          <w:sz w:val="21"/>
          <w:szCs w:val="21"/>
        </w:rPr>
        <w:t>应由发包人审批，发包人确认需调整的材料单价及数量，作为调整合同价格的依据。</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）材料、工程设备价格变化的价款调整按照发包人提供的基准价格，按以下风险范围规定执行</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①</w:t>
      </w:r>
      <w:r>
        <w:rPr>
          <w:rFonts w:ascii="新宋体" w:eastAsia="新宋体" w:hAnsi="新宋体"/>
          <w:sz w:val="21"/>
          <w:szCs w:val="21"/>
        </w:rPr>
        <w:t>承包人在已标价工程量清单或预算书中载明材</w:t>
      </w:r>
      <w:r>
        <w:rPr>
          <w:rFonts w:ascii="新宋体" w:eastAsia="新宋体" w:hAnsi="新宋体"/>
          <w:sz w:val="21"/>
          <w:szCs w:val="21"/>
        </w:rPr>
        <w:t>料单价低于基准价格的：除专用合同条款另有约定外，合同履行期间材料单价涨幅以基准价格为基础超过</w:t>
      </w:r>
      <w:r>
        <w:rPr>
          <w:rFonts w:ascii="新宋体" w:eastAsia="新宋体" w:hAnsi="新宋体"/>
          <w:sz w:val="21"/>
          <w:szCs w:val="21"/>
        </w:rPr>
        <w:t>5%</w:t>
      </w:r>
      <w:r>
        <w:rPr>
          <w:rFonts w:ascii="新宋体" w:eastAsia="新宋体" w:hAnsi="新宋体"/>
          <w:sz w:val="21"/>
          <w:szCs w:val="21"/>
        </w:rPr>
        <w:t>时，或材料单价跌幅以在已标价工程量清单或预算书中载明材料单价为基础超过</w:t>
      </w:r>
      <w:r>
        <w:rPr>
          <w:rFonts w:ascii="新宋体" w:eastAsia="新宋体" w:hAnsi="新宋体"/>
          <w:sz w:val="21"/>
          <w:szCs w:val="21"/>
        </w:rPr>
        <w:t>5%</w:t>
      </w:r>
      <w:r>
        <w:rPr>
          <w:rFonts w:ascii="新宋体" w:eastAsia="新宋体" w:hAnsi="新宋体"/>
          <w:sz w:val="21"/>
          <w:szCs w:val="21"/>
        </w:rPr>
        <w:t>时，其超过部分据实调整。</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②</w:t>
      </w:r>
      <w:r>
        <w:rPr>
          <w:rFonts w:ascii="新宋体" w:eastAsia="新宋体" w:hAnsi="新宋体"/>
          <w:sz w:val="21"/>
          <w:szCs w:val="21"/>
        </w:rPr>
        <w:t>承包人在已标价工程量清单或预算书中载明材料单价高于基准价格的：除专用合同条款另有约定外，合同履行期间材料单价跌幅以基准价格为基础超过</w:t>
      </w:r>
      <w:r>
        <w:rPr>
          <w:rFonts w:ascii="新宋体" w:eastAsia="新宋体" w:hAnsi="新宋体"/>
          <w:sz w:val="21"/>
          <w:szCs w:val="21"/>
        </w:rPr>
        <w:t>5%</w:t>
      </w:r>
      <w:r>
        <w:rPr>
          <w:rFonts w:ascii="新宋体" w:eastAsia="新宋体" w:hAnsi="新宋体"/>
          <w:sz w:val="21"/>
          <w:szCs w:val="21"/>
        </w:rPr>
        <w:t>时，材料单价涨幅以在已标价工程量清单或预算书中载明材料单价为基础超过</w:t>
      </w:r>
      <w:r>
        <w:rPr>
          <w:rFonts w:ascii="新宋体" w:eastAsia="新宋体" w:hAnsi="新宋体"/>
          <w:sz w:val="21"/>
          <w:szCs w:val="21"/>
        </w:rPr>
        <w:t>5%</w:t>
      </w:r>
      <w:r>
        <w:rPr>
          <w:rFonts w:ascii="新宋体" w:eastAsia="新宋体" w:hAnsi="新宋体"/>
          <w:sz w:val="21"/>
          <w:szCs w:val="21"/>
        </w:rPr>
        <w:t>时，其超过部分据实调整。</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③</w:t>
      </w:r>
      <w:r>
        <w:rPr>
          <w:rFonts w:ascii="新宋体" w:eastAsia="新宋体" w:hAnsi="新宋体"/>
          <w:sz w:val="21"/>
          <w:szCs w:val="21"/>
        </w:rPr>
        <w:t>承包人在已标价工程量清单或预算书中载明材料单价等于基准价格的：除专用合同条款另</w:t>
      </w:r>
      <w:r>
        <w:rPr>
          <w:rFonts w:ascii="新宋体" w:eastAsia="新宋体" w:hAnsi="新宋体"/>
          <w:sz w:val="21"/>
          <w:szCs w:val="21"/>
        </w:rPr>
        <w:t>有约定外，合同履行期间材料单价涨跌幅以基准价格为基础超过</w:t>
      </w:r>
      <w:r>
        <w:rPr>
          <w:rFonts w:ascii="新宋体" w:eastAsia="新宋体" w:hAnsi="新宋体"/>
          <w:sz w:val="21"/>
          <w:szCs w:val="21"/>
        </w:rPr>
        <w:t>±5%</w:t>
      </w:r>
      <w:r>
        <w:rPr>
          <w:rFonts w:ascii="新宋体" w:eastAsia="新宋体" w:hAnsi="新宋体"/>
          <w:sz w:val="21"/>
          <w:szCs w:val="21"/>
        </w:rPr>
        <w:t>时，其超过部分据实调整。</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lastRenderedPageBreak/>
        <w:t>④</w:t>
      </w:r>
      <w:r>
        <w:rPr>
          <w:rFonts w:ascii="新宋体" w:eastAsia="新宋体" w:hAnsi="新宋体"/>
          <w:sz w:val="21"/>
          <w:szCs w:val="21"/>
        </w:rPr>
        <w:t>承包人应在采购材料前将采购数量和新的材料单价报发包人核对，发包人确认用于工程时，发包人应确认采购材料的数量和单价。发包人在收到承包人报送的确认资料后</w:t>
      </w:r>
      <w:r>
        <w:rPr>
          <w:rFonts w:ascii="新宋体" w:eastAsia="新宋体" w:hAnsi="新宋体"/>
          <w:sz w:val="21"/>
          <w:szCs w:val="21"/>
        </w:rPr>
        <w:t>5</w:t>
      </w:r>
      <w:r>
        <w:rPr>
          <w:rFonts w:ascii="新宋体" w:eastAsia="新宋体" w:hAnsi="新宋体"/>
          <w:sz w:val="21"/>
          <w:szCs w:val="21"/>
        </w:rPr>
        <w:t>天内不予答复的视为认可，作为调整合同价格的依据。未经发包人事先核对，承包人自行采购材料的，发包人有权不予调整合同价格。发包人同意的，可以调整合同价格。</w:t>
      </w:r>
    </w:p>
    <w:p w:rsidR="00C433CA" w:rsidRDefault="003C09C8">
      <w:pPr>
        <w:spacing w:line="312" w:lineRule="auto"/>
        <w:ind w:firstLineChars="200" w:firstLine="420"/>
        <w:rPr>
          <w:rFonts w:ascii="新宋体" w:eastAsia="新宋体" w:hAnsi="新宋体"/>
          <w:sz w:val="21"/>
          <w:szCs w:val="21"/>
        </w:rPr>
      </w:pPr>
      <w:bookmarkStart w:id="366" w:name="OLE_LINK3"/>
      <w:r>
        <w:rPr>
          <w:rFonts w:ascii="新宋体" w:eastAsia="新宋体" w:hAnsi="新宋体"/>
          <w:sz w:val="21"/>
          <w:szCs w:val="21"/>
        </w:rPr>
        <w:t>前述基准价格是指由发包人在招标文件或专用合同条款中给定的材料、工程设备的价格，该价格原则上应当按照省级或行业建设主管部门</w:t>
      </w:r>
      <w:r>
        <w:rPr>
          <w:rFonts w:ascii="新宋体" w:eastAsia="新宋体" w:hAnsi="新宋体"/>
          <w:sz w:val="21"/>
          <w:szCs w:val="21"/>
        </w:rPr>
        <w:t>或其授权的工程造价管理机构发布的信息价编制。</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）施工机械台班单价或施工机械使用费发生变化超过省级或行业建设主管部门或其授权的工程造价管理机构规定的范围时，按规定调整合同价格。</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第</w:t>
      </w:r>
      <w:r>
        <w:rPr>
          <w:rFonts w:ascii="新宋体" w:eastAsia="新宋体" w:hAnsi="新宋体"/>
          <w:sz w:val="21"/>
          <w:szCs w:val="21"/>
        </w:rPr>
        <w:t>3</w:t>
      </w:r>
      <w:r>
        <w:rPr>
          <w:rFonts w:ascii="新宋体" w:eastAsia="新宋体" w:hAnsi="新宋体"/>
          <w:sz w:val="21"/>
          <w:szCs w:val="21"/>
        </w:rPr>
        <w:t>种方式：专用合同条款约定的其他方式。</w:t>
      </w:r>
    </w:p>
    <w:p w:rsidR="00C433CA" w:rsidRDefault="003C09C8">
      <w:pPr>
        <w:pStyle w:val="5"/>
        <w:spacing w:line="312" w:lineRule="auto"/>
        <w:ind w:firstLineChars="200" w:firstLine="422"/>
        <w:rPr>
          <w:rFonts w:ascii="新宋体" w:eastAsia="新宋体" w:hAnsi="新宋体"/>
          <w:b/>
          <w:sz w:val="21"/>
          <w:szCs w:val="21"/>
        </w:rPr>
      </w:pPr>
      <w:bookmarkStart w:id="367" w:name="_Toc351203579"/>
      <w:bookmarkStart w:id="368" w:name="_Toc296503093"/>
      <w:bookmarkStart w:id="369" w:name="_Toc296346594"/>
      <w:bookmarkStart w:id="370" w:name="_Toc337558798"/>
      <w:r>
        <w:rPr>
          <w:rFonts w:ascii="新宋体" w:eastAsia="新宋体" w:hAnsi="新宋体"/>
          <w:b/>
          <w:sz w:val="21"/>
          <w:szCs w:val="21"/>
        </w:rPr>
        <w:t>11.2</w:t>
      </w:r>
      <w:r>
        <w:rPr>
          <w:rFonts w:ascii="新宋体" w:eastAsia="新宋体" w:hAnsi="新宋体"/>
          <w:b/>
          <w:sz w:val="21"/>
          <w:szCs w:val="21"/>
        </w:rPr>
        <w:t>法律变化引起的调整</w:t>
      </w:r>
      <w:bookmarkEnd w:id="367"/>
    </w:p>
    <w:bookmarkEnd w:id="368"/>
    <w:bookmarkEnd w:id="369"/>
    <w:bookmarkEnd w:id="370"/>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基准日</w:t>
      </w:r>
      <w:r>
        <w:rPr>
          <w:rFonts w:ascii="新宋体" w:eastAsia="新宋体" w:hAnsi="新宋体" w:hint="eastAsia"/>
          <w:sz w:val="21"/>
          <w:szCs w:val="21"/>
        </w:rPr>
        <w:t>期</w:t>
      </w:r>
      <w:r>
        <w:rPr>
          <w:rFonts w:ascii="新宋体" w:eastAsia="新宋体" w:hAnsi="新宋体"/>
          <w:sz w:val="21"/>
          <w:szCs w:val="21"/>
        </w:rPr>
        <w:t>后，法律变化</w:t>
      </w:r>
      <w:r>
        <w:rPr>
          <w:rFonts w:ascii="新宋体" w:eastAsia="新宋体" w:hAnsi="新宋体" w:hint="eastAsia"/>
          <w:sz w:val="21"/>
          <w:szCs w:val="21"/>
        </w:rPr>
        <w:t>导致承包人在合同履行过程中所需要的费用发生除第</w:t>
      </w:r>
      <w:r>
        <w:rPr>
          <w:rFonts w:ascii="新宋体" w:eastAsia="新宋体" w:hAnsi="新宋体" w:hint="eastAsia"/>
          <w:sz w:val="21"/>
          <w:szCs w:val="21"/>
        </w:rPr>
        <w:t>11.1</w:t>
      </w:r>
      <w:r>
        <w:rPr>
          <w:rFonts w:ascii="新宋体" w:eastAsia="新宋体" w:hAnsi="新宋体" w:hint="eastAsia"/>
          <w:sz w:val="21"/>
          <w:szCs w:val="21"/>
        </w:rPr>
        <w:t>款〔市场价格波动引起的调整〕约定以外的增加时，由发包人承担由此增加的费用；减少时，应从合同价格中予以扣减。</w:t>
      </w:r>
      <w:r>
        <w:rPr>
          <w:rFonts w:ascii="新宋体" w:eastAsia="新宋体" w:hAnsi="新宋体"/>
          <w:sz w:val="21"/>
          <w:szCs w:val="21"/>
        </w:rPr>
        <w:t>基准日</w:t>
      </w:r>
      <w:r>
        <w:rPr>
          <w:rFonts w:ascii="新宋体" w:eastAsia="新宋体" w:hAnsi="新宋体" w:hint="eastAsia"/>
          <w:sz w:val="21"/>
          <w:szCs w:val="21"/>
        </w:rPr>
        <w:t>期</w:t>
      </w:r>
      <w:r>
        <w:rPr>
          <w:rFonts w:ascii="新宋体" w:eastAsia="新宋体" w:hAnsi="新宋体"/>
          <w:sz w:val="21"/>
          <w:szCs w:val="21"/>
        </w:rPr>
        <w:t>后，</w:t>
      </w:r>
      <w:r>
        <w:rPr>
          <w:rFonts w:ascii="新宋体" w:eastAsia="新宋体" w:hAnsi="新宋体" w:hint="eastAsia"/>
          <w:sz w:val="21"/>
          <w:szCs w:val="21"/>
        </w:rPr>
        <w:t>因</w:t>
      </w:r>
      <w:r>
        <w:rPr>
          <w:rFonts w:ascii="新宋体" w:eastAsia="新宋体" w:hAnsi="新宋体"/>
          <w:sz w:val="21"/>
          <w:szCs w:val="21"/>
        </w:rPr>
        <w:t>法律变化</w:t>
      </w:r>
      <w:r>
        <w:rPr>
          <w:rFonts w:ascii="新宋体" w:eastAsia="新宋体" w:hAnsi="新宋体" w:hint="eastAsia"/>
          <w:sz w:val="21"/>
          <w:szCs w:val="21"/>
        </w:rPr>
        <w:t>造成工期延误时，工期应予以顺延。</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因法律变化引起的合同价格和工期调整，合同当事人无法达成一致的，由总监理工程师按第</w:t>
      </w:r>
      <w:r>
        <w:rPr>
          <w:rFonts w:ascii="新宋体" w:eastAsia="新宋体" w:hAnsi="新宋体" w:hint="eastAsia"/>
          <w:sz w:val="21"/>
          <w:szCs w:val="21"/>
        </w:rPr>
        <w:t>4.4</w:t>
      </w:r>
      <w:r>
        <w:rPr>
          <w:rFonts w:ascii="新宋体" w:eastAsia="新宋体" w:hAnsi="新宋体" w:hint="eastAsia"/>
          <w:sz w:val="21"/>
          <w:szCs w:val="21"/>
        </w:rPr>
        <w:t>款〔商定或确定〕的约定处理。</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因承包人原因造成工期延误，在工期延误期间出现法律变化的，由此增加的费用和（或）延误的工期由承包人承担。</w:t>
      </w:r>
    </w:p>
    <w:p w:rsidR="00C433CA" w:rsidRDefault="003C09C8">
      <w:pPr>
        <w:pStyle w:val="4"/>
        <w:spacing w:before="0" w:after="0" w:line="312" w:lineRule="auto"/>
        <w:rPr>
          <w:rFonts w:ascii="新宋体" w:eastAsia="新宋体" w:hAnsi="新宋体"/>
          <w:b w:val="0"/>
          <w:sz w:val="21"/>
          <w:szCs w:val="21"/>
        </w:rPr>
      </w:pPr>
      <w:bookmarkStart w:id="371" w:name="_Toc351203580"/>
      <w:bookmarkStart w:id="372" w:name="_Toc337558799"/>
      <w:bookmarkStart w:id="373" w:name="_Toc296503096"/>
      <w:bookmarkStart w:id="374" w:name="_Toc296346597"/>
      <w:r>
        <w:rPr>
          <w:rFonts w:ascii="新宋体" w:eastAsia="新宋体" w:hAnsi="新宋体"/>
          <w:b w:val="0"/>
          <w:sz w:val="21"/>
          <w:szCs w:val="21"/>
        </w:rPr>
        <w:t xml:space="preserve">12. </w:t>
      </w:r>
      <w:r>
        <w:rPr>
          <w:rFonts w:ascii="新宋体" w:eastAsia="新宋体" w:hAnsi="新宋体"/>
          <w:b w:val="0"/>
          <w:sz w:val="21"/>
          <w:szCs w:val="21"/>
        </w:rPr>
        <w:t>合同价格、计量与支付</w:t>
      </w:r>
      <w:bookmarkEnd w:id="371"/>
    </w:p>
    <w:p w:rsidR="00C433CA" w:rsidRDefault="003C09C8">
      <w:pPr>
        <w:pStyle w:val="5"/>
        <w:spacing w:line="312" w:lineRule="auto"/>
        <w:ind w:firstLineChars="200" w:firstLine="422"/>
        <w:rPr>
          <w:rFonts w:ascii="新宋体" w:eastAsia="新宋体" w:hAnsi="新宋体"/>
          <w:b/>
          <w:sz w:val="21"/>
          <w:szCs w:val="21"/>
        </w:rPr>
      </w:pPr>
      <w:bookmarkStart w:id="375" w:name="_Toc351203581"/>
      <w:bookmarkStart w:id="376" w:name="_Toc337558800"/>
      <w:bookmarkEnd w:id="372"/>
      <w:r>
        <w:rPr>
          <w:rFonts w:ascii="新宋体" w:eastAsia="新宋体" w:hAnsi="新宋体"/>
          <w:b/>
          <w:sz w:val="21"/>
          <w:szCs w:val="21"/>
        </w:rPr>
        <w:t xml:space="preserve">12.1 </w:t>
      </w:r>
      <w:r>
        <w:rPr>
          <w:rFonts w:ascii="新宋体" w:eastAsia="新宋体" w:hAnsi="新宋体"/>
          <w:b/>
          <w:sz w:val="21"/>
          <w:szCs w:val="21"/>
        </w:rPr>
        <w:t>合同价</w:t>
      </w:r>
      <w:bookmarkEnd w:id="373"/>
      <w:bookmarkEnd w:id="374"/>
      <w:r>
        <w:rPr>
          <w:rFonts w:ascii="新宋体" w:eastAsia="新宋体" w:hAnsi="新宋体"/>
          <w:b/>
          <w:sz w:val="21"/>
          <w:szCs w:val="21"/>
        </w:rPr>
        <w:t>格形式</w:t>
      </w:r>
      <w:bookmarkEnd w:id="375"/>
    </w:p>
    <w:bookmarkEnd w:id="376"/>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发包人和承包人应在合同协议书中</w:t>
      </w:r>
      <w:r>
        <w:rPr>
          <w:rFonts w:ascii="新宋体" w:eastAsia="新宋体" w:hAnsi="新宋体" w:hint="eastAsia"/>
          <w:sz w:val="21"/>
          <w:szCs w:val="21"/>
        </w:rPr>
        <w:t>选择</w:t>
      </w:r>
      <w:r>
        <w:rPr>
          <w:rFonts w:ascii="新宋体" w:eastAsia="新宋体" w:hAnsi="新宋体"/>
          <w:sz w:val="21"/>
          <w:szCs w:val="21"/>
        </w:rPr>
        <w:t>下列一种合同价格形式：</w:t>
      </w:r>
      <w:r>
        <w:rPr>
          <w:rFonts w:ascii="新宋体" w:eastAsia="新宋体" w:hAnsi="新宋体"/>
          <w:sz w:val="21"/>
          <w:szCs w:val="21"/>
        </w:rPr>
        <w:t xml:space="preserve"> </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w:t>
      </w:r>
      <w:r>
        <w:rPr>
          <w:rFonts w:ascii="新宋体" w:eastAsia="新宋体" w:hAnsi="新宋体" w:hint="eastAsia"/>
          <w:sz w:val="21"/>
          <w:szCs w:val="21"/>
        </w:rPr>
        <w:t>.</w:t>
      </w:r>
      <w:r>
        <w:rPr>
          <w:rFonts w:ascii="新宋体" w:eastAsia="新宋体" w:hAnsi="新宋体"/>
          <w:sz w:val="21"/>
          <w:szCs w:val="21"/>
        </w:rPr>
        <w:t>单价合同</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单价合同是指合同当事人约定以工程量清单及其综合单价进行合同价格计算、调整和确认的建设工程施工合同，在约定的范围内合同单价不作调整。合同当事人应在专用合同条款中约定综</w:t>
      </w:r>
      <w:r>
        <w:rPr>
          <w:rFonts w:ascii="新宋体" w:eastAsia="新宋体" w:hAnsi="新宋体"/>
          <w:sz w:val="21"/>
          <w:szCs w:val="21"/>
        </w:rPr>
        <w:t>合单价包含的风险范围和风险费用的计算方法，并约定风险范围以外的合同价格的调整方法，其中因市场价格波动引起的调整按第</w:t>
      </w:r>
      <w:r>
        <w:rPr>
          <w:rFonts w:ascii="新宋体" w:eastAsia="新宋体" w:hAnsi="新宋体"/>
          <w:sz w:val="21"/>
          <w:szCs w:val="21"/>
        </w:rPr>
        <w:t>11.1</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市场价格波动引起的调整</w:t>
      </w:r>
      <w:r>
        <w:rPr>
          <w:rFonts w:ascii="新宋体" w:eastAsia="新宋体" w:hAnsi="新宋体" w:hint="eastAsia"/>
          <w:sz w:val="21"/>
          <w:szCs w:val="21"/>
        </w:rPr>
        <w:t>〕</w:t>
      </w:r>
      <w:r>
        <w:rPr>
          <w:rFonts w:ascii="新宋体" w:eastAsia="新宋体" w:hAnsi="新宋体"/>
          <w:sz w:val="21"/>
          <w:szCs w:val="21"/>
        </w:rPr>
        <w:t>约定执行。</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w:t>
      </w:r>
      <w:r>
        <w:rPr>
          <w:rFonts w:ascii="新宋体" w:eastAsia="新宋体" w:hAnsi="新宋体" w:hint="eastAsia"/>
          <w:sz w:val="21"/>
          <w:szCs w:val="21"/>
        </w:rPr>
        <w:t>.</w:t>
      </w:r>
      <w:r>
        <w:rPr>
          <w:rFonts w:ascii="新宋体" w:eastAsia="新宋体" w:hAnsi="新宋体"/>
          <w:sz w:val="21"/>
          <w:szCs w:val="21"/>
        </w:rPr>
        <w:t>总价合同</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w:t>
      </w:r>
      <w:r>
        <w:rPr>
          <w:rFonts w:ascii="新宋体" w:eastAsia="新宋体" w:hAnsi="新宋体"/>
          <w:sz w:val="21"/>
          <w:szCs w:val="21"/>
        </w:rPr>
        <w:t>11.1</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市场价格波动引起的调整</w:t>
      </w:r>
      <w:r>
        <w:rPr>
          <w:rFonts w:ascii="新宋体" w:eastAsia="新宋体" w:hAnsi="新宋体" w:hint="eastAsia"/>
          <w:sz w:val="21"/>
          <w:szCs w:val="21"/>
        </w:rPr>
        <w:t>〕</w:t>
      </w:r>
      <w:r>
        <w:rPr>
          <w:rFonts w:ascii="新宋体" w:eastAsia="新宋体" w:hAnsi="新宋体"/>
          <w:sz w:val="21"/>
          <w:szCs w:val="21"/>
        </w:rPr>
        <w:t>、因法</w:t>
      </w:r>
      <w:r>
        <w:rPr>
          <w:rFonts w:ascii="新宋体" w:eastAsia="新宋体" w:hAnsi="新宋体"/>
          <w:sz w:val="21"/>
          <w:szCs w:val="21"/>
        </w:rPr>
        <w:t>律变化引起的调整按第</w:t>
      </w:r>
      <w:r>
        <w:rPr>
          <w:rFonts w:ascii="新宋体" w:eastAsia="新宋体" w:hAnsi="新宋体"/>
          <w:sz w:val="21"/>
          <w:szCs w:val="21"/>
        </w:rPr>
        <w:t>11.2</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法律变化引起的调整</w:t>
      </w:r>
      <w:r>
        <w:rPr>
          <w:rFonts w:ascii="新宋体" w:eastAsia="新宋体" w:hAnsi="新宋体" w:hint="eastAsia"/>
          <w:sz w:val="21"/>
          <w:szCs w:val="21"/>
        </w:rPr>
        <w:t>〕</w:t>
      </w:r>
      <w:r>
        <w:rPr>
          <w:rFonts w:ascii="新宋体" w:eastAsia="新宋体" w:hAnsi="新宋体"/>
          <w:sz w:val="21"/>
          <w:szCs w:val="21"/>
        </w:rPr>
        <w:t>约定执行。</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w:t>
      </w:r>
      <w:r>
        <w:rPr>
          <w:rFonts w:ascii="新宋体" w:eastAsia="新宋体" w:hAnsi="新宋体" w:hint="eastAsia"/>
          <w:sz w:val="21"/>
          <w:szCs w:val="21"/>
        </w:rPr>
        <w:t>.</w:t>
      </w:r>
      <w:r>
        <w:rPr>
          <w:rFonts w:ascii="新宋体" w:eastAsia="新宋体" w:hAnsi="新宋体"/>
          <w:sz w:val="21"/>
          <w:szCs w:val="21"/>
        </w:rPr>
        <w:t>其它价格形式</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合同当事人可在专用合同条款中约定其他合同价格形式。</w:t>
      </w:r>
    </w:p>
    <w:p w:rsidR="00C433CA" w:rsidRDefault="003C09C8">
      <w:pPr>
        <w:pStyle w:val="5"/>
        <w:spacing w:line="312" w:lineRule="auto"/>
        <w:ind w:firstLineChars="200" w:firstLine="422"/>
        <w:rPr>
          <w:rFonts w:ascii="新宋体" w:eastAsia="新宋体" w:hAnsi="新宋体"/>
          <w:b/>
          <w:sz w:val="21"/>
          <w:szCs w:val="21"/>
        </w:rPr>
      </w:pPr>
      <w:bookmarkStart w:id="377" w:name="_Toc296503097"/>
      <w:bookmarkStart w:id="378" w:name="_Toc296346598"/>
      <w:bookmarkStart w:id="379" w:name="_Toc351203582"/>
      <w:bookmarkStart w:id="380" w:name="_Toc337558801"/>
      <w:r>
        <w:rPr>
          <w:rFonts w:ascii="新宋体" w:eastAsia="新宋体" w:hAnsi="新宋体"/>
          <w:b/>
          <w:sz w:val="21"/>
          <w:szCs w:val="21"/>
        </w:rPr>
        <w:t>12.2</w:t>
      </w:r>
      <w:r>
        <w:rPr>
          <w:rFonts w:ascii="新宋体" w:eastAsia="新宋体" w:hAnsi="新宋体"/>
          <w:b/>
          <w:sz w:val="21"/>
          <w:szCs w:val="21"/>
        </w:rPr>
        <w:t>预</w:t>
      </w:r>
      <w:bookmarkStart w:id="381" w:name="_Toc296503100"/>
      <w:bookmarkStart w:id="382" w:name="_Toc296346601"/>
      <w:bookmarkEnd w:id="377"/>
      <w:bookmarkEnd w:id="378"/>
      <w:r>
        <w:rPr>
          <w:rFonts w:ascii="新宋体" w:eastAsia="新宋体" w:hAnsi="新宋体"/>
          <w:b/>
          <w:sz w:val="21"/>
          <w:szCs w:val="21"/>
        </w:rPr>
        <w:t>付款</w:t>
      </w:r>
      <w:bookmarkEnd w:id="379"/>
    </w:p>
    <w:bookmarkEnd w:id="380"/>
    <w:bookmarkEnd w:id="381"/>
    <w:bookmarkEnd w:id="382"/>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12.2.1</w:t>
      </w:r>
      <w:r>
        <w:rPr>
          <w:rFonts w:ascii="新宋体" w:eastAsia="新宋体" w:hAnsi="新宋体"/>
          <w:sz w:val="21"/>
          <w:szCs w:val="21"/>
        </w:rPr>
        <w:t>预付款的支付</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预付款的支付按照专用合同条款约定执行，但至迟应在开工通知载明的开工日期</w:t>
      </w:r>
      <w:r>
        <w:rPr>
          <w:rFonts w:ascii="新宋体" w:eastAsia="新宋体" w:hAnsi="新宋体"/>
          <w:sz w:val="21"/>
          <w:szCs w:val="21"/>
        </w:rPr>
        <w:t>7</w:t>
      </w:r>
      <w:r>
        <w:rPr>
          <w:rFonts w:ascii="新宋体" w:eastAsia="新宋体" w:hAnsi="新宋体"/>
          <w:sz w:val="21"/>
          <w:szCs w:val="21"/>
        </w:rPr>
        <w:t>天前支付。预付款应当用于材料、工程设备、施工设备的采购及修建临时工程、组织施工队伍进场等。</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除专用合同条款另有约定外，预付款在进度付款中同比例扣回。</w:t>
      </w:r>
      <w:bookmarkEnd w:id="366"/>
      <w:r>
        <w:rPr>
          <w:rFonts w:ascii="新宋体" w:eastAsia="新宋体" w:hAnsi="新宋体"/>
          <w:sz w:val="21"/>
          <w:szCs w:val="21"/>
        </w:rPr>
        <w:t>在颁发工程接收证书前，提前解除合同的，尚未扣完的预付款应与合同价款一并结算。</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发包人逾期支付预付款超过</w:t>
      </w:r>
      <w:r>
        <w:rPr>
          <w:rFonts w:ascii="新宋体" w:eastAsia="新宋体" w:hAnsi="新宋体"/>
          <w:sz w:val="21"/>
          <w:szCs w:val="21"/>
        </w:rPr>
        <w:t>7</w:t>
      </w:r>
      <w:r>
        <w:rPr>
          <w:rFonts w:ascii="新宋体" w:eastAsia="新宋体" w:hAnsi="新宋体"/>
          <w:sz w:val="21"/>
          <w:szCs w:val="21"/>
        </w:rPr>
        <w:t>天的，承包人</w:t>
      </w:r>
      <w:r>
        <w:rPr>
          <w:rFonts w:ascii="新宋体" w:eastAsia="新宋体" w:hAnsi="新宋体"/>
          <w:sz w:val="21"/>
          <w:szCs w:val="21"/>
        </w:rPr>
        <w:t>有权向发包人发出要求预付的催告通知，发包人收到通知后</w:t>
      </w:r>
      <w:r>
        <w:rPr>
          <w:rFonts w:ascii="新宋体" w:eastAsia="新宋体" w:hAnsi="新宋体"/>
          <w:sz w:val="21"/>
          <w:szCs w:val="21"/>
        </w:rPr>
        <w:t>7</w:t>
      </w:r>
      <w:r>
        <w:rPr>
          <w:rFonts w:ascii="新宋体" w:eastAsia="新宋体" w:hAnsi="新宋体"/>
          <w:sz w:val="21"/>
          <w:szCs w:val="21"/>
        </w:rPr>
        <w:t>天内仍未支付的，承包人有权暂停施工，并按第</w:t>
      </w:r>
      <w:r>
        <w:rPr>
          <w:rFonts w:ascii="新宋体" w:eastAsia="新宋体" w:hAnsi="新宋体"/>
          <w:sz w:val="21"/>
          <w:szCs w:val="21"/>
        </w:rPr>
        <w:t>16.1.1</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发包人违约的情形</w:t>
      </w:r>
      <w:r>
        <w:rPr>
          <w:rFonts w:ascii="新宋体" w:eastAsia="新宋体" w:hAnsi="新宋体" w:hint="eastAsia"/>
          <w:sz w:val="21"/>
          <w:szCs w:val="21"/>
        </w:rPr>
        <w:t>〕</w:t>
      </w:r>
      <w:r>
        <w:rPr>
          <w:rFonts w:ascii="新宋体" w:eastAsia="新宋体" w:hAnsi="新宋体"/>
          <w:sz w:val="21"/>
          <w:szCs w:val="21"/>
        </w:rPr>
        <w:t>执行。</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12.2.2 </w:t>
      </w:r>
      <w:r>
        <w:rPr>
          <w:rFonts w:ascii="新宋体" w:eastAsia="新宋体" w:hAnsi="新宋体"/>
          <w:sz w:val="21"/>
          <w:szCs w:val="21"/>
        </w:rPr>
        <w:t>预付款担保</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发包人要求承包人提供预付款担保的</w:t>
      </w:r>
      <w:r>
        <w:rPr>
          <w:rFonts w:ascii="新宋体" w:eastAsia="新宋体" w:hAnsi="新宋体"/>
          <w:sz w:val="21"/>
          <w:szCs w:val="21"/>
        </w:rPr>
        <w:t>，承包人应在发包人支付预付款</w:t>
      </w:r>
      <w:r>
        <w:rPr>
          <w:rFonts w:ascii="新宋体" w:eastAsia="新宋体" w:hAnsi="新宋体"/>
          <w:sz w:val="21"/>
          <w:szCs w:val="21"/>
        </w:rPr>
        <w:t>7</w:t>
      </w:r>
      <w:r>
        <w:rPr>
          <w:rFonts w:ascii="新宋体" w:eastAsia="新宋体" w:hAnsi="新宋体"/>
          <w:sz w:val="21"/>
          <w:szCs w:val="21"/>
        </w:rPr>
        <w:t>天前提供预付款担保</w:t>
      </w:r>
      <w:r>
        <w:rPr>
          <w:rFonts w:ascii="新宋体" w:eastAsia="新宋体" w:hAnsi="新宋体" w:hint="eastAsia"/>
          <w:sz w:val="21"/>
          <w:szCs w:val="21"/>
        </w:rPr>
        <w:t>，</w:t>
      </w:r>
      <w:r>
        <w:rPr>
          <w:rFonts w:ascii="新宋体" w:eastAsia="新宋体" w:hAnsi="新宋体"/>
          <w:sz w:val="21"/>
          <w:szCs w:val="21"/>
        </w:rPr>
        <w:t>专用合同条款另有约定</w:t>
      </w:r>
      <w:r>
        <w:rPr>
          <w:rFonts w:ascii="新宋体" w:eastAsia="新宋体" w:hAnsi="新宋体" w:hint="eastAsia"/>
          <w:sz w:val="21"/>
          <w:szCs w:val="21"/>
        </w:rPr>
        <w:t>除</w:t>
      </w:r>
      <w:r>
        <w:rPr>
          <w:rFonts w:ascii="新宋体" w:eastAsia="新宋体" w:hAnsi="新宋体"/>
          <w:sz w:val="21"/>
          <w:szCs w:val="21"/>
        </w:rPr>
        <w:t>外。预付款担保可采用银行保函、担保公司担保等形式，具体由合同当事人在专用合同条款中约定。在预付款完全扣回之前，承包人应保证预付款担保持续有效。</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发包人在工程款中逐期扣回预付款后，预付款担保额度应相应减少，但剩余的预付款担保金额不得低于未被扣回的预付款金额。</w:t>
      </w:r>
    </w:p>
    <w:p w:rsidR="00C433CA" w:rsidRDefault="003C09C8">
      <w:pPr>
        <w:pStyle w:val="5"/>
        <w:spacing w:line="312" w:lineRule="auto"/>
        <w:ind w:firstLineChars="200" w:firstLine="422"/>
        <w:rPr>
          <w:rFonts w:ascii="新宋体" w:eastAsia="新宋体" w:hAnsi="新宋体"/>
          <w:b/>
          <w:sz w:val="21"/>
          <w:szCs w:val="21"/>
        </w:rPr>
      </w:pPr>
      <w:bookmarkStart w:id="383" w:name="_Toc351203583"/>
      <w:bookmarkStart w:id="384" w:name="_Toc337558802"/>
      <w:r>
        <w:rPr>
          <w:rFonts w:ascii="新宋体" w:eastAsia="新宋体" w:hAnsi="新宋体"/>
          <w:b/>
          <w:sz w:val="21"/>
          <w:szCs w:val="21"/>
        </w:rPr>
        <w:t>12.3</w:t>
      </w:r>
      <w:r>
        <w:rPr>
          <w:rFonts w:ascii="新宋体" w:eastAsia="新宋体" w:hAnsi="新宋体"/>
          <w:b/>
          <w:sz w:val="21"/>
          <w:szCs w:val="21"/>
        </w:rPr>
        <w:t>计量</w:t>
      </w:r>
      <w:bookmarkEnd w:id="383"/>
    </w:p>
    <w:bookmarkEnd w:id="384"/>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12.3.1 </w:t>
      </w:r>
      <w:r>
        <w:rPr>
          <w:rFonts w:ascii="新宋体" w:eastAsia="新宋体" w:hAnsi="新宋体"/>
          <w:sz w:val="21"/>
          <w:szCs w:val="21"/>
        </w:rPr>
        <w:t>计量原则</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工程量计量按照合同约定的工程量计算规则、图纸及变更指示</w:t>
      </w:r>
      <w:r>
        <w:rPr>
          <w:rFonts w:ascii="新宋体" w:eastAsia="新宋体" w:hAnsi="新宋体" w:hint="eastAsia"/>
          <w:sz w:val="21"/>
          <w:szCs w:val="21"/>
        </w:rPr>
        <w:t>等</w:t>
      </w:r>
      <w:r>
        <w:rPr>
          <w:rFonts w:ascii="新宋体" w:eastAsia="新宋体" w:hAnsi="新宋体"/>
          <w:sz w:val="21"/>
          <w:szCs w:val="21"/>
        </w:rPr>
        <w:t>进行计量。工程量计算规则应以相关的国家标准、行业标准</w:t>
      </w:r>
      <w:r>
        <w:rPr>
          <w:rFonts w:ascii="新宋体" w:eastAsia="新宋体" w:hAnsi="新宋体" w:hint="eastAsia"/>
          <w:sz w:val="21"/>
          <w:szCs w:val="21"/>
        </w:rPr>
        <w:t>等</w:t>
      </w:r>
      <w:r>
        <w:rPr>
          <w:rFonts w:ascii="新宋体" w:eastAsia="新宋体" w:hAnsi="新宋体"/>
          <w:sz w:val="21"/>
          <w:szCs w:val="21"/>
        </w:rPr>
        <w:t>为依据，由合同当事人在专用合同条款中约定。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12.3.2 </w:t>
      </w:r>
      <w:r>
        <w:rPr>
          <w:rFonts w:ascii="新宋体" w:eastAsia="新宋体" w:hAnsi="新宋体"/>
          <w:sz w:val="21"/>
          <w:szCs w:val="21"/>
        </w:rPr>
        <w:t>计量周期</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除专用合同条款另有约定外，工程量的计量按月进行。</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12.3.3 </w:t>
      </w:r>
      <w:r>
        <w:rPr>
          <w:rFonts w:ascii="新宋体" w:eastAsia="新宋体" w:hAnsi="新宋体"/>
          <w:sz w:val="21"/>
          <w:szCs w:val="21"/>
        </w:rPr>
        <w:t>单价合同的计量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除专用合同条款另有约定外，单价合同的计量按照本项约定执行：</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）承包人应于每月</w:t>
      </w:r>
      <w:r>
        <w:rPr>
          <w:rFonts w:ascii="新宋体" w:eastAsia="新宋体" w:hAnsi="新宋体"/>
          <w:sz w:val="21"/>
          <w:szCs w:val="21"/>
        </w:rPr>
        <w:t>25</w:t>
      </w:r>
      <w:r>
        <w:rPr>
          <w:rFonts w:ascii="新宋体" w:eastAsia="新宋体" w:hAnsi="新宋体"/>
          <w:sz w:val="21"/>
          <w:szCs w:val="21"/>
        </w:rPr>
        <w:t>日向监理人报送上月</w:t>
      </w:r>
      <w:r>
        <w:rPr>
          <w:rFonts w:ascii="新宋体" w:eastAsia="新宋体" w:hAnsi="新宋体"/>
          <w:sz w:val="21"/>
          <w:szCs w:val="21"/>
        </w:rPr>
        <w:t>20</w:t>
      </w:r>
      <w:r>
        <w:rPr>
          <w:rFonts w:ascii="新宋体" w:eastAsia="新宋体" w:hAnsi="新宋体"/>
          <w:sz w:val="21"/>
          <w:szCs w:val="21"/>
        </w:rPr>
        <w:t>日至当月</w:t>
      </w:r>
      <w:r>
        <w:rPr>
          <w:rFonts w:ascii="新宋体" w:eastAsia="新宋体" w:hAnsi="新宋体"/>
          <w:sz w:val="21"/>
          <w:szCs w:val="21"/>
        </w:rPr>
        <w:t>19</w:t>
      </w:r>
      <w:r>
        <w:rPr>
          <w:rFonts w:ascii="新宋体" w:eastAsia="新宋体" w:hAnsi="新宋体"/>
          <w:sz w:val="21"/>
          <w:szCs w:val="21"/>
        </w:rPr>
        <w:t>日已完成的工程量报告，并附具进度付款申请单、已完成工程量报表和有关资料。</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）监理人应在收到承包人提交的工程量报告后</w:t>
      </w:r>
      <w:r>
        <w:rPr>
          <w:rFonts w:ascii="新宋体" w:eastAsia="新宋体" w:hAnsi="新宋体"/>
          <w:sz w:val="21"/>
          <w:szCs w:val="21"/>
        </w:rPr>
        <w:t>7</w:t>
      </w:r>
      <w:r>
        <w:rPr>
          <w:rFonts w:ascii="新宋体" w:eastAsia="新宋体" w:hAnsi="新宋体"/>
          <w:sz w:val="21"/>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）监理人未在收到承包人</w:t>
      </w:r>
      <w:r>
        <w:rPr>
          <w:rFonts w:ascii="新宋体" w:eastAsia="新宋体" w:hAnsi="新宋体"/>
          <w:sz w:val="21"/>
          <w:szCs w:val="21"/>
        </w:rPr>
        <w:t>提交的工程量报表后的</w:t>
      </w:r>
      <w:r>
        <w:rPr>
          <w:rFonts w:ascii="新宋体" w:eastAsia="新宋体" w:hAnsi="新宋体"/>
          <w:sz w:val="21"/>
          <w:szCs w:val="21"/>
        </w:rPr>
        <w:t>7</w:t>
      </w:r>
      <w:r>
        <w:rPr>
          <w:rFonts w:ascii="新宋体" w:eastAsia="新宋体" w:hAnsi="新宋体"/>
          <w:sz w:val="21"/>
          <w:szCs w:val="21"/>
        </w:rPr>
        <w:t>天内完成审核的，承包人报送的工程量报告中的工程量视为承包人实际完成的工程量，据此计算工程价款。</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12.3.4 </w:t>
      </w:r>
      <w:r>
        <w:rPr>
          <w:rFonts w:ascii="新宋体" w:eastAsia="新宋体" w:hAnsi="新宋体"/>
          <w:sz w:val="21"/>
          <w:szCs w:val="21"/>
        </w:rPr>
        <w:t>总价合同的计量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除专用合同条款另有约定外，按</w:t>
      </w:r>
      <w:r>
        <w:rPr>
          <w:rFonts w:ascii="新宋体" w:eastAsia="新宋体" w:hAnsi="新宋体" w:hint="eastAsia"/>
          <w:sz w:val="21"/>
          <w:szCs w:val="21"/>
        </w:rPr>
        <w:t>月计量支付</w:t>
      </w:r>
      <w:r>
        <w:rPr>
          <w:rFonts w:ascii="新宋体" w:eastAsia="新宋体" w:hAnsi="新宋体"/>
          <w:sz w:val="21"/>
          <w:szCs w:val="21"/>
        </w:rPr>
        <w:t>的总价合同，按照本项约定执行：</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）承包人应于每月</w:t>
      </w:r>
      <w:r>
        <w:rPr>
          <w:rFonts w:ascii="新宋体" w:eastAsia="新宋体" w:hAnsi="新宋体"/>
          <w:sz w:val="21"/>
          <w:szCs w:val="21"/>
        </w:rPr>
        <w:t>25</w:t>
      </w:r>
      <w:r>
        <w:rPr>
          <w:rFonts w:ascii="新宋体" w:eastAsia="新宋体" w:hAnsi="新宋体"/>
          <w:sz w:val="21"/>
          <w:szCs w:val="21"/>
        </w:rPr>
        <w:t>日向监理人报送上月</w:t>
      </w:r>
      <w:r>
        <w:rPr>
          <w:rFonts w:ascii="新宋体" w:eastAsia="新宋体" w:hAnsi="新宋体"/>
          <w:sz w:val="21"/>
          <w:szCs w:val="21"/>
        </w:rPr>
        <w:t>20</w:t>
      </w:r>
      <w:r>
        <w:rPr>
          <w:rFonts w:ascii="新宋体" w:eastAsia="新宋体" w:hAnsi="新宋体"/>
          <w:sz w:val="21"/>
          <w:szCs w:val="21"/>
        </w:rPr>
        <w:t>日至当月</w:t>
      </w:r>
      <w:r>
        <w:rPr>
          <w:rFonts w:ascii="新宋体" w:eastAsia="新宋体" w:hAnsi="新宋体"/>
          <w:sz w:val="21"/>
          <w:szCs w:val="21"/>
        </w:rPr>
        <w:t>19</w:t>
      </w:r>
      <w:r>
        <w:rPr>
          <w:rFonts w:ascii="新宋体" w:eastAsia="新宋体" w:hAnsi="新宋体"/>
          <w:sz w:val="21"/>
          <w:szCs w:val="21"/>
        </w:rPr>
        <w:t>日已完成的工程量报告，并附具进度付款申请单、已完成工程量报表和有关资料。</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）监理人应在收到承包人提交的工程量报告后</w:t>
      </w:r>
      <w:r>
        <w:rPr>
          <w:rFonts w:ascii="新宋体" w:eastAsia="新宋体" w:hAnsi="新宋体"/>
          <w:sz w:val="21"/>
          <w:szCs w:val="21"/>
        </w:rPr>
        <w:t>7</w:t>
      </w:r>
      <w:r>
        <w:rPr>
          <w:rFonts w:ascii="新宋体" w:eastAsia="新宋体" w:hAnsi="新宋体"/>
          <w:sz w:val="21"/>
          <w:szCs w:val="21"/>
        </w:rPr>
        <w:t>天内完成对承包人提交的工程量报表的审核并报送发包人，以确定当月实际完成的工程量。监理人对工程量有异议的，有权要求承包</w:t>
      </w:r>
      <w:r>
        <w:rPr>
          <w:rFonts w:ascii="新宋体" w:eastAsia="新宋体" w:hAnsi="新宋体"/>
          <w:sz w:val="21"/>
          <w:szCs w:val="21"/>
        </w:rPr>
        <w:t>人进行共同复核或抽样复测。承包人应协助监理人进行复核或抽样复测并按监理人要求提供补充计量资料。承包人未按</w:t>
      </w:r>
      <w:r>
        <w:rPr>
          <w:rFonts w:ascii="新宋体" w:eastAsia="新宋体" w:hAnsi="新宋体"/>
          <w:sz w:val="21"/>
          <w:szCs w:val="21"/>
        </w:rPr>
        <w:lastRenderedPageBreak/>
        <w:t>监理人要求参加复核或抽样复测的，监理人审核或修正的工程量视为承包人实际完成的工程量。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）监理人未在收到承包人提交的工程量报表后的</w:t>
      </w:r>
      <w:r>
        <w:rPr>
          <w:rFonts w:ascii="新宋体" w:eastAsia="新宋体" w:hAnsi="新宋体"/>
          <w:sz w:val="21"/>
          <w:szCs w:val="21"/>
        </w:rPr>
        <w:t>7</w:t>
      </w:r>
      <w:r>
        <w:rPr>
          <w:rFonts w:ascii="新宋体" w:eastAsia="新宋体" w:hAnsi="新宋体"/>
          <w:sz w:val="21"/>
          <w:szCs w:val="21"/>
        </w:rPr>
        <w:t>天内完成复核的，承包人提交的工程量报告中的工程量视为承包人实际完成的工程量。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12.3.5 </w:t>
      </w:r>
      <w:r>
        <w:rPr>
          <w:rFonts w:ascii="新宋体" w:eastAsia="新宋体" w:hAnsi="新宋体"/>
          <w:sz w:val="21"/>
          <w:szCs w:val="21"/>
        </w:rPr>
        <w:t>总价合同采用支付分解表计量支付的，可以按照第</w:t>
      </w:r>
      <w:r>
        <w:rPr>
          <w:rFonts w:ascii="新宋体" w:eastAsia="新宋体" w:hAnsi="新宋体"/>
          <w:sz w:val="21"/>
          <w:szCs w:val="21"/>
        </w:rPr>
        <w:t>12.3.4</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总价合同的计量</w:t>
      </w:r>
      <w:r>
        <w:rPr>
          <w:rFonts w:ascii="新宋体" w:eastAsia="新宋体" w:hAnsi="新宋体" w:hint="eastAsia"/>
          <w:sz w:val="21"/>
          <w:szCs w:val="21"/>
        </w:rPr>
        <w:t>〕</w:t>
      </w:r>
      <w:r>
        <w:rPr>
          <w:rFonts w:ascii="新宋体" w:eastAsia="新宋体" w:hAnsi="新宋体"/>
          <w:sz w:val="21"/>
          <w:szCs w:val="21"/>
        </w:rPr>
        <w:t>约定进行计量，但合同价款按照支付分解表进行支付。</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12.3.6 </w:t>
      </w:r>
      <w:r>
        <w:rPr>
          <w:rFonts w:ascii="新宋体" w:eastAsia="新宋体" w:hAnsi="新宋体"/>
          <w:sz w:val="21"/>
          <w:szCs w:val="21"/>
        </w:rPr>
        <w:t>其他价格形式合同的计量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合同当事人可在专用</w:t>
      </w:r>
      <w:r>
        <w:rPr>
          <w:rFonts w:ascii="新宋体" w:eastAsia="新宋体" w:hAnsi="新宋体"/>
          <w:sz w:val="21"/>
          <w:szCs w:val="21"/>
        </w:rPr>
        <w:t>合同条款中约定其他价格形式合同的计量方式和程序。</w:t>
      </w:r>
    </w:p>
    <w:p w:rsidR="00C433CA" w:rsidRDefault="003C09C8">
      <w:pPr>
        <w:pStyle w:val="5"/>
        <w:spacing w:line="312" w:lineRule="auto"/>
        <w:ind w:firstLineChars="200" w:firstLine="422"/>
        <w:rPr>
          <w:rFonts w:ascii="新宋体" w:eastAsia="新宋体" w:hAnsi="新宋体"/>
          <w:b/>
          <w:sz w:val="21"/>
          <w:szCs w:val="21"/>
        </w:rPr>
      </w:pPr>
      <w:bookmarkStart w:id="385" w:name="_Toc296503101"/>
      <w:bookmarkStart w:id="386" w:name="_Toc296346602"/>
      <w:bookmarkStart w:id="387" w:name="_Toc351203584"/>
      <w:bookmarkStart w:id="388" w:name="_Toc337558803"/>
      <w:r>
        <w:rPr>
          <w:rFonts w:ascii="新宋体" w:eastAsia="新宋体" w:hAnsi="新宋体"/>
          <w:b/>
          <w:sz w:val="21"/>
          <w:szCs w:val="21"/>
        </w:rPr>
        <w:t>12.4</w:t>
      </w:r>
      <w:r>
        <w:rPr>
          <w:rFonts w:ascii="新宋体" w:eastAsia="新宋体" w:hAnsi="新宋体"/>
          <w:b/>
          <w:sz w:val="21"/>
          <w:szCs w:val="21"/>
        </w:rPr>
        <w:t>工程进度款支</w:t>
      </w:r>
      <w:bookmarkEnd w:id="385"/>
      <w:bookmarkEnd w:id="386"/>
      <w:r>
        <w:rPr>
          <w:rFonts w:ascii="新宋体" w:eastAsia="新宋体" w:hAnsi="新宋体"/>
          <w:b/>
          <w:sz w:val="21"/>
          <w:szCs w:val="21"/>
        </w:rPr>
        <w:t>付</w:t>
      </w:r>
      <w:bookmarkEnd w:id="387"/>
    </w:p>
    <w:bookmarkEnd w:id="388"/>
    <w:p w:rsidR="00C433CA" w:rsidRDefault="003C09C8">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 xml:space="preserve">12.4.1 </w:t>
      </w:r>
      <w:r>
        <w:rPr>
          <w:rFonts w:ascii="新宋体" w:eastAsia="新宋体" w:hAnsi="新宋体"/>
          <w:sz w:val="21"/>
          <w:szCs w:val="21"/>
        </w:rPr>
        <w:t>付款周期</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除专用合同条款另有约定外，付款周期应按照第</w:t>
      </w:r>
      <w:r>
        <w:rPr>
          <w:rFonts w:ascii="新宋体" w:eastAsia="新宋体" w:hAnsi="新宋体"/>
          <w:sz w:val="21"/>
          <w:szCs w:val="21"/>
        </w:rPr>
        <w:t>12.3.2</w:t>
      </w:r>
      <w:r>
        <w:rPr>
          <w:rFonts w:ascii="新宋体" w:eastAsia="新宋体" w:hAnsi="新宋体" w:hint="eastAsia"/>
          <w:sz w:val="21"/>
          <w:szCs w:val="21"/>
        </w:rPr>
        <w:t>项〔</w:t>
      </w:r>
      <w:r>
        <w:rPr>
          <w:rFonts w:ascii="新宋体" w:eastAsia="新宋体" w:hAnsi="新宋体"/>
          <w:sz w:val="21"/>
          <w:szCs w:val="21"/>
        </w:rPr>
        <w:t>计量周期</w:t>
      </w:r>
      <w:r>
        <w:rPr>
          <w:rFonts w:ascii="新宋体" w:eastAsia="新宋体" w:hAnsi="新宋体" w:hint="eastAsia"/>
          <w:sz w:val="21"/>
          <w:szCs w:val="21"/>
        </w:rPr>
        <w:t>〕</w:t>
      </w:r>
      <w:r>
        <w:rPr>
          <w:rFonts w:ascii="新宋体" w:eastAsia="新宋体" w:hAnsi="新宋体"/>
          <w:sz w:val="21"/>
          <w:szCs w:val="21"/>
        </w:rPr>
        <w:t>的约定与计量周期保持一致。</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12.4.2 </w:t>
      </w:r>
      <w:r>
        <w:rPr>
          <w:rFonts w:ascii="新宋体" w:eastAsia="新宋体" w:hAnsi="新宋体"/>
          <w:sz w:val="21"/>
          <w:szCs w:val="21"/>
        </w:rPr>
        <w:t>进度付款申请单的编制</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除专用合同条款另有约定外，进度付款申请单应包括下列内容：</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）截至本次付款周期已完成工作对应的金额；</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）根据第</w:t>
      </w:r>
      <w:r>
        <w:rPr>
          <w:rFonts w:ascii="新宋体" w:eastAsia="新宋体" w:hAnsi="新宋体"/>
          <w:sz w:val="21"/>
          <w:szCs w:val="21"/>
        </w:rPr>
        <w:t>10</w:t>
      </w:r>
      <w:r>
        <w:rPr>
          <w:rFonts w:ascii="新宋体" w:eastAsia="新宋体" w:hAnsi="新宋体"/>
          <w:sz w:val="21"/>
          <w:szCs w:val="21"/>
        </w:rPr>
        <w:t>条</w:t>
      </w:r>
      <w:r>
        <w:rPr>
          <w:rFonts w:ascii="新宋体" w:eastAsia="新宋体" w:hAnsi="新宋体" w:hint="eastAsia"/>
          <w:sz w:val="21"/>
          <w:szCs w:val="21"/>
        </w:rPr>
        <w:t>〔</w:t>
      </w:r>
      <w:r>
        <w:rPr>
          <w:rFonts w:ascii="新宋体" w:eastAsia="新宋体" w:hAnsi="新宋体"/>
          <w:sz w:val="21"/>
          <w:szCs w:val="21"/>
        </w:rPr>
        <w:t>变更</w:t>
      </w:r>
      <w:r>
        <w:rPr>
          <w:rFonts w:ascii="新宋体" w:eastAsia="新宋体" w:hAnsi="新宋体" w:hint="eastAsia"/>
          <w:sz w:val="21"/>
          <w:szCs w:val="21"/>
        </w:rPr>
        <w:t>〕</w:t>
      </w:r>
      <w:r>
        <w:rPr>
          <w:rFonts w:ascii="新宋体" w:eastAsia="新宋体" w:hAnsi="新宋体"/>
          <w:sz w:val="21"/>
          <w:szCs w:val="21"/>
        </w:rPr>
        <w:t>应增加和扣减的变更金额；</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）根据第</w:t>
      </w:r>
      <w:r>
        <w:rPr>
          <w:rFonts w:ascii="新宋体" w:eastAsia="新宋体" w:hAnsi="新宋体"/>
          <w:sz w:val="21"/>
          <w:szCs w:val="21"/>
        </w:rPr>
        <w:t>12.2</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预付款</w:t>
      </w:r>
      <w:r>
        <w:rPr>
          <w:rFonts w:ascii="新宋体" w:eastAsia="新宋体" w:hAnsi="新宋体" w:hint="eastAsia"/>
          <w:sz w:val="21"/>
          <w:szCs w:val="21"/>
        </w:rPr>
        <w:t>〕</w:t>
      </w:r>
      <w:r>
        <w:rPr>
          <w:rFonts w:ascii="新宋体" w:eastAsia="新宋体" w:hAnsi="新宋体"/>
          <w:sz w:val="21"/>
          <w:szCs w:val="21"/>
        </w:rPr>
        <w:t>约定应支付的预付款和扣减的返还预付款；</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）根据第</w:t>
      </w:r>
      <w:r>
        <w:rPr>
          <w:rFonts w:ascii="新宋体" w:eastAsia="新宋体" w:hAnsi="新宋体"/>
          <w:sz w:val="21"/>
          <w:szCs w:val="21"/>
        </w:rPr>
        <w:t>15.3</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质量保证金</w:t>
      </w:r>
      <w:r>
        <w:rPr>
          <w:rFonts w:ascii="新宋体" w:eastAsia="新宋体" w:hAnsi="新宋体" w:hint="eastAsia"/>
          <w:sz w:val="21"/>
          <w:szCs w:val="21"/>
        </w:rPr>
        <w:t>〕</w:t>
      </w:r>
      <w:r>
        <w:rPr>
          <w:rFonts w:ascii="新宋体" w:eastAsia="新宋体" w:hAnsi="新宋体"/>
          <w:sz w:val="21"/>
          <w:szCs w:val="21"/>
        </w:rPr>
        <w:t>约定应扣减的质量保证金；</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5</w:t>
      </w:r>
      <w:r>
        <w:rPr>
          <w:rFonts w:ascii="新宋体" w:eastAsia="新宋体" w:hAnsi="新宋体"/>
          <w:sz w:val="21"/>
          <w:szCs w:val="21"/>
        </w:rPr>
        <w:t>）根据第</w:t>
      </w:r>
      <w:r>
        <w:rPr>
          <w:rFonts w:ascii="新宋体" w:eastAsia="新宋体" w:hAnsi="新宋体"/>
          <w:sz w:val="21"/>
          <w:szCs w:val="21"/>
        </w:rPr>
        <w:t>19</w:t>
      </w:r>
      <w:r>
        <w:rPr>
          <w:rFonts w:ascii="新宋体" w:eastAsia="新宋体" w:hAnsi="新宋体"/>
          <w:sz w:val="21"/>
          <w:szCs w:val="21"/>
        </w:rPr>
        <w:t>条</w:t>
      </w:r>
      <w:r>
        <w:rPr>
          <w:rFonts w:ascii="新宋体" w:eastAsia="新宋体" w:hAnsi="新宋体" w:hint="eastAsia"/>
          <w:sz w:val="21"/>
          <w:szCs w:val="21"/>
        </w:rPr>
        <w:t>〔</w:t>
      </w:r>
      <w:r>
        <w:rPr>
          <w:rFonts w:ascii="新宋体" w:eastAsia="新宋体" w:hAnsi="新宋体"/>
          <w:sz w:val="21"/>
          <w:szCs w:val="21"/>
        </w:rPr>
        <w:t>索赔</w:t>
      </w:r>
      <w:r>
        <w:rPr>
          <w:rFonts w:ascii="新宋体" w:eastAsia="新宋体" w:hAnsi="新宋体" w:hint="eastAsia"/>
          <w:sz w:val="21"/>
          <w:szCs w:val="21"/>
        </w:rPr>
        <w:t>〕</w:t>
      </w:r>
      <w:r>
        <w:rPr>
          <w:rFonts w:ascii="新宋体" w:eastAsia="新宋体" w:hAnsi="新宋体"/>
          <w:sz w:val="21"/>
          <w:szCs w:val="21"/>
        </w:rPr>
        <w:t>应增加和扣减的索赔金额；</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6</w:t>
      </w:r>
      <w:r>
        <w:rPr>
          <w:rFonts w:ascii="新宋体" w:eastAsia="新宋体" w:hAnsi="新宋体"/>
          <w:sz w:val="21"/>
          <w:szCs w:val="21"/>
        </w:rPr>
        <w:t>）对已签发的进度款支付证书中出现错误的修正，应在本次进度付款中支付或扣除的金额；</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7</w:t>
      </w:r>
      <w:r>
        <w:rPr>
          <w:rFonts w:ascii="新宋体" w:eastAsia="新宋体" w:hAnsi="新宋体"/>
          <w:sz w:val="21"/>
          <w:szCs w:val="21"/>
        </w:rPr>
        <w:t>）根据合同约定应增加和扣减的其他金额。</w:t>
      </w:r>
    </w:p>
    <w:p w:rsidR="00C433CA" w:rsidRDefault="003C09C8">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 xml:space="preserve">12.4.3 </w:t>
      </w:r>
      <w:r>
        <w:rPr>
          <w:rFonts w:ascii="新宋体" w:eastAsia="新宋体" w:hAnsi="新宋体"/>
          <w:sz w:val="21"/>
          <w:szCs w:val="21"/>
        </w:rPr>
        <w:t>进度付款申请单的提交</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）单价合同进度付款申请单的提交</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单价合同的进度付款申请单，按照第</w:t>
      </w:r>
      <w:r>
        <w:rPr>
          <w:rFonts w:ascii="新宋体" w:eastAsia="新宋体" w:hAnsi="新宋体"/>
          <w:sz w:val="21"/>
          <w:szCs w:val="21"/>
        </w:rPr>
        <w:t>12.3.3</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单价合同的计量</w:t>
      </w:r>
      <w:r>
        <w:rPr>
          <w:rFonts w:ascii="新宋体" w:eastAsia="新宋体" w:hAnsi="新宋体" w:hint="eastAsia"/>
          <w:sz w:val="21"/>
          <w:szCs w:val="21"/>
        </w:rPr>
        <w:t>〕</w:t>
      </w:r>
      <w:r>
        <w:rPr>
          <w:rFonts w:ascii="新宋体" w:eastAsia="新宋体" w:hAnsi="新宋体"/>
          <w:sz w:val="21"/>
          <w:szCs w:val="21"/>
        </w:rPr>
        <w:t>约定的时间按月向监理人提交，并附上已完成工程量报表和有关资料。单价合同中的总价项目按月进行支付分解，并汇总列入当期进度付款申请单。</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）总价合同进度付款申请单的提交</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总价合同按</w:t>
      </w:r>
      <w:r>
        <w:rPr>
          <w:rFonts w:ascii="新宋体" w:eastAsia="新宋体" w:hAnsi="新宋体" w:hint="eastAsia"/>
          <w:sz w:val="21"/>
          <w:szCs w:val="21"/>
        </w:rPr>
        <w:t>月计量支付的</w:t>
      </w:r>
      <w:r>
        <w:rPr>
          <w:rFonts w:ascii="新宋体" w:eastAsia="新宋体" w:hAnsi="新宋体"/>
          <w:sz w:val="21"/>
          <w:szCs w:val="21"/>
        </w:rPr>
        <w:t>，承包人按照第</w:t>
      </w:r>
      <w:r>
        <w:rPr>
          <w:rFonts w:ascii="新宋体" w:eastAsia="新宋体" w:hAnsi="新宋体"/>
          <w:sz w:val="21"/>
          <w:szCs w:val="21"/>
        </w:rPr>
        <w:t>12.3.4</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总价合同的计量</w:t>
      </w:r>
      <w:r>
        <w:rPr>
          <w:rFonts w:ascii="新宋体" w:eastAsia="新宋体" w:hAnsi="新宋体" w:hint="eastAsia"/>
          <w:sz w:val="21"/>
          <w:szCs w:val="21"/>
        </w:rPr>
        <w:t>〕</w:t>
      </w:r>
      <w:r>
        <w:rPr>
          <w:rFonts w:ascii="新宋体" w:eastAsia="新宋体" w:hAnsi="新宋体"/>
          <w:sz w:val="21"/>
          <w:szCs w:val="21"/>
        </w:rPr>
        <w:t>约定的时间按月向监理人提交进度付款申请单，并附上已完成工程量报表和有关资料。</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总价合同按支付分解表支付的，承包人应按照第</w:t>
      </w:r>
      <w:r>
        <w:rPr>
          <w:rFonts w:ascii="新宋体" w:eastAsia="新宋体" w:hAnsi="新宋体"/>
          <w:sz w:val="21"/>
          <w:szCs w:val="21"/>
        </w:rPr>
        <w:t>12.4.6</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支付分解表</w:t>
      </w:r>
      <w:r>
        <w:rPr>
          <w:rFonts w:ascii="新宋体" w:eastAsia="新宋体" w:hAnsi="新宋体" w:hint="eastAsia"/>
          <w:sz w:val="21"/>
          <w:szCs w:val="21"/>
        </w:rPr>
        <w:t>〕</w:t>
      </w:r>
      <w:r>
        <w:rPr>
          <w:rFonts w:ascii="新宋体" w:eastAsia="新宋体" w:hAnsi="新宋体"/>
          <w:sz w:val="21"/>
          <w:szCs w:val="21"/>
        </w:rPr>
        <w:t>及第</w:t>
      </w:r>
      <w:r>
        <w:rPr>
          <w:rFonts w:ascii="新宋体" w:eastAsia="新宋体" w:hAnsi="新宋体"/>
          <w:sz w:val="21"/>
          <w:szCs w:val="21"/>
        </w:rPr>
        <w:t>12.4.2</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进度付款申请单的编制</w:t>
      </w:r>
      <w:r>
        <w:rPr>
          <w:rFonts w:ascii="新宋体" w:eastAsia="新宋体" w:hAnsi="新宋体" w:hint="eastAsia"/>
          <w:sz w:val="21"/>
          <w:szCs w:val="21"/>
        </w:rPr>
        <w:t>〕</w:t>
      </w:r>
      <w:r>
        <w:rPr>
          <w:rFonts w:ascii="新宋体" w:eastAsia="新宋体" w:hAnsi="新宋体"/>
          <w:sz w:val="21"/>
          <w:szCs w:val="21"/>
        </w:rPr>
        <w:t>的约定向监理人提交进度付款申请单。</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）其他价格形式合同的进度付款申请单的提交</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合同当事人可在专用合同条款中约定其他价格形式合同的进度付款申请单的编制和提交程序。</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12.4.4 </w:t>
      </w:r>
      <w:r>
        <w:rPr>
          <w:rFonts w:ascii="新宋体" w:eastAsia="新宋体" w:hAnsi="新宋体"/>
          <w:sz w:val="21"/>
          <w:szCs w:val="21"/>
        </w:rPr>
        <w:t>进度款审核和支付</w:t>
      </w:r>
    </w:p>
    <w:p w:rsidR="00C433CA" w:rsidRDefault="003C09C8">
      <w:pPr>
        <w:adjustRightInd w:val="0"/>
        <w:spacing w:line="312" w:lineRule="auto"/>
        <w:ind w:firstLineChars="200" w:firstLine="422"/>
        <w:jc w:val="left"/>
        <w:rPr>
          <w:b/>
          <w:bCs/>
          <w:sz w:val="21"/>
          <w:szCs w:val="21"/>
          <w:u w:val="single"/>
        </w:rPr>
      </w:pPr>
      <w:r>
        <w:rPr>
          <w:rFonts w:hint="eastAsia"/>
          <w:b/>
          <w:bCs/>
          <w:sz w:val="21"/>
          <w:szCs w:val="21"/>
          <w:u w:val="single"/>
        </w:rPr>
        <w:t>进度款的支付：</w:t>
      </w:r>
    </w:p>
    <w:p w:rsidR="00C433CA" w:rsidRDefault="003C09C8">
      <w:pPr>
        <w:adjustRightInd w:val="0"/>
        <w:spacing w:line="312" w:lineRule="auto"/>
        <w:ind w:firstLineChars="200" w:firstLine="422"/>
        <w:jc w:val="left"/>
        <w:rPr>
          <w:b/>
          <w:bCs/>
          <w:sz w:val="21"/>
          <w:szCs w:val="21"/>
          <w:u w:val="single"/>
        </w:rPr>
      </w:pPr>
      <w:r>
        <w:rPr>
          <w:rFonts w:hint="eastAsia"/>
          <w:b/>
          <w:bCs/>
          <w:sz w:val="21"/>
          <w:szCs w:val="21"/>
          <w:u w:val="single"/>
        </w:rPr>
        <w:t>1</w:t>
      </w:r>
      <w:r>
        <w:rPr>
          <w:rFonts w:hint="eastAsia"/>
          <w:b/>
          <w:bCs/>
          <w:sz w:val="21"/>
          <w:szCs w:val="21"/>
          <w:u w:val="single"/>
        </w:rPr>
        <w:t>、工程竣工验收合格，承包人递交完整的竣</w:t>
      </w:r>
      <w:r>
        <w:rPr>
          <w:rFonts w:hint="eastAsia"/>
          <w:b/>
          <w:bCs/>
          <w:sz w:val="21"/>
          <w:szCs w:val="21"/>
          <w:u w:val="single"/>
        </w:rPr>
        <w:t>工结算资料，并经审核确定竣工结算价后二十个工作</w:t>
      </w:r>
      <w:r>
        <w:rPr>
          <w:rFonts w:hint="eastAsia"/>
          <w:b/>
          <w:bCs/>
          <w:sz w:val="21"/>
          <w:szCs w:val="21"/>
          <w:u w:val="single"/>
        </w:rPr>
        <w:lastRenderedPageBreak/>
        <w:t>日内，工程款付至发包人承发包双方竣工结算价的</w:t>
      </w:r>
      <w:r>
        <w:rPr>
          <w:rFonts w:hint="eastAsia"/>
          <w:b/>
          <w:bCs/>
          <w:sz w:val="21"/>
          <w:szCs w:val="21"/>
          <w:u w:val="single"/>
        </w:rPr>
        <w:t>97%</w:t>
      </w:r>
      <w:r>
        <w:rPr>
          <w:rFonts w:hint="eastAsia"/>
          <w:b/>
          <w:bCs/>
          <w:sz w:val="21"/>
          <w:szCs w:val="21"/>
          <w:u w:val="single"/>
        </w:rPr>
        <w:t>，同时无息返还履约保证金。</w:t>
      </w:r>
    </w:p>
    <w:p w:rsidR="00C433CA" w:rsidRDefault="003C09C8">
      <w:pPr>
        <w:adjustRightInd w:val="0"/>
        <w:spacing w:line="312" w:lineRule="auto"/>
        <w:ind w:firstLineChars="200" w:firstLine="422"/>
        <w:jc w:val="left"/>
        <w:rPr>
          <w:b/>
          <w:bCs/>
          <w:sz w:val="21"/>
          <w:szCs w:val="21"/>
        </w:rPr>
      </w:pPr>
      <w:r>
        <w:rPr>
          <w:rFonts w:hint="eastAsia"/>
          <w:b/>
          <w:bCs/>
          <w:sz w:val="21"/>
          <w:szCs w:val="21"/>
          <w:u w:val="single"/>
        </w:rPr>
        <w:t>2</w:t>
      </w:r>
      <w:r>
        <w:rPr>
          <w:rFonts w:hint="eastAsia"/>
          <w:b/>
          <w:bCs/>
          <w:sz w:val="21"/>
          <w:szCs w:val="21"/>
          <w:u w:val="single"/>
        </w:rPr>
        <w:t>、剩余</w:t>
      </w:r>
      <w:r>
        <w:rPr>
          <w:rFonts w:hint="eastAsia"/>
          <w:b/>
          <w:bCs/>
          <w:sz w:val="21"/>
          <w:szCs w:val="21"/>
          <w:u w:val="single"/>
        </w:rPr>
        <w:t>3%</w:t>
      </w:r>
      <w:r>
        <w:rPr>
          <w:rFonts w:hint="eastAsia"/>
          <w:b/>
          <w:bCs/>
          <w:sz w:val="21"/>
          <w:szCs w:val="21"/>
          <w:u w:val="single"/>
        </w:rPr>
        <w:t>的工程款作为工程质量保修金，质保期满</w:t>
      </w:r>
      <w:r>
        <w:rPr>
          <w:rFonts w:hint="eastAsia"/>
          <w:b/>
          <w:bCs/>
          <w:sz w:val="21"/>
          <w:szCs w:val="21"/>
          <w:u w:val="single"/>
        </w:rPr>
        <w:t>14</w:t>
      </w:r>
      <w:r>
        <w:rPr>
          <w:rFonts w:hint="eastAsia"/>
          <w:b/>
          <w:bCs/>
          <w:sz w:val="21"/>
          <w:szCs w:val="21"/>
          <w:u w:val="single"/>
        </w:rPr>
        <w:t>个工作日内无质量问题或质量问题得到妥善解决后，无息返还。</w:t>
      </w:r>
    </w:p>
    <w:p w:rsidR="00C433CA" w:rsidRDefault="003C09C8" w:rsidP="00D27804">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12.4.5 </w:t>
      </w:r>
      <w:r>
        <w:rPr>
          <w:rFonts w:ascii="新宋体" w:eastAsia="新宋体" w:hAnsi="新宋体"/>
          <w:sz w:val="21"/>
          <w:szCs w:val="21"/>
        </w:rPr>
        <w:t>进度付款的修正</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在对已签发的进度款支付证书进行阶段汇总和复核中发现错误、遗漏或重复的，发包人和承包人均有权提出修正申请。经发包人和承包人同意的修正，应在下期进度付款中支付或扣除。</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12.4.6 </w:t>
      </w:r>
      <w:r>
        <w:rPr>
          <w:rFonts w:ascii="新宋体" w:eastAsia="新宋体" w:hAnsi="新宋体"/>
          <w:sz w:val="21"/>
          <w:szCs w:val="21"/>
        </w:rPr>
        <w:t>支付分解表</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w:t>
      </w:r>
      <w:r>
        <w:rPr>
          <w:rFonts w:ascii="新宋体" w:eastAsia="新宋体" w:hAnsi="新宋体" w:hint="eastAsia"/>
          <w:sz w:val="21"/>
          <w:szCs w:val="21"/>
        </w:rPr>
        <w:t>.</w:t>
      </w:r>
      <w:r>
        <w:rPr>
          <w:rFonts w:ascii="新宋体" w:eastAsia="新宋体" w:hAnsi="新宋体"/>
          <w:sz w:val="21"/>
          <w:szCs w:val="21"/>
        </w:rPr>
        <w:t>支付分解表的编制要求</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）支付分解表中所列的每期付款金额，应为第</w:t>
      </w:r>
      <w:r>
        <w:rPr>
          <w:rFonts w:ascii="新宋体" w:eastAsia="新宋体" w:hAnsi="新宋体"/>
          <w:sz w:val="21"/>
          <w:szCs w:val="21"/>
        </w:rPr>
        <w:t>12.4.2</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进度付款申请单的编制</w:t>
      </w:r>
      <w:r>
        <w:rPr>
          <w:rFonts w:ascii="新宋体" w:eastAsia="新宋体" w:hAnsi="新宋体" w:hint="eastAsia"/>
          <w:sz w:val="21"/>
          <w:szCs w:val="21"/>
        </w:rPr>
        <w:t>〕</w:t>
      </w:r>
      <w:r>
        <w:rPr>
          <w:rFonts w:ascii="新宋体" w:eastAsia="新宋体" w:hAnsi="新宋体"/>
          <w:sz w:val="21"/>
          <w:szCs w:val="21"/>
        </w:rPr>
        <w:t>第（</w:t>
      </w:r>
      <w:r>
        <w:rPr>
          <w:rFonts w:ascii="新宋体" w:eastAsia="新宋体" w:hAnsi="新宋体"/>
          <w:sz w:val="21"/>
          <w:szCs w:val="21"/>
        </w:rPr>
        <w:t>1</w:t>
      </w:r>
      <w:r>
        <w:rPr>
          <w:rFonts w:ascii="新宋体" w:eastAsia="新宋体" w:hAnsi="新宋体"/>
          <w:sz w:val="21"/>
          <w:szCs w:val="21"/>
        </w:rPr>
        <w:t>）</w:t>
      </w:r>
      <w:r>
        <w:rPr>
          <w:rFonts w:ascii="新宋体" w:eastAsia="新宋体" w:hAnsi="新宋体" w:hint="eastAsia"/>
          <w:sz w:val="21"/>
          <w:szCs w:val="21"/>
        </w:rPr>
        <w:t>目</w:t>
      </w:r>
      <w:r>
        <w:rPr>
          <w:rFonts w:ascii="新宋体" w:eastAsia="新宋体" w:hAnsi="新宋体"/>
          <w:sz w:val="21"/>
          <w:szCs w:val="21"/>
        </w:rPr>
        <w:t>的估算金额；</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）实际进度与施工进度计划不一致的，合同当事人可按照第</w:t>
      </w:r>
      <w:r>
        <w:rPr>
          <w:rFonts w:ascii="新宋体" w:eastAsia="新宋体" w:hAnsi="新宋体"/>
          <w:sz w:val="21"/>
          <w:szCs w:val="21"/>
        </w:rPr>
        <w:t>4.4</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修改支付分解表；</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）不采用支付分解表的，承包人应向发包人和监理人提交按季度编制的支付估算分解表，用于支付参考。</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w:t>
      </w:r>
      <w:r>
        <w:rPr>
          <w:rFonts w:ascii="新宋体" w:eastAsia="新宋体" w:hAnsi="新宋体" w:hint="eastAsia"/>
          <w:sz w:val="21"/>
          <w:szCs w:val="21"/>
        </w:rPr>
        <w:t>.</w:t>
      </w:r>
      <w:r>
        <w:rPr>
          <w:rFonts w:ascii="新宋体" w:eastAsia="新宋体" w:hAnsi="新宋体"/>
          <w:sz w:val="21"/>
          <w:szCs w:val="21"/>
        </w:rPr>
        <w:t>总价合同支付分解表的编制与审批</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）除专用合同条款另有约定外，承包人应根据第</w:t>
      </w:r>
      <w:r>
        <w:rPr>
          <w:rFonts w:ascii="新宋体" w:eastAsia="新宋体" w:hAnsi="新宋体"/>
          <w:sz w:val="21"/>
          <w:szCs w:val="21"/>
        </w:rPr>
        <w:t>7.2</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施工进度计划</w:t>
      </w:r>
      <w:r>
        <w:rPr>
          <w:rFonts w:ascii="新宋体" w:eastAsia="新宋体" w:hAnsi="新宋体" w:hint="eastAsia"/>
          <w:sz w:val="21"/>
          <w:szCs w:val="21"/>
        </w:rPr>
        <w:t>〕</w:t>
      </w:r>
      <w:r>
        <w:rPr>
          <w:rFonts w:ascii="新宋体" w:eastAsia="新宋体" w:hAnsi="新宋体"/>
          <w:sz w:val="21"/>
          <w:szCs w:val="21"/>
        </w:rPr>
        <w:t>约定的施工进度计划、签约合同价和工程量等因素对总价合同按月进行分解，编制支付分解表。承包人应当在收到监理人</w:t>
      </w:r>
      <w:r>
        <w:rPr>
          <w:rFonts w:ascii="新宋体" w:eastAsia="新宋体" w:hAnsi="新宋体"/>
          <w:sz w:val="21"/>
          <w:szCs w:val="21"/>
        </w:rPr>
        <w:t>和发包人批准的施工进度计划后</w:t>
      </w:r>
      <w:r>
        <w:rPr>
          <w:rFonts w:ascii="新宋体" w:eastAsia="新宋体" w:hAnsi="新宋体"/>
          <w:sz w:val="21"/>
          <w:szCs w:val="21"/>
        </w:rPr>
        <w:t>7</w:t>
      </w:r>
      <w:r>
        <w:rPr>
          <w:rFonts w:ascii="新宋体" w:eastAsia="新宋体" w:hAnsi="新宋体"/>
          <w:sz w:val="21"/>
          <w:szCs w:val="21"/>
        </w:rPr>
        <w:t>天内，将支付分解表及编制支付分解表的支持性资料报送监理人。</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）监理人应在收到支付分解表后</w:t>
      </w:r>
      <w:r>
        <w:rPr>
          <w:rFonts w:ascii="新宋体" w:eastAsia="新宋体" w:hAnsi="新宋体"/>
          <w:sz w:val="21"/>
          <w:szCs w:val="21"/>
        </w:rPr>
        <w:t>7</w:t>
      </w:r>
      <w:r>
        <w:rPr>
          <w:rFonts w:ascii="新宋体" w:eastAsia="新宋体" w:hAnsi="新宋体"/>
          <w:sz w:val="21"/>
          <w:szCs w:val="21"/>
        </w:rPr>
        <w:t>天内完成审核并报送发包人。发包人应在收到经监理人审核的支付分解表后</w:t>
      </w:r>
      <w:r>
        <w:rPr>
          <w:rFonts w:ascii="新宋体" w:eastAsia="新宋体" w:hAnsi="新宋体"/>
          <w:sz w:val="21"/>
          <w:szCs w:val="21"/>
        </w:rPr>
        <w:t>7</w:t>
      </w:r>
      <w:r>
        <w:rPr>
          <w:rFonts w:ascii="新宋体" w:eastAsia="新宋体" w:hAnsi="新宋体"/>
          <w:sz w:val="21"/>
          <w:szCs w:val="21"/>
        </w:rPr>
        <w:t>天内完成审批，经发包人批准的支付分解表为有约束力的支付分解表。</w:t>
      </w:r>
    </w:p>
    <w:p w:rsidR="00C433CA" w:rsidRDefault="003C09C8">
      <w:pPr>
        <w:spacing w:line="312" w:lineRule="auto"/>
        <w:jc w:val="left"/>
        <w:rPr>
          <w:rFonts w:ascii="新宋体" w:eastAsia="新宋体" w:hAnsi="新宋体"/>
          <w:sz w:val="21"/>
          <w:szCs w:val="21"/>
        </w:rPr>
      </w:pPr>
      <w:r>
        <w:rPr>
          <w:rFonts w:ascii="新宋体" w:eastAsia="新宋体" w:hAnsi="新宋体"/>
          <w:sz w:val="21"/>
          <w:szCs w:val="21"/>
        </w:rPr>
        <w:t xml:space="preserve">    </w:t>
      </w: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）发包人逾期未完成支付分解表</w:t>
      </w:r>
      <w:r>
        <w:rPr>
          <w:rFonts w:ascii="新宋体" w:eastAsia="新宋体" w:hAnsi="新宋体" w:hint="eastAsia"/>
          <w:sz w:val="21"/>
          <w:szCs w:val="21"/>
        </w:rPr>
        <w:t>审批</w:t>
      </w:r>
      <w:r>
        <w:rPr>
          <w:rFonts w:ascii="新宋体" w:eastAsia="新宋体" w:hAnsi="新宋体"/>
          <w:sz w:val="21"/>
          <w:szCs w:val="21"/>
        </w:rPr>
        <w:t>的，也未及时要求承包人进行修正和提供补充资料的，则承包人提交的支付分解表视为已经获得发包人批准。</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w:t>
      </w:r>
      <w:r>
        <w:rPr>
          <w:rFonts w:ascii="新宋体" w:eastAsia="新宋体" w:hAnsi="新宋体" w:hint="eastAsia"/>
          <w:sz w:val="21"/>
          <w:szCs w:val="21"/>
        </w:rPr>
        <w:t>.</w:t>
      </w:r>
      <w:r>
        <w:rPr>
          <w:rFonts w:ascii="新宋体" w:eastAsia="新宋体" w:hAnsi="新宋体"/>
          <w:sz w:val="21"/>
          <w:szCs w:val="21"/>
        </w:rPr>
        <w:t>单价合同的总价项目支付分解表的编制与审批</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除专用合同条款另有约定外，单价合同的总价项目，由承包人根据施工进度计</w:t>
      </w:r>
      <w:r>
        <w:rPr>
          <w:rFonts w:ascii="新宋体" w:eastAsia="新宋体" w:hAnsi="新宋体"/>
          <w:sz w:val="21"/>
          <w:szCs w:val="21"/>
        </w:rPr>
        <w:t>划和总价项目的总价构成、费用性质、计划发生时间和相应工程量等因素按月进行分解，形成支付分解表，其编制与审批参照总价合同支付分解表的编制与审批执行。</w:t>
      </w:r>
    </w:p>
    <w:p w:rsidR="00C433CA" w:rsidRDefault="003C09C8">
      <w:pPr>
        <w:pStyle w:val="5"/>
        <w:spacing w:line="312" w:lineRule="auto"/>
        <w:ind w:firstLineChars="200" w:firstLine="422"/>
        <w:rPr>
          <w:rFonts w:ascii="新宋体" w:eastAsia="新宋体" w:hAnsi="新宋体"/>
          <w:b/>
          <w:sz w:val="21"/>
          <w:szCs w:val="21"/>
        </w:rPr>
      </w:pPr>
      <w:bookmarkStart w:id="389" w:name="_Toc351203585"/>
      <w:r>
        <w:rPr>
          <w:rFonts w:ascii="新宋体" w:eastAsia="新宋体" w:hAnsi="新宋体"/>
          <w:b/>
          <w:sz w:val="21"/>
          <w:szCs w:val="21"/>
        </w:rPr>
        <w:t>12.5</w:t>
      </w:r>
      <w:r>
        <w:rPr>
          <w:rFonts w:ascii="新宋体" w:eastAsia="新宋体" w:hAnsi="新宋体"/>
          <w:b/>
          <w:sz w:val="21"/>
          <w:szCs w:val="21"/>
        </w:rPr>
        <w:t>支付账户</w:t>
      </w:r>
      <w:bookmarkEnd w:id="389"/>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发包人应将合同价款支付至合同协议书中约定的承包人账户。</w:t>
      </w:r>
    </w:p>
    <w:p w:rsidR="00C433CA" w:rsidRDefault="003C09C8">
      <w:pPr>
        <w:pStyle w:val="4"/>
        <w:spacing w:before="0" w:after="0" w:line="312" w:lineRule="auto"/>
        <w:rPr>
          <w:rFonts w:ascii="新宋体" w:eastAsia="新宋体" w:hAnsi="新宋体"/>
          <w:b w:val="0"/>
          <w:sz w:val="21"/>
          <w:szCs w:val="21"/>
        </w:rPr>
      </w:pPr>
      <w:bookmarkStart w:id="390" w:name="_Toc351203586"/>
      <w:bookmarkStart w:id="391" w:name="_Toc296503106"/>
      <w:bookmarkStart w:id="392" w:name="_Toc337558804"/>
      <w:bookmarkStart w:id="393" w:name="_Toc296346607"/>
      <w:bookmarkStart w:id="394" w:name="_Toc322522574"/>
      <w:r>
        <w:rPr>
          <w:rFonts w:ascii="新宋体" w:eastAsia="新宋体" w:hAnsi="新宋体"/>
          <w:b w:val="0"/>
          <w:sz w:val="21"/>
          <w:szCs w:val="21"/>
        </w:rPr>
        <w:t xml:space="preserve">13. </w:t>
      </w:r>
      <w:r>
        <w:rPr>
          <w:rFonts w:ascii="新宋体" w:eastAsia="新宋体" w:hAnsi="新宋体"/>
          <w:b w:val="0"/>
          <w:sz w:val="21"/>
          <w:szCs w:val="21"/>
        </w:rPr>
        <w:t>验收和工程试车</w:t>
      </w:r>
      <w:bookmarkEnd w:id="390"/>
    </w:p>
    <w:p w:rsidR="00C433CA" w:rsidRDefault="003C09C8">
      <w:pPr>
        <w:pStyle w:val="5"/>
        <w:spacing w:line="312" w:lineRule="auto"/>
        <w:ind w:firstLineChars="200" w:firstLine="422"/>
        <w:rPr>
          <w:rFonts w:ascii="新宋体" w:eastAsia="新宋体" w:hAnsi="新宋体"/>
          <w:b/>
          <w:sz w:val="21"/>
          <w:szCs w:val="21"/>
        </w:rPr>
      </w:pPr>
      <w:bookmarkStart w:id="395" w:name="_Toc351203587"/>
      <w:bookmarkStart w:id="396" w:name="_Toc337558805"/>
      <w:bookmarkStart w:id="397" w:name="_Toc296503110"/>
      <w:bookmarkStart w:id="398" w:name="_Toc296346611"/>
      <w:bookmarkEnd w:id="391"/>
      <w:bookmarkEnd w:id="392"/>
      <w:bookmarkEnd w:id="393"/>
      <w:bookmarkEnd w:id="394"/>
      <w:r>
        <w:rPr>
          <w:rFonts w:ascii="新宋体" w:eastAsia="新宋体" w:hAnsi="新宋体"/>
          <w:b/>
          <w:sz w:val="21"/>
          <w:szCs w:val="21"/>
        </w:rPr>
        <w:t>13.1</w:t>
      </w:r>
      <w:r>
        <w:rPr>
          <w:rFonts w:ascii="新宋体" w:eastAsia="新宋体" w:hAnsi="新宋体"/>
          <w:b/>
          <w:sz w:val="21"/>
          <w:szCs w:val="21"/>
        </w:rPr>
        <w:t>分部分项工程验收</w:t>
      </w:r>
      <w:bookmarkEnd w:id="395"/>
    </w:p>
    <w:bookmarkEnd w:id="396"/>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13.1.1 </w:t>
      </w:r>
      <w:r>
        <w:rPr>
          <w:rFonts w:ascii="新宋体" w:eastAsia="新宋体" w:hAnsi="新宋体"/>
          <w:sz w:val="21"/>
          <w:szCs w:val="21"/>
        </w:rPr>
        <w:t>分部分项工程质量应符合国家有关工程施工验收规范、标准及合同约定，承包人应按照施工组织设计的要求完成分部分项工程施工。</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13.1.2 </w:t>
      </w:r>
      <w:r>
        <w:rPr>
          <w:rFonts w:ascii="新宋体" w:eastAsia="新宋体" w:hAnsi="新宋体"/>
          <w:sz w:val="21"/>
          <w:szCs w:val="21"/>
        </w:rPr>
        <w:t>除专用合同条款另有约定外，分部分项工程经承包人自检合格并具备验收条件的，承包人应提前</w:t>
      </w:r>
      <w:r>
        <w:rPr>
          <w:rFonts w:ascii="新宋体" w:eastAsia="新宋体" w:hAnsi="新宋体"/>
          <w:sz w:val="21"/>
          <w:szCs w:val="21"/>
        </w:rPr>
        <w:t>48</w:t>
      </w:r>
      <w:r>
        <w:rPr>
          <w:rFonts w:ascii="新宋体" w:eastAsia="新宋体" w:hAnsi="新宋体"/>
          <w:sz w:val="21"/>
          <w:szCs w:val="21"/>
        </w:rPr>
        <w:t>小时通</w:t>
      </w:r>
      <w:r>
        <w:rPr>
          <w:rFonts w:ascii="新宋体" w:eastAsia="新宋体" w:hAnsi="新宋体"/>
          <w:sz w:val="21"/>
          <w:szCs w:val="21"/>
        </w:rPr>
        <w:t>知监理人进行验收。监理人不能按时进行验收的，应在验收前</w:t>
      </w:r>
      <w:r>
        <w:rPr>
          <w:rFonts w:ascii="新宋体" w:eastAsia="新宋体" w:hAnsi="新宋体"/>
          <w:sz w:val="21"/>
          <w:szCs w:val="21"/>
        </w:rPr>
        <w:t>24</w:t>
      </w:r>
      <w:r>
        <w:rPr>
          <w:rFonts w:ascii="新宋体" w:eastAsia="新宋体" w:hAnsi="新宋体"/>
          <w:sz w:val="21"/>
          <w:szCs w:val="21"/>
        </w:rPr>
        <w:t>小时向承包人提交书面延期要求，但延期不能超过</w:t>
      </w:r>
      <w:r>
        <w:rPr>
          <w:rFonts w:ascii="新宋体" w:eastAsia="新宋体" w:hAnsi="新宋体"/>
          <w:sz w:val="21"/>
          <w:szCs w:val="21"/>
        </w:rPr>
        <w:t>48</w:t>
      </w:r>
      <w:r>
        <w:rPr>
          <w:rFonts w:ascii="新宋体" w:eastAsia="新宋体" w:hAnsi="新宋体"/>
          <w:sz w:val="21"/>
          <w:szCs w:val="21"/>
        </w:rPr>
        <w:t>小时。监理人未按时进行验收，也未提出延期要求的，承包人有权自</w:t>
      </w:r>
      <w:r>
        <w:rPr>
          <w:rFonts w:ascii="新宋体" w:eastAsia="新宋体" w:hAnsi="新宋体"/>
          <w:sz w:val="21"/>
          <w:szCs w:val="21"/>
        </w:rPr>
        <w:lastRenderedPageBreak/>
        <w:t>行验收，监理人应认可验收结果。分部分项工程未经验收的，不得进入下一道工序施工。</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分部分项工程的验收资料应当作为竣工资料的组成部分。</w:t>
      </w:r>
    </w:p>
    <w:p w:rsidR="00C433CA" w:rsidRDefault="003C09C8">
      <w:pPr>
        <w:pStyle w:val="5"/>
        <w:spacing w:line="312" w:lineRule="auto"/>
        <w:ind w:firstLineChars="200" w:firstLine="422"/>
        <w:rPr>
          <w:rFonts w:ascii="新宋体" w:eastAsia="新宋体" w:hAnsi="新宋体"/>
          <w:b/>
          <w:sz w:val="21"/>
          <w:szCs w:val="21"/>
        </w:rPr>
      </w:pPr>
      <w:bookmarkStart w:id="399" w:name="_Toc351203588"/>
      <w:bookmarkStart w:id="400" w:name="_Toc337558806"/>
      <w:r>
        <w:rPr>
          <w:rFonts w:ascii="新宋体" w:eastAsia="新宋体" w:hAnsi="新宋体"/>
          <w:b/>
          <w:sz w:val="21"/>
          <w:szCs w:val="21"/>
        </w:rPr>
        <w:t>13.2</w:t>
      </w:r>
      <w:r>
        <w:rPr>
          <w:rFonts w:ascii="新宋体" w:eastAsia="新宋体" w:hAnsi="新宋体"/>
          <w:b/>
          <w:sz w:val="21"/>
          <w:szCs w:val="21"/>
        </w:rPr>
        <w:t>竣工验收</w:t>
      </w:r>
      <w:bookmarkEnd w:id="399"/>
    </w:p>
    <w:bookmarkEnd w:id="397"/>
    <w:bookmarkEnd w:id="398"/>
    <w:bookmarkEnd w:id="400"/>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13.2.1</w:t>
      </w:r>
      <w:r>
        <w:rPr>
          <w:rFonts w:ascii="新宋体" w:eastAsia="新宋体" w:hAnsi="新宋体"/>
          <w:sz w:val="21"/>
          <w:szCs w:val="21"/>
        </w:rPr>
        <w:t>竣工验收条件</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工程具备以下条件的，承包人可以申请竣工验收：</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）除发包人同意的甩项</w:t>
      </w:r>
      <w:r>
        <w:rPr>
          <w:rFonts w:ascii="新宋体" w:eastAsia="新宋体" w:hAnsi="新宋体" w:hint="eastAsia"/>
          <w:sz w:val="21"/>
          <w:szCs w:val="21"/>
        </w:rPr>
        <w:t>工作</w:t>
      </w:r>
      <w:r>
        <w:rPr>
          <w:rFonts w:ascii="新宋体" w:eastAsia="新宋体" w:hAnsi="新宋体"/>
          <w:sz w:val="21"/>
          <w:szCs w:val="21"/>
        </w:rPr>
        <w:t>和缺陷修补工作外，合同范围内的全部工程以及有关工作，包括合同要求的试验、试运行以及检验均已完成，并符合合同要求；</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）已按合同约定编制了甩项</w:t>
      </w:r>
      <w:r>
        <w:rPr>
          <w:rFonts w:ascii="新宋体" w:eastAsia="新宋体" w:hAnsi="新宋体" w:hint="eastAsia"/>
          <w:sz w:val="21"/>
          <w:szCs w:val="21"/>
        </w:rPr>
        <w:t>工作</w:t>
      </w:r>
      <w:r>
        <w:rPr>
          <w:rFonts w:ascii="新宋体" w:eastAsia="新宋体" w:hAnsi="新宋体"/>
          <w:sz w:val="21"/>
          <w:szCs w:val="21"/>
        </w:rPr>
        <w:t>和缺陷修补工作清单以及相应的施工计划；</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）已按合同约定的内容和份数备齐竣工资料。</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13.2.2</w:t>
      </w:r>
      <w:r>
        <w:rPr>
          <w:rFonts w:ascii="新宋体" w:eastAsia="新宋体" w:hAnsi="新宋体"/>
          <w:sz w:val="21"/>
          <w:szCs w:val="21"/>
        </w:rPr>
        <w:t>竣工验收程序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除专用合同条款另有约定外，承包人申请竣工验收的，应当按照以下程序进行：</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）承包人向监理人报送竣工验收申请报告，监理人应在收到竣工验收申请报告后</w:t>
      </w:r>
      <w:r>
        <w:rPr>
          <w:rFonts w:ascii="新宋体" w:eastAsia="新宋体" w:hAnsi="新宋体"/>
          <w:sz w:val="21"/>
          <w:szCs w:val="21"/>
        </w:rPr>
        <w:t>14</w:t>
      </w:r>
      <w:r>
        <w:rPr>
          <w:rFonts w:ascii="新宋体" w:eastAsia="新宋体" w:hAnsi="新宋体"/>
          <w:sz w:val="21"/>
          <w:szCs w:val="21"/>
        </w:rPr>
        <w:t>天内完成审查并报送发包人。监理人审查后认为尚不具备验收条件的，应通知承包人在竣工验收前承包人还需完成的工作内容，承包人应在完成监理人通知的全部工作内容后，再次提交竣工验收申请报告。</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）监理人审查后认为已具备竣工验收条件的，应将竣工验收申请报告提交发包人，发包人应在收到</w:t>
      </w:r>
      <w:r>
        <w:rPr>
          <w:rFonts w:ascii="新宋体" w:eastAsia="新宋体" w:hAnsi="新宋体" w:hint="eastAsia"/>
          <w:sz w:val="21"/>
          <w:szCs w:val="21"/>
        </w:rPr>
        <w:t>经</w:t>
      </w:r>
      <w:r>
        <w:rPr>
          <w:rFonts w:ascii="新宋体" w:eastAsia="新宋体" w:hAnsi="新宋体"/>
          <w:sz w:val="21"/>
          <w:szCs w:val="21"/>
        </w:rPr>
        <w:t>监理人审核的竣工验收申请报告后</w:t>
      </w:r>
      <w:r>
        <w:rPr>
          <w:rFonts w:ascii="新宋体" w:eastAsia="新宋体" w:hAnsi="新宋体"/>
          <w:sz w:val="21"/>
          <w:szCs w:val="21"/>
        </w:rPr>
        <w:t>28</w:t>
      </w:r>
      <w:r>
        <w:rPr>
          <w:rFonts w:ascii="新宋体" w:eastAsia="新宋体" w:hAnsi="新宋体"/>
          <w:sz w:val="21"/>
          <w:szCs w:val="21"/>
        </w:rPr>
        <w:t>天内</w:t>
      </w:r>
      <w:r>
        <w:rPr>
          <w:rFonts w:ascii="新宋体" w:eastAsia="新宋体" w:hAnsi="新宋体" w:hint="eastAsia"/>
          <w:sz w:val="21"/>
          <w:szCs w:val="21"/>
        </w:rPr>
        <w:t>审批</w:t>
      </w:r>
      <w:r>
        <w:rPr>
          <w:rFonts w:ascii="新宋体" w:eastAsia="新宋体" w:hAnsi="新宋体"/>
          <w:sz w:val="21"/>
          <w:szCs w:val="21"/>
        </w:rPr>
        <w:t>完毕并组织监理人、承包人、设计人等相关单位完成竣工验收。</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）竣工验收合格的，发包人应在验收合格后</w:t>
      </w:r>
      <w:r>
        <w:rPr>
          <w:rFonts w:ascii="新宋体" w:eastAsia="新宋体" w:hAnsi="新宋体"/>
          <w:sz w:val="21"/>
          <w:szCs w:val="21"/>
        </w:rPr>
        <w:t>14</w:t>
      </w:r>
      <w:r>
        <w:rPr>
          <w:rFonts w:ascii="新宋体" w:eastAsia="新宋体" w:hAnsi="新宋体"/>
          <w:sz w:val="21"/>
          <w:szCs w:val="21"/>
        </w:rPr>
        <w:t>天内向承包人签</w:t>
      </w:r>
      <w:r>
        <w:rPr>
          <w:rFonts w:ascii="新宋体" w:eastAsia="新宋体" w:hAnsi="新宋体"/>
          <w:sz w:val="21"/>
          <w:szCs w:val="21"/>
        </w:rPr>
        <w:t>发工程接收证书。发包人无正当理由逾期不颁发工程接收证书的，自验收合格后第</w:t>
      </w:r>
      <w:r>
        <w:rPr>
          <w:rFonts w:ascii="新宋体" w:eastAsia="新宋体" w:hAnsi="新宋体"/>
          <w:sz w:val="21"/>
          <w:szCs w:val="21"/>
        </w:rPr>
        <w:t>15</w:t>
      </w:r>
      <w:r>
        <w:rPr>
          <w:rFonts w:ascii="新宋体" w:eastAsia="新宋体" w:hAnsi="新宋体"/>
          <w:sz w:val="21"/>
          <w:szCs w:val="21"/>
        </w:rPr>
        <w:t>天起视为已颁发工程接收证书。</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5</w:t>
      </w:r>
      <w:r>
        <w:rPr>
          <w:rFonts w:ascii="新宋体" w:eastAsia="新宋体" w:hAnsi="新宋体"/>
          <w:sz w:val="21"/>
          <w:szCs w:val="21"/>
        </w:rPr>
        <w:t>）工程未经验收或验收不合格，发包人擅自使用的，应在转移占有工程后</w:t>
      </w:r>
      <w:r>
        <w:rPr>
          <w:rFonts w:ascii="新宋体" w:eastAsia="新宋体" w:hAnsi="新宋体"/>
          <w:sz w:val="21"/>
          <w:szCs w:val="21"/>
        </w:rPr>
        <w:t>7</w:t>
      </w:r>
      <w:r>
        <w:rPr>
          <w:rFonts w:ascii="新宋体" w:eastAsia="新宋体" w:hAnsi="新宋体"/>
          <w:sz w:val="21"/>
          <w:szCs w:val="21"/>
        </w:rPr>
        <w:t>天内向承包人颁发工程接收证书；发包人无正当理由逾期不颁发工程接收证</w:t>
      </w:r>
      <w:r>
        <w:rPr>
          <w:rFonts w:ascii="新宋体" w:eastAsia="新宋体" w:hAnsi="新宋体"/>
          <w:sz w:val="21"/>
          <w:szCs w:val="21"/>
        </w:rPr>
        <w:t>书的，自转移占有后第</w:t>
      </w:r>
      <w:r>
        <w:rPr>
          <w:rFonts w:ascii="新宋体" w:eastAsia="新宋体" w:hAnsi="新宋体"/>
          <w:sz w:val="21"/>
          <w:szCs w:val="21"/>
        </w:rPr>
        <w:t>15</w:t>
      </w:r>
      <w:r>
        <w:rPr>
          <w:rFonts w:ascii="新宋体" w:eastAsia="新宋体" w:hAnsi="新宋体"/>
          <w:sz w:val="21"/>
          <w:szCs w:val="21"/>
        </w:rPr>
        <w:t>天起视为已颁发工程接收证书。</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除专用合同条款另有约定外，发包人不按照本项约定组织竣工验收、颁发工程接收证书的，每逾期一天，应以签约合同价为基数，按照中国人民银行发布的同期同类贷款基准利率支付违约金。</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13.2.3</w:t>
      </w:r>
      <w:r>
        <w:rPr>
          <w:rFonts w:ascii="新宋体" w:eastAsia="新宋体" w:hAnsi="新宋体"/>
          <w:sz w:val="21"/>
          <w:szCs w:val="21"/>
        </w:rPr>
        <w:t>竣工日期</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工程经竣工验收合格的，以承包人提交竣工验收申请报告之日为实际竣工日期，并在工程接收证书中载明；因发包人原因，未在监理人收到承包人提交的竣工验收申请报告</w:t>
      </w:r>
      <w:r>
        <w:rPr>
          <w:rFonts w:ascii="新宋体" w:eastAsia="新宋体" w:hAnsi="新宋体"/>
          <w:sz w:val="21"/>
          <w:szCs w:val="21"/>
        </w:rPr>
        <w:t>42</w:t>
      </w:r>
      <w:r>
        <w:rPr>
          <w:rFonts w:ascii="新宋体" w:eastAsia="新宋体" w:hAnsi="新宋体"/>
          <w:sz w:val="21"/>
          <w:szCs w:val="21"/>
        </w:rPr>
        <w:t>天内完成</w:t>
      </w:r>
      <w:r>
        <w:rPr>
          <w:rFonts w:ascii="新宋体" w:eastAsia="新宋体" w:hAnsi="新宋体" w:hint="eastAsia"/>
          <w:sz w:val="21"/>
          <w:szCs w:val="21"/>
        </w:rPr>
        <w:t>竣工</w:t>
      </w:r>
      <w:r>
        <w:rPr>
          <w:rFonts w:ascii="新宋体" w:eastAsia="新宋体" w:hAnsi="新宋体"/>
          <w:sz w:val="21"/>
          <w:szCs w:val="21"/>
        </w:rPr>
        <w:t>验收</w:t>
      </w:r>
      <w:r>
        <w:rPr>
          <w:rFonts w:ascii="新宋体" w:eastAsia="新宋体" w:hAnsi="新宋体" w:hint="eastAsia"/>
          <w:sz w:val="21"/>
          <w:szCs w:val="21"/>
        </w:rPr>
        <w:t>，或完成竣工验收不予签发工程接收证书</w:t>
      </w:r>
      <w:r>
        <w:rPr>
          <w:rFonts w:ascii="新宋体" w:eastAsia="新宋体" w:hAnsi="新宋体"/>
          <w:sz w:val="21"/>
          <w:szCs w:val="21"/>
        </w:rPr>
        <w:t>的，以提交竣工验</w:t>
      </w:r>
      <w:bookmarkStart w:id="401" w:name="#go14"/>
      <w:bookmarkEnd w:id="401"/>
      <w:r>
        <w:rPr>
          <w:rFonts w:ascii="新宋体" w:eastAsia="新宋体" w:hAnsi="新宋体"/>
          <w:sz w:val="21"/>
          <w:szCs w:val="21"/>
        </w:rPr>
        <w:t>收申请报告的日期为实际竣工日期；工程未经竣工</w:t>
      </w:r>
      <w:r>
        <w:rPr>
          <w:rFonts w:ascii="新宋体" w:eastAsia="新宋体" w:hAnsi="新宋体"/>
          <w:sz w:val="21"/>
          <w:szCs w:val="21"/>
        </w:rPr>
        <w:t>验收，发包人擅自使用的，以转移占有工程之日为实际竣工日期。</w:t>
      </w:r>
    </w:p>
    <w:p w:rsidR="00C433CA" w:rsidRDefault="003C09C8">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 xml:space="preserve">13.2.4 </w:t>
      </w:r>
      <w:r>
        <w:rPr>
          <w:rFonts w:ascii="新宋体" w:eastAsia="新宋体" w:hAnsi="新宋体"/>
          <w:sz w:val="21"/>
          <w:szCs w:val="21"/>
        </w:rPr>
        <w:t>拒绝接收全部或部分工程</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对于竣工验收不合格的工程，承包人完成整改后，</w:t>
      </w:r>
      <w:r>
        <w:rPr>
          <w:rFonts w:ascii="新宋体" w:eastAsia="新宋体" w:hAnsi="新宋体" w:hint="eastAsia"/>
          <w:sz w:val="21"/>
          <w:szCs w:val="21"/>
        </w:rPr>
        <w:t>应当</w:t>
      </w:r>
      <w:r>
        <w:rPr>
          <w:rFonts w:ascii="新宋体" w:eastAsia="新宋体" w:hAnsi="新宋体"/>
          <w:sz w:val="21"/>
          <w:szCs w:val="21"/>
        </w:rPr>
        <w:t>重新进行竣工验收，经重新组织验收仍不合格的且无法采取措施补救的，则发包人可以拒绝接收不合格工程，因不合格工程导致其他工程不能正常</w:t>
      </w:r>
      <w:r>
        <w:rPr>
          <w:rFonts w:ascii="新宋体" w:eastAsia="新宋体" w:hAnsi="新宋体"/>
          <w:sz w:val="21"/>
          <w:szCs w:val="21"/>
        </w:rPr>
        <w:lastRenderedPageBreak/>
        <w:t>使用的，承包人应采取措施确保相关工程的正常使用，由此增加的费用和（或）延误的工期由承包人承担。</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13.2.5 </w:t>
      </w:r>
      <w:r>
        <w:rPr>
          <w:rFonts w:ascii="新宋体" w:eastAsia="新宋体" w:hAnsi="新宋体"/>
          <w:sz w:val="21"/>
          <w:szCs w:val="21"/>
        </w:rPr>
        <w:t>移交、接收全部与部分工程</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w:t>
      </w:r>
      <w:r>
        <w:rPr>
          <w:rFonts w:ascii="新宋体" w:eastAsia="新宋体" w:hAnsi="新宋体"/>
          <w:sz w:val="21"/>
          <w:szCs w:val="21"/>
        </w:rPr>
        <w:t>合同当事人应当在颁发工程接收证书</w:t>
      </w:r>
      <w:r>
        <w:rPr>
          <w:rFonts w:ascii="新宋体" w:eastAsia="新宋体" w:hAnsi="新宋体" w:hint="eastAsia"/>
          <w:sz w:val="21"/>
          <w:szCs w:val="21"/>
        </w:rPr>
        <w:t>后</w:t>
      </w:r>
      <w:r>
        <w:rPr>
          <w:rFonts w:ascii="新宋体" w:eastAsia="新宋体" w:hAnsi="新宋体" w:hint="eastAsia"/>
          <w:sz w:val="21"/>
          <w:szCs w:val="21"/>
        </w:rPr>
        <w:t>7</w:t>
      </w:r>
      <w:r>
        <w:rPr>
          <w:rFonts w:ascii="新宋体" w:eastAsia="新宋体" w:hAnsi="新宋体" w:hint="eastAsia"/>
          <w:sz w:val="21"/>
          <w:szCs w:val="21"/>
        </w:rPr>
        <w:t>天内</w:t>
      </w:r>
      <w:r>
        <w:rPr>
          <w:rFonts w:ascii="新宋体" w:eastAsia="新宋体" w:hAnsi="新宋体"/>
          <w:sz w:val="21"/>
          <w:szCs w:val="21"/>
        </w:rPr>
        <w:t>完成工程的移交。</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发包人无正当理由不</w:t>
      </w:r>
      <w:r>
        <w:rPr>
          <w:rFonts w:ascii="新宋体" w:eastAsia="新宋体" w:hAnsi="新宋体"/>
          <w:sz w:val="21"/>
          <w:szCs w:val="21"/>
        </w:rPr>
        <w:t>接收工程的，发包人自</w:t>
      </w:r>
      <w:r>
        <w:rPr>
          <w:rFonts w:ascii="新宋体" w:eastAsia="新宋体" w:hAnsi="新宋体" w:hint="eastAsia"/>
          <w:sz w:val="21"/>
          <w:szCs w:val="21"/>
        </w:rPr>
        <w:t>应当接收工程</w:t>
      </w:r>
      <w:r>
        <w:rPr>
          <w:rFonts w:ascii="新宋体" w:eastAsia="新宋体" w:hAnsi="新宋体"/>
          <w:sz w:val="21"/>
          <w:szCs w:val="21"/>
        </w:rPr>
        <w:t>之日起，承担工程照管、成品保护、保管等与工程有关的各项费用</w:t>
      </w:r>
      <w:r>
        <w:rPr>
          <w:rFonts w:ascii="新宋体" w:eastAsia="新宋体" w:hAnsi="新宋体" w:hint="eastAsia"/>
          <w:sz w:val="21"/>
          <w:szCs w:val="21"/>
        </w:rPr>
        <w:t>，合同当事人可以在专用合同条款中另行约定发包人逾期接收工程的违约责任</w:t>
      </w:r>
      <w:r>
        <w:rPr>
          <w:rFonts w:ascii="新宋体" w:eastAsia="新宋体" w:hAnsi="新宋体"/>
          <w:sz w:val="21"/>
          <w:szCs w:val="21"/>
        </w:rPr>
        <w:t>。</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承包人无正当理由不移交工程的，</w:t>
      </w:r>
      <w:r>
        <w:rPr>
          <w:rFonts w:ascii="新宋体" w:eastAsia="新宋体" w:hAnsi="新宋体" w:hint="eastAsia"/>
          <w:sz w:val="21"/>
          <w:szCs w:val="21"/>
        </w:rPr>
        <w:t>承包人应承担</w:t>
      </w:r>
      <w:r>
        <w:rPr>
          <w:rFonts w:ascii="新宋体" w:eastAsia="新宋体" w:hAnsi="新宋体"/>
          <w:sz w:val="21"/>
          <w:szCs w:val="21"/>
        </w:rPr>
        <w:t>工程照管、成品保护、保管等与工程有关的各项费用</w:t>
      </w:r>
      <w:r>
        <w:rPr>
          <w:rFonts w:ascii="新宋体" w:eastAsia="新宋体" w:hAnsi="新宋体" w:hint="eastAsia"/>
          <w:sz w:val="21"/>
          <w:szCs w:val="21"/>
        </w:rPr>
        <w:t>，合同当事人可以在专用合同条款中另行约定承包人无正当理由不移交工程的违约责任</w:t>
      </w:r>
      <w:r>
        <w:rPr>
          <w:rFonts w:ascii="新宋体" w:eastAsia="新宋体" w:hAnsi="新宋体"/>
          <w:sz w:val="21"/>
          <w:szCs w:val="21"/>
        </w:rPr>
        <w:t>。</w:t>
      </w:r>
    </w:p>
    <w:p w:rsidR="00C433CA" w:rsidRDefault="003C09C8">
      <w:pPr>
        <w:pStyle w:val="5"/>
        <w:spacing w:line="312" w:lineRule="auto"/>
        <w:ind w:firstLineChars="200" w:firstLine="422"/>
        <w:rPr>
          <w:rFonts w:ascii="新宋体" w:eastAsia="新宋体" w:hAnsi="新宋体"/>
          <w:b/>
          <w:sz w:val="21"/>
          <w:szCs w:val="21"/>
        </w:rPr>
      </w:pPr>
      <w:bookmarkStart w:id="402" w:name="_Toc351203589"/>
      <w:bookmarkStart w:id="403" w:name="_Toc296503111"/>
      <w:bookmarkStart w:id="404" w:name="_Toc296346612"/>
      <w:bookmarkStart w:id="405" w:name="_Toc337558807"/>
      <w:r>
        <w:rPr>
          <w:rFonts w:ascii="新宋体" w:eastAsia="新宋体" w:hAnsi="新宋体"/>
          <w:b/>
          <w:sz w:val="21"/>
          <w:szCs w:val="21"/>
        </w:rPr>
        <w:t>13.3</w:t>
      </w:r>
      <w:r>
        <w:rPr>
          <w:rFonts w:ascii="新宋体" w:eastAsia="新宋体" w:hAnsi="新宋体"/>
          <w:b/>
          <w:sz w:val="21"/>
          <w:szCs w:val="21"/>
        </w:rPr>
        <w:t>工程试车</w:t>
      </w:r>
      <w:bookmarkEnd w:id="402"/>
    </w:p>
    <w:bookmarkEnd w:id="403"/>
    <w:bookmarkEnd w:id="404"/>
    <w:bookmarkEnd w:id="405"/>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13.3.1</w:t>
      </w:r>
      <w:r>
        <w:rPr>
          <w:rFonts w:ascii="新宋体" w:eastAsia="新宋体" w:hAnsi="新宋体"/>
          <w:sz w:val="21"/>
          <w:szCs w:val="21"/>
        </w:rPr>
        <w:t>试车程序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工程需要试车的，除专用合同条款另有约定外，试车内容应与承包人承包范围相一致，试车费用由承包人承担。工程试车应按如下程序进行：</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）具备单机无负荷试车条件，承包人组织试车，并在试车前</w:t>
      </w:r>
      <w:r>
        <w:rPr>
          <w:rFonts w:ascii="新宋体" w:eastAsia="新宋体" w:hAnsi="新宋体"/>
          <w:sz w:val="21"/>
          <w:szCs w:val="21"/>
        </w:rPr>
        <w:t>48</w:t>
      </w:r>
      <w:r>
        <w:rPr>
          <w:rFonts w:ascii="新宋体" w:eastAsia="新宋体" w:hAnsi="新宋体"/>
          <w:sz w:val="21"/>
          <w:szCs w:val="21"/>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Pr>
          <w:rFonts w:ascii="新宋体" w:eastAsia="新宋体" w:hAnsi="新宋体"/>
          <w:sz w:val="21"/>
          <w:szCs w:val="21"/>
        </w:rPr>
        <w:t>24</w:t>
      </w:r>
      <w:r>
        <w:rPr>
          <w:rFonts w:ascii="新宋体" w:eastAsia="新宋体" w:hAnsi="新宋体"/>
          <w:sz w:val="21"/>
          <w:szCs w:val="21"/>
        </w:rPr>
        <w:t>小时后视为监理人已经认可试车记录，承包人可继续施工或办理竣工验收手续。</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监理人不能按时参加试车，应在试车前</w:t>
      </w:r>
      <w:r>
        <w:rPr>
          <w:rFonts w:ascii="新宋体" w:eastAsia="新宋体" w:hAnsi="新宋体"/>
          <w:sz w:val="21"/>
          <w:szCs w:val="21"/>
        </w:rPr>
        <w:t>24</w:t>
      </w:r>
      <w:r>
        <w:rPr>
          <w:rFonts w:ascii="新宋体" w:eastAsia="新宋体" w:hAnsi="新宋体"/>
          <w:sz w:val="21"/>
          <w:szCs w:val="21"/>
        </w:rPr>
        <w:t>小时以书面形式向承包人提出延期要求，但延期不能超过</w:t>
      </w:r>
      <w:r>
        <w:rPr>
          <w:rFonts w:ascii="新宋体" w:eastAsia="新宋体" w:hAnsi="新宋体"/>
          <w:sz w:val="21"/>
          <w:szCs w:val="21"/>
        </w:rPr>
        <w:t>48</w:t>
      </w:r>
      <w:r>
        <w:rPr>
          <w:rFonts w:ascii="新宋体" w:eastAsia="新宋体" w:hAnsi="新宋体"/>
          <w:sz w:val="21"/>
          <w:szCs w:val="21"/>
        </w:rPr>
        <w:t>小时，由此导致工期延误的，工期应予以顺延。监理人未能在前述期限内提出延期要求，又不参</w:t>
      </w:r>
      <w:r>
        <w:rPr>
          <w:rFonts w:ascii="新宋体" w:eastAsia="新宋体" w:hAnsi="新宋体"/>
          <w:sz w:val="21"/>
          <w:szCs w:val="21"/>
        </w:rPr>
        <w:t>加试车的，视为认可试车记录。</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）具备无负荷联动试车条件，发包人组织试车，并在试车前</w:t>
      </w:r>
      <w:r>
        <w:rPr>
          <w:rFonts w:ascii="新宋体" w:eastAsia="新宋体" w:hAnsi="新宋体"/>
          <w:sz w:val="21"/>
          <w:szCs w:val="21"/>
        </w:rPr>
        <w:t>48</w:t>
      </w:r>
      <w:r>
        <w:rPr>
          <w:rFonts w:ascii="新宋体" w:eastAsia="新宋体" w:hAnsi="新宋体"/>
          <w:sz w:val="21"/>
          <w:szCs w:val="21"/>
        </w:rPr>
        <w:t>小时以书面形式通知承包人。通知中应载明试车内容、时间、地点和对承包人的要求，承包人按要求做好准备工作。试车合格，合同当事人在试车记录上签字。承包人无正当理由不参加试车的，视为认可试车记录。</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13.3.2 </w:t>
      </w:r>
      <w:r>
        <w:rPr>
          <w:rFonts w:ascii="新宋体" w:eastAsia="新宋体" w:hAnsi="新宋体"/>
          <w:sz w:val="21"/>
          <w:szCs w:val="21"/>
        </w:rPr>
        <w:t>试车中的责任</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w:t>
      </w:r>
      <w:r>
        <w:rPr>
          <w:rFonts w:ascii="新宋体" w:eastAsia="新宋体" w:hAnsi="新宋体"/>
          <w:sz w:val="21"/>
          <w:szCs w:val="21"/>
        </w:rPr>
        <w:t>求重新安装和试车，并承担重新安装和试车的费用，工期不予顺延。</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13.3.3 </w:t>
      </w:r>
      <w:r>
        <w:rPr>
          <w:rFonts w:ascii="新宋体" w:eastAsia="新宋体" w:hAnsi="新宋体"/>
          <w:sz w:val="21"/>
          <w:szCs w:val="21"/>
        </w:rPr>
        <w:t>投料试车</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如需进行投料试车的，</w:t>
      </w:r>
      <w:r>
        <w:rPr>
          <w:rFonts w:ascii="新宋体" w:eastAsia="新宋体" w:hAnsi="新宋体"/>
          <w:sz w:val="21"/>
          <w:szCs w:val="21"/>
        </w:rPr>
        <w:t>发包人</w:t>
      </w:r>
      <w:r>
        <w:rPr>
          <w:rFonts w:ascii="新宋体" w:eastAsia="新宋体" w:hAnsi="新宋体" w:hint="eastAsia"/>
          <w:sz w:val="21"/>
          <w:szCs w:val="21"/>
        </w:rPr>
        <w:t>应在</w:t>
      </w:r>
      <w:r>
        <w:rPr>
          <w:rFonts w:ascii="新宋体" w:eastAsia="新宋体" w:hAnsi="新宋体"/>
          <w:sz w:val="21"/>
          <w:szCs w:val="21"/>
        </w:rPr>
        <w:t>工程竣工验收后</w:t>
      </w:r>
      <w:r>
        <w:rPr>
          <w:rFonts w:ascii="新宋体" w:eastAsia="新宋体" w:hAnsi="新宋体" w:hint="eastAsia"/>
          <w:sz w:val="21"/>
          <w:szCs w:val="21"/>
        </w:rPr>
        <w:t>组织</w:t>
      </w:r>
      <w:r>
        <w:rPr>
          <w:rFonts w:ascii="新宋体" w:eastAsia="新宋体" w:hAnsi="新宋体"/>
          <w:sz w:val="21"/>
          <w:szCs w:val="21"/>
        </w:rPr>
        <w:t>投料试车</w:t>
      </w:r>
      <w:r>
        <w:rPr>
          <w:rFonts w:ascii="新宋体" w:eastAsia="新宋体" w:hAnsi="新宋体" w:hint="eastAsia"/>
          <w:sz w:val="21"/>
          <w:szCs w:val="21"/>
        </w:rPr>
        <w:t>。</w:t>
      </w:r>
      <w:r>
        <w:rPr>
          <w:rFonts w:ascii="新宋体" w:eastAsia="新宋体" w:hAnsi="新宋体"/>
          <w:sz w:val="21"/>
          <w:szCs w:val="21"/>
        </w:rPr>
        <w:t>发包人要求在工程竣工验收前进行或需要承包人配合时，应征得承包人同意</w:t>
      </w:r>
      <w:r>
        <w:rPr>
          <w:rFonts w:ascii="新宋体" w:eastAsia="新宋体" w:hAnsi="新宋体" w:hint="eastAsia"/>
          <w:sz w:val="21"/>
          <w:szCs w:val="21"/>
        </w:rPr>
        <w:t>，并在专用合同条款中约定有关事项</w:t>
      </w:r>
      <w:r>
        <w:rPr>
          <w:rFonts w:ascii="新宋体" w:eastAsia="新宋体" w:hAnsi="新宋体"/>
          <w:sz w:val="21"/>
          <w:szCs w:val="21"/>
        </w:rPr>
        <w:t>。</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投料试车合格的，费用由发包人承担；因承包人原因造成投料试车不合格的，承包人应按照发包人要求进行整改，由此产生的整改费用由承包人承担；非因承包人原因导致投料试车不合格的，</w:t>
      </w:r>
      <w:r>
        <w:rPr>
          <w:rFonts w:ascii="新宋体" w:eastAsia="新宋体" w:hAnsi="新宋体" w:hint="eastAsia"/>
          <w:sz w:val="21"/>
          <w:szCs w:val="21"/>
        </w:rPr>
        <w:t>如</w:t>
      </w:r>
      <w:r>
        <w:rPr>
          <w:rFonts w:ascii="新宋体" w:eastAsia="新宋体" w:hAnsi="新宋体"/>
          <w:sz w:val="21"/>
          <w:szCs w:val="21"/>
        </w:rPr>
        <w:t>发包人要求承包人进行整改</w:t>
      </w:r>
      <w:r>
        <w:rPr>
          <w:rFonts w:ascii="新宋体" w:eastAsia="新宋体" w:hAnsi="新宋体" w:hint="eastAsia"/>
          <w:sz w:val="21"/>
          <w:szCs w:val="21"/>
        </w:rPr>
        <w:t>的</w:t>
      </w:r>
      <w:r>
        <w:rPr>
          <w:rFonts w:ascii="新宋体" w:eastAsia="新宋体" w:hAnsi="新宋体"/>
          <w:sz w:val="21"/>
          <w:szCs w:val="21"/>
        </w:rPr>
        <w:t>，由此产生的费用由发包人承担。</w:t>
      </w:r>
    </w:p>
    <w:p w:rsidR="00C433CA" w:rsidRDefault="003C09C8">
      <w:pPr>
        <w:pStyle w:val="5"/>
        <w:spacing w:line="312" w:lineRule="auto"/>
        <w:rPr>
          <w:rFonts w:ascii="新宋体" w:eastAsia="新宋体" w:hAnsi="新宋体"/>
          <w:b/>
          <w:sz w:val="21"/>
          <w:szCs w:val="21"/>
        </w:rPr>
      </w:pPr>
      <w:bookmarkStart w:id="406" w:name="_Toc351203590"/>
      <w:bookmarkStart w:id="407" w:name="_Toc337558808"/>
      <w:r>
        <w:rPr>
          <w:rFonts w:ascii="新宋体" w:eastAsia="新宋体" w:hAnsi="新宋体"/>
          <w:b/>
          <w:sz w:val="21"/>
          <w:szCs w:val="21"/>
        </w:rPr>
        <w:lastRenderedPageBreak/>
        <w:t>13.4</w:t>
      </w:r>
      <w:r>
        <w:rPr>
          <w:rFonts w:ascii="新宋体" w:eastAsia="新宋体" w:hAnsi="新宋体"/>
          <w:b/>
          <w:sz w:val="21"/>
          <w:szCs w:val="21"/>
        </w:rPr>
        <w:t>提前交付单位工程的验收</w:t>
      </w:r>
      <w:bookmarkEnd w:id="406"/>
    </w:p>
    <w:bookmarkEnd w:id="407"/>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13.4.1 </w:t>
      </w:r>
      <w:r>
        <w:rPr>
          <w:rFonts w:ascii="新宋体" w:eastAsia="新宋体" w:hAnsi="新宋体"/>
          <w:sz w:val="21"/>
          <w:szCs w:val="21"/>
        </w:rPr>
        <w:t>发包人需要在工程竣工前使用单位工程的，或承包人提出提前交付已经竣工的单位工程且经发包人同意的，可进行单位工程验收，验收的程序按照第</w:t>
      </w:r>
      <w:r>
        <w:rPr>
          <w:rFonts w:ascii="新宋体" w:eastAsia="新宋体" w:hAnsi="新宋体"/>
          <w:sz w:val="21"/>
          <w:szCs w:val="21"/>
        </w:rPr>
        <w:t>13.2</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竣工验收</w:t>
      </w:r>
      <w:r>
        <w:rPr>
          <w:rFonts w:ascii="新宋体" w:eastAsia="新宋体" w:hAnsi="新宋体" w:hint="eastAsia"/>
          <w:sz w:val="21"/>
          <w:szCs w:val="21"/>
        </w:rPr>
        <w:t>〕</w:t>
      </w:r>
      <w:r>
        <w:rPr>
          <w:rFonts w:ascii="新宋体" w:eastAsia="新宋体" w:hAnsi="新宋体"/>
          <w:sz w:val="21"/>
          <w:szCs w:val="21"/>
        </w:rPr>
        <w:t>的约定进行。</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验收合格后，由监理人向承包人出具经发包人签认的单位工程接收证书。已签发单</w:t>
      </w:r>
      <w:r>
        <w:rPr>
          <w:rFonts w:ascii="新宋体" w:eastAsia="新宋体" w:hAnsi="新宋体"/>
          <w:sz w:val="21"/>
          <w:szCs w:val="21"/>
        </w:rPr>
        <w:t>位工程接收证书的单位工程由发包人负责照管。单位工程的验收成果和结论作为整体工程竣工验收申请报告的附件。</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13.4.2 </w:t>
      </w:r>
      <w:r>
        <w:rPr>
          <w:rFonts w:ascii="新宋体" w:eastAsia="新宋体" w:hAnsi="新宋体"/>
          <w:sz w:val="21"/>
          <w:szCs w:val="21"/>
        </w:rPr>
        <w:t>发包人要求在工程竣工前交付单位工程，由此导致承包人费用增加和（或）工期延误的，由发包人承担由此增加的费用和（或）延误的工期，并支付承包人合理的利润。</w:t>
      </w:r>
    </w:p>
    <w:p w:rsidR="00C433CA" w:rsidRDefault="003C09C8">
      <w:pPr>
        <w:pStyle w:val="5"/>
        <w:spacing w:line="312" w:lineRule="auto"/>
        <w:ind w:firstLineChars="200" w:firstLine="422"/>
        <w:rPr>
          <w:rFonts w:ascii="新宋体" w:eastAsia="新宋体" w:hAnsi="新宋体"/>
          <w:b/>
          <w:sz w:val="21"/>
          <w:szCs w:val="21"/>
        </w:rPr>
      </w:pPr>
      <w:bookmarkStart w:id="408" w:name="_Toc351203591"/>
      <w:r>
        <w:rPr>
          <w:rFonts w:ascii="新宋体" w:eastAsia="新宋体" w:hAnsi="新宋体"/>
          <w:b/>
          <w:sz w:val="21"/>
          <w:szCs w:val="21"/>
        </w:rPr>
        <w:t xml:space="preserve">13.5 </w:t>
      </w:r>
      <w:r>
        <w:rPr>
          <w:rFonts w:ascii="新宋体" w:eastAsia="新宋体" w:hAnsi="新宋体"/>
          <w:b/>
          <w:sz w:val="21"/>
          <w:szCs w:val="21"/>
        </w:rPr>
        <w:t>施工期运行</w:t>
      </w:r>
      <w:bookmarkEnd w:id="408"/>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13.5.1 </w:t>
      </w:r>
      <w:r>
        <w:rPr>
          <w:rFonts w:ascii="新宋体" w:eastAsia="新宋体" w:hAnsi="新宋体"/>
          <w:sz w:val="21"/>
          <w:szCs w:val="21"/>
        </w:rPr>
        <w:t>施工期运行是指合同工程尚未全部竣工，其中某项或某几项单位工程或工程设备安装已竣工，根据专用合同条款约定，需要投入施工期运行的，经发包人按第</w:t>
      </w:r>
      <w:r>
        <w:rPr>
          <w:rFonts w:ascii="新宋体" w:eastAsia="新宋体" w:hAnsi="新宋体"/>
          <w:sz w:val="21"/>
          <w:szCs w:val="21"/>
        </w:rPr>
        <w:t>13.4</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提前交付单位工程的验收</w:t>
      </w:r>
      <w:r>
        <w:rPr>
          <w:rFonts w:ascii="新宋体" w:eastAsia="新宋体" w:hAnsi="新宋体" w:hint="eastAsia"/>
          <w:sz w:val="21"/>
          <w:szCs w:val="21"/>
        </w:rPr>
        <w:t>〕</w:t>
      </w:r>
      <w:r>
        <w:rPr>
          <w:rFonts w:ascii="新宋体" w:eastAsia="新宋体" w:hAnsi="新宋体"/>
          <w:sz w:val="21"/>
          <w:szCs w:val="21"/>
        </w:rPr>
        <w:t>的约定验收合格，证明能确保安全后，</w:t>
      </w:r>
      <w:r>
        <w:rPr>
          <w:rFonts w:ascii="新宋体" w:eastAsia="新宋体" w:hAnsi="新宋体"/>
          <w:sz w:val="21"/>
          <w:szCs w:val="21"/>
        </w:rPr>
        <w:t>才能在施工期投入运行。</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13.5.2 </w:t>
      </w:r>
      <w:r>
        <w:rPr>
          <w:rFonts w:ascii="新宋体" w:eastAsia="新宋体" w:hAnsi="新宋体"/>
          <w:sz w:val="21"/>
          <w:szCs w:val="21"/>
        </w:rPr>
        <w:t>在施工期运行中发现工程或工程设备损坏或存在缺陷的，由承包人按第</w:t>
      </w:r>
      <w:r>
        <w:rPr>
          <w:rFonts w:ascii="新宋体" w:eastAsia="新宋体" w:hAnsi="新宋体"/>
          <w:sz w:val="21"/>
          <w:szCs w:val="21"/>
        </w:rPr>
        <w:t>15.2</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缺陷责任期</w:t>
      </w:r>
      <w:r>
        <w:rPr>
          <w:rFonts w:ascii="新宋体" w:eastAsia="新宋体" w:hAnsi="新宋体" w:hint="eastAsia"/>
          <w:sz w:val="21"/>
          <w:szCs w:val="21"/>
        </w:rPr>
        <w:t>〕</w:t>
      </w:r>
      <w:r>
        <w:rPr>
          <w:rFonts w:ascii="新宋体" w:eastAsia="新宋体" w:hAnsi="新宋体"/>
          <w:sz w:val="21"/>
          <w:szCs w:val="21"/>
        </w:rPr>
        <w:t>约定进行修复。</w:t>
      </w:r>
    </w:p>
    <w:p w:rsidR="00C433CA" w:rsidRDefault="003C09C8">
      <w:pPr>
        <w:pStyle w:val="5"/>
        <w:spacing w:line="312" w:lineRule="auto"/>
        <w:ind w:firstLineChars="200" w:firstLine="422"/>
        <w:rPr>
          <w:rFonts w:ascii="新宋体" w:eastAsia="新宋体" w:hAnsi="新宋体"/>
          <w:b/>
          <w:sz w:val="21"/>
          <w:szCs w:val="21"/>
        </w:rPr>
      </w:pPr>
      <w:bookmarkStart w:id="409" w:name="_Toc296346613"/>
      <w:bookmarkStart w:id="410" w:name="_Toc296503112"/>
      <w:bookmarkStart w:id="411" w:name="_Toc351203592"/>
      <w:bookmarkStart w:id="412" w:name="_Toc337558809"/>
      <w:r>
        <w:rPr>
          <w:rFonts w:ascii="新宋体" w:eastAsia="新宋体" w:hAnsi="新宋体"/>
          <w:b/>
          <w:sz w:val="21"/>
          <w:szCs w:val="21"/>
        </w:rPr>
        <w:t xml:space="preserve">13.6 </w:t>
      </w:r>
      <w:r>
        <w:rPr>
          <w:rFonts w:ascii="新宋体" w:eastAsia="新宋体" w:hAnsi="新宋体"/>
          <w:b/>
          <w:sz w:val="21"/>
          <w:szCs w:val="21"/>
        </w:rPr>
        <w:t>竣工退</w:t>
      </w:r>
      <w:bookmarkEnd w:id="409"/>
      <w:bookmarkEnd w:id="410"/>
      <w:r>
        <w:rPr>
          <w:rFonts w:ascii="新宋体" w:eastAsia="新宋体" w:hAnsi="新宋体"/>
          <w:b/>
          <w:sz w:val="21"/>
          <w:szCs w:val="21"/>
        </w:rPr>
        <w:t>场</w:t>
      </w:r>
      <w:bookmarkEnd w:id="411"/>
    </w:p>
    <w:bookmarkEnd w:id="412"/>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13.6.1 </w:t>
      </w:r>
      <w:r>
        <w:rPr>
          <w:rFonts w:ascii="新宋体" w:eastAsia="新宋体" w:hAnsi="新宋体"/>
          <w:sz w:val="21"/>
          <w:szCs w:val="21"/>
        </w:rPr>
        <w:t>竣工退场</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颁发工程接收证书后，承包人应按以下要求对施工现场进行清理：</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）施工现场内残留的垃圾已全部清除出场；</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）临时工程已拆除，场地已进行清理、平整或复原；</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）按合同约定应撤离的人员、承包人施工设备和剩余的材料，包括废弃的施工设备和材料，已按计划撤离施工现场；</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）施工现场周边及其附近道路、河道的施工堆积物，已全部清理；</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5</w:t>
      </w:r>
      <w:r>
        <w:rPr>
          <w:rFonts w:ascii="新宋体" w:eastAsia="新宋体" w:hAnsi="新宋体"/>
          <w:sz w:val="21"/>
          <w:szCs w:val="21"/>
        </w:rPr>
        <w:t>）施工现场其他场地清理工作已全部完成。</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13.6.2 </w:t>
      </w:r>
      <w:r>
        <w:rPr>
          <w:rFonts w:ascii="新宋体" w:eastAsia="新宋体" w:hAnsi="新宋体"/>
          <w:sz w:val="21"/>
          <w:szCs w:val="21"/>
        </w:rPr>
        <w:t>地表还原</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C433CA" w:rsidRDefault="003C09C8">
      <w:pPr>
        <w:pStyle w:val="4"/>
        <w:spacing w:before="0" w:after="0" w:line="312" w:lineRule="auto"/>
        <w:rPr>
          <w:rFonts w:ascii="新宋体" w:eastAsia="新宋体" w:hAnsi="新宋体"/>
          <w:b w:val="0"/>
          <w:sz w:val="21"/>
          <w:szCs w:val="21"/>
        </w:rPr>
      </w:pPr>
      <w:bookmarkStart w:id="413" w:name="_Toc351203593"/>
      <w:bookmarkStart w:id="414" w:name="_Toc337558810"/>
      <w:bookmarkStart w:id="415" w:name="_Toc296346614"/>
      <w:bookmarkStart w:id="416" w:name="_Toc296503113"/>
      <w:r>
        <w:rPr>
          <w:rFonts w:ascii="新宋体" w:eastAsia="新宋体" w:hAnsi="新宋体"/>
          <w:b w:val="0"/>
          <w:sz w:val="21"/>
          <w:szCs w:val="21"/>
        </w:rPr>
        <w:t xml:space="preserve">14. </w:t>
      </w:r>
      <w:r>
        <w:rPr>
          <w:rFonts w:ascii="新宋体" w:eastAsia="新宋体" w:hAnsi="新宋体"/>
          <w:b w:val="0"/>
          <w:sz w:val="21"/>
          <w:szCs w:val="21"/>
        </w:rPr>
        <w:t>竣工结算</w:t>
      </w:r>
      <w:bookmarkEnd w:id="413"/>
    </w:p>
    <w:p w:rsidR="00C433CA" w:rsidRDefault="003C09C8">
      <w:pPr>
        <w:pStyle w:val="5"/>
        <w:spacing w:line="312" w:lineRule="auto"/>
        <w:ind w:firstLineChars="200" w:firstLine="422"/>
        <w:rPr>
          <w:rFonts w:ascii="新宋体" w:eastAsia="新宋体" w:hAnsi="新宋体"/>
          <w:b/>
          <w:sz w:val="21"/>
          <w:szCs w:val="21"/>
        </w:rPr>
      </w:pPr>
      <w:bookmarkStart w:id="417" w:name="_Toc351203594"/>
      <w:bookmarkStart w:id="418" w:name="_Toc337558811"/>
      <w:bookmarkEnd w:id="414"/>
      <w:r>
        <w:rPr>
          <w:rFonts w:ascii="新宋体" w:eastAsia="新宋体" w:hAnsi="新宋体"/>
          <w:b/>
          <w:sz w:val="21"/>
          <w:szCs w:val="21"/>
        </w:rPr>
        <w:t xml:space="preserve">14.1 </w:t>
      </w:r>
      <w:r>
        <w:rPr>
          <w:rFonts w:ascii="新宋体" w:eastAsia="新宋体" w:hAnsi="新宋体"/>
          <w:b/>
          <w:sz w:val="21"/>
          <w:szCs w:val="21"/>
        </w:rPr>
        <w:t>竣工结算申请</w:t>
      </w:r>
      <w:bookmarkEnd w:id="417"/>
    </w:p>
    <w:bookmarkEnd w:id="418"/>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除专用合同条款另有约定外，承包人应在工程竣工验收合格后</w:t>
      </w:r>
      <w:r>
        <w:rPr>
          <w:rFonts w:ascii="新宋体" w:eastAsia="新宋体" w:hAnsi="新宋体"/>
          <w:sz w:val="21"/>
          <w:szCs w:val="21"/>
        </w:rPr>
        <w:t>28</w:t>
      </w:r>
      <w:r>
        <w:rPr>
          <w:rFonts w:ascii="新宋体" w:eastAsia="新宋体" w:hAnsi="新宋体"/>
          <w:sz w:val="21"/>
          <w:szCs w:val="21"/>
        </w:rPr>
        <w:t>天内向发包人和监理人提交竣工结算申请单，并提交完整的结算资料，</w:t>
      </w:r>
      <w:r>
        <w:rPr>
          <w:rFonts w:ascii="新宋体" w:eastAsia="新宋体" w:hAnsi="新宋体" w:hint="eastAsia"/>
          <w:sz w:val="21"/>
          <w:szCs w:val="21"/>
        </w:rPr>
        <w:t>有关</w:t>
      </w:r>
      <w:r>
        <w:rPr>
          <w:rFonts w:ascii="新宋体" w:eastAsia="新宋体" w:hAnsi="新宋体"/>
          <w:sz w:val="21"/>
          <w:szCs w:val="21"/>
        </w:rPr>
        <w:t>竣工结算申请单</w:t>
      </w:r>
      <w:r>
        <w:rPr>
          <w:rFonts w:ascii="新宋体" w:eastAsia="新宋体" w:hAnsi="新宋体" w:hint="eastAsia"/>
          <w:sz w:val="21"/>
          <w:szCs w:val="21"/>
        </w:rPr>
        <w:t>的资料清单和</w:t>
      </w:r>
      <w:r>
        <w:rPr>
          <w:rFonts w:ascii="新宋体" w:eastAsia="新宋体" w:hAnsi="新宋体"/>
          <w:sz w:val="21"/>
          <w:szCs w:val="21"/>
        </w:rPr>
        <w:t>份数</w:t>
      </w:r>
      <w:r>
        <w:rPr>
          <w:rFonts w:ascii="新宋体" w:eastAsia="新宋体" w:hAnsi="新宋体" w:hint="eastAsia"/>
          <w:sz w:val="21"/>
          <w:szCs w:val="21"/>
        </w:rPr>
        <w:t>等要求</w:t>
      </w:r>
      <w:r>
        <w:rPr>
          <w:rFonts w:ascii="新宋体" w:eastAsia="新宋体" w:hAnsi="新宋体"/>
          <w:sz w:val="21"/>
          <w:szCs w:val="21"/>
        </w:rPr>
        <w:t>由合同当事人在专用合同条款中约定。</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除专用合同条款另有约定外，竣工结算申请单应包括以下内容：</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）竣工结算合同价格；</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w:t>
      </w:r>
      <w:r>
        <w:rPr>
          <w:rFonts w:ascii="新宋体" w:eastAsia="新宋体" w:hAnsi="新宋体"/>
          <w:sz w:val="21"/>
          <w:szCs w:val="21"/>
        </w:rPr>
        <w:t>2</w:t>
      </w:r>
      <w:r>
        <w:rPr>
          <w:rFonts w:ascii="新宋体" w:eastAsia="新宋体" w:hAnsi="新宋体"/>
          <w:sz w:val="21"/>
          <w:szCs w:val="21"/>
        </w:rPr>
        <w:t>）发包人已支付承包人的款项；</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）应扣留的质量保证金</w:t>
      </w:r>
      <w:r>
        <w:rPr>
          <w:rFonts w:ascii="新宋体" w:eastAsia="新宋体" w:hAnsi="新宋体" w:hint="eastAsia"/>
          <w:sz w:val="21"/>
          <w:szCs w:val="21"/>
        </w:rPr>
        <w:t>。已缴纳履约保证金的或提供其他工程质量担保方式的除外</w:t>
      </w:r>
      <w:r>
        <w:rPr>
          <w:rFonts w:ascii="新宋体" w:eastAsia="新宋体" w:hAnsi="新宋体"/>
          <w:sz w:val="21"/>
          <w:szCs w:val="21"/>
        </w:rPr>
        <w:t>；</w:t>
      </w:r>
      <w:r>
        <w:rPr>
          <w:rFonts w:ascii="新宋体" w:eastAsia="新宋体" w:hAnsi="新宋体"/>
          <w:sz w:val="21"/>
          <w:szCs w:val="21"/>
        </w:rPr>
        <w:t xml:space="preserve"> </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）发包人应支付承包人的合同价款。</w:t>
      </w:r>
    </w:p>
    <w:p w:rsidR="00C433CA" w:rsidRDefault="003C09C8">
      <w:pPr>
        <w:pStyle w:val="5"/>
        <w:spacing w:line="312" w:lineRule="auto"/>
        <w:ind w:firstLineChars="200" w:firstLine="422"/>
        <w:rPr>
          <w:rFonts w:ascii="新宋体" w:eastAsia="新宋体" w:hAnsi="新宋体"/>
          <w:b/>
          <w:sz w:val="21"/>
          <w:szCs w:val="21"/>
        </w:rPr>
      </w:pPr>
      <w:bookmarkStart w:id="419" w:name="_Toc351203595"/>
      <w:bookmarkStart w:id="420" w:name="_Toc337558812"/>
      <w:r>
        <w:rPr>
          <w:rFonts w:ascii="新宋体" w:eastAsia="新宋体" w:hAnsi="新宋体"/>
          <w:b/>
          <w:sz w:val="21"/>
          <w:szCs w:val="21"/>
        </w:rPr>
        <w:t xml:space="preserve">14.2 </w:t>
      </w:r>
      <w:r>
        <w:rPr>
          <w:rFonts w:ascii="新宋体" w:eastAsia="新宋体" w:hAnsi="新宋体"/>
          <w:b/>
          <w:sz w:val="21"/>
          <w:szCs w:val="21"/>
        </w:rPr>
        <w:t>竣工结算审核</w:t>
      </w:r>
      <w:bookmarkEnd w:id="419"/>
    </w:p>
    <w:bookmarkEnd w:id="420"/>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）除专用合同条款另有约定外，监理人应在收到竣工结算申请单后</w:t>
      </w:r>
      <w:r>
        <w:rPr>
          <w:rFonts w:ascii="新宋体" w:eastAsia="新宋体" w:hAnsi="新宋体"/>
          <w:sz w:val="21"/>
          <w:szCs w:val="21"/>
        </w:rPr>
        <w:t>14</w:t>
      </w:r>
      <w:r>
        <w:rPr>
          <w:rFonts w:ascii="新宋体" w:eastAsia="新宋体" w:hAnsi="新宋体"/>
          <w:sz w:val="21"/>
          <w:szCs w:val="21"/>
        </w:rPr>
        <w:t>天内完成核查并报送发包人。发包人应在收到监理人提交的经审核的竣工结算申请单后</w:t>
      </w:r>
      <w:r>
        <w:rPr>
          <w:rFonts w:ascii="新宋体" w:eastAsia="新宋体" w:hAnsi="新宋体"/>
          <w:sz w:val="21"/>
          <w:szCs w:val="21"/>
        </w:rPr>
        <w:t>14</w:t>
      </w:r>
      <w:r>
        <w:rPr>
          <w:rFonts w:ascii="新宋体" w:eastAsia="新宋体" w:hAnsi="新宋体"/>
          <w:sz w:val="21"/>
          <w:szCs w:val="21"/>
        </w:rPr>
        <w:t>天内完成</w:t>
      </w:r>
      <w:r>
        <w:rPr>
          <w:rFonts w:ascii="新宋体" w:eastAsia="新宋体" w:hAnsi="新宋体" w:hint="eastAsia"/>
          <w:sz w:val="21"/>
          <w:szCs w:val="21"/>
        </w:rPr>
        <w:t>审批</w:t>
      </w:r>
      <w:r>
        <w:rPr>
          <w:rFonts w:ascii="新宋体" w:eastAsia="新宋体" w:hAnsi="新宋体"/>
          <w:sz w:val="21"/>
          <w:szCs w:val="21"/>
        </w:rPr>
        <w:t>，并由监理人向承包人签发经发包人签认的竣工付款证书。监理人或发包人对竣工结算申请单有异议的，有权要求承包人进行修正和提供补充资料，承包人应提交修正后的竣工结算申请单。</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发包人在收到承包人提交竣工结算申请书后</w:t>
      </w:r>
      <w:r>
        <w:rPr>
          <w:rFonts w:ascii="新宋体" w:eastAsia="新宋体" w:hAnsi="新宋体"/>
          <w:sz w:val="21"/>
          <w:szCs w:val="21"/>
        </w:rPr>
        <w:t>28</w:t>
      </w:r>
      <w:r>
        <w:rPr>
          <w:rFonts w:ascii="新宋体" w:eastAsia="新宋体" w:hAnsi="新宋体"/>
          <w:sz w:val="21"/>
          <w:szCs w:val="21"/>
        </w:rPr>
        <w:t>天</w:t>
      </w:r>
      <w:r>
        <w:rPr>
          <w:rFonts w:ascii="新宋体" w:eastAsia="新宋体" w:hAnsi="新宋体" w:hint="eastAsia"/>
          <w:sz w:val="21"/>
          <w:szCs w:val="21"/>
        </w:rPr>
        <w:t>内</w:t>
      </w:r>
      <w:r>
        <w:rPr>
          <w:rFonts w:ascii="新宋体" w:eastAsia="新宋体" w:hAnsi="新宋体"/>
          <w:sz w:val="21"/>
          <w:szCs w:val="21"/>
        </w:rPr>
        <w:t>未完成</w:t>
      </w:r>
      <w:r>
        <w:rPr>
          <w:rFonts w:ascii="新宋体" w:eastAsia="新宋体" w:hAnsi="新宋体" w:hint="eastAsia"/>
          <w:sz w:val="21"/>
          <w:szCs w:val="21"/>
        </w:rPr>
        <w:t>审批</w:t>
      </w:r>
      <w:r>
        <w:rPr>
          <w:rFonts w:ascii="新宋体" w:eastAsia="新宋体" w:hAnsi="新宋体"/>
          <w:sz w:val="21"/>
          <w:szCs w:val="21"/>
        </w:rPr>
        <w:t>且未提出异议的，视为发包人认可承包人提交的竣工结算申请单，并自发包人收到承包人提交的竣工结算申请单后第</w:t>
      </w:r>
      <w:r>
        <w:rPr>
          <w:rFonts w:ascii="新宋体" w:eastAsia="新宋体" w:hAnsi="新宋体"/>
          <w:sz w:val="21"/>
          <w:szCs w:val="21"/>
        </w:rPr>
        <w:t>29</w:t>
      </w:r>
      <w:r>
        <w:rPr>
          <w:rFonts w:ascii="新宋体" w:eastAsia="新宋体" w:hAnsi="新宋体"/>
          <w:sz w:val="21"/>
          <w:szCs w:val="21"/>
        </w:rPr>
        <w:t>天起视为已签发竣工付款证</w:t>
      </w:r>
      <w:r>
        <w:rPr>
          <w:rFonts w:ascii="新宋体" w:eastAsia="新宋体" w:hAnsi="新宋体"/>
          <w:sz w:val="21"/>
          <w:szCs w:val="21"/>
        </w:rPr>
        <w:t>书。</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）除专用合同条款另有约定外，发包人应在签发竣工付款证书后的</w:t>
      </w:r>
      <w:r>
        <w:rPr>
          <w:rFonts w:ascii="新宋体" w:eastAsia="新宋体" w:hAnsi="新宋体"/>
          <w:sz w:val="21"/>
          <w:szCs w:val="21"/>
        </w:rPr>
        <w:t xml:space="preserve">14 </w:t>
      </w:r>
      <w:r>
        <w:rPr>
          <w:rFonts w:ascii="新宋体" w:eastAsia="新宋体" w:hAnsi="新宋体"/>
          <w:sz w:val="21"/>
          <w:szCs w:val="21"/>
        </w:rPr>
        <w:t>天内，完成对承包人的竣工付款。发包人逾期支付的，按照中国人民银行发布的同期同类贷款基准利率支付违约金；逾期支付超过</w:t>
      </w:r>
      <w:r>
        <w:rPr>
          <w:rFonts w:ascii="新宋体" w:eastAsia="新宋体" w:hAnsi="新宋体"/>
          <w:sz w:val="21"/>
          <w:szCs w:val="21"/>
        </w:rPr>
        <w:t>56</w:t>
      </w:r>
      <w:r>
        <w:rPr>
          <w:rFonts w:ascii="新宋体" w:eastAsia="新宋体" w:hAnsi="新宋体"/>
          <w:sz w:val="21"/>
          <w:szCs w:val="21"/>
        </w:rPr>
        <w:t>天的，按照中国人民银行发布的同期同类贷款基准利率的两倍支付违约金。</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）承包人对发包人签认的竣工付款证书有异议的，对于有异议部分应在收到发包人签认的竣工付款证书后</w:t>
      </w:r>
      <w:r>
        <w:rPr>
          <w:rFonts w:ascii="新宋体" w:eastAsia="新宋体" w:hAnsi="新宋体"/>
          <w:sz w:val="21"/>
          <w:szCs w:val="21"/>
        </w:rPr>
        <w:t>7</w:t>
      </w:r>
      <w:r>
        <w:rPr>
          <w:rFonts w:ascii="新宋体" w:eastAsia="新宋体" w:hAnsi="新宋体"/>
          <w:sz w:val="21"/>
          <w:szCs w:val="21"/>
        </w:rPr>
        <w:t>天内提出异议，并由合同当事人按照专用合同条款约定</w:t>
      </w:r>
      <w:r>
        <w:rPr>
          <w:rFonts w:ascii="新宋体" w:eastAsia="新宋体" w:hAnsi="新宋体" w:hint="eastAsia"/>
          <w:sz w:val="21"/>
          <w:szCs w:val="21"/>
        </w:rPr>
        <w:t>的方式和程序</w:t>
      </w:r>
      <w:r>
        <w:rPr>
          <w:rFonts w:ascii="新宋体" w:eastAsia="新宋体" w:hAnsi="新宋体"/>
          <w:sz w:val="21"/>
          <w:szCs w:val="21"/>
        </w:rPr>
        <w:t>进行复核，或按照第</w:t>
      </w:r>
      <w:r>
        <w:rPr>
          <w:rFonts w:ascii="新宋体" w:eastAsia="新宋体" w:hAnsi="新宋体"/>
          <w:sz w:val="21"/>
          <w:szCs w:val="21"/>
        </w:rPr>
        <w:t>20</w:t>
      </w:r>
      <w:r>
        <w:rPr>
          <w:rFonts w:ascii="新宋体" w:eastAsia="新宋体" w:hAnsi="新宋体"/>
          <w:sz w:val="21"/>
          <w:szCs w:val="21"/>
        </w:rPr>
        <w:t>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约定处理。对于无异议部分，发包人应签发临时竣工付款证书，并</w:t>
      </w:r>
      <w:r>
        <w:rPr>
          <w:rFonts w:ascii="新宋体" w:eastAsia="新宋体" w:hAnsi="新宋体"/>
          <w:sz w:val="21"/>
          <w:szCs w:val="21"/>
        </w:rPr>
        <w:t>按本款第（</w:t>
      </w:r>
      <w:r>
        <w:rPr>
          <w:rFonts w:ascii="新宋体" w:eastAsia="新宋体" w:hAnsi="新宋体"/>
          <w:sz w:val="21"/>
          <w:szCs w:val="21"/>
        </w:rPr>
        <w:t>2</w:t>
      </w:r>
      <w:r>
        <w:rPr>
          <w:rFonts w:ascii="新宋体" w:eastAsia="新宋体" w:hAnsi="新宋体"/>
          <w:sz w:val="21"/>
          <w:szCs w:val="21"/>
        </w:rPr>
        <w:t>）项完成付款</w:t>
      </w:r>
      <w:r>
        <w:rPr>
          <w:rFonts w:ascii="新宋体" w:eastAsia="新宋体" w:hAnsi="新宋体" w:hint="eastAsia"/>
          <w:sz w:val="21"/>
          <w:szCs w:val="21"/>
        </w:rPr>
        <w:t>。</w:t>
      </w:r>
      <w:r>
        <w:rPr>
          <w:rFonts w:ascii="新宋体" w:eastAsia="新宋体" w:hAnsi="新宋体"/>
          <w:sz w:val="21"/>
          <w:szCs w:val="21"/>
        </w:rPr>
        <w:t>承包人逾期未提出异议的，视为认可发包人的</w:t>
      </w:r>
      <w:r>
        <w:rPr>
          <w:rFonts w:ascii="新宋体" w:eastAsia="新宋体" w:hAnsi="新宋体" w:hint="eastAsia"/>
          <w:sz w:val="21"/>
          <w:szCs w:val="21"/>
        </w:rPr>
        <w:t>审批</w:t>
      </w:r>
      <w:r>
        <w:rPr>
          <w:rFonts w:ascii="新宋体" w:eastAsia="新宋体" w:hAnsi="新宋体"/>
          <w:sz w:val="21"/>
          <w:szCs w:val="21"/>
        </w:rPr>
        <w:t>结果。</w:t>
      </w:r>
    </w:p>
    <w:p w:rsidR="00C433CA" w:rsidRDefault="003C09C8">
      <w:pPr>
        <w:pStyle w:val="5"/>
        <w:spacing w:line="312" w:lineRule="auto"/>
        <w:ind w:firstLineChars="200" w:firstLine="422"/>
        <w:rPr>
          <w:rFonts w:ascii="新宋体" w:eastAsia="新宋体" w:hAnsi="新宋体"/>
          <w:b/>
          <w:sz w:val="21"/>
          <w:szCs w:val="21"/>
        </w:rPr>
      </w:pPr>
      <w:bookmarkStart w:id="421" w:name="_Toc351203596"/>
      <w:bookmarkStart w:id="422" w:name="_Toc337558813"/>
      <w:r>
        <w:rPr>
          <w:rFonts w:ascii="新宋体" w:eastAsia="新宋体" w:hAnsi="新宋体"/>
          <w:b/>
          <w:sz w:val="21"/>
          <w:szCs w:val="21"/>
        </w:rPr>
        <w:t xml:space="preserve">14.3 </w:t>
      </w:r>
      <w:r>
        <w:rPr>
          <w:rFonts w:ascii="新宋体" w:eastAsia="新宋体" w:hAnsi="新宋体"/>
          <w:b/>
          <w:sz w:val="21"/>
          <w:szCs w:val="21"/>
        </w:rPr>
        <w:t>甩项竣工协议</w:t>
      </w:r>
      <w:bookmarkEnd w:id="421"/>
    </w:p>
    <w:bookmarkEnd w:id="422"/>
    <w:p w:rsidR="00C433CA" w:rsidRDefault="003C09C8" w:rsidP="00D27804">
      <w:pPr>
        <w:autoSpaceDE w:val="0"/>
        <w:autoSpaceDN w:val="0"/>
        <w:adjustRightInd w:val="0"/>
        <w:spacing w:line="312" w:lineRule="auto"/>
        <w:ind w:firstLineChars="196" w:firstLine="412"/>
        <w:jc w:val="left"/>
        <w:rPr>
          <w:rFonts w:ascii="新宋体" w:eastAsia="新宋体" w:hAnsi="新宋体"/>
          <w:sz w:val="21"/>
          <w:szCs w:val="21"/>
        </w:rPr>
      </w:pPr>
      <w:r>
        <w:rPr>
          <w:rFonts w:ascii="新宋体" w:eastAsia="新宋体" w:hAnsi="新宋体"/>
          <w:sz w:val="21"/>
          <w:szCs w:val="21"/>
        </w:rPr>
        <w:t>发包人要求甩项竣工的，合同当事人应签订甩项竣工协议。在甩项竣工协议中应明确，合同当事人按照第</w:t>
      </w:r>
      <w:r>
        <w:rPr>
          <w:rFonts w:ascii="新宋体" w:eastAsia="新宋体" w:hAnsi="新宋体"/>
          <w:sz w:val="21"/>
          <w:szCs w:val="21"/>
        </w:rPr>
        <w:t>14.1</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竣工</w:t>
      </w:r>
      <w:r>
        <w:rPr>
          <w:rFonts w:ascii="新宋体" w:eastAsia="新宋体" w:hAnsi="新宋体" w:hint="eastAsia"/>
          <w:sz w:val="21"/>
          <w:szCs w:val="21"/>
        </w:rPr>
        <w:t>结算</w:t>
      </w:r>
      <w:r>
        <w:rPr>
          <w:rFonts w:ascii="新宋体" w:eastAsia="新宋体" w:hAnsi="新宋体"/>
          <w:sz w:val="21"/>
          <w:szCs w:val="21"/>
        </w:rPr>
        <w:t>申请</w:t>
      </w:r>
      <w:r>
        <w:rPr>
          <w:rFonts w:ascii="新宋体" w:eastAsia="新宋体" w:hAnsi="新宋体" w:hint="eastAsia"/>
          <w:sz w:val="21"/>
          <w:szCs w:val="21"/>
        </w:rPr>
        <w:t>〕</w:t>
      </w:r>
      <w:r>
        <w:rPr>
          <w:rFonts w:ascii="新宋体" w:eastAsia="新宋体" w:hAnsi="新宋体"/>
          <w:sz w:val="21"/>
          <w:szCs w:val="21"/>
        </w:rPr>
        <w:t>及</w:t>
      </w:r>
      <w:r>
        <w:rPr>
          <w:rFonts w:ascii="新宋体" w:eastAsia="新宋体" w:hAnsi="新宋体"/>
          <w:sz w:val="21"/>
          <w:szCs w:val="21"/>
        </w:rPr>
        <w:t>14.2</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竣工结算审核</w:t>
      </w:r>
      <w:r>
        <w:rPr>
          <w:rFonts w:ascii="新宋体" w:eastAsia="新宋体" w:hAnsi="新宋体" w:hint="eastAsia"/>
          <w:sz w:val="21"/>
          <w:szCs w:val="21"/>
        </w:rPr>
        <w:t>〕</w:t>
      </w:r>
      <w:r>
        <w:rPr>
          <w:rFonts w:ascii="新宋体" w:eastAsia="新宋体" w:hAnsi="新宋体"/>
          <w:sz w:val="21"/>
          <w:szCs w:val="21"/>
        </w:rPr>
        <w:t>的约定，</w:t>
      </w:r>
      <w:r>
        <w:rPr>
          <w:rFonts w:ascii="新宋体" w:eastAsia="新宋体" w:hAnsi="新宋体" w:hint="eastAsia"/>
          <w:sz w:val="21"/>
          <w:szCs w:val="21"/>
        </w:rPr>
        <w:t>对已</w:t>
      </w:r>
      <w:r>
        <w:rPr>
          <w:rFonts w:ascii="新宋体" w:eastAsia="新宋体" w:hAnsi="新宋体"/>
          <w:sz w:val="21"/>
          <w:szCs w:val="21"/>
        </w:rPr>
        <w:t>完合格工程</w:t>
      </w:r>
      <w:r>
        <w:rPr>
          <w:rFonts w:ascii="新宋体" w:eastAsia="新宋体" w:hAnsi="新宋体" w:hint="eastAsia"/>
          <w:sz w:val="21"/>
          <w:szCs w:val="21"/>
        </w:rPr>
        <w:t>进行</w:t>
      </w:r>
      <w:r>
        <w:rPr>
          <w:rFonts w:ascii="新宋体" w:eastAsia="新宋体" w:hAnsi="新宋体"/>
          <w:sz w:val="21"/>
          <w:szCs w:val="21"/>
        </w:rPr>
        <w:t>结算，并支付相应</w:t>
      </w:r>
      <w:r>
        <w:rPr>
          <w:rFonts w:ascii="新宋体" w:eastAsia="新宋体" w:hAnsi="新宋体" w:hint="eastAsia"/>
          <w:sz w:val="21"/>
          <w:szCs w:val="21"/>
        </w:rPr>
        <w:t>合同</w:t>
      </w:r>
      <w:r>
        <w:rPr>
          <w:rFonts w:ascii="新宋体" w:eastAsia="新宋体" w:hAnsi="新宋体"/>
          <w:sz w:val="21"/>
          <w:szCs w:val="21"/>
        </w:rPr>
        <w:t>价款。</w:t>
      </w:r>
    </w:p>
    <w:p w:rsidR="00C433CA" w:rsidRDefault="003C09C8">
      <w:pPr>
        <w:pStyle w:val="5"/>
        <w:spacing w:line="312" w:lineRule="auto"/>
        <w:ind w:firstLineChars="200" w:firstLine="422"/>
        <w:rPr>
          <w:rFonts w:ascii="新宋体" w:eastAsia="新宋体" w:hAnsi="新宋体"/>
          <w:b/>
          <w:sz w:val="21"/>
          <w:szCs w:val="21"/>
        </w:rPr>
      </w:pPr>
      <w:bookmarkStart w:id="423" w:name="_Toc351203597"/>
      <w:bookmarkStart w:id="424" w:name="_Toc337558814"/>
      <w:r>
        <w:rPr>
          <w:rFonts w:ascii="新宋体" w:eastAsia="新宋体" w:hAnsi="新宋体"/>
          <w:b/>
          <w:sz w:val="21"/>
          <w:szCs w:val="21"/>
        </w:rPr>
        <w:t xml:space="preserve">14.4 </w:t>
      </w:r>
      <w:r>
        <w:rPr>
          <w:rFonts w:ascii="新宋体" w:eastAsia="新宋体" w:hAnsi="新宋体"/>
          <w:b/>
          <w:sz w:val="21"/>
          <w:szCs w:val="21"/>
        </w:rPr>
        <w:t>最终结清</w:t>
      </w:r>
      <w:bookmarkEnd w:id="423"/>
    </w:p>
    <w:bookmarkEnd w:id="424"/>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14.4.1 </w:t>
      </w:r>
      <w:r>
        <w:rPr>
          <w:rFonts w:ascii="新宋体" w:eastAsia="新宋体" w:hAnsi="新宋体"/>
          <w:sz w:val="21"/>
          <w:szCs w:val="21"/>
        </w:rPr>
        <w:t>最终结清申请单</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）除专用合同条款另有约定外，承包人应在缺陷责任期终止证书颁发后</w:t>
      </w:r>
      <w:r>
        <w:rPr>
          <w:rFonts w:ascii="新宋体" w:eastAsia="新宋体" w:hAnsi="新宋体"/>
          <w:sz w:val="21"/>
          <w:szCs w:val="21"/>
        </w:rPr>
        <w:t>7</w:t>
      </w:r>
      <w:r>
        <w:rPr>
          <w:rFonts w:ascii="新宋体" w:eastAsia="新宋体" w:hAnsi="新宋体"/>
          <w:sz w:val="21"/>
          <w:szCs w:val="21"/>
        </w:rPr>
        <w:t>天内，按专用合同条款约定的份数向发包人提交最终结清申请单，并提供相关证明材料。</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w:t>
      </w:r>
      <w:r>
        <w:rPr>
          <w:rFonts w:ascii="新宋体" w:eastAsia="新宋体" w:hAnsi="新宋体"/>
          <w:sz w:val="21"/>
          <w:szCs w:val="21"/>
        </w:rPr>
        <w:t>款另有约定外，最终结清申请单应列明质量保证金、应扣除的质量保证金、缺陷责任期内发生的增减费用。</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）发包人对最终结清申请单内容有异议的，有权要求承包人进行修正和提供补充资料，承包人应向发包人提交修正后的最终结清申请单。</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14.4.2 </w:t>
      </w:r>
      <w:r>
        <w:rPr>
          <w:rFonts w:ascii="新宋体" w:eastAsia="新宋体" w:hAnsi="新宋体"/>
          <w:sz w:val="21"/>
          <w:szCs w:val="21"/>
        </w:rPr>
        <w:t>最终结清证书和支付</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）除专用合同条款另有约定外，发包人应在收到承包人提交的最终结清申请单后</w:t>
      </w:r>
      <w:r>
        <w:rPr>
          <w:rFonts w:ascii="新宋体" w:eastAsia="新宋体" w:hAnsi="新宋体"/>
          <w:sz w:val="21"/>
          <w:szCs w:val="21"/>
        </w:rPr>
        <w:t>14</w:t>
      </w:r>
      <w:r>
        <w:rPr>
          <w:rFonts w:ascii="新宋体" w:eastAsia="新宋体" w:hAnsi="新宋体"/>
          <w:sz w:val="21"/>
          <w:szCs w:val="21"/>
        </w:rPr>
        <w:t>天内完成审批并向承包人颁发最终结清证书。发包人逾期未完成</w:t>
      </w:r>
      <w:r>
        <w:rPr>
          <w:rFonts w:ascii="新宋体" w:eastAsia="新宋体" w:hAnsi="新宋体" w:hint="eastAsia"/>
          <w:sz w:val="21"/>
          <w:szCs w:val="21"/>
        </w:rPr>
        <w:t>审批</w:t>
      </w:r>
      <w:r>
        <w:rPr>
          <w:rFonts w:ascii="新宋体" w:eastAsia="新宋体" w:hAnsi="新宋体"/>
          <w:sz w:val="21"/>
          <w:szCs w:val="21"/>
        </w:rPr>
        <w:t>，又未提出修改意见的，视为发包人同意承包人提交的最终结清申请单，且自发包人收到承包人提交的最终结清申请单后</w:t>
      </w:r>
      <w:r>
        <w:rPr>
          <w:rFonts w:ascii="新宋体" w:eastAsia="新宋体" w:hAnsi="新宋体"/>
          <w:sz w:val="21"/>
          <w:szCs w:val="21"/>
        </w:rPr>
        <w:t>15</w:t>
      </w:r>
      <w:r>
        <w:rPr>
          <w:rFonts w:ascii="新宋体" w:eastAsia="新宋体" w:hAnsi="新宋体"/>
          <w:sz w:val="21"/>
          <w:szCs w:val="21"/>
        </w:rPr>
        <w:t>天起视为已颁发最终结清证书。</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w:t>
      </w:r>
      <w:r>
        <w:rPr>
          <w:rFonts w:ascii="新宋体" w:eastAsia="新宋体" w:hAnsi="新宋体"/>
          <w:sz w:val="21"/>
          <w:szCs w:val="21"/>
        </w:rPr>
        <w:t>2</w:t>
      </w:r>
      <w:r>
        <w:rPr>
          <w:rFonts w:ascii="新宋体" w:eastAsia="新宋体" w:hAnsi="新宋体"/>
          <w:sz w:val="21"/>
          <w:szCs w:val="21"/>
        </w:rPr>
        <w:t>）除专用合同条款另有约定外，发包人应在颁发最终结清证书后</w:t>
      </w:r>
      <w:r>
        <w:rPr>
          <w:rFonts w:ascii="新宋体" w:eastAsia="新宋体" w:hAnsi="新宋体"/>
          <w:sz w:val="21"/>
          <w:szCs w:val="21"/>
        </w:rPr>
        <w:t>7</w:t>
      </w:r>
      <w:r>
        <w:rPr>
          <w:rFonts w:ascii="新宋体" w:eastAsia="新宋体" w:hAnsi="新宋体"/>
          <w:sz w:val="21"/>
          <w:szCs w:val="21"/>
        </w:rPr>
        <w:t>天内完成支付。发包人逾期支付的，按照中国人民银行发布的同期同类贷款基准利率支付违约金；逾期支付超过</w:t>
      </w:r>
      <w:r>
        <w:rPr>
          <w:rFonts w:ascii="新宋体" w:eastAsia="新宋体" w:hAnsi="新宋体"/>
          <w:sz w:val="21"/>
          <w:szCs w:val="21"/>
        </w:rPr>
        <w:t>56</w:t>
      </w:r>
      <w:r>
        <w:rPr>
          <w:rFonts w:ascii="新宋体" w:eastAsia="新宋体" w:hAnsi="新宋体"/>
          <w:sz w:val="21"/>
          <w:szCs w:val="21"/>
        </w:rPr>
        <w:t>天的，按照中国人民银行发布的同期同类贷款基准利率的两倍支付违约金。</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）承包人对发包人颁发的最终结清证书有异议的，按第</w:t>
      </w:r>
      <w:r>
        <w:rPr>
          <w:rFonts w:ascii="新宋体" w:eastAsia="新宋体" w:hAnsi="新宋体"/>
          <w:sz w:val="21"/>
          <w:szCs w:val="21"/>
        </w:rPr>
        <w:t>20</w:t>
      </w:r>
      <w:r>
        <w:rPr>
          <w:rFonts w:ascii="新宋体" w:eastAsia="新宋体" w:hAnsi="新宋体"/>
          <w:sz w:val="21"/>
          <w:szCs w:val="21"/>
        </w:rPr>
        <w:t>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的约定办理。</w:t>
      </w:r>
    </w:p>
    <w:p w:rsidR="00C433CA" w:rsidRDefault="003C09C8">
      <w:pPr>
        <w:pStyle w:val="4"/>
        <w:spacing w:before="0" w:after="0" w:line="312" w:lineRule="auto"/>
        <w:rPr>
          <w:rFonts w:ascii="新宋体" w:eastAsia="新宋体" w:hAnsi="新宋体"/>
          <w:b w:val="0"/>
          <w:sz w:val="21"/>
          <w:szCs w:val="21"/>
        </w:rPr>
      </w:pPr>
      <w:bookmarkStart w:id="425" w:name="_Toc351203598"/>
      <w:bookmarkStart w:id="426" w:name="_Toc337558815"/>
      <w:r>
        <w:rPr>
          <w:rFonts w:ascii="新宋体" w:eastAsia="新宋体" w:hAnsi="新宋体"/>
          <w:b w:val="0"/>
          <w:sz w:val="21"/>
          <w:szCs w:val="21"/>
        </w:rPr>
        <w:t xml:space="preserve">15. </w:t>
      </w:r>
      <w:r>
        <w:rPr>
          <w:rFonts w:ascii="新宋体" w:eastAsia="新宋体" w:hAnsi="新宋体"/>
          <w:b w:val="0"/>
          <w:sz w:val="21"/>
          <w:szCs w:val="21"/>
        </w:rPr>
        <w:t>缺陷责任与保修</w:t>
      </w:r>
      <w:bookmarkEnd w:id="425"/>
    </w:p>
    <w:p w:rsidR="00C433CA" w:rsidRDefault="003C09C8">
      <w:pPr>
        <w:pStyle w:val="5"/>
        <w:spacing w:line="312" w:lineRule="auto"/>
        <w:ind w:firstLineChars="200" w:firstLine="422"/>
        <w:rPr>
          <w:rFonts w:ascii="新宋体" w:eastAsia="新宋体" w:hAnsi="新宋体"/>
          <w:b/>
          <w:sz w:val="21"/>
          <w:szCs w:val="21"/>
        </w:rPr>
      </w:pPr>
      <w:bookmarkStart w:id="427" w:name="_Toc351203599"/>
      <w:bookmarkStart w:id="428" w:name="_Toc337558816"/>
      <w:bookmarkStart w:id="429" w:name="_Toc296346615"/>
      <w:bookmarkStart w:id="430" w:name="_Toc296503114"/>
      <w:bookmarkEnd w:id="415"/>
      <w:bookmarkEnd w:id="416"/>
      <w:bookmarkEnd w:id="426"/>
      <w:r>
        <w:rPr>
          <w:rFonts w:ascii="新宋体" w:eastAsia="新宋体" w:hAnsi="新宋体"/>
          <w:b/>
          <w:sz w:val="21"/>
          <w:szCs w:val="21"/>
        </w:rPr>
        <w:t xml:space="preserve">15.1 </w:t>
      </w:r>
      <w:r>
        <w:rPr>
          <w:rFonts w:ascii="新宋体" w:eastAsia="新宋体" w:hAnsi="新宋体"/>
          <w:b/>
          <w:sz w:val="21"/>
          <w:szCs w:val="21"/>
        </w:rPr>
        <w:t>工程保修的原则</w:t>
      </w:r>
      <w:bookmarkEnd w:id="427"/>
    </w:p>
    <w:bookmarkEnd w:id="428"/>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在工程</w:t>
      </w:r>
      <w:r>
        <w:rPr>
          <w:rFonts w:ascii="新宋体" w:eastAsia="新宋体" w:hAnsi="新宋体"/>
          <w:sz w:val="21"/>
          <w:szCs w:val="21"/>
        </w:rPr>
        <w:t>移交发包人后，因承包人原因产生的质量缺陷，承包人应承担质量缺陷责任和保修义务。缺陷责任期届满，承包人仍应按合同约定的工程各部位保修年限承担保修义务。</w:t>
      </w:r>
    </w:p>
    <w:p w:rsidR="00C433CA" w:rsidRDefault="003C09C8">
      <w:pPr>
        <w:pStyle w:val="5"/>
        <w:spacing w:line="312" w:lineRule="auto"/>
        <w:ind w:firstLineChars="200" w:firstLine="422"/>
        <w:rPr>
          <w:rFonts w:ascii="新宋体" w:eastAsia="新宋体" w:hAnsi="新宋体"/>
          <w:b/>
          <w:sz w:val="21"/>
          <w:szCs w:val="21"/>
        </w:rPr>
      </w:pPr>
      <w:bookmarkStart w:id="431" w:name="_Toc351203600"/>
      <w:bookmarkStart w:id="432" w:name="_Toc337558817"/>
      <w:r>
        <w:rPr>
          <w:rFonts w:ascii="新宋体" w:eastAsia="新宋体" w:hAnsi="新宋体"/>
          <w:b/>
          <w:sz w:val="21"/>
          <w:szCs w:val="21"/>
        </w:rPr>
        <w:t xml:space="preserve">15.2 </w:t>
      </w:r>
      <w:r>
        <w:rPr>
          <w:rFonts w:ascii="新宋体" w:eastAsia="新宋体" w:hAnsi="新宋体"/>
          <w:b/>
          <w:sz w:val="21"/>
          <w:szCs w:val="21"/>
        </w:rPr>
        <w:t>缺陷责任期</w:t>
      </w:r>
      <w:bookmarkEnd w:id="429"/>
      <w:bookmarkEnd w:id="430"/>
      <w:bookmarkEnd w:id="431"/>
    </w:p>
    <w:bookmarkEnd w:id="432"/>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15.2.1</w:t>
      </w:r>
      <w:r>
        <w:rPr>
          <w:rFonts w:ascii="新宋体" w:eastAsia="新宋体" w:hAnsi="新宋体" w:hint="eastAsia"/>
          <w:bCs/>
          <w:sz w:val="21"/>
          <w:szCs w:val="21"/>
        </w:rPr>
        <w:t>质保期为一年。工程竣工验收合格</w:t>
      </w:r>
      <w:r>
        <w:rPr>
          <w:rFonts w:ascii="新宋体" w:eastAsia="新宋体" w:hAnsi="新宋体" w:hint="eastAsia"/>
          <w:bCs/>
          <w:sz w:val="21"/>
          <w:szCs w:val="21"/>
        </w:rPr>
        <w:t>(</w:t>
      </w:r>
      <w:r>
        <w:rPr>
          <w:rFonts w:ascii="新宋体" w:eastAsia="新宋体" w:hAnsi="新宋体" w:hint="eastAsia"/>
          <w:bCs/>
          <w:sz w:val="21"/>
          <w:szCs w:val="21"/>
        </w:rPr>
        <w:t>以上级验收文件的日期为准</w:t>
      </w:r>
      <w:r>
        <w:rPr>
          <w:rFonts w:ascii="新宋体" w:eastAsia="新宋体" w:hAnsi="新宋体" w:hint="eastAsia"/>
          <w:bCs/>
          <w:sz w:val="21"/>
          <w:szCs w:val="21"/>
        </w:rPr>
        <w:t>)</w:t>
      </w:r>
      <w:r>
        <w:rPr>
          <w:rFonts w:ascii="新宋体" w:eastAsia="新宋体" w:hAnsi="新宋体" w:hint="eastAsia"/>
          <w:bCs/>
          <w:sz w:val="21"/>
          <w:szCs w:val="21"/>
        </w:rPr>
        <w:t>后开始计算</w:t>
      </w:r>
      <w:r>
        <w:rPr>
          <w:rFonts w:ascii="新宋体" w:eastAsia="新宋体" w:hAnsi="新宋体"/>
          <w:bCs/>
          <w:sz w:val="21"/>
          <w:szCs w:val="21"/>
        </w:rPr>
        <w:t>。</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单位工程先于全部工程进行验收，经验收合格并交付使用的，该单位工程缺陷责任期自单位工程验收合格之日起算。</w:t>
      </w:r>
      <w:r>
        <w:rPr>
          <w:rFonts w:ascii="新宋体" w:eastAsia="新宋体" w:hAnsi="新宋体" w:hint="eastAsia"/>
          <w:sz w:val="21"/>
          <w:szCs w:val="21"/>
        </w:rPr>
        <w:t>因承包人原因导致工程无法按合同约定期限进行竣工验收的，缺陷责任期从实际通过竣工验收之日起计算。</w:t>
      </w:r>
      <w:r>
        <w:rPr>
          <w:rFonts w:ascii="新宋体" w:eastAsia="新宋体" w:hAnsi="新宋体"/>
          <w:sz w:val="21"/>
          <w:szCs w:val="21"/>
        </w:rPr>
        <w:t>因发包人原因导致工程无法按合同约定期限进行竣工验收的，</w:t>
      </w:r>
      <w:r>
        <w:rPr>
          <w:rFonts w:ascii="新宋体" w:eastAsia="新宋体" w:hAnsi="新宋体" w:hint="eastAsia"/>
          <w:sz w:val="21"/>
          <w:szCs w:val="21"/>
        </w:rPr>
        <w:t>在承包</w:t>
      </w:r>
      <w:r>
        <w:rPr>
          <w:rFonts w:ascii="新宋体" w:eastAsia="新宋体" w:hAnsi="新宋体" w:hint="eastAsia"/>
          <w:sz w:val="21"/>
          <w:szCs w:val="21"/>
        </w:rPr>
        <w:t>人提交竣工验收报告</w:t>
      </w:r>
      <w:r>
        <w:rPr>
          <w:rFonts w:ascii="新宋体" w:eastAsia="新宋体" w:hAnsi="新宋体" w:hint="eastAsia"/>
          <w:sz w:val="21"/>
          <w:szCs w:val="21"/>
        </w:rPr>
        <w:t>90</w:t>
      </w:r>
      <w:r>
        <w:rPr>
          <w:rFonts w:ascii="新宋体" w:eastAsia="新宋体" w:hAnsi="新宋体" w:hint="eastAsia"/>
          <w:sz w:val="21"/>
          <w:szCs w:val="21"/>
        </w:rPr>
        <w:t>天后，工程自动进入缺陷责任期</w:t>
      </w:r>
      <w:r>
        <w:rPr>
          <w:rFonts w:ascii="新宋体" w:eastAsia="新宋体" w:hAnsi="新宋体"/>
          <w:sz w:val="21"/>
          <w:szCs w:val="21"/>
        </w:rPr>
        <w:t>；发包人未经竣工验收擅自使用工程的，缺陷责任期自工程转移占有之日起开始计算。</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15.2.2</w:t>
      </w:r>
      <w:r>
        <w:rPr>
          <w:rFonts w:ascii="新宋体" w:eastAsia="新宋体" w:hAnsi="新宋体" w:hint="eastAsia"/>
          <w:sz w:val="21"/>
          <w:szCs w:val="21"/>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新宋体" w:eastAsia="新宋体" w:hAnsi="新宋体"/>
          <w:sz w:val="21"/>
          <w:szCs w:val="21"/>
        </w:rPr>
        <w:t>发包人有权要求承</w:t>
      </w:r>
      <w:r>
        <w:rPr>
          <w:rFonts w:ascii="新宋体" w:eastAsia="新宋体" w:hAnsi="新宋体"/>
          <w:bCs/>
          <w:sz w:val="21"/>
          <w:szCs w:val="21"/>
        </w:rPr>
        <w:t>包人延长缺陷责任期，</w:t>
      </w:r>
      <w:r>
        <w:rPr>
          <w:rFonts w:ascii="新宋体" w:eastAsia="新宋体" w:hAnsi="新宋体"/>
          <w:sz w:val="21"/>
          <w:szCs w:val="21"/>
        </w:rPr>
        <w:t>并应在原缺陷责任期届满前发出延长通知</w:t>
      </w:r>
      <w:r>
        <w:rPr>
          <w:rFonts w:ascii="新宋体" w:eastAsia="新宋体" w:hAnsi="新宋体" w:hint="eastAsia"/>
          <w:sz w:val="21"/>
          <w:szCs w:val="21"/>
        </w:rPr>
        <w:t>。</w:t>
      </w:r>
      <w:r>
        <w:rPr>
          <w:rFonts w:ascii="新宋体" w:eastAsia="新宋体" w:hAnsi="新宋体"/>
          <w:bCs/>
          <w:sz w:val="21"/>
          <w:szCs w:val="21"/>
        </w:rPr>
        <w:t>但缺陷责任期</w:t>
      </w:r>
      <w:r>
        <w:rPr>
          <w:rFonts w:ascii="新宋体" w:eastAsia="新宋体" w:hAnsi="新宋体" w:hint="eastAsia"/>
          <w:bCs/>
          <w:sz w:val="21"/>
          <w:szCs w:val="21"/>
        </w:rPr>
        <w:t>（含延长部分）</w:t>
      </w:r>
      <w:r>
        <w:rPr>
          <w:rFonts w:ascii="新宋体" w:eastAsia="新宋体" w:hAnsi="新宋体"/>
          <w:bCs/>
          <w:sz w:val="21"/>
          <w:szCs w:val="21"/>
        </w:rPr>
        <w:t>最长</w:t>
      </w:r>
      <w:r>
        <w:rPr>
          <w:rFonts w:ascii="新宋体" w:eastAsia="新宋体" w:hAnsi="新宋体"/>
          <w:sz w:val="21"/>
          <w:szCs w:val="21"/>
        </w:rPr>
        <w:t>不能超</w:t>
      </w:r>
      <w:r>
        <w:rPr>
          <w:rFonts w:ascii="新宋体" w:eastAsia="新宋体" w:hAnsi="新宋体"/>
          <w:sz w:val="21"/>
          <w:szCs w:val="21"/>
        </w:rPr>
        <w:t>过</w:t>
      </w:r>
      <w:r>
        <w:rPr>
          <w:rFonts w:ascii="新宋体" w:eastAsia="新宋体" w:hAnsi="新宋体"/>
          <w:sz w:val="21"/>
          <w:szCs w:val="21"/>
        </w:rPr>
        <w:t>24</w:t>
      </w:r>
      <w:r>
        <w:rPr>
          <w:rFonts w:ascii="新宋体" w:eastAsia="新宋体" w:hAnsi="新宋体"/>
          <w:sz w:val="21"/>
          <w:szCs w:val="21"/>
        </w:rPr>
        <w:t>个月。</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由他人原因造成的缺陷，发包人负责组织维修，承包人不承担费用，且发包人不得从保证金中扣除费用。</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15.2.3 </w:t>
      </w:r>
      <w:r>
        <w:rPr>
          <w:rFonts w:ascii="新宋体" w:eastAsia="新宋体" w:hAnsi="新宋体"/>
          <w:sz w:val="21"/>
          <w:szCs w:val="21"/>
        </w:rPr>
        <w:t>任何一项缺陷或损坏修复后，经检查证明其影响了工程或工程设备的使用性能，承包人应重新进行合同约定的试验和试运行，试验和试运行的全部费用应由责任方承担。</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15.2.4</w:t>
      </w:r>
      <w:r>
        <w:rPr>
          <w:rFonts w:ascii="新宋体" w:eastAsia="新宋体" w:hAnsi="新宋体"/>
          <w:sz w:val="21"/>
          <w:szCs w:val="21"/>
        </w:rPr>
        <w:t>除专用合同条款另有约定外，承包人应于缺陷责任期届满后</w:t>
      </w:r>
      <w:r>
        <w:rPr>
          <w:rFonts w:ascii="新宋体" w:eastAsia="新宋体" w:hAnsi="新宋体"/>
          <w:sz w:val="21"/>
          <w:szCs w:val="21"/>
        </w:rPr>
        <w:t>7</w:t>
      </w:r>
      <w:r>
        <w:rPr>
          <w:rFonts w:ascii="新宋体" w:eastAsia="新宋体" w:hAnsi="新宋体"/>
          <w:sz w:val="21"/>
          <w:szCs w:val="21"/>
        </w:rPr>
        <w:t>天内向发包人发出缺陷责任期</w:t>
      </w:r>
      <w:r>
        <w:rPr>
          <w:rFonts w:ascii="新宋体" w:eastAsia="新宋体" w:hAnsi="新宋体" w:hint="eastAsia"/>
          <w:sz w:val="21"/>
          <w:szCs w:val="21"/>
        </w:rPr>
        <w:t>届</w:t>
      </w:r>
      <w:r>
        <w:rPr>
          <w:rFonts w:ascii="新宋体" w:eastAsia="新宋体" w:hAnsi="新宋体"/>
          <w:sz w:val="21"/>
          <w:szCs w:val="21"/>
        </w:rPr>
        <w:t>满通知，发包人应在</w:t>
      </w:r>
      <w:r>
        <w:rPr>
          <w:rFonts w:ascii="新宋体" w:eastAsia="新宋体" w:hAnsi="新宋体" w:hint="eastAsia"/>
          <w:sz w:val="21"/>
          <w:szCs w:val="21"/>
        </w:rPr>
        <w:t>收</w:t>
      </w:r>
      <w:r>
        <w:rPr>
          <w:rFonts w:ascii="新宋体" w:eastAsia="新宋体" w:hAnsi="新宋体"/>
          <w:sz w:val="21"/>
          <w:szCs w:val="21"/>
        </w:rPr>
        <w:t>到缺陷责任期满通知后</w:t>
      </w:r>
      <w:r>
        <w:rPr>
          <w:rFonts w:ascii="新宋体" w:eastAsia="新宋体" w:hAnsi="新宋体"/>
          <w:sz w:val="21"/>
          <w:szCs w:val="21"/>
        </w:rPr>
        <w:t>14</w:t>
      </w:r>
      <w:r>
        <w:rPr>
          <w:rFonts w:ascii="新宋体" w:eastAsia="新宋体" w:hAnsi="新宋体"/>
          <w:sz w:val="21"/>
          <w:szCs w:val="21"/>
        </w:rPr>
        <w:t>天内核实承包人是否履行缺陷</w:t>
      </w:r>
      <w:r>
        <w:rPr>
          <w:rFonts w:ascii="新宋体" w:eastAsia="新宋体" w:hAnsi="新宋体" w:hint="eastAsia"/>
          <w:sz w:val="21"/>
          <w:szCs w:val="21"/>
        </w:rPr>
        <w:t>修复</w:t>
      </w:r>
      <w:r>
        <w:rPr>
          <w:rFonts w:ascii="新宋体" w:eastAsia="新宋体" w:hAnsi="新宋体"/>
          <w:sz w:val="21"/>
          <w:szCs w:val="21"/>
        </w:rPr>
        <w:t>义务，承包人未能履行缺陷</w:t>
      </w:r>
      <w:r>
        <w:rPr>
          <w:rFonts w:ascii="新宋体" w:eastAsia="新宋体" w:hAnsi="新宋体" w:hint="eastAsia"/>
          <w:sz w:val="21"/>
          <w:szCs w:val="21"/>
        </w:rPr>
        <w:t>修复</w:t>
      </w:r>
      <w:r>
        <w:rPr>
          <w:rFonts w:ascii="新宋体" w:eastAsia="新宋体" w:hAnsi="新宋体"/>
          <w:sz w:val="21"/>
          <w:szCs w:val="21"/>
        </w:rPr>
        <w:t>义务的，发包人有权扣除相应金额的维修费用。发</w:t>
      </w:r>
      <w:r>
        <w:rPr>
          <w:rFonts w:ascii="新宋体" w:eastAsia="新宋体" w:hAnsi="新宋体"/>
          <w:sz w:val="21"/>
          <w:szCs w:val="21"/>
        </w:rPr>
        <w:t>包人应在</w:t>
      </w:r>
      <w:r>
        <w:rPr>
          <w:rFonts w:ascii="新宋体" w:eastAsia="新宋体" w:hAnsi="新宋体" w:hint="eastAsia"/>
          <w:sz w:val="21"/>
          <w:szCs w:val="21"/>
        </w:rPr>
        <w:t>收到</w:t>
      </w:r>
      <w:r>
        <w:rPr>
          <w:rFonts w:ascii="新宋体" w:eastAsia="新宋体" w:hAnsi="新宋体"/>
          <w:sz w:val="21"/>
          <w:szCs w:val="21"/>
        </w:rPr>
        <w:t>缺陷责任期</w:t>
      </w:r>
      <w:r>
        <w:rPr>
          <w:rFonts w:ascii="新宋体" w:eastAsia="新宋体" w:hAnsi="新宋体" w:hint="eastAsia"/>
          <w:sz w:val="21"/>
          <w:szCs w:val="21"/>
        </w:rPr>
        <w:t>届</w:t>
      </w:r>
      <w:r>
        <w:rPr>
          <w:rFonts w:ascii="新宋体" w:eastAsia="新宋体" w:hAnsi="新宋体"/>
          <w:sz w:val="21"/>
          <w:szCs w:val="21"/>
        </w:rPr>
        <w:t>满</w:t>
      </w:r>
      <w:r>
        <w:rPr>
          <w:rFonts w:ascii="新宋体" w:eastAsia="新宋体" w:hAnsi="新宋体" w:hint="eastAsia"/>
          <w:sz w:val="21"/>
          <w:szCs w:val="21"/>
        </w:rPr>
        <w:t>通知后</w:t>
      </w:r>
      <w:r>
        <w:rPr>
          <w:rFonts w:ascii="新宋体" w:eastAsia="新宋体" w:hAnsi="新宋体"/>
          <w:sz w:val="21"/>
          <w:szCs w:val="21"/>
        </w:rPr>
        <w:t>14</w:t>
      </w:r>
      <w:r>
        <w:rPr>
          <w:rFonts w:ascii="新宋体" w:eastAsia="新宋体" w:hAnsi="新宋体"/>
          <w:sz w:val="21"/>
          <w:szCs w:val="21"/>
        </w:rPr>
        <w:t>天内，向承包人颁发缺陷责任期终止证</w:t>
      </w:r>
      <w:r>
        <w:rPr>
          <w:rFonts w:ascii="新宋体" w:eastAsia="新宋体" w:hAnsi="新宋体" w:hint="eastAsia"/>
          <w:sz w:val="21"/>
          <w:szCs w:val="21"/>
        </w:rPr>
        <w:t>书</w:t>
      </w:r>
      <w:r>
        <w:rPr>
          <w:rFonts w:ascii="新宋体" w:eastAsia="新宋体" w:hAnsi="新宋体"/>
          <w:sz w:val="21"/>
          <w:szCs w:val="21"/>
        </w:rPr>
        <w:t>。</w:t>
      </w:r>
    </w:p>
    <w:p w:rsidR="00C433CA" w:rsidRDefault="003C09C8">
      <w:pPr>
        <w:pStyle w:val="5"/>
        <w:spacing w:line="312" w:lineRule="auto"/>
        <w:ind w:firstLineChars="200" w:firstLine="422"/>
        <w:rPr>
          <w:rFonts w:ascii="新宋体" w:eastAsia="新宋体" w:hAnsi="新宋体"/>
          <w:b/>
          <w:sz w:val="21"/>
          <w:szCs w:val="21"/>
        </w:rPr>
      </w:pPr>
      <w:bookmarkStart w:id="433" w:name="_Toc351203601"/>
      <w:bookmarkStart w:id="434" w:name="_Toc337558818"/>
      <w:bookmarkStart w:id="435" w:name="_Toc296346616"/>
      <w:bookmarkStart w:id="436" w:name="_Toc296503115"/>
      <w:r>
        <w:rPr>
          <w:rFonts w:ascii="新宋体" w:eastAsia="新宋体" w:hAnsi="新宋体"/>
          <w:b/>
          <w:sz w:val="21"/>
          <w:szCs w:val="21"/>
        </w:rPr>
        <w:t xml:space="preserve">15.3 </w:t>
      </w:r>
      <w:r>
        <w:rPr>
          <w:rFonts w:ascii="新宋体" w:eastAsia="新宋体" w:hAnsi="新宋体"/>
          <w:b/>
          <w:sz w:val="21"/>
          <w:szCs w:val="21"/>
        </w:rPr>
        <w:t>质量保证金</w:t>
      </w:r>
      <w:bookmarkEnd w:id="433"/>
    </w:p>
    <w:bookmarkEnd w:id="434"/>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经合同当事人协商一致扣留质量保证金的，应在专用合同条款中予以明确。</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在工程项目竣工前，承包人已经提供履约担保的，发包人不得同时预留工程质量保证金。</w:t>
      </w:r>
    </w:p>
    <w:p w:rsidR="00C433CA" w:rsidRDefault="00C433CA">
      <w:pPr>
        <w:autoSpaceDE w:val="0"/>
        <w:autoSpaceDN w:val="0"/>
        <w:adjustRightInd w:val="0"/>
        <w:spacing w:line="312" w:lineRule="auto"/>
        <w:ind w:firstLineChars="200" w:firstLine="420"/>
        <w:jc w:val="left"/>
        <w:rPr>
          <w:rFonts w:ascii="新宋体" w:eastAsia="新宋体" w:hAnsi="新宋体"/>
          <w:sz w:val="21"/>
          <w:szCs w:val="21"/>
        </w:rPr>
      </w:pP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15.3.1 </w:t>
      </w:r>
      <w:r>
        <w:rPr>
          <w:rFonts w:ascii="新宋体" w:eastAsia="新宋体" w:hAnsi="新宋体" w:hint="eastAsia"/>
          <w:sz w:val="21"/>
          <w:szCs w:val="21"/>
        </w:rPr>
        <w:t>承包人提供</w:t>
      </w:r>
      <w:r>
        <w:rPr>
          <w:rFonts w:ascii="新宋体" w:eastAsia="新宋体" w:hAnsi="新宋体"/>
          <w:sz w:val="21"/>
          <w:szCs w:val="21"/>
        </w:rPr>
        <w:t>质量保证金的</w:t>
      </w:r>
      <w:r>
        <w:rPr>
          <w:rFonts w:ascii="新宋体" w:eastAsia="新宋体" w:hAnsi="新宋体" w:hint="eastAsia"/>
          <w:sz w:val="21"/>
          <w:szCs w:val="21"/>
        </w:rPr>
        <w:t>方</w:t>
      </w:r>
      <w:r>
        <w:rPr>
          <w:rFonts w:ascii="新宋体" w:eastAsia="新宋体" w:hAnsi="新宋体"/>
          <w:sz w:val="21"/>
          <w:szCs w:val="21"/>
        </w:rPr>
        <w:t>式</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承包人提供</w:t>
      </w:r>
      <w:r>
        <w:rPr>
          <w:rFonts w:ascii="新宋体" w:eastAsia="新宋体" w:hAnsi="新宋体"/>
          <w:sz w:val="21"/>
          <w:szCs w:val="21"/>
        </w:rPr>
        <w:t>质量保证金</w:t>
      </w:r>
      <w:r>
        <w:rPr>
          <w:rFonts w:ascii="新宋体" w:eastAsia="新宋体" w:hAnsi="新宋体" w:hint="eastAsia"/>
          <w:sz w:val="21"/>
          <w:szCs w:val="21"/>
        </w:rPr>
        <w:t>有</w:t>
      </w:r>
      <w:r>
        <w:rPr>
          <w:rFonts w:ascii="新宋体" w:eastAsia="新宋体" w:hAnsi="新宋体"/>
          <w:sz w:val="21"/>
          <w:szCs w:val="21"/>
        </w:rPr>
        <w:t>以下</w:t>
      </w:r>
      <w:r>
        <w:rPr>
          <w:rFonts w:ascii="新宋体" w:eastAsia="新宋体" w:hAnsi="新宋体" w:hint="eastAsia"/>
          <w:sz w:val="21"/>
          <w:szCs w:val="21"/>
        </w:rPr>
        <w:t>三种方</w:t>
      </w:r>
      <w:r>
        <w:rPr>
          <w:rFonts w:ascii="新宋体" w:eastAsia="新宋体" w:hAnsi="新宋体"/>
          <w:sz w:val="21"/>
          <w:szCs w:val="21"/>
        </w:rPr>
        <w:t>式：</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）质量保证金保函；</w:t>
      </w:r>
      <w:r>
        <w:rPr>
          <w:rFonts w:ascii="新宋体" w:eastAsia="新宋体" w:hAnsi="新宋体"/>
          <w:sz w:val="21"/>
          <w:szCs w:val="21"/>
        </w:rPr>
        <w:t xml:space="preserve"> </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w:t>
      </w:r>
      <w:r>
        <w:rPr>
          <w:rFonts w:ascii="新宋体" w:eastAsia="新宋体" w:hAnsi="新宋体"/>
          <w:sz w:val="21"/>
          <w:szCs w:val="21"/>
        </w:rPr>
        <w:t>2</w:t>
      </w:r>
      <w:r>
        <w:rPr>
          <w:rFonts w:ascii="新宋体" w:eastAsia="新宋体" w:hAnsi="新宋体"/>
          <w:sz w:val="21"/>
          <w:szCs w:val="21"/>
        </w:rPr>
        <w:t>）相应比例的工程款；</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）双方约定的其他</w:t>
      </w:r>
      <w:r>
        <w:rPr>
          <w:rFonts w:ascii="新宋体" w:eastAsia="新宋体" w:hAnsi="新宋体" w:hint="eastAsia"/>
          <w:sz w:val="21"/>
          <w:szCs w:val="21"/>
        </w:rPr>
        <w:t>方</w:t>
      </w:r>
      <w:r>
        <w:rPr>
          <w:rFonts w:ascii="新宋体" w:eastAsia="新宋体" w:hAnsi="新宋体"/>
          <w:sz w:val="21"/>
          <w:szCs w:val="21"/>
        </w:rPr>
        <w:t>式。</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除专用合同条款另有约定外，质量保证金</w:t>
      </w:r>
      <w:r>
        <w:rPr>
          <w:rFonts w:ascii="新宋体" w:eastAsia="新宋体" w:hAnsi="新宋体" w:hint="eastAsia"/>
          <w:sz w:val="21"/>
          <w:szCs w:val="21"/>
        </w:rPr>
        <w:t>原则上</w:t>
      </w:r>
      <w:r>
        <w:rPr>
          <w:rFonts w:ascii="新宋体" w:eastAsia="新宋体" w:hAnsi="新宋体"/>
          <w:sz w:val="21"/>
          <w:szCs w:val="21"/>
        </w:rPr>
        <w:t>采</w:t>
      </w:r>
      <w:r>
        <w:rPr>
          <w:rFonts w:ascii="新宋体" w:eastAsia="新宋体" w:hAnsi="新宋体" w:hint="eastAsia"/>
          <w:sz w:val="21"/>
          <w:szCs w:val="21"/>
        </w:rPr>
        <w:t>用上述</w:t>
      </w:r>
      <w:r>
        <w:rPr>
          <w:rFonts w:ascii="新宋体" w:eastAsia="新宋体" w:hAnsi="新宋体"/>
          <w:sz w:val="21"/>
          <w:szCs w:val="21"/>
        </w:rPr>
        <w:t>第（</w:t>
      </w:r>
      <w:r>
        <w:rPr>
          <w:rFonts w:ascii="新宋体" w:eastAsia="新宋体" w:hAnsi="新宋体"/>
          <w:sz w:val="21"/>
          <w:szCs w:val="21"/>
        </w:rPr>
        <w:t>1</w:t>
      </w:r>
      <w:r>
        <w:rPr>
          <w:rFonts w:ascii="新宋体" w:eastAsia="新宋体" w:hAnsi="新宋体"/>
          <w:sz w:val="21"/>
          <w:szCs w:val="21"/>
        </w:rPr>
        <w:t>）种</w:t>
      </w:r>
      <w:r>
        <w:rPr>
          <w:rFonts w:ascii="新宋体" w:eastAsia="新宋体" w:hAnsi="新宋体" w:hint="eastAsia"/>
          <w:sz w:val="21"/>
          <w:szCs w:val="21"/>
        </w:rPr>
        <w:t>方式。</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15.3.2 </w:t>
      </w:r>
      <w:r>
        <w:rPr>
          <w:rFonts w:ascii="新宋体" w:eastAsia="新宋体" w:hAnsi="新宋体"/>
          <w:sz w:val="21"/>
          <w:szCs w:val="21"/>
        </w:rPr>
        <w:t>质量保证金的扣留</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质量保证金</w:t>
      </w:r>
      <w:r>
        <w:rPr>
          <w:rFonts w:ascii="新宋体" w:eastAsia="新宋体" w:hAnsi="新宋体" w:hint="eastAsia"/>
          <w:sz w:val="21"/>
          <w:szCs w:val="21"/>
        </w:rPr>
        <w:t>的</w:t>
      </w:r>
      <w:r>
        <w:rPr>
          <w:rFonts w:ascii="新宋体" w:eastAsia="新宋体" w:hAnsi="新宋体"/>
          <w:sz w:val="21"/>
          <w:szCs w:val="21"/>
        </w:rPr>
        <w:t>扣留</w:t>
      </w:r>
      <w:r>
        <w:rPr>
          <w:rFonts w:ascii="新宋体" w:eastAsia="新宋体" w:hAnsi="新宋体" w:hint="eastAsia"/>
          <w:sz w:val="21"/>
          <w:szCs w:val="21"/>
        </w:rPr>
        <w:t>有</w:t>
      </w:r>
      <w:r>
        <w:rPr>
          <w:rFonts w:ascii="新宋体" w:eastAsia="新宋体" w:hAnsi="新宋体"/>
          <w:sz w:val="21"/>
          <w:szCs w:val="21"/>
        </w:rPr>
        <w:t>以下</w:t>
      </w:r>
      <w:r>
        <w:rPr>
          <w:rFonts w:ascii="新宋体" w:eastAsia="新宋体" w:hAnsi="新宋体" w:hint="eastAsia"/>
          <w:sz w:val="21"/>
          <w:szCs w:val="21"/>
        </w:rPr>
        <w:t>三</w:t>
      </w:r>
      <w:r>
        <w:rPr>
          <w:rFonts w:ascii="新宋体" w:eastAsia="新宋体" w:hAnsi="新宋体"/>
          <w:sz w:val="21"/>
          <w:szCs w:val="21"/>
        </w:rPr>
        <w:t>种</w:t>
      </w:r>
      <w:r>
        <w:rPr>
          <w:rFonts w:ascii="新宋体" w:eastAsia="新宋体" w:hAnsi="新宋体" w:hint="eastAsia"/>
          <w:sz w:val="21"/>
          <w:szCs w:val="21"/>
        </w:rPr>
        <w:t>方式</w:t>
      </w:r>
      <w:r>
        <w:rPr>
          <w:rFonts w:ascii="新宋体" w:eastAsia="新宋体" w:hAnsi="新宋体"/>
          <w:sz w:val="21"/>
          <w:szCs w:val="21"/>
        </w:rPr>
        <w:t>：</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）在支付工程进度款时逐次扣留，在此情形下，质量保证金的计算基数不包括预付款的支付、扣回以及价格调整的金额；</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）工</w:t>
      </w:r>
      <w:bookmarkStart w:id="437" w:name="#go6"/>
      <w:bookmarkEnd w:id="437"/>
      <w:r>
        <w:rPr>
          <w:rFonts w:ascii="新宋体" w:eastAsia="新宋体" w:hAnsi="新宋体"/>
          <w:sz w:val="21"/>
          <w:szCs w:val="21"/>
        </w:rPr>
        <w:t>程竣工结算时一次性扣留质量保证金；</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）双方约定的其他扣留方式。</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除专用合同条款另有约定外，质量保证金</w:t>
      </w:r>
      <w:r>
        <w:rPr>
          <w:rFonts w:ascii="新宋体" w:eastAsia="新宋体" w:hAnsi="新宋体" w:hint="eastAsia"/>
          <w:sz w:val="21"/>
          <w:szCs w:val="21"/>
        </w:rPr>
        <w:t>的</w:t>
      </w:r>
      <w:r>
        <w:rPr>
          <w:rFonts w:ascii="新宋体" w:eastAsia="新宋体" w:hAnsi="新宋体"/>
          <w:sz w:val="21"/>
          <w:szCs w:val="21"/>
        </w:rPr>
        <w:t>扣留</w:t>
      </w:r>
      <w:r>
        <w:rPr>
          <w:rFonts w:ascii="新宋体" w:eastAsia="新宋体" w:hAnsi="新宋体" w:hint="eastAsia"/>
          <w:sz w:val="21"/>
          <w:szCs w:val="21"/>
        </w:rPr>
        <w:t>原则上</w:t>
      </w:r>
      <w:r>
        <w:rPr>
          <w:rFonts w:ascii="新宋体" w:eastAsia="新宋体" w:hAnsi="新宋体"/>
          <w:sz w:val="21"/>
          <w:szCs w:val="21"/>
        </w:rPr>
        <w:t>采</w:t>
      </w:r>
      <w:r>
        <w:rPr>
          <w:rFonts w:ascii="新宋体" w:eastAsia="新宋体" w:hAnsi="新宋体" w:hint="eastAsia"/>
          <w:sz w:val="21"/>
          <w:szCs w:val="21"/>
        </w:rPr>
        <w:t>用上述</w:t>
      </w:r>
      <w:r>
        <w:rPr>
          <w:rFonts w:ascii="新宋体" w:eastAsia="新宋体" w:hAnsi="新宋体"/>
          <w:sz w:val="21"/>
          <w:szCs w:val="21"/>
        </w:rPr>
        <w:t>第（</w:t>
      </w:r>
      <w:r>
        <w:rPr>
          <w:rFonts w:ascii="新宋体" w:eastAsia="新宋体" w:hAnsi="新宋体"/>
          <w:sz w:val="21"/>
          <w:szCs w:val="21"/>
        </w:rPr>
        <w:t>1</w:t>
      </w:r>
      <w:r>
        <w:rPr>
          <w:rFonts w:ascii="新宋体" w:eastAsia="新宋体" w:hAnsi="新宋体"/>
          <w:sz w:val="21"/>
          <w:szCs w:val="21"/>
        </w:rPr>
        <w:t>）种方式</w:t>
      </w:r>
      <w:r>
        <w:rPr>
          <w:rFonts w:ascii="新宋体" w:eastAsia="新宋体" w:hAnsi="新宋体" w:hint="eastAsia"/>
          <w:sz w:val="21"/>
          <w:szCs w:val="21"/>
        </w:rPr>
        <w:t>。</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w:t>
      </w:r>
      <w:bookmarkStart w:id="438" w:name="#go4"/>
      <w:bookmarkEnd w:id="438"/>
      <w:r>
        <w:rPr>
          <w:rFonts w:ascii="新宋体" w:eastAsia="新宋体" w:hAnsi="新宋体"/>
          <w:sz w:val="21"/>
          <w:szCs w:val="21"/>
        </w:rPr>
        <w:t>包人累计扣留的质量保证金不得超过</w:t>
      </w:r>
      <w:r>
        <w:rPr>
          <w:rFonts w:ascii="新宋体" w:eastAsia="新宋体" w:hAnsi="新宋体" w:hint="eastAsia"/>
          <w:sz w:val="21"/>
          <w:szCs w:val="21"/>
        </w:rPr>
        <w:t>工程价款结算总额</w:t>
      </w:r>
      <w:r>
        <w:rPr>
          <w:rFonts w:ascii="新宋体" w:eastAsia="新宋体" w:hAnsi="新宋体"/>
          <w:sz w:val="21"/>
          <w:szCs w:val="21"/>
        </w:rPr>
        <w:t>的</w:t>
      </w:r>
      <w:r>
        <w:rPr>
          <w:rFonts w:ascii="新宋体" w:eastAsia="新宋体" w:hAnsi="新宋体"/>
          <w:sz w:val="21"/>
          <w:szCs w:val="21"/>
        </w:rPr>
        <w:t>3%</w:t>
      </w:r>
      <w:r>
        <w:rPr>
          <w:rFonts w:ascii="新宋体" w:eastAsia="新宋体" w:hAnsi="新宋体" w:hint="eastAsia"/>
          <w:sz w:val="21"/>
          <w:szCs w:val="21"/>
        </w:rPr>
        <w:t>。如</w:t>
      </w:r>
      <w:r>
        <w:rPr>
          <w:rFonts w:ascii="新宋体" w:eastAsia="新宋体" w:hAnsi="新宋体"/>
          <w:sz w:val="21"/>
          <w:szCs w:val="21"/>
        </w:rPr>
        <w:t>承包人在发包人签发竣工付款证书后</w:t>
      </w:r>
      <w:r>
        <w:rPr>
          <w:rFonts w:ascii="新宋体" w:eastAsia="新宋体" w:hAnsi="新宋体"/>
          <w:sz w:val="21"/>
          <w:szCs w:val="21"/>
        </w:rPr>
        <w:t>28</w:t>
      </w:r>
      <w:r>
        <w:rPr>
          <w:rFonts w:ascii="新宋体" w:eastAsia="新宋体" w:hAnsi="新宋体"/>
          <w:sz w:val="21"/>
          <w:szCs w:val="21"/>
        </w:rPr>
        <w:t>天内提交质量保证金保函，发包人应同时退还扣留的作为质量保证金的工程价款</w:t>
      </w:r>
      <w:r>
        <w:rPr>
          <w:rFonts w:ascii="新宋体" w:eastAsia="新宋体" w:hAnsi="新宋体" w:hint="eastAsia"/>
          <w:sz w:val="21"/>
          <w:szCs w:val="21"/>
        </w:rPr>
        <w:t>；保函金额不得超过工程价款结算总额的</w:t>
      </w:r>
      <w:r>
        <w:rPr>
          <w:rFonts w:ascii="新宋体" w:eastAsia="新宋体" w:hAnsi="新宋体" w:hint="eastAsia"/>
          <w:sz w:val="21"/>
          <w:szCs w:val="21"/>
        </w:rPr>
        <w:t>3%</w:t>
      </w:r>
      <w:r>
        <w:rPr>
          <w:rFonts w:ascii="新宋体" w:eastAsia="新宋体" w:hAnsi="新宋体"/>
          <w:sz w:val="21"/>
          <w:szCs w:val="21"/>
        </w:rPr>
        <w:t>。</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w:t>
      </w:r>
      <w:r>
        <w:rPr>
          <w:rFonts w:ascii="新宋体" w:eastAsia="新宋体" w:hAnsi="新宋体" w:hint="eastAsia"/>
          <w:sz w:val="21"/>
          <w:szCs w:val="21"/>
        </w:rPr>
        <w:t>在退还质量保证金的同时</w:t>
      </w:r>
      <w:r>
        <w:rPr>
          <w:rFonts w:ascii="新宋体" w:eastAsia="新宋体" w:hAnsi="新宋体"/>
          <w:sz w:val="21"/>
          <w:szCs w:val="21"/>
        </w:rPr>
        <w:t>按照中国人民银行发布的同期同类贷款基准利率支付</w:t>
      </w:r>
      <w:r>
        <w:rPr>
          <w:rFonts w:ascii="新宋体" w:eastAsia="新宋体" w:hAnsi="新宋体" w:hint="eastAsia"/>
          <w:sz w:val="21"/>
          <w:szCs w:val="21"/>
        </w:rPr>
        <w:t>利息。</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15.3.3 </w:t>
      </w:r>
      <w:r>
        <w:rPr>
          <w:rFonts w:ascii="新宋体" w:eastAsia="新宋体" w:hAnsi="新宋体"/>
          <w:sz w:val="21"/>
          <w:szCs w:val="21"/>
        </w:rPr>
        <w:t>质量保证金的退还</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缺陷责任期内，承包人认真履行合同约定的责任，到期后，承包人可向发包人申请返还保证金。</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发包人在接到承包人返还保证金申请后，应于</w:t>
      </w:r>
      <w:r>
        <w:rPr>
          <w:rFonts w:ascii="新宋体" w:eastAsia="新宋体" w:hAnsi="新宋体" w:hint="eastAsia"/>
          <w:sz w:val="21"/>
          <w:szCs w:val="21"/>
        </w:rPr>
        <w:t>14</w:t>
      </w:r>
      <w:r>
        <w:rPr>
          <w:rFonts w:ascii="新宋体" w:eastAsia="新宋体" w:hAnsi="新宋体" w:hint="eastAsia"/>
          <w:sz w:val="21"/>
          <w:szCs w:val="21"/>
        </w:rPr>
        <w:t>天内会同承包人按照合同约定的内容进行核实。如无异议，发包人应当按照约定将保证金返还给承包人。对返还期限没有约定或者约定不明确的，发包人应当在核实后</w:t>
      </w:r>
      <w:r>
        <w:rPr>
          <w:rFonts w:ascii="新宋体" w:eastAsia="新宋体" w:hAnsi="新宋体" w:hint="eastAsia"/>
          <w:sz w:val="21"/>
          <w:szCs w:val="21"/>
        </w:rPr>
        <w:t>14</w:t>
      </w:r>
      <w:r>
        <w:rPr>
          <w:rFonts w:ascii="新宋体" w:eastAsia="新宋体" w:hAnsi="新宋体" w:hint="eastAsia"/>
          <w:sz w:val="21"/>
          <w:szCs w:val="21"/>
        </w:rPr>
        <w:t>天内将保证金返还承包人，逾期未返还的，依法承担违约责任。发包人在接到承包人返还保证金申请后</w:t>
      </w:r>
      <w:r>
        <w:rPr>
          <w:rFonts w:ascii="新宋体" w:eastAsia="新宋体" w:hAnsi="新宋体" w:hint="eastAsia"/>
          <w:sz w:val="21"/>
          <w:szCs w:val="21"/>
        </w:rPr>
        <w:t>14</w:t>
      </w:r>
      <w:r>
        <w:rPr>
          <w:rFonts w:ascii="新宋体" w:eastAsia="新宋体" w:hAnsi="新宋体" w:hint="eastAsia"/>
          <w:sz w:val="21"/>
          <w:szCs w:val="21"/>
        </w:rPr>
        <w:t>天内不予答复，经催告后</w:t>
      </w:r>
      <w:r>
        <w:rPr>
          <w:rFonts w:ascii="新宋体" w:eastAsia="新宋体" w:hAnsi="新宋体" w:hint="eastAsia"/>
          <w:sz w:val="21"/>
          <w:szCs w:val="21"/>
        </w:rPr>
        <w:t>14</w:t>
      </w:r>
      <w:r>
        <w:rPr>
          <w:rFonts w:ascii="新宋体" w:eastAsia="新宋体" w:hAnsi="新宋体" w:hint="eastAsia"/>
          <w:sz w:val="21"/>
          <w:szCs w:val="21"/>
        </w:rPr>
        <w:t>天内仍不予答复，视同认可承包人的返还保证金申请。</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发包人和承包人对保证金预留、返还以及工程维修质量、费用有争议的，按本合同第</w:t>
      </w:r>
      <w:r>
        <w:rPr>
          <w:rFonts w:ascii="新宋体" w:eastAsia="新宋体" w:hAnsi="新宋体" w:hint="eastAsia"/>
          <w:sz w:val="21"/>
          <w:szCs w:val="21"/>
        </w:rPr>
        <w:t>20</w:t>
      </w:r>
      <w:r>
        <w:rPr>
          <w:rFonts w:ascii="新宋体" w:eastAsia="新宋体" w:hAnsi="新宋体" w:hint="eastAsia"/>
          <w:sz w:val="21"/>
          <w:szCs w:val="21"/>
        </w:rPr>
        <w:t>条约定的争议和纠纷解决程序处理</w:t>
      </w:r>
      <w:r>
        <w:rPr>
          <w:rFonts w:ascii="新宋体" w:eastAsia="新宋体" w:hAnsi="新宋体"/>
          <w:sz w:val="21"/>
          <w:szCs w:val="21"/>
        </w:rPr>
        <w:t>。</w:t>
      </w:r>
    </w:p>
    <w:p w:rsidR="00C433CA" w:rsidRDefault="003C09C8">
      <w:pPr>
        <w:pStyle w:val="5"/>
        <w:spacing w:line="312" w:lineRule="auto"/>
        <w:ind w:firstLineChars="200" w:firstLine="422"/>
        <w:rPr>
          <w:rFonts w:ascii="新宋体" w:eastAsia="新宋体" w:hAnsi="新宋体"/>
          <w:b/>
          <w:sz w:val="21"/>
          <w:szCs w:val="21"/>
        </w:rPr>
      </w:pPr>
      <w:bookmarkStart w:id="439" w:name="_Toc351203602"/>
      <w:bookmarkStart w:id="440" w:name="_Toc337558819"/>
      <w:r>
        <w:rPr>
          <w:rFonts w:ascii="新宋体" w:eastAsia="新宋体" w:hAnsi="新宋体"/>
          <w:b/>
          <w:sz w:val="21"/>
          <w:szCs w:val="21"/>
        </w:rPr>
        <w:t xml:space="preserve">15.4 </w:t>
      </w:r>
      <w:r>
        <w:rPr>
          <w:rFonts w:ascii="新宋体" w:eastAsia="新宋体" w:hAnsi="新宋体"/>
          <w:b/>
          <w:sz w:val="21"/>
          <w:szCs w:val="21"/>
        </w:rPr>
        <w:t>保修</w:t>
      </w:r>
      <w:bookmarkEnd w:id="439"/>
    </w:p>
    <w:bookmarkEnd w:id="435"/>
    <w:bookmarkEnd w:id="436"/>
    <w:bookmarkEnd w:id="440"/>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15.4.1</w:t>
      </w:r>
      <w:r>
        <w:rPr>
          <w:rFonts w:ascii="新宋体" w:eastAsia="新宋体" w:hAnsi="新宋体"/>
          <w:sz w:val="21"/>
          <w:szCs w:val="21"/>
        </w:rPr>
        <w:t>保修责任</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15.4.1</w:t>
      </w:r>
      <w:r>
        <w:rPr>
          <w:rFonts w:ascii="新宋体" w:eastAsia="新宋体" w:hAnsi="新宋体"/>
          <w:sz w:val="21"/>
          <w:szCs w:val="21"/>
        </w:rPr>
        <w:t>保修责任</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发包人未经竣工验收擅自使用工程的，保修期自转移占有之日起算。</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15.4.2 </w:t>
      </w:r>
      <w:r>
        <w:rPr>
          <w:rFonts w:ascii="新宋体" w:eastAsia="新宋体" w:hAnsi="新宋体"/>
          <w:sz w:val="21"/>
          <w:szCs w:val="21"/>
        </w:rPr>
        <w:t>修复费用</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保修期内，修复的费用按照以下约定处理：</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）保修期内，因承包人原因造成工程的缺陷、损坏，承包人应负责修复，并承担修复的费用以及因工程的缺陷、损坏造成的人身伤害和财产损失；</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）保修期内，因发包人使用不当造</w:t>
      </w:r>
      <w:r>
        <w:rPr>
          <w:rFonts w:ascii="新宋体" w:eastAsia="新宋体" w:hAnsi="新宋体"/>
          <w:sz w:val="21"/>
          <w:szCs w:val="21"/>
        </w:rPr>
        <w:t>成工程的缺陷、损坏，可以委托承包人修复，但发包人应承担修复的费用，并支付承包人合理利润；</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w:t>
      </w:r>
      <w:r>
        <w:rPr>
          <w:rFonts w:ascii="新宋体" w:eastAsia="新宋体" w:hAnsi="新宋体"/>
          <w:sz w:val="21"/>
          <w:szCs w:val="21"/>
        </w:rPr>
        <w:t>3</w:t>
      </w:r>
      <w:r>
        <w:rPr>
          <w:rFonts w:ascii="新宋体" w:eastAsia="新宋体" w:hAnsi="新宋体"/>
          <w:sz w:val="21"/>
          <w:szCs w:val="21"/>
        </w:rPr>
        <w:t>）因其他原因造成工程的缺陷、损坏，可以委托承包人修复，发包人应承担修复的费用，并支付承包人合理的利润，因工程的缺陷、损坏造成的人身伤害和财产损失由责任方承担。</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15.4.3 </w:t>
      </w:r>
      <w:r>
        <w:rPr>
          <w:rFonts w:ascii="新宋体" w:eastAsia="新宋体" w:hAnsi="新宋体"/>
          <w:sz w:val="21"/>
          <w:szCs w:val="21"/>
        </w:rPr>
        <w:t>修复通知</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在保修期内，发包人在使用过程中，发现已接收的工程存在缺陷或损坏的，应书面通知承包人予以修复，但情况紧急必须立即修复缺陷或损坏的，发包人可以口头通知承包人并在口头通知后</w:t>
      </w:r>
      <w:r>
        <w:rPr>
          <w:rFonts w:ascii="新宋体" w:eastAsia="新宋体" w:hAnsi="新宋体"/>
          <w:sz w:val="21"/>
          <w:szCs w:val="21"/>
        </w:rPr>
        <w:t>48</w:t>
      </w:r>
      <w:r>
        <w:rPr>
          <w:rFonts w:ascii="新宋体" w:eastAsia="新宋体" w:hAnsi="新宋体"/>
          <w:sz w:val="21"/>
          <w:szCs w:val="21"/>
        </w:rPr>
        <w:t>小时内书面确认，承包人应在专用合同条款约定的合理期限内到达工程现场并修复缺陷或损坏。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15.4.4 </w:t>
      </w:r>
      <w:r>
        <w:rPr>
          <w:rFonts w:ascii="新宋体" w:eastAsia="新宋体" w:hAnsi="新宋体"/>
          <w:sz w:val="21"/>
          <w:szCs w:val="21"/>
        </w:rPr>
        <w:t>未能修复</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因承包人原因造成工程的缺陷或损坏，承包人拒绝维修或未能在合理期限内修复缺陷或损坏，且经发包人书面催告后仍未修复的，发包人有权自行修复或委托第三方修复，所需费用由承包人承担。</w:t>
      </w:r>
      <w:r>
        <w:rPr>
          <w:rFonts w:ascii="新宋体" w:eastAsia="新宋体" w:hAnsi="新宋体" w:hint="eastAsia"/>
          <w:sz w:val="21"/>
          <w:szCs w:val="21"/>
        </w:rPr>
        <w:t>但修复范围超出缺陷或损坏范围的，超出范围部分的修复费用由发包</w:t>
      </w:r>
      <w:r>
        <w:rPr>
          <w:rFonts w:ascii="新宋体" w:eastAsia="新宋体" w:hAnsi="新宋体" w:hint="eastAsia"/>
          <w:sz w:val="21"/>
          <w:szCs w:val="21"/>
        </w:rPr>
        <w:t>人承担。</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15.4.5 </w:t>
      </w:r>
      <w:r>
        <w:rPr>
          <w:rFonts w:ascii="新宋体" w:eastAsia="新宋体" w:hAnsi="新宋体"/>
          <w:sz w:val="21"/>
          <w:szCs w:val="21"/>
        </w:rPr>
        <w:t>承包人出入权</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在保修期内，为了修复缺陷或损坏，承包人有权出入工程现场，除情况紧急必须立即修复缺陷或损坏外，承包人应提前</w:t>
      </w:r>
      <w:r>
        <w:rPr>
          <w:rFonts w:ascii="新宋体" w:eastAsia="新宋体" w:hAnsi="新宋体"/>
          <w:sz w:val="21"/>
          <w:szCs w:val="21"/>
        </w:rPr>
        <w:t>24</w:t>
      </w:r>
      <w:r>
        <w:rPr>
          <w:rFonts w:ascii="新宋体" w:eastAsia="新宋体" w:hAnsi="新宋体"/>
          <w:sz w:val="21"/>
          <w:szCs w:val="21"/>
        </w:rPr>
        <w:t>小时通知发包人进场修复的时间。承包人进入工程现场前应获得发包人同意，且不应影响发包人正常的生产经营，并应遵守发包人有关保安和保密等规定。</w:t>
      </w:r>
    </w:p>
    <w:p w:rsidR="00C433CA" w:rsidRDefault="003C09C8">
      <w:pPr>
        <w:pStyle w:val="4"/>
        <w:spacing w:before="0" w:after="0" w:line="312" w:lineRule="auto"/>
        <w:rPr>
          <w:rFonts w:ascii="新宋体" w:eastAsia="新宋体" w:hAnsi="新宋体"/>
          <w:b w:val="0"/>
          <w:sz w:val="21"/>
          <w:szCs w:val="21"/>
        </w:rPr>
      </w:pPr>
      <w:bookmarkStart w:id="441" w:name="_Toc351203603"/>
      <w:bookmarkStart w:id="442" w:name="_Toc337558820"/>
      <w:r>
        <w:rPr>
          <w:rFonts w:ascii="新宋体" w:eastAsia="新宋体" w:hAnsi="新宋体"/>
          <w:b w:val="0"/>
          <w:sz w:val="21"/>
          <w:szCs w:val="21"/>
        </w:rPr>
        <w:t xml:space="preserve">16. </w:t>
      </w:r>
      <w:r>
        <w:rPr>
          <w:rFonts w:ascii="新宋体" w:eastAsia="新宋体" w:hAnsi="新宋体"/>
          <w:b w:val="0"/>
          <w:sz w:val="21"/>
          <w:szCs w:val="21"/>
        </w:rPr>
        <w:t>违约</w:t>
      </w:r>
      <w:bookmarkEnd w:id="441"/>
    </w:p>
    <w:p w:rsidR="00C433CA" w:rsidRDefault="003C09C8">
      <w:pPr>
        <w:pStyle w:val="5"/>
        <w:spacing w:line="312" w:lineRule="auto"/>
        <w:ind w:firstLineChars="200" w:firstLine="422"/>
        <w:rPr>
          <w:rFonts w:ascii="新宋体" w:eastAsia="新宋体" w:hAnsi="新宋体"/>
          <w:b/>
          <w:sz w:val="21"/>
          <w:szCs w:val="21"/>
        </w:rPr>
      </w:pPr>
      <w:bookmarkStart w:id="443" w:name="_Toc296503129"/>
      <w:bookmarkStart w:id="444" w:name="_Toc296346630"/>
      <w:bookmarkStart w:id="445" w:name="_Toc351203604"/>
      <w:bookmarkStart w:id="446" w:name="_Toc337558821"/>
      <w:bookmarkEnd w:id="442"/>
      <w:r>
        <w:rPr>
          <w:rFonts w:ascii="新宋体" w:eastAsia="新宋体" w:hAnsi="新宋体"/>
          <w:b/>
          <w:sz w:val="21"/>
          <w:szCs w:val="21"/>
        </w:rPr>
        <w:t xml:space="preserve">16.1 </w:t>
      </w:r>
      <w:r>
        <w:rPr>
          <w:rFonts w:ascii="新宋体" w:eastAsia="新宋体" w:hAnsi="新宋体"/>
          <w:b/>
          <w:sz w:val="21"/>
          <w:szCs w:val="21"/>
        </w:rPr>
        <w:t>发</w:t>
      </w:r>
      <w:bookmarkEnd w:id="443"/>
      <w:bookmarkEnd w:id="444"/>
      <w:r>
        <w:rPr>
          <w:rFonts w:ascii="新宋体" w:eastAsia="新宋体" w:hAnsi="新宋体"/>
          <w:b/>
          <w:sz w:val="21"/>
          <w:szCs w:val="21"/>
        </w:rPr>
        <w:t>包人违约</w:t>
      </w:r>
      <w:bookmarkEnd w:id="445"/>
    </w:p>
    <w:bookmarkEnd w:id="446"/>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16.1.1 </w:t>
      </w:r>
      <w:r>
        <w:rPr>
          <w:rFonts w:ascii="新宋体" w:eastAsia="新宋体" w:hAnsi="新宋体"/>
          <w:sz w:val="21"/>
          <w:szCs w:val="21"/>
        </w:rPr>
        <w:t>发包人违约的情形</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在合同履行过程中发生的下列情形，属于发包人违约：</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）因发包人原因未能在计划开工日期前</w:t>
      </w:r>
      <w:r>
        <w:rPr>
          <w:rFonts w:ascii="新宋体" w:eastAsia="新宋体" w:hAnsi="新宋体"/>
          <w:sz w:val="21"/>
          <w:szCs w:val="21"/>
        </w:rPr>
        <w:t>7</w:t>
      </w:r>
      <w:r>
        <w:rPr>
          <w:rFonts w:ascii="新宋体" w:eastAsia="新宋体" w:hAnsi="新宋体"/>
          <w:sz w:val="21"/>
          <w:szCs w:val="21"/>
        </w:rPr>
        <w:t>天内下达开工通知的；</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）因发包人原因未能按合同约定支付合同价款的；</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）发包人违反第</w:t>
      </w:r>
      <w:r>
        <w:rPr>
          <w:rFonts w:ascii="新宋体" w:eastAsia="新宋体" w:hAnsi="新宋体"/>
          <w:sz w:val="21"/>
          <w:szCs w:val="21"/>
        </w:rPr>
        <w:t>10.1</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变更的范围</w:t>
      </w:r>
      <w:r>
        <w:rPr>
          <w:rFonts w:ascii="新宋体" w:eastAsia="新宋体" w:hAnsi="新宋体" w:hint="eastAsia"/>
          <w:sz w:val="21"/>
          <w:szCs w:val="21"/>
        </w:rPr>
        <w:t>〕</w:t>
      </w:r>
      <w:r>
        <w:rPr>
          <w:rFonts w:ascii="新宋体" w:eastAsia="新宋体" w:hAnsi="新宋体"/>
          <w:sz w:val="21"/>
          <w:szCs w:val="21"/>
        </w:rPr>
        <w:t>第（</w:t>
      </w:r>
      <w:r>
        <w:rPr>
          <w:rFonts w:ascii="新宋体" w:eastAsia="新宋体" w:hAnsi="新宋体"/>
          <w:sz w:val="21"/>
          <w:szCs w:val="21"/>
        </w:rPr>
        <w:t>2</w:t>
      </w:r>
      <w:r>
        <w:rPr>
          <w:rFonts w:ascii="新宋体" w:eastAsia="新宋体" w:hAnsi="新宋体"/>
          <w:sz w:val="21"/>
          <w:szCs w:val="21"/>
        </w:rPr>
        <w:t>）项约定，自行实施被取消的工作或转由他人实施的；</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）发包人提供的材料、工程设备的规格、数量或质量不符合合同约定，或因发包人原因导致交货日期延误或交货地点变更等情况的；</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5</w:t>
      </w:r>
      <w:r>
        <w:rPr>
          <w:rFonts w:ascii="新宋体" w:eastAsia="新宋体" w:hAnsi="新宋体"/>
          <w:sz w:val="21"/>
          <w:szCs w:val="21"/>
        </w:rPr>
        <w:t>）因发包人违反合同约定造成暂停施工的；</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6</w:t>
      </w:r>
      <w:r>
        <w:rPr>
          <w:rFonts w:ascii="新宋体" w:eastAsia="新宋体" w:hAnsi="新宋体"/>
          <w:sz w:val="21"/>
          <w:szCs w:val="21"/>
        </w:rPr>
        <w:t>）发包人无正当理由没有在约定期限内发出复工指示，导致承包人无法复工的；</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7</w:t>
      </w:r>
      <w:r>
        <w:rPr>
          <w:rFonts w:ascii="新宋体" w:eastAsia="新宋体" w:hAnsi="新宋体"/>
          <w:sz w:val="21"/>
          <w:szCs w:val="21"/>
        </w:rPr>
        <w:t>）发包人明确表示或者以其行为表明不履行合同主要义务的；</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8</w:t>
      </w:r>
      <w:r>
        <w:rPr>
          <w:rFonts w:ascii="新宋体" w:eastAsia="新宋体" w:hAnsi="新宋体"/>
          <w:sz w:val="21"/>
          <w:szCs w:val="21"/>
        </w:rPr>
        <w:t>）发包人未能按照合同约定履行其他义务的。</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发包人发生除本项第（</w:t>
      </w:r>
      <w:r>
        <w:rPr>
          <w:rFonts w:ascii="新宋体" w:eastAsia="新宋体" w:hAnsi="新宋体"/>
          <w:sz w:val="21"/>
          <w:szCs w:val="21"/>
        </w:rPr>
        <w:t>7</w:t>
      </w:r>
      <w:r>
        <w:rPr>
          <w:rFonts w:ascii="新宋体" w:eastAsia="新宋体" w:hAnsi="新宋体"/>
          <w:sz w:val="21"/>
          <w:szCs w:val="21"/>
        </w:rPr>
        <w:t>）目以外的违约情况时，承包人可向发包人发出通知，要求发包人采取有效措施纠正违约行为。发包人收到承包人通知后</w:t>
      </w:r>
      <w:r>
        <w:rPr>
          <w:rFonts w:ascii="新宋体" w:eastAsia="新宋体" w:hAnsi="新宋体"/>
          <w:sz w:val="21"/>
          <w:szCs w:val="21"/>
        </w:rPr>
        <w:t>28</w:t>
      </w:r>
      <w:r>
        <w:rPr>
          <w:rFonts w:ascii="新宋体" w:eastAsia="新宋体" w:hAnsi="新宋体"/>
          <w:sz w:val="21"/>
          <w:szCs w:val="21"/>
        </w:rPr>
        <w:t>天内仍不纠正违约行为的，承包人有权暂停相应部位工程施工，并通知监理人。</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16.1.2 </w:t>
      </w:r>
      <w:r>
        <w:rPr>
          <w:rFonts w:ascii="新宋体" w:eastAsia="新宋体" w:hAnsi="新宋体"/>
          <w:sz w:val="21"/>
          <w:szCs w:val="21"/>
        </w:rPr>
        <w:t>发包人违约的责任</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发包人应承担因其违约给承包人增加的费用和（或）延误的工期，并支付承包人合理的利润。此外，合同当事人可在专用合同条款中另行约定发包人违约责任的承担方式和计算方法。</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16.1.3 </w:t>
      </w:r>
      <w:r>
        <w:rPr>
          <w:rFonts w:ascii="新宋体" w:eastAsia="新宋体" w:hAnsi="新宋体"/>
          <w:sz w:val="21"/>
          <w:szCs w:val="21"/>
        </w:rPr>
        <w:t>因发包人违约解除合同</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除专用合同条款另有约定外，承包人按第</w:t>
      </w:r>
      <w:r>
        <w:rPr>
          <w:rFonts w:ascii="新宋体" w:eastAsia="新宋体" w:hAnsi="新宋体"/>
          <w:sz w:val="21"/>
          <w:szCs w:val="21"/>
        </w:rPr>
        <w:t>16.1.1</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发包人违约的情形</w:t>
      </w:r>
      <w:r>
        <w:rPr>
          <w:rFonts w:ascii="新宋体" w:eastAsia="新宋体" w:hAnsi="新宋体" w:hint="eastAsia"/>
          <w:sz w:val="21"/>
          <w:szCs w:val="21"/>
        </w:rPr>
        <w:t>〕</w:t>
      </w:r>
      <w:r>
        <w:rPr>
          <w:rFonts w:ascii="新宋体" w:eastAsia="新宋体" w:hAnsi="新宋体"/>
          <w:sz w:val="21"/>
          <w:szCs w:val="21"/>
        </w:rPr>
        <w:t>约定暂停</w:t>
      </w:r>
      <w:r>
        <w:rPr>
          <w:rFonts w:ascii="新宋体" w:eastAsia="新宋体" w:hAnsi="新宋体"/>
          <w:sz w:val="21"/>
          <w:szCs w:val="21"/>
        </w:rPr>
        <w:t>施工满</w:t>
      </w:r>
      <w:r>
        <w:rPr>
          <w:rFonts w:ascii="新宋体" w:eastAsia="新宋体" w:hAnsi="新宋体"/>
          <w:sz w:val="21"/>
          <w:szCs w:val="21"/>
        </w:rPr>
        <w:t>28</w:t>
      </w:r>
      <w:r>
        <w:rPr>
          <w:rFonts w:ascii="新宋体" w:eastAsia="新宋体" w:hAnsi="新宋体"/>
          <w:sz w:val="21"/>
          <w:szCs w:val="21"/>
        </w:rPr>
        <w:t>天后</w:t>
      </w:r>
      <w:r>
        <w:rPr>
          <w:rFonts w:ascii="新宋体" w:eastAsia="新宋体" w:hAnsi="新宋体" w:hint="eastAsia"/>
          <w:sz w:val="21"/>
          <w:szCs w:val="21"/>
        </w:rPr>
        <w:t>，</w:t>
      </w:r>
      <w:r>
        <w:rPr>
          <w:rFonts w:ascii="新宋体" w:eastAsia="新宋体" w:hAnsi="新宋体"/>
          <w:sz w:val="21"/>
          <w:szCs w:val="21"/>
        </w:rPr>
        <w:t>发包人仍不纠正其违约行为并致使合同目的不能实现的，</w:t>
      </w:r>
      <w:r>
        <w:rPr>
          <w:rFonts w:ascii="新宋体" w:eastAsia="新宋体" w:hAnsi="新宋体" w:hint="eastAsia"/>
          <w:sz w:val="21"/>
          <w:szCs w:val="21"/>
        </w:rPr>
        <w:t>或</w:t>
      </w:r>
      <w:r>
        <w:rPr>
          <w:rFonts w:ascii="新宋体" w:eastAsia="新宋体" w:hAnsi="新宋体"/>
          <w:sz w:val="21"/>
          <w:szCs w:val="21"/>
        </w:rPr>
        <w:t>出现第</w:t>
      </w:r>
      <w:r>
        <w:rPr>
          <w:rFonts w:ascii="新宋体" w:eastAsia="新宋体" w:hAnsi="新宋体"/>
          <w:sz w:val="21"/>
          <w:szCs w:val="21"/>
        </w:rPr>
        <w:t>16.1.1</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发包人违约的情形</w:t>
      </w:r>
      <w:r>
        <w:rPr>
          <w:rFonts w:ascii="新宋体" w:eastAsia="新宋体" w:hAnsi="新宋体" w:hint="eastAsia"/>
          <w:sz w:val="21"/>
          <w:szCs w:val="21"/>
        </w:rPr>
        <w:t>〕</w:t>
      </w:r>
      <w:r>
        <w:rPr>
          <w:rFonts w:ascii="新宋体" w:eastAsia="新宋体" w:hAnsi="新宋体"/>
          <w:sz w:val="21"/>
          <w:szCs w:val="21"/>
        </w:rPr>
        <w:t>第（</w:t>
      </w:r>
      <w:r>
        <w:rPr>
          <w:rFonts w:ascii="新宋体" w:eastAsia="新宋体" w:hAnsi="新宋体"/>
          <w:sz w:val="21"/>
          <w:szCs w:val="21"/>
        </w:rPr>
        <w:t>7</w:t>
      </w:r>
      <w:r>
        <w:rPr>
          <w:rFonts w:ascii="新宋体" w:eastAsia="新宋体" w:hAnsi="新宋体"/>
          <w:sz w:val="21"/>
          <w:szCs w:val="21"/>
        </w:rPr>
        <w:t>）目约定的违约情况，承包人有权解除合同，发包人应承担由此增加的费用，并支付承包人合理的利润。</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16.1.4 </w:t>
      </w:r>
      <w:r>
        <w:rPr>
          <w:rFonts w:ascii="新宋体" w:eastAsia="新宋体" w:hAnsi="新宋体"/>
          <w:sz w:val="21"/>
          <w:szCs w:val="21"/>
        </w:rPr>
        <w:t>因发包人违约解除合同后的付款</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承包人按照本款约定解除合同的，发包人应在解除合同后</w:t>
      </w:r>
      <w:r>
        <w:rPr>
          <w:rFonts w:ascii="新宋体" w:eastAsia="新宋体" w:hAnsi="新宋体"/>
          <w:sz w:val="21"/>
          <w:szCs w:val="21"/>
        </w:rPr>
        <w:t>28</w:t>
      </w:r>
      <w:r>
        <w:rPr>
          <w:rFonts w:ascii="新宋体" w:eastAsia="新宋体" w:hAnsi="新宋体"/>
          <w:sz w:val="21"/>
          <w:szCs w:val="21"/>
        </w:rPr>
        <w:t>天内支付下列款项，并解除履约担保：</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）合同解除前所完成工作的价款；</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）承包人为工程施工订购并已付款的材料、工程设备和其他物品的价款；</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）承包人撤离施工现场以及遣散承包人人员的款项；</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）按照合同约定在合同解除前应支付的违约金；</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5</w:t>
      </w:r>
      <w:r>
        <w:rPr>
          <w:rFonts w:ascii="新宋体" w:eastAsia="新宋体" w:hAnsi="新宋体"/>
          <w:sz w:val="21"/>
          <w:szCs w:val="21"/>
        </w:rPr>
        <w:t>）按照合同约定应当支付给承包人的其他款项；</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6</w:t>
      </w:r>
      <w:r>
        <w:rPr>
          <w:rFonts w:ascii="新宋体" w:eastAsia="新宋体" w:hAnsi="新宋体"/>
          <w:sz w:val="21"/>
          <w:szCs w:val="21"/>
        </w:rPr>
        <w:t>）按照合同约定应退还的质量保证金；</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7</w:t>
      </w:r>
      <w:r>
        <w:rPr>
          <w:rFonts w:ascii="新宋体" w:eastAsia="新宋体" w:hAnsi="新宋体"/>
          <w:sz w:val="21"/>
          <w:szCs w:val="21"/>
        </w:rPr>
        <w:t>）因解除合同给承包人造成的损失。</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合同当事人未能就解除合同后的结清达成一致的，按照第</w:t>
      </w:r>
      <w:r>
        <w:rPr>
          <w:rFonts w:ascii="新宋体" w:eastAsia="新宋体" w:hAnsi="新宋体"/>
          <w:sz w:val="21"/>
          <w:szCs w:val="21"/>
        </w:rPr>
        <w:t>20</w:t>
      </w:r>
      <w:r>
        <w:rPr>
          <w:rFonts w:ascii="新宋体" w:eastAsia="新宋体" w:hAnsi="新宋体"/>
          <w:sz w:val="21"/>
          <w:szCs w:val="21"/>
        </w:rPr>
        <w:t>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的约定处理。</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承包人应妥善做好已完工程和与工程有关的已购材料、工程设备的保护和移交工作，并将施工设备和人员撤出施工现场，发包人应为承包人撤出提供必要条件。</w:t>
      </w:r>
    </w:p>
    <w:p w:rsidR="00C433CA" w:rsidRDefault="003C09C8">
      <w:pPr>
        <w:pStyle w:val="5"/>
        <w:spacing w:line="312" w:lineRule="auto"/>
        <w:ind w:firstLineChars="200" w:firstLine="422"/>
        <w:rPr>
          <w:rFonts w:ascii="新宋体" w:eastAsia="新宋体" w:hAnsi="新宋体"/>
          <w:b/>
          <w:sz w:val="21"/>
          <w:szCs w:val="21"/>
        </w:rPr>
      </w:pPr>
      <w:bookmarkStart w:id="447" w:name="_Toc351203605"/>
      <w:bookmarkStart w:id="448" w:name="_Toc296503131"/>
      <w:bookmarkStart w:id="449" w:name="_Toc296346632"/>
      <w:bookmarkStart w:id="450" w:name="_Toc337558822"/>
      <w:r>
        <w:rPr>
          <w:rFonts w:ascii="新宋体" w:eastAsia="新宋体" w:hAnsi="新宋体"/>
          <w:b/>
          <w:sz w:val="21"/>
          <w:szCs w:val="21"/>
        </w:rPr>
        <w:t xml:space="preserve">16.2 </w:t>
      </w:r>
      <w:r>
        <w:rPr>
          <w:rFonts w:ascii="新宋体" w:eastAsia="新宋体" w:hAnsi="新宋体"/>
          <w:b/>
          <w:sz w:val="21"/>
          <w:szCs w:val="21"/>
        </w:rPr>
        <w:t>承包人违约</w:t>
      </w:r>
      <w:bookmarkEnd w:id="447"/>
    </w:p>
    <w:bookmarkEnd w:id="448"/>
    <w:bookmarkEnd w:id="449"/>
    <w:bookmarkEnd w:id="450"/>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16.2.1 </w:t>
      </w:r>
      <w:r>
        <w:rPr>
          <w:rFonts w:ascii="新宋体" w:eastAsia="新宋体" w:hAnsi="新宋体"/>
          <w:sz w:val="21"/>
          <w:szCs w:val="21"/>
        </w:rPr>
        <w:t>承包人违约的情形</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在合同履行过程中发生的下列情形，属于承包人违约：</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）承包</w:t>
      </w:r>
      <w:r>
        <w:rPr>
          <w:rFonts w:ascii="新宋体" w:eastAsia="新宋体" w:hAnsi="新宋体"/>
          <w:sz w:val="21"/>
          <w:szCs w:val="21"/>
        </w:rPr>
        <w:t>人违反合同约定进行转包或违法分包的；</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）承包人违反合同约定采购和使用不合格的材料和工程设备的；</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）因承包人原因导致工程质量不符合合同要求的；</w:t>
      </w:r>
      <w:r>
        <w:rPr>
          <w:rFonts w:ascii="新宋体" w:eastAsia="新宋体" w:hAnsi="新宋体"/>
          <w:sz w:val="21"/>
          <w:szCs w:val="21"/>
        </w:rPr>
        <w:t xml:space="preserve"> </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）承包人违反第</w:t>
      </w:r>
      <w:r>
        <w:rPr>
          <w:rFonts w:ascii="新宋体" w:eastAsia="新宋体" w:hAnsi="新宋体"/>
          <w:sz w:val="21"/>
          <w:szCs w:val="21"/>
        </w:rPr>
        <w:t>8.9</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材料与设备专用</w:t>
      </w:r>
      <w:r>
        <w:rPr>
          <w:rFonts w:ascii="新宋体" w:eastAsia="新宋体" w:hAnsi="新宋体" w:hint="eastAsia"/>
          <w:sz w:val="21"/>
          <w:szCs w:val="21"/>
        </w:rPr>
        <w:t>要求〕</w:t>
      </w:r>
      <w:r>
        <w:rPr>
          <w:rFonts w:ascii="新宋体" w:eastAsia="新宋体" w:hAnsi="新宋体"/>
          <w:sz w:val="21"/>
          <w:szCs w:val="21"/>
        </w:rPr>
        <w:t>的约定，未经批准，私自将已按照合同约定进入施工现场的材料或设备撤离施工现场的；</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5</w:t>
      </w:r>
      <w:r>
        <w:rPr>
          <w:rFonts w:ascii="新宋体" w:eastAsia="新宋体" w:hAnsi="新宋体"/>
          <w:sz w:val="21"/>
          <w:szCs w:val="21"/>
        </w:rPr>
        <w:t>）承包人未能按施工进度计划及时完成合同约定的工作，造成工期延误的；</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6</w:t>
      </w:r>
      <w:r>
        <w:rPr>
          <w:rFonts w:ascii="新宋体" w:eastAsia="新宋体" w:hAnsi="新宋体"/>
          <w:sz w:val="21"/>
          <w:szCs w:val="21"/>
        </w:rPr>
        <w:t>）承包人在缺陷责任期及保修期内，未能在合理期限对工程缺陷进行修复，或拒绝按发包人要求进行修复的；</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7</w:t>
      </w:r>
      <w:r>
        <w:rPr>
          <w:rFonts w:ascii="新宋体" w:eastAsia="新宋体" w:hAnsi="新宋体"/>
          <w:sz w:val="21"/>
          <w:szCs w:val="21"/>
        </w:rPr>
        <w:t>）承包人明确表示或者以其行为表明不履行合同主要义务的；</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8</w:t>
      </w:r>
      <w:r>
        <w:rPr>
          <w:rFonts w:ascii="新宋体" w:eastAsia="新宋体" w:hAnsi="新宋体"/>
          <w:sz w:val="21"/>
          <w:szCs w:val="21"/>
        </w:rPr>
        <w:t>）承包人未能按照合同约定履行其他义务的。</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承包人发生除本项第（</w:t>
      </w:r>
      <w:r>
        <w:rPr>
          <w:rFonts w:ascii="新宋体" w:eastAsia="新宋体" w:hAnsi="新宋体"/>
          <w:sz w:val="21"/>
          <w:szCs w:val="21"/>
        </w:rPr>
        <w:t>7</w:t>
      </w:r>
      <w:r>
        <w:rPr>
          <w:rFonts w:ascii="新宋体" w:eastAsia="新宋体" w:hAnsi="新宋体"/>
          <w:sz w:val="21"/>
          <w:szCs w:val="21"/>
        </w:rPr>
        <w:t>）目约定以外的其他违约情况时，监理人可向承包人发出整改通知，要求其在指定的期限内改正。</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16.2.2 </w:t>
      </w:r>
      <w:r>
        <w:rPr>
          <w:rFonts w:ascii="新宋体" w:eastAsia="新宋体" w:hAnsi="新宋体"/>
          <w:sz w:val="21"/>
          <w:szCs w:val="21"/>
        </w:rPr>
        <w:t>承包人违约的责任</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承包人应承担因其违约行为而增加的费用</w:t>
      </w:r>
      <w:r>
        <w:rPr>
          <w:rFonts w:ascii="新宋体" w:eastAsia="新宋体" w:hAnsi="新宋体" w:hint="eastAsia"/>
          <w:sz w:val="21"/>
          <w:szCs w:val="21"/>
        </w:rPr>
        <w:t>和（或）延误的</w:t>
      </w:r>
      <w:r>
        <w:rPr>
          <w:rFonts w:ascii="新宋体" w:eastAsia="新宋体" w:hAnsi="新宋体"/>
          <w:sz w:val="21"/>
          <w:szCs w:val="21"/>
        </w:rPr>
        <w:t>工期。此外，合同当事人可在专用合同条款中另行约定承包人违约责任的承担方式和计算方法。</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16.2.3 </w:t>
      </w:r>
      <w:r>
        <w:rPr>
          <w:rFonts w:ascii="新宋体" w:eastAsia="新宋体" w:hAnsi="新宋体"/>
          <w:sz w:val="21"/>
          <w:szCs w:val="21"/>
        </w:rPr>
        <w:t>因承包人违约解除合同</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除专用合同条款另有约定外，出现第</w:t>
      </w:r>
      <w:r>
        <w:rPr>
          <w:rFonts w:ascii="新宋体" w:eastAsia="新宋体" w:hAnsi="新宋体"/>
          <w:sz w:val="21"/>
          <w:szCs w:val="21"/>
        </w:rPr>
        <w:t>16.2.1</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承包人违约的情形</w:t>
      </w:r>
      <w:r>
        <w:rPr>
          <w:rFonts w:ascii="新宋体" w:eastAsia="新宋体" w:hAnsi="新宋体" w:hint="eastAsia"/>
          <w:sz w:val="21"/>
          <w:szCs w:val="21"/>
        </w:rPr>
        <w:t>〕</w:t>
      </w:r>
      <w:r>
        <w:rPr>
          <w:rFonts w:ascii="新宋体" w:eastAsia="新宋体" w:hAnsi="新宋体"/>
          <w:sz w:val="21"/>
          <w:szCs w:val="21"/>
        </w:rPr>
        <w:t>第（</w:t>
      </w:r>
      <w:r>
        <w:rPr>
          <w:rFonts w:ascii="新宋体" w:eastAsia="新宋体" w:hAnsi="新宋体"/>
          <w:sz w:val="21"/>
          <w:szCs w:val="21"/>
        </w:rPr>
        <w:t>7</w:t>
      </w:r>
      <w:r>
        <w:rPr>
          <w:rFonts w:ascii="新宋体" w:eastAsia="新宋体" w:hAnsi="新宋体"/>
          <w:sz w:val="21"/>
          <w:szCs w:val="21"/>
        </w:rPr>
        <w:t>）目约定的违约情况时，</w:t>
      </w:r>
      <w:r>
        <w:rPr>
          <w:rFonts w:ascii="新宋体" w:eastAsia="新宋体" w:hAnsi="新宋体"/>
          <w:sz w:val="21"/>
          <w:szCs w:val="21"/>
        </w:rPr>
        <w:lastRenderedPageBreak/>
        <w:t>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ascii="新宋体" w:eastAsia="新宋体" w:hAnsi="新宋体" w:hint="eastAsia"/>
          <w:sz w:val="21"/>
          <w:szCs w:val="21"/>
        </w:rPr>
        <w:t>合同当事人应在专用合同条款约定相应费用的承担方式。</w:t>
      </w:r>
      <w:r>
        <w:rPr>
          <w:rFonts w:ascii="新宋体" w:eastAsia="新宋体" w:hAnsi="新宋体"/>
          <w:sz w:val="21"/>
          <w:szCs w:val="21"/>
        </w:rPr>
        <w:t>发包人</w:t>
      </w:r>
      <w:r>
        <w:rPr>
          <w:rFonts w:ascii="新宋体" w:eastAsia="新宋体" w:hAnsi="新宋体" w:hint="eastAsia"/>
          <w:sz w:val="21"/>
          <w:szCs w:val="21"/>
        </w:rPr>
        <w:t>继续使用的</w:t>
      </w:r>
      <w:r>
        <w:rPr>
          <w:rFonts w:ascii="新宋体" w:eastAsia="新宋体" w:hAnsi="新宋体"/>
          <w:sz w:val="21"/>
          <w:szCs w:val="21"/>
        </w:rPr>
        <w:t>行为不免除或减轻承包人应承担的违约责任。</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16.2.4</w:t>
      </w:r>
      <w:r>
        <w:rPr>
          <w:rFonts w:ascii="新宋体" w:eastAsia="新宋体" w:hAnsi="新宋体"/>
          <w:sz w:val="21"/>
          <w:szCs w:val="21"/>
        </w:rPr>
        <w:t>因承包人违约解除合同后的处理</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因承包人原因导致合同解除的，则合同当事人应在合同解除后</w:t>
      </w:r>
      <w:r>
        <w:rPr>
          <w:rFonts w:ascii="新宋体" w:eastAsia="新宋体" w:hAnsi="新宋体"/>
          <w:sz w:val="21"/>
          <w:szCs w:val="21"/>
        </w:rPr>
        <w:t>28</w:t>
      </w:r>
      <w:r>
        <w:rPr>
          <w:rFonts w:ascii="新宋体" w:eastAsia="新宋体" w:hAnsi="新宋体"/>
          <w:sz w:val="21"/>
          <w:szCs w:val="21"/>
        </w:rPr>
        <w:t>天内完成估价、付款和清算，并按以</w:t>
      </w:r>
      <w:r>
        <w:rPr>
          <w:rFonts w:ascii="新宋体" w:eastAsia="新宋体" w:hAnsi="新宋体"/>
          <w:sz w:val="21"/>
          <w:szCs w:val="21"/>
        </w:rPr>
        <w:t>下约定执行：</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）合同解除后，按第</w:t>
      </w:r>
      <w:r>
        <w:rPr>
          <w:rFonts w:ascii="新宋体" w:eastAsia="新宋体" w:hAnsi="新宋体"/>
          <w:sz w:val="21"/>
          <w:szCs w:val="21"/>
        </w:rPr>
        <w:t>4.4</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商定或确定承包人实际完成工作对应的合同价款，以及承包人已提供的材料、工程设备、施工设备和临时工程等的价值；</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）合同解除后，承包人应支付的违约金；</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）合同解除后，因解除合同给发包人造成的损失；</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）合同解除后，承包人应按照发包人要求和监理人的指示完成现场的清理和撤离；</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5</w:t>
      </w:r>
      <w:r>
        <w:rPr>
          <w:rFonts w:ascii="新宋体" w:eastAsia="新宋体" w:hAnsi="新宋体"/>
          <w:sz w:val="21"/>
          <w:szCs w:val="21"/>
        </w:rPr>
        <w:t>）发包人和承包人应在合同解除后进行清算，出具最终结清付款证书，结清全部款项。</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因承包人违约解除合同的，</w:t>
      </w:r>
      <w:r>
        <w:rPr>
          <w:rFonts w:ascii="新宋体" w:eastAsia="新宋体" w:hAnsi="新宋体"/>
          <w:sz w:val="21"/>
          <w:szCs w:val="21"/>
        </w:rPr>
        <w:t>发包人有权暂停对承包人的付款，查清各项付款和已扣款项。发包人和承包人未</w:t>
      </w:r>
      <w:r>
        <w:rPr>
          <w:rFonts w:ascii="新宋体" w:eastAsia="新宋体" w:hAnsi="新宋体"/>
          <w:sz w:val="21"/>
          <w:szCs w:val="21"/>
        </w:rPr>
        <w:t>能就合同解除后的清算和款项支付达成一致的，按照第</w:t>
      </w:r>
      <w:r>
        <w:rPr>
          <w:rFonts w:ascii="新宋体" w:eastAsia="新宋体" w:hAnsi="新宋体"/>
          <w:sz w:val="21"/>
          <w:szCs w:val="21"/>
        </w:rPr>
        <w:t>20</w:t>
      </w:r>
      <w:r>
        <w:rPr>
          <w:rFonts w:ascii="新宋体" w:eastAsia="新宋体" w:hAnsi="新宋体"/>
          <w:sz w:val="21"/>
          <w:szCs w:val="21"/>
        </w:rPr>
        <w:t>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的约定处理。</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16.2.5</w:t>
      </w:r>
      <w:r>
        <w:rPr>
          <w:rFonts w:ascii="新宋体" w:eastAsia="新宋体" w:hAnsi="新宋体"/>
          <w:sz w:val="21"/>
          <w:szCs w:val="21"/>
        </w:rPr>
        <w:t>采购合同权益转让</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因承包人违约解除合同的，发包人有权要求承包人将其为实施合同而签订的材料和设备的采购合同的权益转让给发包人，承包人应在收到解除合同通知后</w:t>
      </w:r>
      <w:r>
        <w:rPr>
          <w:rFonts w:ascii="新宋体" w:eastAsia="新宋体" w:hAnsi="新宋体"/>
          <w:sz w:val="21"/>
          <w:szCs w:val="21"/>
        </w:rPr>
        <w:t>14</w:t>
      </w:r>
      <w:r>
        <w:rPr>
          <w:rFonts w:ascii="新宋体" w:eastAsia="新宋体" w:hAnsi="新宋体"/>
          <w:sz w:val="21"/>
          <w:szCs w:val="21"/>
        </w:rPr>
        <w:t>天内，协助发包人与采购合同的供应商达成相关的转让协议。</w:t>
      </w:r>
    </w:p>
    <w:p w:rsidR="00C433CA" w:rsidRDefault="003C09C8">
      <w:pPr>
        <w:pStyle w:val="5"/>
        <w:spacing w:line="312" w:lineRule="auto"/>
        <w:ind w:firstLineChars="200" w:firstLine="422"/>
        <w:rPr>
          <w:rFonts w:ascii="新宋体" w:eastAsia="新宋体" w:hAnsi="新宋体"/>
          <w:b/>
          <w:sz w:val="21"/>
          <w:szCs w:val="21"/>
        </w:rPr>
      </w:pPr>
      <w:bookmarkStart w:id="451" w:name="_Toc351203606"/>
      <w:r>
        <w:rPr>
          <w:rFonts w:ascii="新宋体" w:eastAsia="新宋体" w:hAnsi="新宋体"/>
          <w:b/>
          <w:sz w:val="21"/>
          <w:szCs w:val="21"/>
        </w:rPr>
        <w:t xml:space="preserve">16.3 </w:t>
      </w:r>
      <w:r>
        <w:rPr>
          <w:rFonts w:ascii="新宋体" w:eastAsia="新宋体" w:hAnsi="新宋体"/>
          <w:b/>
          <w:sz w:val="21"/>
          <w:szCs w:val="21"/>
        </w:rPr>
        <w:t>第三人造成的违约</w:t>
      </w:r>
      <w:bookmarkEnd w:id="451"/>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在履行合同过程中，一方当事人因第三人的原因造成违约的，应当向对方当事人承担违约责任。一方当事人和第三人之间的纠纷，依照法律规定或者按照约定解决。</w:t>
      </w:r>
    </w:p>
    <w:p w:rsidR="00C433CA" w:rsidRDefault="003C09C8">
      <w:pPr>
        <w:pStyle w:val="4"/>
        <w:spacing w:before="0" w:after="0" w:line="312" w:lineRule="auto"/>
        <w:rPr>
          <w:rFonts w:ascii="新宋体" w:eastAsia="新宋体" w:hAnsi="新宋体"/>
          <w:b w:val="0"/>
          <w:sz w:val="21"/>
          <w:szCs w:val="21"/>
        </w:rPr>
      </w:pPr>
      <w:bookmarkStart w:id="452" w:name="_Toc351203607"/>
      <w:bookmarkStart w:id="453" w:name="_Toc296346617"/>
      <w:bookmarkStart w:id="454" w:name="_Toc296503116"/>
      <w:bookmarkStart w:id="455" w:name="_Toc337558823"/>
      <w:r>
        <w:rPr>
          <w:rFonts w:ascii="新宋体" w:eastAsia="新宋体" w:hAnsi="新宋体"/>
          <w:b w:val="0"/>
          <w:sz w:val="21"/>
          <w:szCs w:val="21"/>
        </w:rPr>
        <w:t xml:space="preserve">17. </w:t>
      </w:r>
      <w:r>
        <w:rPr>
          <w:rFonts w:ascii="新宋体" w:eastAsia="新宋体" w:hAnsi="新宋体"/>
          <w:b w:val="0"/>
          <w:sz w:val="21"/>
          <w:szCs w:val="21"/>
        </w:rPr>
        <w:t>不可抗力</w:t>
      </w:r>
      <w:bookmarkEnd w:id="452"/>
      <w:bookmarkEnd w:id="453"/>
      <w:bookmarkEnd w:id="454"/>
      <w:bookmarkEnd w:id="455"/>
    </w:p>
    <w:p w:rsidR="00C433CA" w:rsidRDefault="003C09C8">
      <w:pPr>
        <w:pStyle w:val="5"/>
        <w:spacing w:line="312" w:lineRule="auto"/>
        <w:ind w:firstLineChars="200" w:firstLine="422"/>
        <w:rPr>
          <w:rFonts w:ascii="新宋体" w:eastAsia="新宋体" w:hAnsi="新宋体"/>
          <w:b/>
          <w:sz w:val="21"/>
          <w:szCs w:val="21"/>
        </w:rPr>
      </w:pPr>
      <w:bookmarkStart w:id="456" w:name="_Toc351203608"/>
      <w:bookmarkStart w:id="457" w:name="_Toc296503117"/>
      <w:bookmarkStart w:id="458" w:name="_Toc296346618"/>
      <w:bookmarkStart w:id="459" w:name="_Toc337558824"/>
      <w:r>
        <w:rPr>
          <w:rFonts w:ascii="新宋体" w:eastAsia="新宋体" w:hAnsi="新宋体"/>
          <w:b/>
          <w:sz w:val="21"/>
          <w:szCs w:val="21"/>
        </w:rPr>
        <w:t xml:space="preserve">17.1 </w:t>
      </w:r>
      <w:r>
        <w:rPr>
          <w:rFonts w:ascii="新宋体" w:eastAsia="新宋体" w:hAnsi="新宋体"/>
          <w:b/>
          <w:sz w:val="21"/>
          <w:szCs w:val="21"/>
        </w:rPr>
        <w:t>不可抗</w:t>
      </w:r>
      <w:r>
        <w:rPr>
          <w:rFonts w:ascii="新宋体" w:eastAsia="新宋体" w:hAnsi="新宋体"/>
          <w:b/>
          <w:sz w:val="21"/>
          <w:szCs w:val="21"/>
        </w:rPr>
        <w:t>力的确认</w:t>
      </w:r>
      <w:bookmarkEnd w:id="456"/>
    </w:p>
    <w:bookmarkEnd w:id="457"/>
    <w:bookmarkEnd w:id="458"/>
    <w:bookmarkEnd w:id="459"/>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不可抗力发生后，发包人和承包人应收集证明不可抗力发生及不可抗力造成损失的证据，并及时认真统计所造成的损失。合同当事人对是否属于不可抗力或其损失的意见不一致的，由监理人按第</w:t>
      </w:r>
      <w:r>
        <w:rPr>
          <w:rFonts w:ascii="新宋体" w:eastAsia="新宋体" w:hAnsi="新宋体"/>
          <w:sz w:val="21"/>
          <w:szCs w:val="21"/>
        </w:rPr>
        <w:t>4.4</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的约定处理。发生争议时，按第</w:t>
      </w:r>
      <w:r>
        <w:rPr>
          <w:rFonts w:ascii="新宋体" w:eastAsia="新宋体" w:hAnsi="新宋体"/>
          <w:sz w:val="21"/>
          <w:szCs w:val="21"/>
        </w:rPr>
        <w:t>20</w:t>
      </w:r>
      <w:r>
        <w:rPr>
          <w:rFonts w:ascii="新宋体" w:eastAsia="新宋体" w:hAnsi="新宋体"/>
          <w:sz w:val="21"/>
          <w:szCs w:val="21"/>
        </w:rPr>
        <w:t>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的约定处理。</w:t>
      </w:r>
    </w:p>
    <w:p w:rsidR="00C433CA" w:rsidRDefault="003C09C8">
      <w:pPr>
        <w:pStyle w:val="5"/>
        <w:spacing w:line="312" w:lineRule="auto"/>
        <w:ind w:firstLineChars="200" w:firstLine="422"/>
        <w:rPr>
          <w:rFonts w:ascii="新宋体" w:eastAsia="新宋体" w:hAnsi="新宋体"/>
          <w:b/>
          <w:sz w:val="21"/>
          <w:szCs w:val="21"/>
        </w:rPr>
      </w:pPr>
      <w:bookmarkStart w:id="460" w:name="_Toc351203609"/>
      <w:bookmarkStart w:id="461" w:name="_Toc296346619"/>
      <w:bookmarkStart w:id="462" w:name="_Toc337558825"/>
      <w:bookmarkStart w:id="463" w:name="_Toc296503118"/>
      <w:r>
        <w:rPr>
          <w:rFonts w:ascii="新宋体" w:eastAsia="新宋体" w:hAnsi="新宋体"/>
          <w:b/>
          <w:sz w:val="21"/>
          <w:szCs w:val="21"/>
        </w:rPr>
        <w:t xml:space="preserve">17.2 </w:t>
      </w:r>
      <w:r>
        <w:rPr>
          <w:rFonts w:ascii="新宋体" w:eastAsia="新宋体" w:hAnsi="新宋体"/>
          <w:b/>
          <w:sz w:val="21"/>
          <w:szCs w:val="21"/>
        </w:rPr>
        <w:t>不可抗力的通知</w:t>
      </w:r>
      <w:bookmarkEnd w:id="460"/>
    </w:p>
    <w:bookmarkEnd w:id="461"/>
    <w:bookmarkEnd w:id="462"/>
    <w:bookmarkEnd w:id="463"/>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w:t>
      </w:r>
      <w:r>
        <w:rPr>
          <w:rFonts w:ascii="新宋体" w:eastAsia="新宋体" w:hAnsi="新宋体"/>
          <w:sz w:val="21"/>
          <w:szCs w:val="21"/>
        </w:rPr>
        <w:t>一方当事人遇到不可抗力事件，使其履行合同义务受到阻碍时，应立即通知合同另一方当事人和监理人，书面说明不可抗力和受阻碍的详细情况，并提供必要的证明。</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不可抗力持续发生的，合同一方当事人应及时向合同另一方当事人和监理人提交中间报告，说明不可抗力和履行合同受阻的情况，并于不可抗力事件结束后</w:t>
      </w:r>
      <w:r>
        <w:rPr>
          <w:rFonts w:ascii="新宋体" w:eastAsia="新宋体" w:hAnsi="新宋体"/>
          <w:sz w:val="21"/>
          <w:szCs w:val="21"/>
        </w:rPr>
        <w:t>28</w:t>
      </w:r>
      <w:r>
        <w:rPr>
          <w:rFonts w:ascii="新宋体" w:eastAsia="新宋体" w:hAnsi="新宋体"/>
          <w:sz w:val="21"/>
          <w:szCs w:val="21"/>
        </w:rPr>
        <w:t>天内提交最终报告及有关资料。</w:t>
      </w:r>
    </w:p>
    <w:p w:rsidR="00C433CA" w:rsidRDefault="003C09C8">
      <w:pPr>
        <w:pStyle w:val="5"/>
        <w:spacing w:line="312" w:lineRule="auto"/>
        <w:ind w:firstLineChars="200" w:firstLine="422"/>
        <w:rPr>
          <w:rFonts w:ascii="新宋体" w:eastAsia="新宋体" w:hAnsi="新宋体"/>
          <w:b/>
          <w:sz w:val="21"/>
          <w:szCs w:val="21"/>
        </w:rPr>
      </w:pPr>
      <w:bookmarkStart w:id="464" w:name="_Toc351203610"/>
      <w:bookmarkStart w:id="465" w:name="_Toc337558826"/>
      <w:bookmarkStart w:id="466" w:name="_Toc296503119"/>
      <w:bookmarkStart w:id="467" w:name="_Toc296346620"/>
      <w:r>
        <w:rPr>
          <w:rFonts w:ascii="新宋体" w:eastAsia="新宋体" w:hAnsi="新宋体"/>
          <w:b/>
          <w:sz w:val="21"/>
          <w:szCs w:val="21"/>
        </w:rPr>
        <w:lastRenderedPageBreak/>
        <w:t xml:space="preserve">17.3 </w:t>
      </w:r>
      <w:r>
        <w:rPr>
          <w:rFonts w:ascii="新宋体" w:eastAsia="新宋体" w:hAnsi="新宋体"/>
          <w:b/>
          <w:sz w:val="21"/>
          <w:szCs w:val="21"/>
        </w:rPr>
        <w:t>不可抗力后果的承担</w:t>
      </w:r>
      <w:bookmarkEnd w:id="464"/>
    </w:p>
    <w:bookmarkEnd w:id="465"/>
    <w:bookmarkEnd w:id="466"/>
    <w:bookmarkEnd w:id="467"/>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17.3.1 </w:t>
      </w:r>
      <w:r>
        <w:rPr>
          <w:rFonts w:ascii="新宋体" w:eastAsia="新宋体" w:hAnsi="新宋体" w:hint="eastAsia"/>
          <w:sz w:val="21"/>
          <w:szCs w:val="21"/>
        </w:rPr>
        <w:t>不可抗力引起的后果及造成的损失由合同当事人按照法律规定及合同约定各自承担。</w:t>
      </w:r>
      <w:r>
        <w:rPr>
          <w:rFonts w:ascii="新宋体" w:eastAsia="新宋体" w:hAnsi="新宋体"/>
          <w:sz w:val="21"/>
          <w:szCs w:val="21"/>
        </w:rPr>
        <w:t>不可抗力发生前已完</w:t>
      </w:r>
      <w:r>
        <w:rPr>
          <w:rFonts w:ascii="新宋体" w:eastAsia="新宋体" w:hAnsi="新宋体" w:hint="eastAsia"/>
          <w:sz w:val="21"/>
          <w:szCs w:val="21"/>
        </w:rPr>
        <w:t>成的</w:t>
      </w:r>
      <w:r>
        <w:rPr>
          <w:rFonts w:ascii="新宋体" w:eastAsia="新宋体" w:hAnsi="新宋体"/>
          <w:sz w:val="21"/>
          <w:szCs w:val="21"/>
        </w:rPr>
        <w:t>工程应当按照合同约定进行计量</w:t>
      </w:r>
      <w:r>
        <w:rPr>
          <w:rFonts w:ascii="新宋体" w:eastAsia="新宋体" w:hAnsi="新宋体" w:hint="eastAsia"/>
          <w:sz w:val="21"/>
          <w:szCs w:val="21"/>
        </w:rPr>
        <w:t>支付</w:t>
      </w:r>
      <w:r>
        <w:rPr>
          <w:rFonts w:ascii="新宋体" w:eastAsia="新宋体" w:hAnsi="新宋体"/>
          <w:sz w:val="21"/>
          <w:szCs w:val="21"/>
        </w:rPr>
        <w:t>。</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17.3.2 </w:t>
      </w:r>
      <w:r>
        <w:rPr>
          <w:rFonts w:ascii="新宋体" w:eastAsia="新宋体" w:hAnsi="新宋体"/>
          <w:sz w:val="21"/>
          <w:szCs w:val="21"/>
        </w:rPr>
        <w:t>不可抗力导致的人员伤亡、财产损失、费用增加和（或）工期延误等后果，由合同当事人按以下原则承担：</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）永久工程、已运至施工现场的材料和工程设备的损坏，以及因工程损坏造成的第三人人员伤亡和财产损失由发包人承担；</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）承包人施工设备的损坏由承包人承担；</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）发包人和承包人承担各自人员伤亡和财产的损失；</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）因不可抗力影响承包人履行合同约定的义务，已经引起或将引起工期延误的，应当顺延工期，由此导致承包人停工的费用损失由发包人和承包人合理分担，停工期间必须支付的工人工资由发包人承担；</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5</w:t>
      </w:r>
      <w:r>
        <w:rPr>
          <w:rFonts w:ascii="新宋体" w:eastAsia="新宋体" w:hAnsi="新宋体"/>
          <w:sz w:val="21"/>
          <w:szCs w:val="21"/>
        </w:rPr>
        <w:t>）因不可抗力引起或将</w:t>
      </w:r>
      <w:r>
        <w:rPr>
          <w:rFonts w:ascii="新宋体" w:eastAsia="新宋体" w:hAnsi="新宋体"/>
          <w:sz w:val="21"/>
          <w:szCs w:val="21"/>
        </w:rPr>
        <w:t>引起工期延误，发包人要求赶工的，由此增加的赶工费用由发包人承担；</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6</w:t>
      </w:r>
      <w:r>
        <w:rPr>
          <w:rFonts w:ascii="新宋体" w:eastAsia="新宋体" w:hAnsi="新宋体"/>
          <w:sz w:val="21"/>
          <w:szCs w:val="21"/>
        </w:rPr>
        <w:t>）承包人在停工期间按照发包人要求照管、清理和修复工程的费用由发包人承担。</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不可抗力发生后，合同当事人均应采取措施尽量避免和减少损失的扩大，任何一方当事人没有采取有效措施导致损失扩大的，应对扩大的损失承担责任。</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因合同一方迟延履行合同义务，在迟延履行期间遭遇不可抗力的，不免除其违约责任。</w:t>
      </w:r>
    </w:p>
    <w:p w:rsidR="00C433CA" w:rsidRDefault="003C09C8">
      <w:pPr>
        <w:pStyle w:val="5"/>
        <w:spacing w:line="312" w:lineRule="auto"/>
        <w:ind w:firstLineChars="200" w:firstLine="422"/>
        <w:rPr>
          <w:rFonts w:ascii="新宋体" w:eastAsia="新宋体" w:hAnsi="新宋体"/>
          <w:b/>
          <w:sz w:val="21"/>
          <w:szCs w:val="21"/>
        </w:rPr>
      </w:pPr>
      <w:bookmarkStart w:id="468" w:name="_Toc351203611"/>
      <w:bookmarkStart w:id="469" w:name="_Toc337558827"/>
      <w:r>
        <w:rPr>
          <w:rFonts w:ascii="新宋体" w:eastAsia="新宋体" w:hAnsi="新宋体"/>
          <w:b/>
          <w:sz w:val="21"/>
          <w:szCs w:val="21"/>
        </w:rPr>
        <w:t xml:space="preserve">17.4 </w:t>
      </w:r>
      <w:r>
        <w:rPr>
          <w:rFonts w:ascii="新宋体" w:eastAsia="新宋体" w:hAnsi="新宋体"/>
          <w:b/>
          <w:sz w:val="21"/>
          <w:szCs w:val="21"/>
        </w:rPr>
        <w:t>因不可抗力解除合同</w:t>
      </w:r>
      <w:bookmarkEnd w:id="468"/>
    </w:p>
    <w:bookmarkEnd w:id="469"/>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因不可抗力导致合同无法履行连续超过</w:t>
      </w:r>
      <w:r>
        <w:rPr>
          <w:rFonts w:ascii="新宋体" w:eastAsia="新宋体" w:hAnsi="新宋体"/>
          <w:sz w:val="21"/>
          <w:szCs w:val="21"/>
        </w:rPr>
        <w:t>84</w:t>
      </w:r>
      <w:r>
        <w:rPr>
          <w:rFonts w:ascii="新宋体" w:eastAsia="新宋体" w:hAnsi="新宋体"/>
          <w:sz w:val="21"/>
          <w:szCs w:val="21"/>
        </w:rPr>
        <w:t>天或累计超过</w:t>
      </w:r>
      <w:r>
        <w:rPr>
          <w:rFonts w:ascii="新宋体" w:eastAsia="新宋体" w:hAnsi="新宋体"/>
          <w:sz w:val="21"/>
          <w:szCs w:val="21"/>
        </w:rPr>
        <w:t>140</w:t>
      </w:r>
      <w:r>
        <w:rPr>
          <w:rFonts w:ascii="新宋体" w:eastAsia="新宋体" w:hAnsi="新宋体"/>
          <w:sz w:val="21"/>
          <w:szCs w:val="21"/>
        </w:rPr>
        <w:t>天的，发包人和承包人均有权解除合同。合同解除后，由双方当事人按照第</w:t>
      </w:r>
      <w:r>
        <w:rPr>
          <w:rFonts w:ascii="新宋体" w:eastAsia="新宋体" w:hAnsi="新宋体"/>
          <w:sz w:val="21"/>
          <w:szCs w:val="21"/>
        </w:rPr>
        <w:t>4</w:t>
      </w:r>
      <w:r>
        <w:rPr>
          <w:rFonts w:ascii="新宋体" w:eastAsia="新宋体" w:hAnsi="新宋体"/>
          <w:sz w:val="21"/>
          <w:szCs w:val="21"/>
        </w:rPr>
        <w:t>.4</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商定或确定</w:t>
      </w:r>
      <w:r>
        <w:rPr>
          <w:rFonts w:ascii="新宋体" w:eastAsia="新宋体" w:hAnsi="新宋体" w:hint="eastAsia"/>
          <w:sz w:val="21"/>
          <w:szCs w:val="21"/>
        </w:rPr>
        <w:t>〕</w:t>
      </w:r>
      <w:r>
        <w:rPr>
          <w:rFonts w:ascii="新宋体" w:eastAsia="新宋体" w:hAnsi="新宋体"/>
          <w:sz w:val="21"/>
          <w:szCs w:val="21"/>
        </w:rPr>
        <w:t>商定或确定发包人应支付的款项，该款项包括：</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）合同解除前承包人已完成工作的价款；</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）承包人为工程订购的并已交付给承包人，或承包人有责任接受交付的材料、工程设备和其他物品的价款；</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）发包人要求承包人退货或解除订货合同而产生的费用，或因不能退货或解除合同而产生的损失；</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）承包人撤离施工现场以及遣散承包人人员的费用；</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5</w:t>
      </w:r>
      <w:r>
        <w:rPr>
          <w:rFonts w:ascii="新宋体" w:eastAsia="新宋体" w:hAnsi="新宋体"/>
          <w:sz w:val="21"/>
          <w:szCs w:val="21"/>
        </w:rPr>
        <w:t>）按照合同约定在合同解除前应支付给承包人的其他款项；</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6</w:t>
      </w:r>
      <w:r>
        <w:rPr>
          <w:rFonts w:ascii="新宋体" w:eastAsia="新宋体" w:hAnsi="新宋体"/>
          <w:sz w:val="21"/>
          <w:szCs w:val="21"/>
        </w:rPr>
        <w:t>）扣减承包人按照合同约定应向发包人支付的款项；</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7</w:t>
      </w:r>
      <w:r>
        <w:rPr>
          <w:rFonts w:ascii="新宋体" w:eastAsia="新宋体" w:hAnsi="新宋体"/>
          <w:sz w:val="21"/>
          <w:szCs w:val="21"/>
        </w:rPr>
        <w:t>）双方商定或确定的其他款项。</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w:t>
      </w:r>
      <w:r>
        <w:rPr>
          <w:rFonts w:ascii="新宋体" w:eastAsia="新宋体" w:hAnsi="新宋体"/>
          <w:sz w:val="21"/>
          <w:szCs w:val="21"/>
        </w:rPr>
        <w:t>约定外，合同解除后，发包人应在商定或确定上述款项后</w:t>
      </w:r>
      <w:r>
        <w:rPr>
          <w:rFonts w:ascii="新宋体" w:eastAsia="新宋体" w:hAnsi="新宋体"/>
          <w:sz w:val="21"/>
          <w:szCs w:val="21"/>
        </w:rPr>
        <w:t>28</w:t>
      </w:r>
      <w:r>
        <w:rPr>
          <w:rFonts w:ascii="新宋体" w:eastAsia="新宋体" w:hAnsi="新宋体"/>
          <w:sz w:val="21"/>
          <w:szCs w:val="21"/>
        </w:rPr>
        <w:t>天内完成上述款项的支付。</w:t>
      </w:r>
    </w:p>
    <w:p w:rsidR="00C433CA" w:rsidRDefault="003C09C8">
      <w:pPr>
        <w:pStyle w:val="4"/>
        <w:spacing w:before="0" w:after="0" w:line="312" w:lineRule="auto"/>
        <w:rPr>
          <w:rFonts w:ascii="新宋体" w:eastAsia="新宋体" w:hAnsi="新宋体"/>
          <w:b w:val="0"/>
          <w:sz w:val="21"/>
          <w:szCs w:val="21"/>
        </w:rPr>
      </w:pPr>
      <w:bookmarkStart w:id="470" w:name="_Toc351203612"/>
      <w:bookmarkStart w:id="471" w:name="_Toc296346621"/>
      <w:bookmarkStart w:id="472" w:name="_Toc337558828"/>
      <w:bookmarkStart w:id="473" w:name="_Toc296503120"/>
      <w:r>
        <w:rPr>
          <w:rFonts w:ascii="新宋体" w:eastAsia="新宋体" w:hAnsi="新宋体"/>
          <w:b w:val="0"/>
          <w:sz w:val="21"/>
          <w:szCs w:val="21"/>
        </w:rPr>
        <w:t xml:space="preserve">18. </w:t>
      </w:r>
      <w:r>
        <w:rPr>
          <w:rFonts w:ascii="新宋体" w:eastAsia="新宋体" w:hAnsi="新宋体"/>
          <w:b w:val="0"/>
          <w:sz w:val="21"/>
          <w:szCs w:val="21"/>
        </w:rPr>
        <w:t>保险</w:t>
      </w:r>
      <w:bookmarkEnd w:id="470"/>
    </w:p>
    <w:p w:rsidR="00C433CA" w:rsidRDefault="003C09C8">
      <w:pPr>
        <w:pStyle w:val="5"/>
        <w:spacing w:line="312" w:lineRule="auto"/>
        <w:ind w:firstLineChars="200" w:firstLine="422"/>
        <w:rPr>
          <w:rFonts w:ascii="新宋体" w:eastAsia="新宋体" w:hAnsi="新宋体"/>
          <w:b/>
          <w:sz w:val="21"/>
          <w:szCs w:val="21"/>
        </w:rPr>
      </w:pPr>
      <w:bookmarkStart w:id="474" w:name="_Toc351203613"/>
      <w:bookmarkStart w:id="475" w:name="_Toc296346622"/>
      <w:bookmarkStart w:id="476" w:name="_Toc337558829"/>
      <w:bookmarkStart w:id="477" w:name="_Toc296503121"/>
      <w:bookmarkEnd w:id="471"/>
      <w:bookmarkEnd w:id="472"/>
      <w:bookmarkEnd w:id="473"/>
      <w:r>
        <w:rPr>
          <w:rFonts w:ascii="新宋体" w:eastAsia="新宋体" w:hAnsi="新宋体"/>
          <w:b/>
          <w:sz w:val="21"/>
          <w:szCs w:val="21"/>
        </w:rPr>
        <w:t xml:space="preserve">18.1 </w:t>
      </w:r>
      <w:r>
        <w:rPr>
          <w:rFonts w:ascii="新宋体" w:eastAsia="新宋体" w:hAnsi="新宋体"/>
          <w:b/>
          <w:sz w:val="21"/>
          <w:szCs w:val="21"/>
        </w:rPr>
        <w:t>工程保险</w:t>
      </w:r>
      <w:bookmarkEnd w:id="474"/>
    </w:p>
    <w:bookmarkEnd w:id="475"/>
    <w:bookmarkEnd w:id="476"/>
    <w:bookmarkEnd w:id="477"/>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除专用合同条款另有约定外，发包人应投保建筑工程一切险或安装工程一切险；发包人委托承包人</w:t>
      </w:r>
      <w:r>
        <w:rPr>
          <w:rFonts w:ascii="新宋体" w:eastAsia="新宋体" w:hAnsi="新宋体"/>
          <w:sz w:val="21"/>
          <w:szCs w:val="21"/>
        </w:rPr>
        <w:lastRenderedPageBreak/>
        <w:t>投保的，因投保产生的保险费和其他相关费用由发包人承担。</w:t>
      </w:r>
    </w:p>
    <w:p w:rsidR="00C433CA" w:rsidRDefault="003C09C8">
      <w:pPr>
        <w:pStyle w:val="5"/>
        <w:spacing w:line="312" w:lineRule="auto"/>
        <w:ind w:firstLineChars="200" w:firstLine="422"/>
        <w:rPr>
          <w:rFonts w:ascii="新宋体" w:eastAsia="新宋体" w:hAnsi="新宋体"/>
          <w:b/>
          <w:sz w:val="21"/>
          <w:szCs w:val="21"/>
        </w:rPr>
      </w:pPr>
      <w:bookmarkStart w:id="478" w:name="_Toc351203614"/>
      <w:bookmarkStart w:id="479" w:name="_Toc296346623"/>
      <w:bookmarkStart w:id="480" w:name="_Toc296503122"/>
      <w:bookmarkStart w:id="481" w:name="_Toc337558830"/>
      <w:r>
        <w:rPr>
          <w:rFonts w:ascii="新宋体" w:eastAsia="新宋体" w:hAnsi="新宋体"/>
          <w:b/>
          <w:sz w:val="21"/>
          <w:szCs w:val="21"/>
        </w:rPr>
        <w:t xml:space="preserve">18.2 </w:t>
      </w:r>
      <w:r>
        <w:rPr>
          <w:rFonts w:ascii="新宋体" w:eastAsia="新宋体" w:hAnsi="新宋体"/>
          <w:b/>
          <w:sz w:val="21"/>
          <w:szCs w:val="21"/>
        </w:rPr>
        <w:t>工伤保险</w:t>
      </w:r>
      <w:bookmarkEnd w:id="478"/>
    </w:p>
    <w:bookmarkEnd w:id="479"/>
    <w:bookmarkEnd w:id="480"/>
    <w:bookmarkEnd w:id="481"/>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18.2.1 </w:t>
      </w:r>
      <w:r>
        <w:rPr>
          <w:rFonts w:ascii="新宋体" w:eastAsia="新宋体" w:hAnsi="新宋体"/>
          <w:sz w:val="21"/>
          <w:szCs w:val="21"/>
        </w:rPr>
        <w:t>发包人应依照法律规定参加工伤保险，并为在施工现场的全部员工办理工伤保险，缴纳工伤保险费，并要求监理人及由发包人为履行合同聘请的第三方依法参加工伤保险。</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18.2.2 </w:t>
      </w:r>
      <w:r>
        <w:rPr>
          <w:rFonts w:ascii="新宋体" w:eastAsia="新宋体" w:hAnsi="新宋体"/>
          <w:sz w:val="21"/>
          <w:szCs w:val="21"/>
        </w:rPr>
        <w:t>承包人应依照法律规定参加工伤保险，并为其履行合同的全部员工办理工伤保险，缴纳工伤保险费，并要求分包人及由承包人为履行合同聘请的第三方依法参加工伤保险。</w:t>
      </w:r>
    </w:p>
    <w:p w:rsidR="00C433CA" w:rsidRDefault="003C09C8">
      <w:pPr>
        <w:pStyle w:val="5"/>
        <w:spacing w:line="312" w:lineRule="auto"/>
        <w:ind w:firstLineChars="200" w:firstLine="422"/>
        <w:rPr>
          <w:rFonts w:ascii="新宋体" w:eastAsia="新宋体" w:hAnsi="新宋体"/>
          <w:b/>
          <w:sz w:val="21"/>
          <w:szCs w:val="21"/>
        </w:rPr>
      </w:pPr>
      <w:bookmarkStart w:id="482" w:name="_Toc351203615"/>
      <w:bookmarkStart w:id="483" w:name="_Toc296346626"/>
      <w:bookmarkStart w:id="484" w:name="_Toc296503125"/>
      <w:bookmarkStart w:id="485" w:name="_Toc337558831"/>
      <w:r>
        <w:rPr>
          <w:rFonts w:ascii="新宋体" w:eastAsia="新宋体" w:hAnsi="新宋体"/>
          <w:b/>
          <w:sz w:val="21"/>
          <w:szCs w:val="21"/>
        </w:rPr>
        <w:t>18.3</w:t>
      </w:r>
      <w:r>
        <w:rPr>
          <w:rFonts w:ascii="新宋体" w:eastAsia="新宋体" w:hAnsi="新宋体"/>
          <w:b/>
          <w:sz w:val="21"/>
          <w:szCs w:val="21"/>
        </w:rPr>
        <w:t>其他保险</w:t>
      </w:r>
      <w:bookmarkEnd w:id="482"/>
    </w:p>
    <w:bookmarkEnd w:id="483"/>
    <w:bookmarkEnd w:id="484"/>
    <w:bookmarkEnd w:id="485"/>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发包人和承包人可以为其施工现场的全部人员办理意外伤害保险并支付保险费，包括其员工及为履行合同聘请的第三方的人员，具体事项由合同当事人在专用合同条款约定。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除专用合同条款另有约定外，承包人应为其施工设备等办理财产保险。</w:t>
      </w:r>
    </w:p>
    <w:p w:rsidR="00C433CA" w:rsidRDefault="003C09C8">
      <w:pPr>
        <w:pStyle w:val="5"/>
        <w:spacing w:line="312" w:lineRule="auto"/>
        <w:ind w:firstLineChars="200" w:firstLine="422"/>
        <w:rPr>
          <w:rFonts w:ascii="新宋体" w:eastAsia="新宋体" w:hAnsi="新宋体"/>
          <w:b/>
          <w:sz w:val="21"/>
          <w:szCs w:val="21"/>
        </w:rPr>
      </w:pPr>
      <w:bookmarkStart w:id="486" w:name="_Toc351203616"/>
      <w:r>
        <w:rPr>
          <w:rFonts w:ascii="新宋体" w:eastAsia="新宋体" w:hAnsi="新宋体"/>
          <w:b/>
          <w:sz w:val="21"/>
          <w:szCs w:val="21"/>
        </w:rPr>
        <w:t>18.4</w:t>
      </w:r>
      <w:r>
        <w:rPr>
          <w:rFonts w:ascii="新宋体" w:eastAsia="新宋体" w:hAnsi="新宋体"/>
          <w:b/>
          <w:sz w:val="21"/>
          <w:szCs w:val="21"/>
        </w:rPr>
        <w:t>持续保险</w:t>
      </w:r>
      <w:bookmarkEnd w:id="486"/>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合同当事人应与保险人保持联系，使保险人能够随时了解工程实施中的变动，并确保按保险合同条款要求持续保险。</w:t>
      </w:r>
    </w:p>
    <w:p w:rsidR="00C433CA" w:rsidRDefault="003C09C8">
      <w:pPr>
        <w:pStyle w:val="5"/>
        <w:spacing w:line="312" w:lineRule="auto"/>
        <w:ind w:firstLineChars="200" w:firstLine="422"/>
        <w:rPr>
          <w:rFonts w:ascii="新宋体" w:eastAsia="新宋体" w:hAnsi="新宋体"/>
          <w:b/>
          <w:sz w:val="21"/>
          <w:szCs w:val="21"/>
        </w:rPr>
      </w:pPr>
      <w:bookmarkStart w:id="487" w:name="_Toc351203617"/>
      <w:bookmarkStart w:id="488" w:name="_Toc337558832"/>
      <w:bookmarkStart w:id="489" w:name="_Toc296503126"/>
      <w:bookmarkStart w:id="490" w:name="_Toc296346627"/>
      <w:r>
        <w:rPr>
          <w:rFonts w:ascii="新宋体" w:eastAsia="新宋体" w:hAnsi="新宋体"/>
          <w:b/>
          <w:sz w:val="21"/>
          <w:szCs w:val="21"/>
        </w:rPr>
        <w:t xml:space="preserve">18.5 </w:t>
      </w:r>
      <w:r>
        <w:rPr>
          <w:rFonts w:ascii="新宋体" w:eastAsia="新宋体" w:hAnsi="新宋体"/>
          <w:b/>
          <w:sz w:val="21"/>
          <w:szCs w:val="21"/>
        </w:rPr>
        <w:t>保险凭证</w:t>
      </w:r>
      <w:bookmarkEnd w:id="487"/>
    </w:p>
    <w:bookmarkEnd w:id="488"/>
    <w:bookmarkEnd w:id="489"/>
    <w:bookmarkEnd w:id="490"/>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合同当事人应及时向另一方当事人提交其已投保的各项保险的凭证和保险单复印件。</w:t>
      </w:r>
    </w:p>
    <w:p w:rsidR="00C433CA" w:rsidRDefault="003C09C8">
      <w:pPr>
        <w:pStyle w:val="5"/>
        <w:spacing w:line="312" w:lineRule="auto"/>
        <w:ind w:firstLineChars="200" w:firstLine="422"/>
        <w:rPr>
          <w:rFonts w:ascii="新宋体" w:eastAsia="新宋体" w:hAnsi="新宋体"/>
          <w:b/>
          <w:sz w:val="21"/>
          <w:szCs w:val="21"/>
        </w:rPr>
      </w:pPr>
      <w:bookmarkStart w:id="491" w:name="_Toc351203618"/>
      <w:bookmarkStart w:id="492" w:name="_Toc337558833"/>
      <w:bookmarkStart w:id="493" w:name="_Toc296503127"/>
      <w:bookmarkStart w:id="494" w:name="_Toc296346628"/>
      <w:r>
        <w:rPr>
          <w:rFonts w:ascii="新宋体" w:eastAsia="新宋体" w:hAnsi="新宋体"/>
          <w:b/>
          <w:sz w:val="21"/>
          <w:szCs w:val="21"/>
        </w:rPr>
        <w:t xml:space="preserve">18.6 </w:t>
      </w:r>
      <w:r>
        <w:rPr>
          <w:rFonts w:ascii="新宋体" w:eastAsia="新宋体" w:hAnsi="新宋体"/>
          <w:b/>
          <w:sz w:val="21"/>
          <w:szCs w:val="21"/>
        </w:rPr>
        <w:t>未按约定投保的补救</w:t>
      </w:r>
      <w:bookmarkEnd w:id="491"/>
    </w:p>
    <w:bookmarkEnd w:id="492"/>
    <w:bookmarkEnd w:id="493"/>
    <w:bookmarkEnd w:id="494"/>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18.6.1</w:t>
      </w:r>
      <w:r>
        <w:rPr>
          <w:rFonts w:ascii="新宋体" w:eastAsia="新宋体" w:hAnsi="新宋体"/>
          <w:sz w:val="21"/>
          <w:szCs w:val="21"/>
        </w:rPr>
        <w:t>发包人未按合同约定办理保险，或未能使保险持续有效的，则承包人可代为办理，所需费用由发包人承担。发包人未按合同约定办理保险，导致未能得到足额赔偿的，由发包人负责补足。</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18.6.2</w:t>
      </w:r>
      <w:r>
        <w:rPr>
          <w:rFonts w:ascii="新宋体" w:eastAsia="新宋体" w:hAnsi="新宋体"/>
          <w:sz w:val="21"/>
          <w:szCs w:val="21"/>
        </w:rPr>
        <w:t>承包人未按合同约定办理保险，或未能使保险持续有效的，则发包人可代为办理，所需费用由承包人承担。承包人未按合同约定办理保险，导致未能得到足额赔偿的，由承包人负责补足。</w:t>
      </w:r>
    </w:p>
    <w:p w:rsidR="00C433CA" w:rsidRDefault="003C09C8">
      <w:pPr>
        <w:pStyle w:val="5"/>
        <w:spacing w:line="312" w:lineRule="auto"/>
        <w:ind w:firstLineChars="200" w:firstLine="422"/>
        <w:rPr>
          <w:rFonts w:ascii="新宋体" w:eastAsia="新宋体" w:hAnsi="新宋体"/>
          <w:b/>
          <w:sz w:val="21"/>
          <w:szCs w:val="21"/>
        </w:rPr>
      </w:pPr>
      <w:bookmarkStart w:id="495" w:name="_Toc351203619"/>
      <w:bookmarkStart w:id="496" w:name="_Toc337558834"/>
      <w:r>
        <w:rPr>
          <w:rFonts w:ascii="新宋体" w:eastAsia="新宋体" w:hAnsi="新宋体"/>
          <w:b/>
          <w:sz w:val="21"/>
          <w:szCs w:val="21"/>
        </w:rPr>
        <w:t xml:space="preserve">18.7 </w:t>
      </w:r>
      <w:r>
        <w:rPr>
          <w:rFonts w:ascii="新宋体" w:eastAsia="新宋体" w:hAnsi="新宋体"/>
          <w:b/>
          <w:sz w:val="21"/>
          <w:szCs w:val="21"/>
        </w:rPr>
        <w:t>通知义务</w:t>
      </w:r>
      <w:bookmarkEnd w:id="495"/>
    </w:p>
    <w:bookmarkEnd w:id="496"/>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w:t>
      </w:r>
      <w:r>
        <w:rPr>
          <w:rFonts w:ascii="新宋体" w:eastAsia="新宋体" w:hAnsi="新宋体"/>
          <w:sz w:val="21"/>
          <w:szCs w:val="21"/>
        </w:rPr>
        <w:t>条款另有约定外，发包人变更除工伤保险之外的保险合同时，应事先征得承包人同意，并通知监理人；承包人变更除工伤保险之外的保险合同时，应事先征得发包人同意，并通知监理人。</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保险事故发生时，投保人应按照保险合同规定的条件和期限及时向保险人报告。发包人和承包人应当在知道保险事故发生后及时通知对方。</w:t>
      </w:r>
    </w:p>
    <w:p w:rsidR="00C433CA" w:rsidRDefault="003C09C8">
      <w:pPr>
        <w:pStyle w:val="4"/>
        <w:spacing w:before="0" w:after="0" w:line="312" w:lineRule="auto"/>
        <w:rPr>
          <w:rFonts w:ascii="新宋体" w:eastAsia="新宋体" w:hAnsi="新宋体"/>
          <w:b w:val="0"/>
          <w:sz w:val="21"/>
          <w:szCs w:val="21"/>
        </w:rPr>
      </w:pPr>
      <w:bookmarkStart w:id="497" w:name="_Toc351203620"/>
      <w:bookmarkStart w:id="498" w:name="_Toc296346641"/>
      <w:bookmarkStart w:id="499" w:name="_Toc337558835"/>
      <w:bookmarkStart w:id="500" w:name="_Toc296503140"/>
      <w:r>
        <w:rPr>
          <w:rFonts w:ascii="新宋体" w:eastAsia="新宋体" w:hAnsi="新宋体"/>
          <w:b w:val="0"/>
          <w:sz w:val="21"/>
          <w:szCs w:val="21"/>
        </w:rPr>
        <w:t xml:space="preserve">19. </w:t>
      </w:r>
      <w:r>
        <w:rPr>
          <w:rFonts w:ascii="新宋体" w:eastAsia="新宋体" w:hAnsi="新宋体"/>
          <w:b w:val="0"/>
          <w:sz w:val="21"/>
          <w:szCs w:val="21"/>
        </w:rPr>
        <w:t>索赔</w:t>
      </w:r>
      <w:bookmarkEnd w:id="497"/>
    </w:p>
    <w:p w:rsidR="00C433CA" w:rsidRDefault="003C09C8">
      <w:pPr>
        <w:pStyle w:val="5"/>
        <w:spacing w:line="312" w:lineRule="auto"/>
        <w:ind w:firstLineChars="200" w:firstLine="422"/>
        <w:rPr>
          <w:rFonts w:ascii="新宋体" w:eastAsia="新宋体" w:hAnsi="新宋体"/>
          <w:b/>
          <w:sz w:val="21"/>
          <w:szCs w:val="21"/>
        </w:rPr>
      </w:pPr>
      <w:bookmarkStart w:id="501" w:name="_Toc351203621"/>
      <w:bookmarkStart w:id="502" w:name="_Toc296503141"/>
      <w:bookmarkStart w:id="503" w:name="_Toc296346642"/>
      <w:bookmarkStart w:id="504" w:name="_Toc337558836"/>
      <w:bookmarkEnd w:id="498"/>
      <w:bookmarkEnd w:id="499"/>
      <w:bookmarkEnd w:id="500"/>
      <w:r>
        <w:rPr>
          <w:rFonts w:ascii="新宋体" w:eastAsia="新宋体" w:hAnsi="新宋体"/>
          <w:b/>
          <w:sz w:val="21"/>
          <w:szCs w:val="21"/>
        </w:rPr>
        <w:t>19.1</w:t>
      </w:r>
      <w:r>
        <w:rPr>
          <w:rFonts w:ascii="新宋体" w:eastAsia="新宋体" w:hAnsi="新宋体"/>
          <w:b/>
          <w:sz w:val="21"/>
          <w:szCs w:val="21"/>
        </w:rPr>
        <w:t>承包人的索赔</w:t>
      </w:r>
      <w:bookmarkEnd w:id="501"/>
    </w:p>
    <w:bookmarkEnd w:id="502"/>
    <w:bookmarkEnd w:id="503"/>
    <w:bookmarkEnd w:id="504"/>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根据合同约定，承包人认为有权得到追加付款和（或）延长工期的，应按以下程序向</w:t>
      </w:r>
      <w:r>
        <w:rPr>
          <w:rFonts w:ascii="新宋体" w:eastAsia="新宋体" w:hAnsi="新宋体" w:hint="eastAsia"/>
          <w:sz w:val="21"/>
          <w:szCs w:val="21"/>
        </w:rPr>
        <w:t>发包</w:t>
      </w:r>
      <w:r>
        <w:rPr>
          <w:rFonts w:ascii="新宋体" w:eastAsia="新宋体" w:hAnsi="新宋体"/>
          <w:sz w:val="21"/>
          <w:szCs w:val="21"/>
        </w:rPr>
        <w:t>人提出索赔：</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）承包人应在知道或应当知道索赔事件发生后</w:t>
      </w:r>
      <w:r>
        <w:rPr>
          <w:rFonts w:ascii="新宋体" w:eastAsia="新宋体" w:hAnsi="新宋体"/>
          <w:sz w:val="21"/>
          <w:szCs w:val="21"/>
        </w:rPr>
        <w:t>28</w:t>
      </w:r>
      <w:r>
        <w:rPr>
          <w:rFonts w:ascii="新宋体" w:eastAsia="新宋体" w:hAnsi="新宋体"/>
          <w:sz w:val="21"/>
          <w:szCs w:val="21"/>
        </w:rPr>
        <w:t>天内，向监理人递交索赔意向通知书，并说明发生索</w:t>
      </w:r>
      <w:r>
        <w:rPr>
          <w:rFonts w:ascii="新宋体" w:eastAsia="新宋体" w:hAnsi="新宋体"/>
          <w:sz w:val="21"/>
          <w:szCs w:val="21"/>
        </w:rPr>
        <w:t>赔事件的事由；承包人未在前述</w:t>
      </w:r>
      <w:r>
        <w:rPr>
          <w:rFonts w:ascii="新宋体" w:eastAsia="新宋体" w:hAnsi="新宋体"/>
          <w:sz w:val="21"/>
          <w:szCs w:val="21"/>
        </w:rPr>
        <w:t>28</w:t>
      </w:r>
      <w:r>
        <w:rPr>
          <w:rFonts w:ascii="新宋体" w:eastAsia="新宋体" w:hAnsi="新宋体"/>
          <w:sz w:val="21"/>
          <w:szCs w:val="21"/>
        </w:rPr>
        <w:t>天内发出索赔意向通知书的，丧失要求追加付款和（或）延长工期的权利；</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）承包人应在发出索赔意向通知书后</w:t>
      </w:r>
      <w:r>
        <w:rPr>
          <w:rFonts w:ascii="新宋体" w:eastAsia="新宋体" w:hAnsi="新宋体"/>
          <w:sz w:val="21"/>
          <w:szCs w:val="21"/>
        </w:rPr>
        <w:t>28</w:t>
      </w:r>
      <w:r>
        <w:rPr>
          <w:rFonts w:ascii="新宋体" w:eastAsia="新宋体" w:hAnsi="新宋体"/>
          <w:sz w:val="21"/>
          <w:szCs w:val="21"/>
        </w:rPr>
        <w:t>天内，向监理人正式递交索赔报告；索赔报告应详细说明索赔理由以及要求追加的付款金额和（或）延长的工期，并附必要的记录和证明材料；</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）索赔事件具有持续影响的，承包人应按合理时间间隔继续递交延续索赔通知，说明持续影响</w:t>
      </w:r>
      <w:r>
        <w:rPr>
          <w:rFonts w:ascii="新宋体" w:eastAsia="新宋体" w:hAnsi="新宋体"/>
          <w:sz w:val="21"/>
          <w:szCs w:val="21"/>
        </w:rPr>
        <w:lastRenderedPageBreak/>
        <w:t>的实际情况和记录，列出累计的追加付款金额和（或）工期延长天数；</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）在索赔事件影响结束后</w:t>
      </w:r>
      <w:r>
        <w:rPr>
          <w:rFonts w:ascii="新宋体" w:eastAsia="新宋体" w:hAnsi="新宋体"/>
          <w:sz w:val="21"/>
          <w:szCs w:val="21"/>
        </w:rPr>
        <w:t>28</w:t>
      </w:r>
      <w:r>
        <w:rPr>
          <w:rFonts w:ascii="新宋体" w:eastAsia="新宋体" w:hAnsi="新宋体"/>
          <w:sz w:val="21"/>
          <w:szCs w:val="21"/>
        </w:rPr>
        <w:t>天内，承包人应向监理人递交最终索赔报告，说明最终要求索赔的追加付</w:t>
      </w:r>
      <w:r>
        <w:rPr>
          <w:rFonts w:ascii="新宋体" w:eastAsia="新宋体" w:hAnsi="新宋体"/>
          <w:sz w:val="21"/>
          <w:szCs w:val="21"/>
        </w:rPr>
        <w:t>款金额和（或）延长的工期，并附必要的记录和证明材料。</w:t>
      </w:r>
    </w:p>
    <w:p w:rsidR="00C433CA" w:rsidRDefault="003C09C8">
      <w:pPr>
        <w:pStyle w:val="5"/>
        <w:spacing w:line="312" w:lineRule="auto"/>
        <w:ind w:firstLineChars="200" w:firstLine="422"/>
        <w:rPr>
          <w:rFonts w:ascii="新宋体" w:eastAsia="新宋体" w:hAnsi="新宋体"/>
          <w:b/>
          <w:sz w:val="21"/>
          <w:szCs w:val="21"/>
        </w:rPr>
      </w:pPr>
      <w:bookmarkStart w:id="505" w:name="_Toc351203622"/>
      <w:bookmarkStart w:id="506" w:name="_Toc296503142"/>
      <w:bookmarkStart w:id="507" w:name="_Toc296346643"/>
      <w:bookmarkStart w:id="508" w:name="_Toc337558837"/>
      <w:r>
        <w:rPr>
          <w:rFonts w:ascii="新宋体" w:eastAsia="新宋体" w:hAnsi="新宋体"/>
          <w:b/>
          <w:sz w:val="21"/>
          <w:szCs w:val="21"/>
        </w:rPr>
        <w:t xml:space="preserve">19.2 </w:t>
      </w:r>
      <w:r>
        <w:rPr>
          <w:rFonts w:ascii="新宋体" w:eastAsia="新宋体" w:hAnsi="新宋体"/>
          <w:b/>
          <w:sz w:val="21"/>
          <w:szCs w:val="21"/>
        </w:rPr>
        <w:t>对承包人索赔的处理</w:t>
      </w:r>
      <w:bookmarkEnd w:id="505"/>
    </w:p>
    <w:bookmarkEnd w:id="506"/>
    <w:bookmarkEnd w:id="507"/>
    <w:bookmarkEnd w:id="508"/>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对承包人索赔的处理如下：</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）监理人应在收到索赔报告后</w:t>
      </w:r>
      <w:r>
        <w:rPr>
          <w:rFonts w:ascii="新宋体" w:eastAsia="新宋体" w:hAnsi="新宋体"/>
          <w:sz w:val="21"/>
          <w:szCs w:val="21"/>
        </w:rPr>
        <w:t>14</w:t>
      </w:r>
      <w:r>
        <w:rPr>
          <w:rFonts w:ascii="新宋体" w:eastAsia="新宋体" w:hAnsi="新宋体"/>
          <w:sz w:val="21"/>
          <w:szCs w:val="21"/>
        </w:rPr>
        <w:t>天内完成审查并报送发包人。监理人对索赔报告存在异议的，有权要求承包人提交全部原始记录副本；</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）发包人应在监理人收到索赔报告或有关索赔的进一步证明材料后的</w:t>
      </w:r>
      <w:r>
        <w:rPr>
          <w:rFonts w:ascii="新宋体" w:eastAsia="新宋体" w:hAnsi="新宋体"/>
          <w:sz w:val="21"/>
          <w:szCs w:val="21"/>
        </w:rPr>
        <w:t>28</w:t>
      </w:r>
      <w:r>
        <w:rPr>
          <w:rFonts w:ascii="新宋体" w:eastAsia="新宋体" w:hAnsi="新宋体"/>
          <w:sz w:val="21"/>
          <w:szCs w:val="21"/>
        </w:rPr>
        <w:t>天内，由监理人向承包人出具经发包人签认的索赔处理结果。发包人逾期答复的，则视为认可承包人的索赔要求；</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）承包人接受索赔处理结果的，索赔款项在当期进度款中进行支付；承包人不接受索赔处理结果的，按照第</w:t>
      </w:r>
      <w:r>
        <w:rPr>
          <w:rFonts w:ascii="新宋体" w:eastAsia="新宋体" w:hAnsi="新宋体"/>
          <w:sz w:val="21"/>
          <w:szCs w:val="21"/>
        </w:rPr>
        <w:t>20</w:t>
      </w:r>
      <w:r>
        <w:rPr>
          <w:rFonts w:ascii="新宋体" w:eastAsia="新宋体" w:hAnsi="新宋体"/>
          <w:sz w:val="21"/>
          <w:szCs w:val="21"/>
        </w:rPr>
        <w:t>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约定处理。</w:t>
      </w:r>
    </w:p>
    <w:p w:rsidR="00C433CA" w:rsidRDefault="003C09C8">
      <w:pPr>
        <w:pStyle w:val="5"/>
        <w:spacing w:line="312" w:lineRule="auto"/>
        <w:ind w:firstLineChars="200" w:firstLine="422"/>
        <w:rPr>
          <w:rFonts w:ascii="新宋体" w:eastAsia="新宋体" w:hAnsi="新宋体"/>
          <w:b/>
          <w:sz w:val="21"/>
          <w:szCs w:val="21"/>
        </w:rPr>
      </w:pPr>
      <w:bookmarkStart w:id="509" w:name="_Toc351203623"/>
      <w:bookmarkStart w:id="510" w:name="_Toc296346644"/>
      <w:bookmarkStart w:id="511" w:name="_Toc296503143"/>
      <w:bookmarkStart w:id="512" w:name="_Toc337558838"/>
      <w:r>
        <w:rPr>
          <w:rFonts w:ascii="新宋体" w:eastAsia="新宋体" w:hAnsi="新宋体"/>
          <w:b/>
          <w:sz w:val="21"/>
          <w:szCs w:val="21"/>
        </w:rPr>
        <w:t>19.3</w:t>
      </w:r>
      <w:r>
        <w:rPr>
          <w:rFonts w:ascii="新宋体" w:eastAsia="新宋体" w:hAnsi="新宋体"/>
          <w:b/>
          <w:sz w:val="21"/>
          <w:szCs w:val="21"/>
        </w:rPr>
        <w:t>发包人的索赔</w:t>
      </w:r>
      <w:bookmarkEnd w:id="509"/>
    </w:p>
    <w:bookmarkEnd w:id="510"/>
    <w:bookmarkEnd w:id="511"/>
    <w:bookmarkEnd w:id="512"/>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根据合同约定，发包人认为有权得到赔付金额和（或）延长缺陷责任期的，监理人应向承包人发出通知并附有详细的证明。</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发包人应在知道或应当知道索赔事件发生后</w:t>
      </w:r>
      <w:r>
        <w:rPr>
          <w:rFonts w:ascii="新宋体" w:eastAsia="新宋体" w:hAnsi="新宋体"/>
          <w:sz w:val="21"/>
          <w:szCs w:val="21"/>
        </w:rPr>
        <w:t>28</w:t>
      </w:r>
      <w:r>
        <w:rPr>
          <w:rFonts w:ascii="新宋体" w:eastAsia="新宋体" w:hAnsi="新宋体"/>
          <w:sz w:val="21"/>
          <w:szCs w:val="21"/>
        </w:rPr>
        <w:t>天内通过监理人向承包人提出索赔意向通知书，发包人未在前述</w:t>
      </w:r>
      <w:r>
        <w:rPr>
          <w:rFonts w:ascii="新宋体" w:eastAsia="新宋体" w:hAnsi="新宋体"/>
          <w:sz w:val="21"/>
          <w:szCs w:val="21"/>
        </w:rPr>
        <w:t>28</w:t>
      </w:r>
      <w:r>
        <w:rPr>
          <w:rFonts w:ascii="新宋体" w:eastAsia="新宋体" w:hAnsi="新宋体"/>
          <w:sz w:val="21"/>
          <w:szCs w:val="21"/>
        </w:rPr>
        <w:t>天内发出索赔意向通知书的，丧失要求赔付金额和（或）延长缺陷责任期的权利。发包人应在发出索赔意向通知书后</w:t>
      </w:r>
      <w:r>
        <w:rPr>
          <w:rFonts w:ascii="新宋体" w:eastAsia="新宋体" w:hAnsi="新宋体"/>
          <w:sz w:val="21"/>
          <w:szCs w:val="21"/>
        </w:rPr>
        <w:t>28</w:t>
      </w:r>
      <w:r>
        <w:rPr>
          <w:rFonts w:ascii="新宋体" w:eastAsia="新宋体" w:hAnsi="新宋体"/>
          <w:sz w:val="21"/>
          <w:szCs w:val="21"/>
        </w:rPr>
        <w:t>天内，通过监理人向承包人正式递交索赔报告。</w:t>
      </w:r>
    </w:p>
    <w:p w:rsidR="00C433CA" w:rsidRDefault="003C09C8">
      <w:pPr>
        <w:pStyle w:val="5"/>
        <w:spacing w:line="312" w:lineRule="auto"/>
        <w:ind w:firstLineChars="200" w:firstLine="422"/>
        <w:rPr>
          <w:rFonts w:ascii="新宋体" w:eastAsia="新宋体" w:hAnsi="新宋体"/>
          <w:b/>
          <w:sz w:val="21"/>
          <w:szCs w:val="21"/>
        </w:rPr>
      </w:pPr>
      <w:bookmarkStart w:id="513" w:name="_Toc351203624"/>
      <w:bookmarkStart w:id="514" w:name="_Toc296346645"/>
      <w:bookmarkStart w:id="515" w:name="_Toc337558839"/>
      <w:bookmarkStart w:id="516" w:name="_Toc296503144"/>
      <w:r>
        <w:rPr>
          <w:rFonts w:ascii="新宋体" w:eastAsia="新宋体" w:hAnsi="新宋体"/>
          <w:b/>
          <w:sz w:val="21"/>
          <w:szCs w:val="21"/>
        </w:rPr>
        <w:t xml:space="preserve">19.4 </w:t>
      </w:r>
      <w:r>
        <w:rPr>
          <w:rFonts w:ascii="新宋体" w:eastAsia="新宋体" w:hAnsi="新宋体"/>
          <w:b/>
          <w:sz w:val="21"/>
          <w:szCs w:val="21"/>
        </w:rPr>
        <w:t>对发包人索赔的处理</w:t>
      </w:r>
      <w:bookmarkEnd w:id="513"/>
    </w:p>
    <w:bookmarkEnd w:id="514"/>
    <w:bookmarkEnd w:id="515"/>
    <w:bookmarkEnd w:id="516"/>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对发包人索赔的处理如下：</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）承包人收到发包人提交的索赔报告后，应及时审查</w:t>
      </w:r>
      <w:r>
        <w:rPr>
          <w:rFonts w:ascii="新宋体" w:eastAsia="新宋体" w:hAnsi="新宋体"/>
          <w:sz w:val="21"/>
          <w:szCs w:val="21"/>
        </w:rPr>
        <w:t>索赔报告的内容、查验发包人证明材料；</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）承包人应在收到索赔报告或有关索赔的进一步证明材料后</w:t>
      </w:r>
      <w:r>
        <w:rPr>
          <w:rFonts w:ascii="新宋体" w:eastAsia="新宋体" w:hAnsi="新宋体"/>
          <w:sz w:val="21"/>
          <w:szCs w:val="21"/>
        </w:rPr>
        <w:t>28</w:t>
      </w:r>
      <w:r>
        <w:rPr>
          <w:rFonts w:ascii="新宋体" w:eastAsia="新宋体" w:hAnsi="新宋体"/>
          <w:sz w:val="21"/>
          <w:szCs w:val="21"/>
        </w:rPr>
        <w:t>天内，将索赔处理结果答复发包人。如果承包人未在上述期限内作出答复的，则视为对发包人索赔要求的认可；</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）承包人接受索赔处理结果的，发包人可从应支付给承包人的合同价款中扣除赔付的金额或延长缺陷责任期；发包人不接受索赔处理结果的，按第</w:t>
      </w:r>
      <w:r>
        <w:rPr>
          <w:rFonts w:ascii="新宋体" w:eastAsia="新宋体" w:hAnsi="新宋体"/>
          <w:sz w:val="21"/>
          <w:szCs w:val="21"/>
        </w:rPr>
        <w:t>20</w:t>
      </w:r>
      <w:r>
        <w:rPr>
          <w:rFonts w:ascii="新宋体" w:eastAsia="新宋体" w:hAnsi="新宋体"/>
          <w:sz w:val="21"/>
          <w:szCs w:val="21"/>
        </w:rPr>
        <w:t>条</w:t>
      </w:r>
      <w:r>
        <w:rPr>
          <w:rFonts w:ascii="新宋体" w:eastAsia="新宋体" w:hAnsi="新宋体" w:hint="eastAsia"/>
          <w:sz w:val="21"/>
          <w:szCs w:val="21"/>
        </w:rPr>
        <w:t>〔</w:t>
      </w:r>
      <w:r>
        <w:rPr>
          <w:rFonts w:ascii="新宋体" w:eastAsia="新宋体" w:hAnsi="新宋体"/>
          <w:sz w:val="21"/>
          <w:szCs w:val="21"/>
        </w:rPr>
        <w:t>争议解决</w:t>
      </w:r>
      <w:r>
        <w:rPr>
          <w:rFonts w:ascii="新宋体" w:eastAsia="新宋体" w:hAnsi="新宋体" w:hint="eastAsia"/>
          <w:sz w:val="21"/>
          <w:szCs w:val="21"/>
        </w:rPr>
        <w:t>〕</w:t>
      </w:r>
      <w:r>
        <w:rPr>
          <w:rFonts w:ascii="新宋体" w:eastAsia="新宋体" w:hAnsi="新宋体"/>
          <w:sz w:val="21"/>
          <w:szCs w:val="21"/>
        </w:rPr>
        <w:t>约定处理。</w:t>
      </w:r>
    </w:p>
    <w:p w:rsidR="00C433CA" w:rsidRDefault="003C09C8">
      <w:pPr>
        <w:pStyle w:val="5"/>
        <w:spacing w:line="312" w:lineRule="auto"/>
        <w:ind w:firstLineChars="200" w:firstLine="422"/>
        <w:rPr>
          <w:rFonts w:ascii="新宋体" w:eastAsia="新宋体" w:hAnsi="新宋体"/>
          <w:b/>
          <w:sz w:val="21"/>
          <w:szCs w:val="21"/>
        </w:rPr>
      </w:pPr>
      <w:bookmarkStart w:id="517" w:name="_Toc351203625"/>
      <w:r>
        <w:rPr>
          <w:rFonts w:ascii="新宋体" w:eastAsia="新宋体" w:hAnsi="新宋体"/>
          <w:b/>
          <w:sz w:val="21"/>
          <w:szCs w:val="21"/>
        </w:rPr>
        <w:t xml:space="preserve">19.5 </w:t>
      </w:r>
      <w:r>
        <w:rPr>
          <w:rFonts w:ascii="新宋体" w:eastAsia="新宋体" w:hAnsi="新宋体"/>
          <w:b/>
          <w:sz w:val="21"/>
          <w:szCs w:val="21"/>
        </w:rPr>
        <w:t>提出索赔的期限</w:t>
      </w:r>
      <w:bookmarkEnd w:id="517"/>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）承包人按第</w:t>
      </w:r>
      <w:r>
        <w:rPr>
          <w:rFonts w:ascii="新宋体" w:eastAsia="新宋体" w:hAnsi="新宋体"/>
          <w:sz w:val="21"/>
          <w:szCs w:val="21"/>
        </w:rPr>
        <w:t>14.2</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竣工结算审核</w:t>
      </w:r>
      <w:r>
        <w:rPr>
          <w:rFonts w:ascii="新宋体" w:eastAsia="新宋体" w:hAnsi="新宋体" w:hint="eastAsia"/>
          <w:sz w:val="21"/>
          <w:szCs w:val="21"/>
        </w:rPr>
        <w:t>〕</w:t>
      </w:r>
      <w:r>
        <w:rPr>
          <w:rFonts w:ascii="新宋体" w:eastAsia="新宋体" w:hAnsi="新宋体"/>
          <w:sz w:val="21"/>
          <w:szCs w:val="21"/>
        </w:rPr>
        <w:t>约定接收竣工付款证书后，应被视为已无权再提出在工程接收证书颁发前所发生的任何索赔。</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）承包人按第</w:t>
      </w:r>
      <w:r>
        <w:rPr>
          <w:rFonts w:ascii="新宋体" w:eastAsia="新宋体" w:hAnsi="新宋体"/>
          <w:sz w:val="21"/>
          <w:szCs w:val="21"/>
        </w:rPr>
        <w:t>14.4</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最终结清</w:t>
      </w:r>
      <w:r>
        <w:rPr>
          <w:rFonts w:ascii="新宋体" w:eastAsia="新宋体" w:hAnsi="新宋体" w:hint="eastAsia"/>
          <w:sz w:val="21"/>
          <w:szCs w:val="21"/>
        </w:rPr>
        <w:t>〕</w:t>
      </w:r>
      <w:r>
        <w:rPr>
          <w:rFonts w:ascii="新宋体" w:eastAsia="新宋体" w:hAnsi="新宋体"/>
          <w:sz w:val="21"/>
          <w:szCs w:val="21"/>
        </w:rPr>
        <w:t>提交的最终结清申请单中，只限于提出工程接收证书颁发后发生的索赔。提出索赔的期限自接受最终结清证书时终止。</w:t>
      </w:r>
    </w:p>
    <w:p w:rsidR="00C433CA" w:rsidRDefault="003C09C8">
      <w:pPr>
        <w:pStyle w:val="4"/>
        <w:spacing w:before="0" w:after="0" w:line="312" w:lineRule="auto"/>
        <w:rPr>
          <w:rFonts w:ascii="新宋体" w:eastAsia="新宋体" w:hAnsi="新宋体"/>
          <w:b w:val="0"/>
          <w:sz w:val="21"/>
          <w:szCs w:val="21"/>
        </w:rPr>
      </w:pPr>
      <w:bookmarkStart w:id="518" w:name="_Toc351203626"/>
      <w:r>
        <w:rPr>
          <w:rFonts w:ascii="新宋体" w:eastAsia="新宋体" w:hAnsi="新宋体"/>
          <w:b w:val="0"/>
          <w:sz w:val="21"/>
          <w:szCs w:val="21"/>
        </w:rPr>
        <w:t>20</w:t>
      </w:r>
      <w:bookmarkStart w:id="519" w:name="_Toc296346647"/>
      <w:bookmarkStart w:id="520" w:name="_Toc337558840"/>
      <w:bookmarkStart w:id="521" w:name="_Toc296503146"/>
      <w:r>
        <w:rPr>
          <w:rFonts w:ascii="新宋体" w:eastAsia="新宋体" w:hAnsi="新宋体"/>
          <w:b w:val="0"/>
          <w:sz w:val="21"/>
          <w:szCs w:val="21"/>
        </w:rPr>
        <w:t xml:space="preserve">. </w:t>
      </w:r>
      <w:r>
        <w:rPr>
          <w:rFonts w:ascii="新宋体" w:eastAsia="新宋体" w:hAnsi="新宋体"/>
          <w:b w:val="0"/>
          <w:sz w:val="21"/>
          <w:szCs w:val="21"/>
        </w:rPr>
        <w:t>争议解决</w:t>
      </w:r>
      <w:bookmarkEnd w:id="518"/>
    </w:p>
    <w:p w:rsidR="00C433CA" w:rsidRDefault="003C09C8">
      <w:pPr>
        <w:pStyle w:val="5"/>
        <w:spacing w:line="312" w:lineRule="auto"/>
        <w:ind w:firstLineChars="200" w:firstLine="422"/>
        <w:rPr>
          <w:rFonts w:ascii="新宋体" w:eastAsia="新宋体" w:hAnsi="新宋体"/>
          <w:b/>
          <w:sz w:val="21"/>
          <w:szCs w:val="21"/>
        </w:rPr>
      </w:pPr>
      <w:bookmarkStart w:id="522" w:name="_Toc351203627"/>
      <w:bookmarkStart w:id="523" w:name="_Toc296503147"/>
      <w:bookmarkStart w:id="524" w:name="_Toc337558841"/>
      <w:bookmarkStart w:id="525" w:name="_Toc296346648"/>
      <w:bookmarkEnd w:id="519"/>
      <w:bookmarkEnd w:id="520"/>
      <w:bookmarkEnd w:id="521"/>
      <w:r>
        <w:rPr>
          <w:rFonts w:ascii="新宋体" w:eastAsia="新宋体" w:hAnsi="新宋体"/>
          <w:b/>
          <w:sz w:val="21"/>
          <w:szCs w:val="21"/>
        </w:rPr>
        <w:t>20.1</w:t>
      </w:r>
      <w:r>
        <w:rPr>
          <w:rFonts w:ascii="新宋体" w:eastAsia="新宋体" w:hAnsi="新宋体"/>
          <w:b/>
          <w:sz w:val="21"/>
          <w:szCs w:val="21"/>
        </w:rPr>
        <w:t>和解</w:t>
      </w:r>
      <w:bookmarkEnd w:id="522"/>
    </w:p>
    <w:bookmarkEnd w:id="523"/>
    <w:bookmarkEnd w:id="524"/>
    <w:bookmarkEnd w:id="525"/>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合同当事人可以就争议自行和解，自行和解达成协议的经双方签字并盖章后作为合同补充文件，双方均应遵照执行。</w:t>
      </w:r>
    </w:p>
    <w:p w:rsidR="00C433CA" w:rsidRDefault="003C09C8">
      <w:pPr>
        <w:pStyle w:val="5"/>
        <w:spacing w:line="312" w:lineRule="auto"/>
        <w:ind w:firstLineChars="200" w:firstLine="422"/>
        <w:rPr>
          <w:rFonts w:ascii="新宋体" w:eastAsia="新宋体" w:hAnsi="新宋体"/>
          <w:b/>
          <w:sz w:val="21"/>
          <w:szCs w:val="21"/>
        </w:rPr>
      </w:pPr>
      <w:bookmarkStart w:id="526" w:name="_Toc351203628"/>
      <w:r>
        <w:rPr>
          <w:rFonts w:ascii="新宋体" w:eastAsia="新宋体" w:hAnsi="新宋体"/>
          <w:b/>
          <w:sz w:val="21"/>
          <w:szCs w:val="21"/>
        </w:rPr>
        <w:t>20</w:t>
      </w:r>
      <w:bookmarkStart w:id="527" w:name="_Toc296503148"/>
      <w:bookmarkStart w:id="528" w:name="_Toc296346649"/>
      <w:bookmarkStart w:id="529" w:name="_Toc337558842"/>
      <w:r>
        <w:rPr>
          <w:rFonts w:ascii="新宋体" w:eastAsia="新宋体" w:hAnsi="新宋体"/>
          <w:b/>
          <w:sz w:val="21"/>
          <w:szCs w:val="21"/>
        </w:rPr>
        <w:t>.2</w:t>
      </w:r>
      <w:r>
        <w:rPr>
          <w:rFonts w:ascii="新宋体" w:eastAsia="新宋体" w:hAnsi="新宋体"/>
          <w:b/>
          <w:sz w:val="21"/>
          <w:szCs w:val="21"/>
        </w:rPr>
        <w:t>调解</w:t>
      </w:r>
      <w:bookmarkEnd w:id="526"/>
    </w:p>
    <w:bookmarkEnd w:id="527"/>
    <w:bookmarkEnd w:id="528"/>
    <w:bookmarkEnd w:id="529"/>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合同当事人可以就争议请求建设行政主管部门</w:t>
      </w:r>
      <w:r>
        <w:rPr>
          <w:rFonts w:ascii="新宋体" w:eastAsia="新宋体" w:hAnsi="新宋体" w:hint="eastAsia"/>
          <w:sz w:val="21"/>
          <w:szCs w:val="21"/>
        </w:rPr>
        <w:t>、行业协会</w:t>
      </w:r>
      <w:r>
        <w:rPr>
          <w:rFonts w:ascii="新宋体" w:eastAsia="新宋体" w:hAnsi="新宋体"/>
          <w:sz w:val="21"/>
          <w:szCs w:val="21"/>
        </w:rPr>
        <w:t>或</w:t>
      </w:r>
      <w:r>
        <w:rPr>
          <w:rFonts w:ascii="新宋体" w:eastAsia="新宋体" w:hAnsi="新宋体" w:hint="eastAsia"/>
          <w:sz w:val="21"/>
          <w:szCs w:val="21"/>
        </w:rPr>
        <w:t>其他</w:t>
      </w:r>
      <w:r>
        <w:rPr>
          <w:rFonts w:ascii="新宋体" w:eastAsia="新宋体" w:hAnsi="新宋体"/>
          <w:sz w:val="21"/>
          <w:szCs w:val="21"/>
        </w:rPr>
        <w:t>第三方进行调解，调解达成协议的，</w:t>
      </w:r>
      <w:r>
        <w:rPr>
          <w:rFonts w:ascii="新宋体" w:eastAsia="新宋体" w:hAnsi="新宋体"/>
          <w:sz w:val="21"/>
          <w:szCs w:val="21"/>
        </w:rPr>
        <w:lastRenderedPageBreak/>
        <w:t>经双方签字并盖章后作为合同补充文件，双方均应遵照执行。</w:t>
      </w:r>
    </w:p>
    <w:p w:rsidR="00C433CA" w:rsidRDefault="003C09C8">
      <w:pPr>
        <w:pStyle w:val="5"/>
        <w:spacing w:line="312" w:lineRule="auto"/>
        <w:ind w:firstLineChars="200" w:firstLine="422"/>
        <w:rPr>
          <w:rFonts w:ascii="新宋体" w:eastAsia="新宋体" w:hAnsi="新宋体"/>
          <w:b/>
          <w:sz w:val="21"/>
          <w:szCs w:val="21"/>
        </w:rPr>
      </w:pPr>
      <w:bookmarkStart w:id="530" w:name="_Toc351203629"/>
      <w:bookmarkStart w:id="531" w:name="_Toc296346650"/>
      <w:bookmarkStart w:id="532" w:name="_Toc296503149"/>
      <w:bookmarkStart w:id="533" w:name="_Toc337558843"/>
      <w:r>
        <w:rPr>
          <w:rFonts w:ascii="新宋体" w:eastAsia="新宋体" w:hAnsi="新宋体"/>
          <w:b/>
          <w:sz w:val="21"/>
          <w:szCs w:val="21"/>
        </w:rPr>
        <w:t>20.3</w:t>
      </w:r>
      <w:r>
        <w:rPr>
          <w:rFonts w:ascii="新宋体" w:eastAsia="新宋体" w:hAnsi="新宋体"/>
          <w:b/>
          <w:sz w:val="21"/>
          <w:szCs w:val="21"/>
        </w:rPr>
        <w:t>争议评审</w:t>
      </w:r>
      <w:bookmarkEnd w:id="530"/>
    </w:p>
    <w:bookmarkEnd w:id="531"/>
    <w:bookmarkEnd w:id="532"/>
    <w:bookmarkEnd w:id="533"/>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合同当事人在专用合同条款中约定采取争议评审方式解决争议</w:t>
      </w:r>
      <w:r>
        <w:rPr>
          <w:rFonts w:ascii="新宋体" w:eastAsia="新宋体" w:hAnsi="新宋体" w:hint="eastAsia"/>
          <w:sz w:val="21"/>
          <w:szCs w:val="21"/>
        </w:rPr>
        <w:t>以</w:t>
      </w:r>
      <w:r>
        <w:rPr>
          <w:rFonts w:ascii="新宋体" w:eastAsia="新宋体" w:hAnsi="新宋体" w:hint="eastAsia"/>
          <w:sz w:val="21"/>
          <w:szCs w:val="21"/>
        </w:rPr>
        <w:t>及评审规则，并</w:t>
      </w:r>
      <w:r>
        <w:rPr>
          <w:rFonts w:ascii="新宋体" w:eastAsia="新宋体" w:hAnsi="新宋体"/>
          <w:sz w:val="21"/>
          <w:szCs w:val="21"/>
        </w:rPr>
        <w:t>按下列约定执行：</w:t>
      </w:r>
      <w:r>
        <w:rPr>
          <w:rFonts w:ascii="新宋体" w:eastAsia="新宋体" w:hAnsi="新宋体"/>
          <w:sz w:val="21"/>
          <w:szCs w:val="21"/>
        </w:rPr>
        <w:t xml:space="preserve"> </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20.3.1 </w:t>
      </w:r>
      <w:r>
        <w:rPr>
          <w:rFonts w:ascii="新宋体" w:eastAsia="新宋体" w:hAnsi="新宋体"/>
          <w:sz w:val="21"/>
          <w:szCs w:val="21"/>
        </w:rPr>
        <w:t>争议评审小组的确定</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合同当事人可以共同选择一名或三名争议评审员，组成争议评审小组。除专用合同条款另有约定外，合同当事人应当自合同签订后</w:t>
      </w:r>
      <w:r>
        <w:rPr>
          <w:rFonts w:ascii="新宋体" w:eastAsia="新宋体" w:hAnsi="新宋体"/>
          <w:sz w:val="21"/>
          <w:szCs w:val="21"/>
        </w:rPr>
        <w:t>28</w:t>
      </w:r>
      <w:r>
        <w:rPr>
          <w:rFonts w:ascii="新宋体" w:eastAsia="新宋体" w:hAnsi="新宋体"/>
          <w:sz w:val="21"/>
          <w:szCs w:val="21"/>
        </w:rPr>
        <w:t>天内，或者争议发生后</w:t>
      </w:r>
      <w:r>
        <w:rPr>
          <w:rFonts w:ascii="新宋体" w:eastAsia="新宋体" w:hAnsi="新宋体"/>
          <w:sz w:val="21"/>
          <w:szCs w:val="21"/>
        </w:rPr>
        <w:t>14</w:t>
      </w:r>
      <w:r>
        <w:rPr>
          <w:rFonts w:ascii="新宋体" w:eastAsia="新宋体" w:hAnsi="新宋体"/>
          <w:sz w:val="21"/>
          <w:szCs w:val="21"/>
        </w:rPr>
        <w:t>天内，选定争议评审员。</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ascii="新宋体" w:eastAsia="新宋体" w:hAnsi="新宋体" w:hint="eastAsia"/>
          <w:sz w:val="21"/>
          <w:szCs w:val="21"/>
        </w:rPr>
        <w:t>评审</w:t>
      </w:r>
      <w:r>
        <w:rPr>
          <w:rFonts w:ascii="新宋体" w:eastAsia="新宋体" w:hAnsi="新宋体"/>
          <w:sz w:val="21"/>
          <w:szCs w:val="21"/>
        </w:rPr>
        <w:t>机构指定第三名首席争议评审员。</w:t>
      </w:r>
      <w:r>
        <w:rPr>
          <w:rFonts w:ascii="新宋体" w:eastAsia="新宋体" w:hAnsi="新宋体"/>
          <w:sz w:val="21"/>
          <w:szCs w:val="21"/>
        </w:rPr>
        <w:t xml:space="preserve"> </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除专用合同条款另有约定外，评审员报酬由发包人和承包人各承担一半。</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20.3.2 </w:t>
      </w:r>
      <w:r>
        <w:rPr>
          <w:rFonts w:ascii="新宋体" w:eastAsia="新宋体" w:hAnsi="新宋体"/>
          <w:sz w:val="21"/>
          <w:szCs w:val="21"/>
        </w:rPr>
        <w:t>争议评审小组的决定</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ascii="新宋体" w:eastAsia="新宋体" w:hAnsi="新宋体"/>
          <w:sz w:val="21"/>
          <w:szCs w:val="21"/>
        </w:rPr>
        <w:t>14</w:t>
      </w:r>
      <w:r>
        <w:rPr>
          <w:rFonts w:ascii="新宋体" w:eastAsia="新宋体" w:hAnsi="新宋体"/>
          <w:sz w:val="21"/>
          <w:szCs w:val="21"/>
        </w:rPr>
        <w:t>天内作出书面决定，并说明理由。合同当事人可以在专用合同条款中对本项事项另行约定。</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20.3.3 </w:t>
      </w:r>
      <w:r>
        <w:rPr>
          <w:rFonts w:ascii="新宋体" w:eastAsia="新宋体" w:hAnsi="新宋体"/>
          <w:sz w:val="21"/>
          <w:szCs w:val="21"/>
        </w:rPr>
        <w:t>争议评审小组决定的效力</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争议评审小组作出的书面决定经合同当事人签字确认后，对双方具有约束力，双方应遵照执行</w:t>
      </w:r>
      <w:r>
        <w:rPr>
          <w:rFonts w:ascii="新宋体" w:eastAsia="新宋体" w:hAnsi="新宋体"/>
          <w:sz w:val="21"/>
          <w:szCs w:val="21"/>
        </w:rPr>
        <w:t>。</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任何一方当事人不接受争议评审小组决定</w:t>
      </w:r>
      <w:r>
        <w:rPr>
          <w:rFonts w:ascii="新宋体" w:eastAsia="新宋体" w:hAnsi="新宋体" w:hint="eastAsia"/>
          <w:sz w:val="21"/>
          <w:szCs w:val="21"/>
        </w:rPr>
        <w:t>或不履行争议评审小组决定的</w:t>
      </w:r>
      <w:r>
        <w:rPr>
          <w:rFonts w:ascii="新宋体" w:eastAsia="新宋体" w:hAnsi="新宋体"/>
          <w:sz w:val="21"/>
          <w:szCs w:val="21"/>
        </w:rPr>
        <w:t>，双方可选择采用其他争议解决方式。</w:t>
      </w:r>
    </w:p>
    <w:p w:rsidR="00C433CA" w:rsidRDefault="003C09C8">
      <w:pPr>
        <w:pStyle w:val="5"/>
        <w:spacing w:line="312" w:lineRule="auto"/>
        <w:ind w:firstLineChars="200" w:firstLine="422"/>
        <w:rPr>
          <w:rFonts w:ascii="新宋体" w:eastAsia="新宋体" w:hAnsi="新宋体"/>
          <w:b/>
          <w:sz w:val="21"/>
          <w:szCs w:val="21"/>
        </w:rPr>
      </w:pPr>
      <w:bookmarkStart w:id="534" w:name="_Toc351203630"/>
      <w:bookmarkStart w:id="535" w:name="_Toc296503150"/>
      <w:bookmarkStart w:id="536" w:name="_Toc296346651"/>
      <w:bookmarkStart w:id="537" w:name="_Toc337558844"/>
      <w:r>
        <w:rPr>
          <w:rFonts w:ascii="新宋体" w:eastAsia="新宋体" w:hAnsi="新宋体"/>
          <w:b/>
          <w:sz w:val="21"/>
          <w:szCs w:val="21"/>
        </w:rPr>
        <w:t>20.4</w:t>
      </w:r>
      <w:r>
        <w:rPr>
          <w:rFonts w:ascii="新宋体" w:eastAsia="新宋体" w:hAnsi="新宋体"/>
          <w:b/>
          <w:sz w:val="21"/>
          <w:szCs w:val="21"/>
        </w:rPr>
        <w:t>仲裁或诉讼</w:t>
      </w:r>
      <w:bookmarkEnd w:id="534"/>
    </w:p>
    <w:bookmarkEnd w:id="535"/>
    <w:bookmarkEnd w:id="536"/>
    <w:bookmarkEnd w:id="537"/>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因合同及合同有关事项产生的争议，合同当事人可以在专用合同条款中约定以下一种方式解决争议：</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）向约定的仲裁委员会申请仲裁；</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）向有管辖权的人民法院起诉。</w:t>
      </w:r>
    </w:p>
    <w:p w:rsidR="00C433CA" w:rsidRDefault="003C09C8">
      <w:pPr>
        <w:pStyle w:val="5"/>
        <w:spacing w:line="312" w:lineRule="auto"/>
        <w:ind w:firstLineChars="200" w:firstLine="422"/>
        <w:rPr>
          <w:rFonts w:ascii="新宋体" w:eastAsia="新宋体" w:hAnsi="新宋体"/>
          <w:b/>
          <w:sz w:val="21"/>
          <w:szCs w:val="21"/>
        </w:rPr>
      </w:pPr>
      <w:bookmarkStart w:id="538" w:name="_Toc351203631"/>
      <w:bookmarkStart w:id="539" w:name="_Toc337558845"/>
      <w:bookmarkStart w:id="540" w:name="_Toc296503152"/>
      <w:bookmarkStart w:id="541" w:name="_Toc296346653"/>
      <w:r>
        <w:rPr>
          <w:rFonts w:ascii="新宋体" w:eastAsia="新宋体" w:hAnsi="新宋体"/>
          <w:b/>
          <w:sz w:val="21"/>
          <w:szCs w:val="21"/>
        </w:rPr>
        <w:t>20.5</w:t>
      </w:r>
      <w:r>
        <w:rPr>
          <w:rFonts w:ascii="新宋体" w:eastAsia="新宋体" w:hAnsi="新宋体"/>
          <w:b/>
          <w:sz w:val="21"/>
          <w:szCs w:val="21"/>
        </w:rPr>
        <w:t>争议解决条款效力</w:t>
      </w:r>
      <w:bookmarkEnd w:id="538"/>
    </w:p>
    <w:bookmarkEnd w:id="539"/>
    <w:bookmarkEnd w:id="540"/>
    <w:bookmarkEnd w:id="541"/>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合同有关争议解决的条款独立存在，合同的变更、解除、终止、无效或者被撤销均不影响其效力。</w:t>
      </w:r>
      <w:r>
        <w:rPr>
          <w:rFonts w:ascii="新宋体" w:eastAsia="新宋体" w:hAnsi="新宋体"/>
          <w:sz w:val="21"/>
          <w:szCs w:val="21"/>
        </w:rPr>
        <w:t xml:space="preserve"> </w:t>
      </w:r>
    </w:p>
    <w:p w:rsidR="00C433CA" w:rsidRDefault="003C09C8">
      <w:pPr>
        <w:pStyle w:val="3"/>
        <w:spacing w:before="0" w:after="0" w:line="300" w:lineRule="exact"/>
        <w:jc w:val="center"/>
        <w:rPr>
          <w:rFonts w:ascii="新宋体" w:eastAsia="新宋体" w:hAnsi="新宋体"/>
          <w:sz w:val="21"/>
          <w:szCs w:val="21"/>
        </w:rPr>
      </w:pPr>
      <w:bookmarkStart w:id="542" w:name="_Toc351203632"/>
      <w:r>
        <w:rPr>
          <w:rFonts w:ascii="新宋体" w:eastAsia="新宋体" w:hAnsi="新宋体"/>
          <w:sz w:val="21"/>
          <w:szCs w:val="21"/>
        </w:rPr>
        <w:br w:type="page"/>
      </w:r>
      <w:r>
        <w:rPr>
          <w:rFonts w:ascii="新宋体" w:eastAsia="新宋体" w:hAnsi="新宋体"/>
          <w:sz w:val="21"/>
          <w:szCs w:val="21"/>
        </w:rPr>
        <w:lastRenderedPageBreak/>
        <w:t>第三部分</w:t>
      </w:r>
      <w:r>
        <w:rPr>
          <w:rFonts w:ascii="新宋体" w:eastAsia="新宋体" w:hAnsi="新宋体"/>
          <w:sz w:val="21"/>
          <w:szCs w:val="21"/>
        </w:rPr>
        <w:t xml:space="preserve"> </w:t>
      </w:r>
      <w:r>
        <w:rPr>
          <w:rFonts w:ascii="新宋体" w:eastAsia="新宋体" w:hAnsi="新宋体" w:hint="eastAsia"/>
          <w:sz w:val="21"/>
          <w:szCs w:val="21"/>
        </w:rPr>
        <w:t>专用合同条款</w:t>
      </w:r>
      <w:bookmarkEnd w:id="542"/>
    </w:p>
    <w:p w:rsidR="00C433CA" w:rsidRDefault="003C09C8">
      <w:pPr>
        <w:pStyle w:val="4"/>
        <w:spacing w:before="0" w:after="0" w:line="312" w:lineRule="auto"/>
        <w:rPr>
          <w:rFonts w:ascii="新宋体" w:eastAsia="新宋体" w:hAnsi="新宋体"/>
          <w:b w:val="0"/>
          <w:sz w:val="21"/>
          <w:szCs w:val="21"/>
        </w:rPr>
      </w:pPr>
      <w:bookmarkStart w:id="543" w:name="_Toc351203633"/>
      <w:r>
        <w:rPr>
          <w:rFonts w:ascii="新宋体" w:eastAsia="新宋体" w:hAnsi="新宋体"/>
          <w:b w:val="0"/>
          <w:sz w:val="21"/>
          <w:szCs w:val="21"/>
        </w:rPr>
        <w:t>1</w:t>
      </w:r>
      <w:bookmarkStart w:id="544" w:name="_Toc296890984"/>
      <w:bookmarkStart w:id="545" w:name="_Toc296346657"/>
      <w:bookmarkStart w:id="546" w:name="_Toc297120456"/>
      <w:bookmarkStart w:id="547" w:name="_Toc296944495"/>
      <w:bookmarkStart w:id="548" w:name="_Toc292559361"/>
      <w:bookmarkStart w:id="549" w:name="_Toc296347155"/>
      <w:bookmarkStart w:id="550" w:name="_Toc297048342"/>
      <w:bookmarkStart w:id="551" w:name="_Toc296891196"/>
      <w:bookmarkStart w:id="552" w:name="_Toc292559866"/>
      <w:bookmarkStart w:id="553" w:name="_Toc296503156"/>
      <w:r>
        <w:rPr>
          <w:rFonts w:ascii="新宋体" w:eastAsia="新宋体" w:hAnsi="新宋体"/>
          <w:b w:val="0"/>
          <w:sz w:val="21"/>
          <w:szCs w:val="21"/>
        </w:rPr>
        <w:t xml:space="preserve">. </w:t>
      </w:r>
      <w:r>
        <w:rPr>
          <w:rFonts w:ascii="新宋体" w:eastAsia="新宋体" w:hAnsi="新宋体"/>
          <w:b w:val="0"/>
          <w:sz w:val="21"/>
          <w:szCs w:val="21"/>
        </w:rPr>
        <w:t>一般约定</w:t>
      </w:r>
      <w:bookmarkEnd w:id="543"/>
    </w:p>
    <w:bookmarkEnd w:id="544"/>
    <w:bookmarkEnd w:id="545"/>
    <w:bookmarkEnd w:id="546"/>
    <w:bookmarkEnd w:id="547"/>
    <w:bookmarkEnd w:id="548"/>
    <w:bookmarkEnd w:id="549"/>
    <w:bookmarkEnd w:id="550"/>
    <w:bookmarkEnd w:id="551"/>
    <w:bookmarkEnd w:id="552"/>
    <w:bookmarkEnd w:id="553"/>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1.1 </w:t>
      </w:r>
      <w:r>
        <w:rPr>
          <w:rFonts w:ascii="新宋体" w:eastAsia="新宋体" w:hAnsi="新宋体"/>
          <w:sz w:val="21"/>
          <w:szCs w:val="21"/>
        </w:rPr>
        <w:t>词语定义</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1.1.1</w:t>
      </w:r>
      <w:r>
        <w:rPr>
          <w:rFonts w:ascii="新宋体" w:eastAsia="新宋体" w:hAnsi="新宋体"/>
          <w:sz w:val="21"/>
          <w:szCs w:val="21"/>
        </w:rPr>
        <w:t>合同</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1.1.1.10</w:t>
      </w:r>
      <w:r>
        <w:rPr>
          <w:rFonts w:ascii="新宋体" w:eastAsia="新宋体" w:hAnsi="新宋体"/>
          <w:sz w:val="21"/>
          <w:szCs w:val="21"/>
        </w:rPr>
        <w:t>其他合同文件包括：</w:t>
      </w:r>
      <w:r>
        <w:rPr>
          <w:rFonts w:ascii="新宋体" w:eastAsia="新宋体" w:hAnsi="新宋体"/>
          <w:sz w:val="21"/>
          <w:szCs w:val="21"/>
          <w:u w:val="single"/>
        </w:rPr>
        <w:t></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1.1.2 </w:t>
      </w:r>
      <w:r>
        <w:rPr>
          <w:rFonts w:ascii="新宋体" w:eastAsia="新宋体" w:hAnsi="新宋体"/>
          <w:sz w:val="21"/>
          <w:szCs w:val="21"/>
        </w:rPr>
        <w:t>合同当事人及其他相关方</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1.1.2.4</w:t>
      </w:r>
      <w:r>
        <w:rPr>
          <w:rFonts w:ascii="新宋体" w:eastAsia="新宋体" w:hAnsi="新宋体"/>
          <w:sz w:val="21"/>
          <w:szCs w:val="21"/>
        </w:rPr>
        <w:t>监理人：</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名</w:t>
      </w:r>
      <w:r>
        <w:rPr>
          <w:rFonts w:ascii="新宋体" w:eastAsia="新宋体" w:hAnsi="新宋体"/>
          <w:sz w:val="21"/>
          <w:szCs w:val="21"/>
        </w:rPr>
        <w:t xml:space="preserve">    </w:t>
      </w:r>
      <w:r>
        <w:rPr>
          <w:rFonts w:ascii="新宋体" w:eastAsia="新宋体" w:hAnsi="新宋体"/>
          <w:sz w:val="21"/>
          <w:szCs w:val="21"/>
        </w:rPr>
        <w:t>称：</w:t>
      </w:r>
      <w:r>
        <w:rPr>
          <w:rFonts w:ascii="新宋体" w:eastAsia="新宋体" w:hAnsi="新宋体"/>
          <w:sz w:val="21"/>
          <w:szCs w:val="21"/>
          <w:u w:val="single"/>
        </w:rPr>
        <w:t xml:space="preserve">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资质类别和等级：</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1.1.2.5 </w:t>
      </w:r>
      <w:r>
        <w:rPr>
          <w:rFonts w:ascii="新宋体" w:eastAsia="新宋体" w:hAnsi="新宋体"/>
          <w:sz w:val="21"/>
          <w:szCs w:val="21"/>
        </w:rPr>
        <w:t>设计人：</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名</w:t>
      </w:r>
      <w:r>
        <w:rPr>
          <w:rFonts w:ascii="新宋体" w:eastAsia="新宋体" w:hAnsi="新宋体"/>
          <w:sz w:val="21"/>
          <w:szCs w:val="21"/>
        </w:rPr>
        <w:t xml:space="preserve">    </w:t>
      </w:r>
      <w:r>
        <w:rPr>
          <w:rFonts w:ascii="新宋体" w:eastAsia="新宋体" w:hAnsi="新宋体"/>
          <w:sz w:val="21"/>
          <w:szCs w:val="21"/>
        </w:rPr>
        <w:t>称：</w:t>
      </w:r>
      <w:r>
        <w:rPr>
          <w:rFonts w:ascii="新宋体" w:eastAsia="新宋体" w:hAnsi="新宋体"/>
          <w:sz w:val="21"/>
          <w:szCs w:val="21"/>
          <w:u w:val="single"/>
        </w:rPr>
        <w:t xml:space="preserve">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资质类别和等级：</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1.1.3 </w:t>
      </w:r>
      <w:r>
        <w:rPr>
          <w:rFonts w:ascii="新宋体" w:eastAsia="新宋体" w:hAnsi="新宋体"/>
          <w:sz w:val="21"/>
          <w:szCs w:val="21"/>
        </w:rPr>
        <w:t>工程和设备</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1.1.3.7 </w:t>
      </w:r>
      <w:r>
        <w:rPr>
          <w:rFonts w:ascii="新宋体" w:eastAsia="新宋体" w:hAnsi="新宋体"/>
          <w:sz w:val="21"/>
          <w:szCs w:val="21"/>
        </w:rPr>
        <w:t>作为施工现场组成部分的其他场所包括：</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1.1.3.9 </w:t>
      </w:r>
      <w:r>
        <w:rPr>
          <w:rFonts w:ascii="新宋体" w:eastAsia="新宋体" w:hAnsi="新宋体"/>
          <w:sz w:val="21"/>
          <w:szCs w:val="21"/>
        </w:rPr>
        <w:t>永久占地包括：</w:t>
      </w:r>
      <w:r>
        <w:rPr>
          <w:rFonts w:ascii="新宋体" w:eastAsia="新宋体" w:hAnsi="新宋体"/>
          <w:sz w:val="21"/>
          <w:szCs w:val="21"/>
          <w:u w:val="single"/>
        </w:rPr>
        <w:t xml:space="preserve">                </w:t>
      </w:r>
      <w:r>
        <w:rPr>
          <w:rFonts w:ascii="新宋体" w:eastAsia="新宋体" w:hAnsi="新宋体"/>
          <w:sz w:val="21"/>
          <w:szCs w:val="21"/>
        </w:rPr>
        <w:t>。</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1.1.3.10 </w:t>
      </w:r>
      <w:r>
        <w:rPr>
          <w:rFonts w:ascii="新宋体" w:eastAsia="新宋体" w:hAnsi="新宋体"/>
          <w:sz w:val="21"/>
          <w:szCs w:val="21"/>
        </w:rPr>
        <w:t>临时占地包括：</w:t>
      </w:r>
      <w:r>
        <w:rPr>
          <w:rFonts w:ascii="新宋体" w:eastAsia="新宋体" w:hAnsi="新宋体"/>
          <w:sz w:val="21"/>
          <w:szCs w:val="21"/>
          <w:u w:val="single"/>
        </w:rPr>
        <w:t xml:space="preserve">           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1.3</w:t>
      </w:r>
      <w:r>
        <w:rPr>
          <w:rFonts w:ascii="新宋体" w:eastAsia="新宋体" w:hAnsi="新宋体"/>
          <w:sz w:val="21"/>
          <w:szCs w:val="21"/>
        </w:rPr>
        <w:t>法律</w:t>
      </w:r>
      <w:r>
        <w:rPr>
          <w:rFonts w:ascii="新宋体" w:eastAsia="新宋体" w:hAnsi="新宋体"/>
          <w:sz w:val="21"/>
          <w:szCs w:val="21"/>
        </w:rPr>
        <w:t xml:space="preserve"> </w:t>
      </w:r>
    </w:p>
    <w:p w:rsidR="00C433CA" w:rsidRDefault="003C09C8">
      <w:pPr>
        <w:autoSpaceDE w:val="0"/>
        <w:autoSpaceDN w:val="0"/>
        <w:adjustRightInd w:val="0"/>
        <w:spacing w:line="312" w:lineRule="auto"/>
        <w:ind w:leftChars="284" w:left="966"/>
        <w:jc w:val="left"/>
        <w:rPr>
          <w:rFonts w:ascii="新宋体" w:eastAsia="新宋体" w:hAnsi="新宋体"/>
          <w:sz w:val="21"/>
          <w:szCs w:val="21"/>
        </w:rPr>
      </w:pPr>
      <w:r>
        <w:rPr>
          <w:rFonts w:ascii="新宋体" w:eastAsia="新宋体" w:hAnsi="新宋体"/>
          <w:sz w:val="21"/>
          <w:szCs w:val="21"/>
        </w:rPr>
        <w:t>适用于合同的其他规范性文件：</w:t>
      </w:r>
      <w:r>
        <w:rPr>
          <w:rFonts w:ascii="新宋体" w:eastAsia="新宋体" w:hAnsi="新宋体"/>
          <w:sz w:val="21"/>
          <w:szCs w:val="21"/>
          <w:u w:val="single"/>
        </w:rPr>
        <w:t xml:space="preserve">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1.4 </w:t>
      </w:r>
      <w:r>
        <w:rPr>
          <w:rFonts w:ascii="新宋体" w:eastAsia="新宋体" w:hAnsi="新宋体"/>
          <w:sz w:val="21"/>
          <w:szCs w:val="21"/>
        </w:rPr>
        <w:t>标准和规范</w:t>
      </w:r>
    </w:p>
    <w:p w:rsidR="00C433CA" w:rsidRDefault="003C09C8">
      <w:pPr>
        <w:spacing w:line="312" w:lineRule="auto"/>
        <w:ind w:leftChars="284" w:left="966"/>
        <w:rPr>
          <w:rFonts w:ascii="新宋体" w:eastAsia="新宋体" w:hAnsi="新宋体"/>
          <w:sz w:val="21"/>
          <w:szCs w:val="21"/>
        </w:rPr>
      </w:pPr>
      <w:r>
        <w:rPr>
          <w:rFonts w:ascii="新宋体" w:eastAsia="新宋体" w:hAnsi="新宋体"/>
          <w:sz w:val="21"/>
          <w:szCs w:val="21"/>
        </w:rPr>
        <w:t>1.4.1</w:t>
      </w:r>
      <w:r>
        <w:rPr>
          <w:rFonts w:ascii="新宋体" w:eastAsia="新宋体" w:hAnsi="新宋体"/>
          <w:sz w:val="21"/>
          <w:szCs w:val="21"/>
        </w:rPr>
        <w:t>适用于工程的标准规范包括：</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1.4.2 </w:t>
      </w:r>
      <w:r>
        <w:rPr>
          <w:rFonts w:ascii="新宋体" w:eastAsia="新宋体" w:hAnsi="新宋体"/>
          <w:sz w:val="21"/>
          <w:szCs w:val="21"/>
        </w:rPr>
        <w:t>发包人提供国外标准、规范的名称：；</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发包人提供国外标准、规范的份数：；</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发包人提供国外标准、规范的名称：。</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1.4.3</w:t>
      </w:r>
      <w:r>
        <w:rPr>
          <w:rFonts w:ascii="新宋体" w:eastAsia="新宋体" w:hAnsi="新宋体"/>
          <w:sz w:val="21"/>
          <w:szCs w:val="21"/>
        </w:rPr>
        <w:t>发包人对工程的技术标准和功能要求的特殊要求：。</w:t>
      </w:r>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1.5 </w:t>
      </w:r>
      <w:r>
        <w:rPr>
          <w:rFonts w:ascii="新宋体" w:eastAsia="新宋体" w:hAnsi="新宋体"/>
          <w:sz w:val="21"/>
          <w:szCs w:val="21"/>
        </w:rPr>
        <w:t>合同文件的优先顺序</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合同文件组成及优先顺序为：</w:t>
      </w:r>
      <w:r>
        <w:rPr>
          <w:rFonts w:ascii="新宋体" w:eastAsia="新宋体" w:hAnsi="新宋体"/>
          <w:sz w:val="21"/>
          <w:szCs w:val="21"/>
          <w:u w:val="single"/>
        </w:rPr>
        <w:t></w:t>
      </w:r>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1.6 </w:t>
      </w:r>
      <w:r>
        <w:rPr>
          <w:rFonts w:ascii="新宋体" w:eastAsia="新宋体" w:hAnsi="新宋体"/>
          <w:sz w:val="21"/>
          <w:szCs w:val="21"/>
        </w:rPr>
        <w:t>图纸和承包人文件</w:t>
      </w:r>
      <w:r>
        <w:rPr>
          <w:rFonts w:ascii="新宋体" w:eastAsia="新宋体" w:hAnsi="新宋体"/>
          <w:sz w:val="21"/>
          <w:szCs w:val="21"/>
        </w:rPr>
        <w:tab/>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1.6.1 </w:t>
      </w:r>
      <w:r>
        <w:rPr>
          <w:rFonts w:ascii="新宋体" w:eastAsia="新宋体" w:hAnsi="新宋体"/>
          <w:sz w:val="21"/>
          <w:szCs w:val="21"/>
        </w:rPr>
        <w:t>图纸的提供</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发包人向承包人提供图纸的期限：</w:t>
      </w:r>
      <w:r>
        <w:rPr>
          <w:rFonts w:ascii="新宋体" w:eastAsia="新宋体" w:hAnsi="新宋体"/>
          <w:sz w:val="21"/>
          <w:szCs w:val="21"/>
          <w:u w:val="single"/>
        </w:rPr>
        <w:t></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发包人向承包人提供图纸的数量：</w:t>
      </w:r>
      <w:r>
        <w:rPr>
          <w:rFonts w:ascii="新宋体" w:eastAsia="新宋体" w:hAnsi="新宋体"/>
          <w:sz w:val="21"/>
          <w:szCs w:val="21"/>
          <w:u w:val="single"/>
        </w:rPr>
        <w:t></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lastRenderedPageBreak/>
        <w:t>发包人向承包人提供图纸的内容：</w:t>
      </w:r>
      <w:r>
        <w:rPr>
          <w:rFonts w:ascii="新宋体" w:eastAsia="新宋体" w:hAnsi="新宋体"/>
          <w:sz w:val="21"/>
          <w:szCs w:val="21"/>
          <w:u w:val="single"/>
        </w:rPr>
        <w:t></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1.6.4 </w:t>
      </w:r>
      <w:r>
        <w:rPr>
          <w:rFonts w:ascii="新宋体" w:eastAsia="新宋体" w:hAnsi="新宋体"/>
          <w:sz w:val="21"/>
          <w:szCs w:val="21"/>
        </w:rPr>
        <w:t>承包人文件</w:t>
      </w:r>
    </w:p>
    <w:p w:rsidR="00C433CA" w:rsidRDefault="003C09C8">
      <w:pPr>
        <w:spacing w:line="312" w:lineRule="auto"/>
        <w:ind w:leftChars="284" w:left="966"/>
        <w:jc w:val="left"/>
        <w:rPr>
          <w:rFonts w:ascii="新宋体" w:eastAsia="新宋体" w:hAnsi="新宋体"/>
          <w:sz w:val="21"/>
          <w:szCs w:val="21"/>
        </w:rPr>
      </w:pPr>
      <w:r>
        <w:rPr>
          <w:rFonts w:ascii="新宋体" w:eastAsia="新宋体" w:hAnsi="新宋体"/>
          <w:sz w:val="21"/>
          <w:szCs w:val="21"/>
        </w:rPr>
        <w:t>需要由承包人提供的文件，包括：</w:t>
      </w:r>
      <w:r>
        <w:rPr>
          <w:rFonts w:ascii="新宋体" w:eastAsia="新宋体" w:hAnsi="新宋体"/>
          <w:sz w:val="21"/>
          <w:szCs w:val="21"/>
          <w:u w:val="single"/>
        </w:rPr>
        <w:t></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承包人提供的文件的数量为：</w:t>
      </w:r>
      <w:r>
        <w:rPr>
          <w:rFonts w:ascii="新宋体" w:eastAsia="新宋体" w:hAnsi="新宋体"/>
          <w:sz w:val="21"/>
          <w:szCs w:val="21"/>
          <w:u w:val="single"/>
        </w:rPr>
        <w:t></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承包人提供的文件的形式为：</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w:t>
      </w:r>
      <w:r>
        <w:rPr>
          <w:rFonts w:ascii="新宋体" w:eastAsia="新宋体" w:hAnsi="新宋体" w:hint="eastAsia"/>
          <w:sz w:val="21"/>
          <w:szCs w:val="21"/>
        </w:rPr>
        <w:t>审批</w:t>
      </w:r>
      <w:r>
        <w:rPr>
          <w:rFonts w:ascii="新宋体" w:eastAsia="新宋体" w:hAnsi="新宋体"/>
          <w:sz w:val="21"/>
          <w:szCs w:val="21"/>
        </w:rPr>
        <w:t>承包人文件的期限：</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1.6.5 </w:t>
      </w:r>
      <w:r>
        <w:rPr>
          <w:rFonts w:ascii="新宋体" w:eastAsia="新宋体" w:hAnsi="新宋体"/>
          <w:sz w:val="21"/>
          <w:szCs w:val="21"/>
        </w:rPr>
        <w:t>现场图纸准备</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关于现场图纸准备的约定：</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1.7 </w:t>
      </w:r>
      <w:r>
        <w:rPr>
          <w:rFonts w:ascii="新宋体" w:eastAsia="新宋体" w:hAnsi="新宋体"/>
          <w:sz w:val="21"/>
          <w:szCs w:val="21"/>
        </w:rPr>
        <w:t>联络</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1.7.1</w:t>
      </w:r>
      <w:r>
        <w:rPr>
          <w:rFonts w:ascii="新宋体" w:eastAsia="新宋体" w:hAnsi="新宋体"/>
          <w:sz w:val="21"/>
          <w:szCs w:val="21"/>
        </w:rPr>
        <w:t>发包人和承包人应当在</w:t>
      </w:r>
      <w:r>
        <w:rPr>
          <w:rFonts w:ascii="新宋体" w:eastAsia="新宋体" w:hAnsi="新宋体"/>
          <w:sz w:val="21"/>
          <w:szCs w:val="21"/>
          <w:u w:val="single"/>
        </w:rPr>
        <w:t></w:t>
      </w:r>
      <w:r>
        <w:rPr>
          <w:rFonts w:ascii="新宋体" w:eastAsia="新宋体" w:hAnsi="新宋体"/>
          <w:sz w:val="21"/>
          <w:szCs w:val="21"/>
        </w:rPr>
        <w:t>天内将与合同有关的通知、批准、证明、证书、指示、指令、要求、请求、同意、意见、确定和决定等书面函件送达对方当事人</w:t>
      </w:r>
      <w:r>
        <w:rPr>
          <w:rFonts w:ascii="新宋体" w:eastAsia="新宋体" w:hAnsi="新宋体" w:hint="eastAsia"/>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1.7.2 </w:t>
      </w:r>
      <w:r>
        <w:rPr>
          <w:rFonts w:ascii="新宋体" w:eastAsia="新宋体" w:hAnsi="新宋体"/>
          <w:sz w:val="21"/>
          <w:szCs w:val="21"/>
        </w:rPr>
        <w:t>发包人接收文件的地点：</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发包人指定的接收人为：</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承包人接收文件的地点：</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承包人指定的接收人为：</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监理人接收文件的地点：</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监理人指定的接收人为：</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1.10 </w:t>
      </w:r>
      <w:r>
        <w:rPr>
          <w:rFonts w:ascii="新宋体" w:eastAsia="新宋体" w:hAnsi="新宋体"/>
          <w:sz w:val="21"/>
          <w:szCs w:val="21"/>
        </w:rPr>
        <w:t>交通运输</w:t>
      </w:r>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w:t>
      </w:r>
      <w:bookmarkStart w:id="554" w:name="_Toc304295521"/>
      <w:bookmarkStart w:id="555" w:name="_Toc300934943"/>
      <w:bookmarkStart w:id="556" w:name="_Toc318581155"/>
      <w:bookmarkStart w:id="557" w:name="_Toc303539100"/>
      <w:bookmarkStart w:id="558" w:name="_Toc312677986"/>
      <w:r>
        <w:rPr>
          <w:rFonts w:ascii="新宋体" w:eastAsia="新宋体" w:hAnsi="新宋体"/>
          <w:sz w:val="21"/>
          <w:szCs w:val="21"/>
        </w:rPr>
        <w:t xml:space="preserve">.10.1 </w:t>
      </w:r>
      <w:r>
        <w:rPr>
          <w:rFonts w:ascii="新宋体" w:eastAsia="新宋体" w:hAnsi="新宋体"/>
          <w:sz w:val="21"/>
          <w:szCs w:val="21"/>
        </w:rPr>
        <w:t>出入现场的权利</w:t>
      </w:r>
    </w:p>
    <w:p w:rsidR="00C433CA" w:rsidRDefault="003C09C8">
      <w:pPr>
        <w:spacing w:line="312" w:lineRule="auto"/>
        <w:ind w:leftChars="284" w:left="966"/>
        <w:rPr>
          <w:rFonts w:ascii="新宋体" w:eastAsia="新宋体" w:hAnsi="新宋体"/>
          <w:sz w:val="21"/>
          <w:szCs w:val="21"/>
        </w:rPr>
      </w:pPr>
      <w:r>
        <w:rPr>
          <w:rFonts w:ascii="新宋体" w:eastAsia="新宋体" w:hAnsi="新宋体"/>
          <w:sz w:val="21"/>
          <w:szCs w:val="21"/>
        </w:rPr>
        <w:t>关于出入现场的权利的约定：</w:t>
      </w:r>
      <w:r>
        <w:rPr>
          <w:rFonts w:ascii="新宋体" w:eastAsia="新宋体" w:hAnsi="新宋体"/>
          <w:sz w:val="21"/>
          <w:szCs w:val="21"/>
          <w:u w:val="single"/>
        </w:rPr>
        <w:t> </w:t>
      </w:r>
      <w:r>
        <w:rPr>
          <w:rFonts w:ascii="新宋体" w:eastAsia="新宋体" w:hAnsi="新宋体"/>
          <w:sz w:val="21"/>
          <w:szCs w:val="21"/>
        </w:rPr>
        <w:t>。</w:t>
      </w:r>
    </w:p>
    <w:bookmarkEnd w:id="554"/>
    <w:bookmarkEnd w:id="555"/>
    <w:bookmarkEnd w:id="556"/>
    <w:bookmarkEnd w:id="557"/>
    <w:bookmarkEnd w:id="558"/>
    <w:p w:rsidR="00C433CA" w:rsidRDefault="003C09C8">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1</w:t>
      </w:r>
      <w:bookmarkStart w:id="559" w:name="_Toc318581156"/>
      <w:bookmarkStart w:id="560" w:name="_Toc300934944"/>
      <w:bookmarkStart w:id="561" w:name="_Toc303539101"/>
      <w:bookmarkStart w:id="562" w:name="_Toc304295522"/>
      <w:bookmarkStart w:id="563" w:name="_Toc312677987"/>
      <w:r>
        <w:rPr>
          <w:rFonts w:ascii="新宋体" w:eastAsia="新宋体" w:hAnsi="新宋体"/>
          <w:sz w:val="21"/>
          <w:szCs w:val="21"/>
        </w:rPr>
        <w:t xml:space="preserve">.10.3 </w:t>
      </w:r>
      <w:r>
        <w:rPr>
          <w:rFonts w:ascii="新宋体" w:eastAsia="新宋体" w:hAnsi="新宋体"/>
          <w:sz w:val="21"/>
          <w:szCs w:val="21"/>
        </w:rPr>
        <w:t>场内交通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关于场外交通和场内交通的边界的约定：</w:t>
      </w:r>
      <w:r>
        <w:rPr>
          <w:rFonts w:ascii="新宋体" w:eastAsia="新宋体" w:hAnsi="新宋体"/>
          <w:sz w:val="21"/>
          <w:szCs w:val="21"/>
          <w:u w:val="single"/>
        </w:rPr>
        <w:t></w:t>
      </w:r>
      <w:r>
        <w:rPr>
          <w:rFonts w:ascii="新宋体" w:eastAsia="新宋体" w:hAnsi="新宋体"/>
          <w:sz w:val="21"/>
          <w:szCs w:val="21"/>
        </w:rPr>
        <w:t>。</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关于发包人向承包人免费提供满足工程施工需要的场内道路和交通设施的约定：</w:t>
      </w:r>
      <w:r>
        <w:rPr>
          <w:rFonts w:ascii="新宋体" w:eastAsia="新宋体" w:hAnsi="新宋体"/>
          <w:sz w:val="21"/>
          <w:szCs w:val="21"/>
          <w:u w:val="single"/>
        </w:rPr>
        <w:t></w:t>
      </w:r>
      <w:r>
        <w:rPr>
          <w:rFonts w:ascii="新宋体" w:eastAsia="新宋体" w:hAnsi="新宋体"/>
          <w:sz w:val="21"/>
          <w:szCs w:val="21"/>
        </w:rPr>
        <w:t>。</w:t>
      </w:r>
      <w:bookmarkStart w:id="564" w:name="_Toc318581157"/>
      <w:bookmarkEnd w:id="559"/>
      <w:bookmarkEnd w:id="560"/>
      <w:bookmarkEnd w:id="561"/>
      <w:bookmarkEnd w:id="562"/>
      <w:bookmarkEnd w:id="563"/>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1.10.4</w:t>
      </w:r>
      <w:r>
        <w:rPr>
          <w:rFonts w:ascii="新宋体" w:eastAsia="新宋体" w:hAnsi="新宋体"/>
          <w:sz w:val="21"/>
          <w:szCs w:val="21"/>
        </w:rPr>
        <w:t>超大件和超重件的运输</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运输超大件或超重件所需的道路和桥梁临时加固改造费用和其他有关费用由承担。</w:t>
      </w:r>
    </w:p>
    <w:bookmarkEnd w:id="564"/>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1.11 </w:t>
      </w:r>
      <w:r>
        <w:rPr>
          <w:rFonts w:ascii="新宋体" w:eastAsia="新宋体" w:hAnsi="新宋体"/>
          <w:sz w:val="21"/>
          <w:szCs w:val="21"/>
        </w:rPr>
        <w:t>知识产权</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1.11.1</w:t>
      </w:r>
      <w:r>
        <w:rPr>
          <w:rFonts w:ascii="新宋体" w:eastAsia="新宋体" w:hAnsi="新宋体"/>
          <w:sz w:val="21"/>
          <w:szCs w:val="21"/>
        </w:rPr>
        <w:t>关于发包人提供给承包人的图纸、发包人为实施工程自行编制或委托编制的技术规范以及反映发包人关于合同要求或其他类似性质的文件的著作权的归属：</w:t>
      </w:r>
      <w:r>
        <w:rPr>
          <w:rFonts w:ascii="新宋体" w:eastAsia="新宋体" w:hAnsi="新宋体"/>
          <w:sz w:val="21"/>
          <w:szCs w:val="21"/>
          <w:u w:val="single"/>
        </w:rPr>
        <w:t xml:space="preserve">         </w:t>
      </w:r>
      <w:r>
        <w:rPr>
          <w:rFonts w:ascii="新宋体" w:eastAsia="新宋体" w:hAnsi="新宋体"/>
          <w:sz w:val="21"/>
          <w:szCs w:val="21"/>
        </w:rPr>
        <w:t>。</w:t>
      </w:r>
    </w:p>
    <w:p w:rsidR="00C433CA" w:rsidRDefault="003C09C8">
      <w:pPr>
        <w:spacing w:line="312" w:lineRule="auto"/>
        <w:ind w:leftChars="284" w:left="966"/>
        <w:rPr>
          <w:rFonts w:ascii="新宋体" w:eastAsia="新宋体" w:hAnsi="新宋体"/>
          <w:sz w:val="21"/>
          <w:szCs w:val="21"/>
        </w:rPr>
      </w:pPr>
      <w:r>
        <w:rPr>
          <w:rFonts w:ascii="新宋体" w:eastAsia="新宋体" w:hAnsi="新宋体"/>
          <w:sz w:val="21"/>
          <w:szCs w:val="21"/>
        </w:rPr>
        <w:t>关于发包人提供的上述文件的使用限制的要求：。</w:t>
      </w:r>
    </w:p>
    <w:p w:rsidR="00C433CA" w:rsidRDefault="003C09C8">
      <w:pPr>
        <w:spacing w:line="312" w:lineRule="auto"/>
        <w:ind w:leftChars="284" w:left="966"/>
        <w:outlineLvl w:val="0"/>
        <w:rPr>
          <w:rFonts w:ascii="新宋体" w:eastAsia="新宋体" w:hAnsi="新宋体"/>
          <w:sz w:val="21"/>
          <w:szCs w:val="21"/>
        </w:rPr>
      </w:pPr>
      <w:r>
        <w:rPr>
          <w:rFonts w:ascii="新宋体" w:eastAsia="新宋体" w:hAnsi="新宋体"/>
          <w:sz w:val="21"/>
          <w:szCs w:val="21"/>
        </w:rPr>
        <w:t xml:space="preserve">1.11.2 </w:t>
      </w:r>
      <w:r>
        <w:rPr>
          <w:rFonts w:ascii="新宋体" w:eastAsia="新宋体" w:hAnsi="新宋体"/>
          <w:sz w:val="21"/>
          <w:szCs w:val="21"/>
        </w:rPr>
        <w:t>关于承包人为实施工程所编制文件的著作权的归属：</w:t>
      </w:r>
      <w:r>
        <w:rPr>
          <w:rFonts w:ascii="新宋体" w:eastAsia="新宋体" w:hAnsi="新宋体"/>
          <w:sz w:val="21"/>
          <w:szCs w:val="21"/>
          <w:u w:val="single"/>
        </w:rPr>
        <w:t xml:space="preserve">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关于承包人提供的上述文件的使用限制的要求：</w:t>
      </w:r>
      <w:r>
        <w:rPr>
          <w:rFonts w:ascii="新宋体" w:eastAsia="新宋体" w:hAnsi="新宋体"/>
          <w:sz w:val="21"/>
          <w:szCs w:val="21"/>
          <w:u w:val="single"/>
        </w:rPr>
        <w:t xml:space="preserve">       </w:t>
      </w:r>
      <w:r>
        <w:rPr>
          <w:rFonts w:ascii="新宋体" w:eastAsia="新宋体" w:hAnsi="新宋体"/>
          <w:sz w:val="21"/>
          <w:szCs w:val="21"/>
        </w:rPr>
        <w:t>。</w:t>
      </w:r>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1.11.4 </w:t>
      </w:r>
      <w:r>
        <w:rPr>
          <w:rFonts w:ascii="新宋体" w:eastAsia="新宋体" w:hAnsi="新宋体"/>
          <w:sz w:val="21"/>
          <w:szCs w:val="21"/>
        </w:rPr>
        <w:t>承包人在施工过程中所采用的专利、专有技术、</w:t>
      </w:r>
      <w:r>
        <w:rPr>
          <w:rFonts w:ascii="新宋体" w:eastAsia="新宋体" w:hAnsi="新宋体"/>
          <w:sz w:val="21"/>
          <w:szCs w:val="21"/>
        </w:rPr>
        <w:t>技术秘密的使用费的承担方式：</w:t>
      </w:r>
      <w:r>
        <w:rPr>
          <w:rFonts w:ascii="新宋体" w:eastAsia="新宋体" w:hAnsi="新宋体"/>
          <w:sz w:val="21"/>
          <w:szCs w:val="21"/>
          <w:u w:val="single"/>
        </w:rPr>
        <w:t xml:space="preserve">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1.13</w:t>
      </w:r>
      <w:r>
        <w:rPr>
          <w:rFonts w:ascii="新宋体" w:eastAsia="新宋体" w:hAnsi="新宋体"/>
          <w:sz w:val="21"/>
          <w:szCs w:val="21"/>
        </w:rPr>
        <w:t>工程量清单错误的修正</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出现工程量清单错误时，是否调整合同价格：</w:t>
      </w:r>
      <w:r>
        <w:rPr>
          <w:rFonts w:ascii="新宋体" w:eastAsia="新宋体" w:hAnsi="新宋体"/>
          <w:sz w:val="21"/>
          <w:szCs w:val="21"/>
          <w:u w:val="single"/>
        </w:rPr>
        <w:t xml:space="preserve">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允许调整合同价格的工程量偏差范围：</w:t>
      </w:r>
      <w:r>
        <w:rPr>
          <w:rFonts w:ascii="新宋体" w:eastAsia="新宋体" w:hAnsi="新宋体"/>
          <w:sz w:val="21"/>
          <w:szCs w:val="21"/>
          <w:u w:val="single"/>
        </w:rPr>
        <w:t xml:space="preserve">      </w:t>
      </w:r>
      <w:r>
        <w:rPr>
          <w:rFonts w:ascii="新宋体" w:eastAsia="新宋体" w:hAnsi="新宋体"/>
          <w:sz w:val="21"/>
          <w:szCs w:val="21"/>
        </w:rPr>
        <w:t>。</w:t>
      </w:r>
    </w:p>
    <w:p w:rsidR="00C433CA" w:rsidRDefault="003C09C8">
      <w:pPr>
        <w:pStyle w:val="4"/>
        <w:spacing w:before="0" w:after="0" w:line="312" w:lineRule="auto"/>
        <w:rPr>
          <w:rFonts w:ascii="新宋体" w:eastAsia="新宋体" w:hAnsi="新宋体"/>
          <w:b w:val="0"/>
          <w:sz w:val="21"/>
          <w:szCs w:val="21"/>
        </w:rPr>
      </w:pPr>
      <w:bookmarkStart w:id="565" w:name="_Toc351203634"/>
      <w:r>
        <w:rPr>
          <w:rFonts w:ascii="新宋体" w:eastAsia="新宋体" w:hAnsi="新宋体"/>
          <w:b w:val="0"/>
          <w:sz w:val="21"/>
          <w:szCs w:val="21"/>
        </w:rPr>
        <w:lastRenderedPageBreak/>
        <w:t>2</w:t>
      </w:r>
      <w:bookmarkStart w:id="566" w:name="_Toc296944496"/>
      <w:bookmarkStart w:id="567" w:name="_Toc297048343"/>
      <w:bookmarkStart w:id="568" w:name="_Toc296890985"/>
      <w:bookmarkStart w:id="569" w:name="_Toc297120457"/>
      <w:bookmarkStart w:id="570" w:name="_Toc292559362"/>
      <w:bookmarkStart w:id="571" w:name="_Toc296346658"/>
      <w:bookmarkStart w:id="572" w:name="_Toc296891197"/>
      <w:bookmarkStart w:id="573" w:name="_Toc292559867"/>
      <w:bookmarkStart w:id="574" w:name="_Toc296347156"/>
      <w:bookmarkStart w:id="575" w:name="_Toc296503157"/>
      <w:r>
        <w:rPr>
          <w:rFonts w:ascii="新宋体" w:eastAsia="新宋体" w:hAnsi="新宋体"/>
          <w:b w:val="0"/>
          <w:sz w:val="21"/>
          <w:szCs w:val="21"/>
        </w:rPr>
        <w:t xml:space="preserve">. </w:t>
      </w:r>
      <w:r>
        <w:rPr>
          <w:rFonts w:ascii="新宋体" w:eastAsia="新宋体" w:hAnsi="新宋体"/>
          <w:b w:val="0"/>
          <w:sz w:val="21"/>
          <w:szCs w:val="21"/>
        </w:rPr>
        <w:t>发包人</w:t>
      </w:r>
      <w:bookmarkEnd w:id="565"/>
    </w:p>
    <w:bookmarkEnd w:id="566"/>
    <w:bookmarkEnd w:id="567"/>
    <w:bookmarkEnd w:id="568"/>
    <w:bookmarkEnd w:id="569"/>
    <w:bookmarkEnd w:id="570"/>
    <w:bookmarkEnd w:id="571"/>
    <w:bookmarkEnd w:id="572"/>
    <w:bookmarkEnd w:id="573"/>
    <w:bookmarkEnd w:id="574"/>
    <w:bookmarkEnd w:id="575"/>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2.2 </w:t>
      </w:r>
      <w:r>
        <w:rPr>
          <w:rFonts w:ascii="新宋体" w:eastAsia="新宋体" w:hAnsi="新宋体"/>
          <w:sz w:val="21"/>
          <w:szCs w:val="21"/>
        </w:rPr>
        <w:t>发包人代表</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发包人代表：</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姓</w:t>
      </w:r>
      <w:r>
        <w:rPr>
          <w:rFonts w:ascii="新宋体" w:eastAsia="新宋体" w:hAnsi="新宋体"/>
          <w:sz w:val="21"/>
          <w:szCs w:val="21"/>
        </w:rPr>
        <w:t xml:space="preserve">    </w:t>
      </w:r>
      <w:r>
        <w:rPr>
          <w:rFonts w:ascii="新宋体" w:eastAsia="新宋体" w:hAnsi="新宋体"/>
          <w:sz w:val="21"/>
          <w:szCs w:val="21"/>
        </w:rPr>
        <w:t>名：</w:t>
      </w:r>
      <w:r>
        <w:rPr>
          <w:rFonts w:ascii="新宋体" w:eastAsia="新宋体" w:hAnsi="新宋体"/>
          <w:sz w:val="21"/>
          <w:szCs w:val="21"/>
          <w:u w:val="single"/>
        </w:rPr>
        <w:t> 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身份证号：</w:t>
      </w:r>
      <w:r>
        <w:rPr>
          <w:rFonts w:ascii="新宋体" w:eastAsia="新宋体" w:hAnsi="新宋体"/>
          <w:sz w:val="21"/>
          <w:szCs w:val="21"/>
          <w:u w:val="single"/>
        </w:rPr>
        <w:t> 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职</w:t>
      </w:r>
      <w:r>
        <w:rPr>
          <w:rFonts w:ascii="新宋体" w:eastAsia="新宋体" w:hAnsi="新宋体"/>
          <w:sz w:val="21"/>
          <w:szCs w:val="21"/>
        </w:rPr>
        <w:t xml:space="preserve">    </w:t>
      </w:r>
      <w:r>
        <w:rPr>
          <w:rFonts w:ascii="新宋体" w:eastAsia="新宋体" w:hAnsi="新宋体"/>
          <w:sz w:val="21"/>
          <w:szCs w:val="21"/>
        </w:rPr>
        <w:t>务：</w:t>
      </w:r>
      <w:r>
        <w:rPr>
          <w:rFonts w:ascii="新宋体" w:eastAsia="新宋体" w:hAnsi="新宋体"/>
          <w:sz w:val="21"/>
          <w:szCs w:val="21"/>
          <w:u w:val="single"/>
        </w:rPr>
        <w:t>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w:t>
      </w:r>
      <w:r>
        <w:rPr>
          <w:rFonts w:ascii="新宋体" w:eastAsia="新宋体" w:hAnsi="新宋体"/>
          <w:sz w:val="21"/>
          <w:szCs w:val="21"/>
          <w:u w:val="single"/>
        </w:rPr>
        <w:t xml:space="preserve">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b/>
          <w:sz w:val="21"/>
          <w:szCs w:val="21"/>
        </w:rPr>
      </w:pPr>
      <w:r>
        <w:rPr>
          <w:rFonts w:ascii="新宋体" w:eastAsia="新宋体" w:hAnsi="新宋体"/>
          <w:sz w:val="21"/>
          <w:szCs w:val="21"/>
        </w:rPr>
        <w:t>发包人对发包人代表的授权范围如下：</w:t>
      </w:r>
      <w:r>
        <w:rPr>
          <w:rFonts w:ascii="新宋体" w:eastAsia="新宋体" w:hAnsi="新宋体"/>
          <w:sz w:val="21"/>
          <w:szCs w:val="21"/>
          <w:u w:val="single"/>
        </w:rPr>
        <w:t xml:space="preserve">  </w:t>
      </w:r>
      <w:r>
        <w:rPr>
          <w:rFonts w:ascii="新宋体" w:eastAsia="新宋体" w:hAnsi="新宋体"/>
          <w:sz w:val="21"/>
          <w:szCs w:val="21"/>
        </w:rPr>
        <w:t>。</w:t>
      </w:r>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2.4 </w:t>
      </w:r>
      <w:r>
        <w:rPr>
          <w:rFonts w:ascii="新宋体" w:eastAsia="新宋体" w:hAnsi="新宋体"/>
          <w:sz w:val="21"/>
          <w:szCs w:val="21"/>
        </w:rPr>
        <w:t>施工现场、施工条件和基础资料的提供</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2.4.1 </w:t>
      </w:r>
      <w:r>
        <w:rPr>
          <w:rFonts w:ascii="新宋体" w:eastAsia="新宋体" w:hAnsi="新宋体"/>
          <w:sz w:val="21"/>
          <w:szCs w:val="21"/>
        </w:rPr>
        <w:t>提供施工现场</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关于发包人移交施工现场的期限要求：</w:t>
      </w:r>
      <w:r>
        <w:rPr>
          <w:rFonts w:ascii="新宋体" w:eastAsia="新宋体" w:hAnsi="新宋体"/>
          <w:sz w:val="21"/>
          <w:szCs w:val="21"/>
          <w:u w:val="single"/>
        </w:rPr>
        <w:t xml:space="preserve">           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2.4.2 </w:t>
      </w:r>
      <w:r>
        <w:rPr>
          <w:rFonts w:ascii="新宋体" w:eastAsia="新宋体" w:hAnsi="新宋体"/>
          <w:sz w:val="21"/>
          <w:szCs w:val="21"/>
        </w:rPr>
        <w:t>提供施工条件</w:t>
      </w:r>
    </w:p>
    <w:p w:rsidR="00C433CA" w:rsidRDefault="003C09C8">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关于发包人应负责提供施工</w:t>
      </w:r>
      <w:r>
        <w:rPr>
          <w:rFonts w:ascii="新宋体" w:eastAsia="新宋体" w:hAnsi="新宋体" w:hint="eastAsia"/>
          <w:sz w:val="21"/>
          <w:szCs w:val="21"/>
        </w:rPr>
        <w:t>所需要的条件，</w:t>
      </w:r>
      <w:r>
        <w:rPr>
          <w:rFonts w:ascii="新宋体" w:eastAsia="新宋体" w:hAnsi="新宋体"/>
          <w:sz w:val="21"/>
          <w:szCs w:val="21"/>
        </w:rPr>
        <w:t>包括：。</w:t>
      </w:r>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2.5 </w:t>
      </w:r>
      <w:r>
        <w:rPr>
          <w:rFonts w:ascii="新宋体" w:eastAsia="新宋体" w:hAnsi="新宋体"/>
          <w:sz w:val="21"/>
          <w:szCs w:val="21"/>
        </w:rPr>
        <w:t>资金来源证明及支付担保</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发包人提供资金来源证明的期限要求：</w:t>
      </w:r>
      <w:r>
        <w:rPr>
          <w:rFonts w:ascii="新宋体" w:eastAsia="新宋体" w:hAnsi="新宋体"/>
          <w:sz w:val="21"/>
          <w:szCs w:val="21"/>
          <w:u w:val="single"/>
        </w:rPr>
        <w:t xml:space="preserve">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发包人是否提供支付担保：</w:t>
      </w:r>
      <w:r>
        <w:rPr>
          <w:rFonts w:ascii="新宋体" w:eastAsia="新宋体" w:hAnsi="新宋体"/>
          <w:sz w:val="21"/>
          <w:szCs w:val="21"/>
          <w:u w:val="single"/>
        </w:rPr>
        <w:t xml:space="preserve">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发包人提供支付担保的形式：</w:t>
      </w:r>
      <w:r>
        <w:rPr>
          <w:rFonts w:ascii="新宋体" w:eastAsia="新宋体" w:hAnsi="新宋体"/>
          <w:sz w:val="21"/>
          <w:szCs w:val="21"/>
          <w:u w:val="single"/>
        </w:rPr>
        <w:t xml:space="preserve">    </w:t>
      </w:r>
      <w:r>
        <w:rPr>
          <w:rFonts w:ascii="新宋体" w:eastAsia="新宋体" w:hAnsi="新宋体"/>
          <w:sz w:val="21"/>
          <w:szCs w:val="21"/>
          <w:u w:val="single"/>
        </w:rPr>
        <w:t xml:space="preserve">          </w:t>
      </w:r>
      <w:r>
        <w:rPr>
          <w:rFonts w:ascii="新宋体" w:eastAsia="新宋体" w:hAnsi="新宋体"/>
          <w:sz w:val="21"/>
          <w:szCs w:val="21"/>
        </w:rPr>
        <w:t>。</w:t>
      </w:r>
    </w:p>
    <w:p w:rsidR="00C433CA" w:rsidRDefault="003C09C8">
      <w:pPr>
        <w:pStyle w:val="4"/>
        <w:spacing w:before="0" w:after="0" w:line="312" w:lineRule="auto"/>
        <w:rPr>
          <w:rFonts w:ascii="新宋体" w:eastAsia="新宋体" w:hAnsi="新宋体"/>
          <w:b w:val="0"/>
          <w:sz w:val="21"/>
          <w:szCs w:val="21"/>
        </w:rPr>
      </w:pPr>
      <w:bookmarkStart w:id="576" w:name="_Toc351203635"/>
      <w:r>
        <w:rPr>
          <w:rFonts w:ascii="新宋体" w:eastAsia="新宋体" w:hAnsi="新宋体"/>
          <w:b w:val="0"/>
          <w:sz w:val="21"/>
          <w:szCs w:val="21"/>
        </w:rPr>
        <w:t>3</w:t>
      </w:r>
      <w:bookmarkStart w:id="577" w:name="_Toc297120458"/>
      <w:bookmarkStart w:id="578" w:name="_Toc296346659"/>
      <w:bookmarkStart w:id="579" w:name="_Toc296891198"/>
      <w:bookmarkStart w:id="580" w:name="_Toc292559363"/>
      <w:bookmarkStart w:id="581" w:name="_Toc296347157"/>
      <w:bookmarkStart w:id="582" w:name="_Toc296944497"/>
      <w:bookmarkStart w:id="583" w:name="_Toc297048344"/>
      <w:bookmarkStart w:id="584" w:name="_Toc296503158"/>
      <w:bookmarkStart w:id="585" w:name="_Toc292559868"/>
      <w:bookmarkStart w:id="586" w:name="_Toc296890986"/>
      <w:r>
        <w:rPr>
          <w:rFonts w:ascii="新宋体" w:eastAsia="新宋体" w:hAnsi="新宋体"/>
          <w:b w:val="0"/>
          <w:sz w:val="21"/>
          <w:szCs w:val="21"/>
        </w:rPr>
        <w:t xml:space="preserve">. </w:t>
      </w:r>
      <w:r>
        <w:rPr>
          <w:rFonts w:ascii="新宋体" w:eastAsia="新宋体" w:hAnsi="新宋体"/>
          <w:b w:val="0"/>
          <w:sz w:val="21"/>
          <w:szCs w:val="21"/>
        </w:rPr>
        <w:t>承包人</w:t>
      </w:r>
      <w:bookmarkEnd w:id="576"/>
    </w:p>
    <w:bookmarkEnd w:id="577"/>
    <w:bookmarkEnd w:id="578"/>
    <w:bookmarkEnd w:id="579"/>
    <w:bookmarkEnd w:id="580"/>
    <w:bookmarkEnd w:id="581"/>
    <w:bookmarkEnd w:id="582"/>
    <w:bookmarkEnd w:id="583"/>
    <w:bookmarkEnd w:id="584"/>
    <w:bookmarkEnd w:id="585"/>
    <w:bookmarkEnd w:id="586"/>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3.1 </w:t>
      </w:r>
      <w:r>
        <w:rPr>
          <w:rFonts w:ascii="新宋体" w:eastAsia="新宋体" w:hAnsi="新宋体"/>
          <w:sz w:val="21"/>
          <w:szCs w:val="21"/>
        </w:rPr>
        <w:t>承包人的一般义务</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hint="eastAsia"/>
          <w:sz w:val="21"/>
          <w:szCs w:val="21"/>
        </w:rPr>
        <w:t>9</w:t>
      </w:r>
      <w:r>
        <w:rPr>
          <w:rFonts w:ascii="新宋体" w:eastAsia="新宋体" w:hAnsi="新宋体"/>
          <w:sz w:val="21"/>
          <w:szCs w:val="21"/>
        </w:rPr>
        <w:t>）承包人提交的竣工资料的内容：。</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承包人需要提交的竣工资料套数：。</w:t>
      </w:r>
    </w:p>
    <w:p w:rsidR="00C433CA" w:rsidRDefault="003C09C8">
      <w:pPr>
        <w:spacing w:line="312" w:lineRule="auto"/>
        <w:ind w:leftChars="304" w:left="1034"/>
        <w:jc w:val="left"/>
        <w:rPr>
          <w:rFonts w:ascii="新宋体" w:eastAsia="新宋体" w:hAnsi="新宋体"/>
          <w:sz w:val="21"/>
          <w:szCs w:val="21"/>
        </w:rPr>
      </w:pPr>
      <w:r>
        <w:rPr>
          <w:rFonts w:ascii="新宋体" w:eastAsia="新宋体" w:hAnsi="新宋体"/>
          <w:sz w:val="21"/>
          <w:szCs w:val="21"/>
        </w:rPr>
        <w:t>承包人提交的竣工资料的费用承担：。</w:t>
      </w:r>
    </w:p>
    <w:p w:rsidR="00C433CA" w:rsidRDefault="003C09C8">
      <w:pPr>
        <w:spacing w:line="312" w:lineRule="auto"/>
        <w:ind w:leftChars="304" w:left="1034"/>
        <w:jc w:val="left"/>
        <w:rPr>
          <w:rFonts w:ascii="新宋体" w:eastAsia="新宋体" w:hAnsi="新宋体"/>
          <w:sz w:val="21"/>
          <w:szCs w:val="21"/>
        </w:rPr>
      </w:pPr>
      <w:r>
        <w:rPr>
          <w:rFonts w:ascii="新宋体" w:eastAsia="新宋体" w:hAnsi="新宋体"/>
          <w:sz w:val="21"/>
          <w:szCs w:val="21"/>
        </w:rPr>
        <w:t>承包人提交的竣工资料移交时间：。</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承包人提交的竣工资料形式要求：。</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w:t>
      </w:r>
      <w:r>
        <w:rPr>
          <w:rFonts w:ascii="新宋体" w:eastAsia="新宋体" w:hAnsi="新宋体" w:hint="eastAsia"/>
          <w:sz w:val="21"/>
          <w:szCs w:val="21"/>
        </w:rPr>
        <w:t>10</w:t>
      </w:r>
      <w:r>
        <w:rPr>
          <w:rFonts w:ascii="新宋体" w:eastAsia="新宋体" w:hAnsi="新宋体"/>
          <w:sz w:val="21"/>
          <w:szCs w:val="21"/>
        </w:rPr>
        <w:t>）承包人应履行的其他义务：</w:t>
      </w:r>
      <w:r>
        <w:rPr>
          <w:rFonts w:ascii="新宋体" w:eastAsia="新宋体" w:hAnsi="新宋体"/>
          <w:sz w:val="21"/>
          <w:szCs w:val="21"/>
          <w:u w:val="single"/>
        </w:rPr>
        <w:t xml:space="preserve">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3.2 </w:t>
      </w:r>
      <w:r>
        <w:rPr>
          <w:rFonts w:ascii="新宋体" w:eastAsia="新宋体" w:hAnsi="新宋体"/>
          <w:sz w:val="21"/>
          <w:szCs w:val="21"/>
        </w:rPr>
        <w:t>项目经理</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3.2.1 </w:t>
      </w:r>
      <w:r>
        <w:rPr>
          <w:rFonts w:ascii="新宋体" w:eastAsia="新宋体" w:hAnsi="新宋体"/>
          <w:sz w:val="21"/>
          <w:szCs w:val="21"/>
        </w:rPr>
        <w:t>项目经理：</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姓</w:t>
      </w:r>
      <w:r>
        <w:rPr>
          <w:rFonts w:ascii="新宋体" w:eastAsia="新宋体" w:hAnsi="新宋体"/>
          <w:sz w:val="21"/>
          <w:szCs w:val="21"/>
        </w:rPr>
        <w:t xml:space="preserve">    </w:t>
      </w:r>
      <w:r>
        <w:rPr>
          <w:rFonts w:ascii="新宋体" w:eastAsia="新宋体" w:hAnsi="新宋体"/>
          <w:sz w:val="21"/>
          <w:szCs w:val="21"/>
        </w:rPr>
        <w:t>名：</w:t>
      </w:r>
      <w:r>
        <w:rPr>
          <w:rFonts w:ascii="新宋体" w:eastAsia="新宋体" w:hAnsi="新宋体"/>
          <w:sz w:val="21"/>
          <w:szCs w:val="21"/>
          <w:u w:val="single"/>
        </w:rPr>
        <w:t>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身份证号：</w:t>
      </w:r>
      <w:r>
        <w:rPr>
          <w:rFonts w:ascii="新宋体" w:eastAsia="新宋体" w:hAnsi="新宋体"/>
          <w:sz w:val="21"/>
          <w:szCs w:val="21"/>
          <w:u w:val="single"/>
        </w:rPr>
        <w:t>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建造师执业资格等级：</w:t>
      </w:r>
      <w:r>
        <w:rPr>
          <w:rFonts w:ascii="新宋体" w:eastAsia="新宋体" w:hAnsi="新宋体"/>
          <w:sz w:val="21"/>
          <w:szCs w:val="21"/>
          <w:u w:val="single"/>
        </w:rPr>
        <w:t>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建造师注册证书号：</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建造师执业印章号：</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安全生产考核合格证书号：</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lastRenderedPageBreak/>
        <w:t>联系电话：</w:t>
      </w:r>
      <w:r>
        <w:rPr>
          <w:rFonts w:ascii="新宋体" w:eastAsia="新宋体" w:hAnsi="新宋体"/>
          <w:sz w:val="21"/>
          <w:szCs w:val="21"/>
          <w:u w:val="single"/>
        </w:rPr>
        <w:t>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承包人对项目经理的授权范围如下：</w:t>
      </w:r>
      <w:r>
        <w:rPr>
          <w:rFonts w:ascii="新宋体" w:eastAsia="新宋体" w:hAnsi="新宋体"/>
          <w:sz w:val="21"/>
          <w:szCs w:val="21"/>
          <w:u w:val="single"/>
        </w:rPr>
        <w:t></w:t>
      </w:r>
      <w:r>
        <w:rPr>
          <w:rFonts w:ascii="新宋体" w:eastAsia="新宋体" w:hAnsi="新宋体"/>
          <w:sz w:val="21"/>
          <w:szCs w:val="21"/>
        </w:rPr>
        <w:t>。</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关于项目经理每月在施工现场的时间要求：</w:t>
      </w:r>
      <w:r>
        <w:rPr>
          <w:rFonts w:ascii="新宋体" w:eastAsia="新宋体" w:hAnsi="新宋体"/>
          <w:sz w:val="21"/>
          <w:szCs w:val="21"/>
          <w:u w:val="single"/>
        </w:rPr>
        <w:t xml:space="preserve">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承包人未提交劳动合同，以及没有为项目经理缴纳社会保险证明的违约责任：</w:t>
      </w:r>
      <w:r>
        <w:rPr>
          <w:rFonts w:ascii="新宋体" w:eastAsia="新宋体" w:hAnsi="新宋体"/>
          <w:sz w:val="21"/>
          <w:szCs w:val="21"/>
          <w:u w:val="single"/>
        </w:rPr>
        <w:t></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项目经理未经批准，擅自离开施工现场的违约责任：</w:t>
      </w:r>
      <w:r>
        <w:rPr>
          <w:rFonts w:ascii="新宋体" w:eastAsia="新宋体" w:hAnsi="新宋体"/>
          <w:sz w:val="21"/>
          <w:szCs w:val="21"/>
          <w:u w:val="single"/>
        </w:rPr>
        <w:t></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3.2.3 </w:t>
      </w:r>
      <w:r>
        <w:rPr>
          <w:rFonts w:ascii="新宋体" w:eastAsia="新宋体" w:hAnsi="新宋体"/>
          <w:sz w:val="21"/>
          <w:szCs w:val="21"/>
        </w:rPr>
        <w:t>承包人擅自更换项目经理的违约责任：</w:t>
      </w:r>
      <w:r>
        <w:rPr>
          <w:rFonts w:ascii="新宋体" w:eastAsia="新宋体" w:hAnsi="新宋体"/>
          <w:sz w:val="21"/>
          <w:szCs w:val="21"/>
          <w:u w:val="single"/>
        </w:rPr>
        <w:t xml:space="preserve">    </w:t>
      </w:r>
      <w:r>
        <w:rPr>
          <w:rFonts w:ascii="新宋体" w:eastAsia="新宋体" w:hAnsi="新宋体"/>
          <w:sz w:val="21"/>
          <w:szCs w:val="21"/>
        </w:rPr>
        <w:t>。</w:t>
      </w:r>
    </w:p>
    <w:p w:rsidR="00C433CA" w:rsidRDefault="003C09C8">
      <w:pPr>
        <w:spacing w:line="312" w:lineRule="auto"/>
        <w:outlineLvl w:val="0"/>
        <w:rPr>
          <w:rFonts w:ascii="新宋体" w:eastAsia="新宋体" w:hAnsi="新宋体"/>
          <w:sz w:val="21"/>
          <w:szCs w:val="21"/>
        </w:rPr>
      </w:pPr>
      <w:r>
        <w:rPr>
          <w:rFonts w:ascii="新宋体" w:eastAsia="新宋体" w:hAnsi="新宋体"/>
          <w:sz w:val="21"/>
          <w:szCs w:val="21"/>
        </w:rPr>
        <w:t xml:space="preserve">    3.2.4 </w:t>
      </w:r>
      <w:r>
        <w:rPr>
          <w:rFonts w:ascii="新宋体" w:eastAsia="新宋体" w:hAnsi="新宋体"/>
          <w:sz w:val="21"/>
          <w:szCs w:val="21"/>
        </w:rPr>
        <w:t>承包人无正当理由拒绝更换项目经理的违约责任：</w:t>
      </w:r>
      <w:r>
        <w:rPr>
          <w:rFonts w:ascii="新宋体" w:eastAsia="新宋体" w:hAnsi="新宋体"/>
          <w:sz w:val="21"/>
          <w:szCs w:val="21"/>
          <w:u w:val="single"/>
        </w:rPr>
        <w:t xml:space="preserve">  </w:t>
      </w:r>
      <w:r>
        <w:rPr>
          <w:rFonts w:ascii="新宋体" w:eastAsia="新宋体" w:hAnsi="新宋体" w:hint="eastAsia"/>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3.3 </w:t>
      </w:r>
      <w:r>
        <w:rPr>
          <w:rFonts w:ascii="新宋体" w:eastAsia="新宋体" w:hAnsi="新宋体"/>
          <w:sz w:val="21"/>
          <w:szCs w:val="21"/>
        </w:rPr>
        <w:t>承包人人员</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3.3.1 </w:t>
      </w:r>
      <w:r>
        <w:rPr>
          <w:rFonts w:ascii="新宋体" w:eastAsia="新宋体" w:hAnsi="新宋体"/>
          <w:sz w:val="21"/>
          <w:szCs w:val="21"/>
        </w:rPr>
        <w:t>承包人提交项目管理机构及施工现场管理人员安排报告的期限：。</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3.3.3 </w:t>
      </w:r>
      <w:r>
        <w:rPr>
          <w:rFonts w:ascii="新宋体" w:eastAsia="新宋体" w:hAnsi="新宋体"/>
          <w:sz w:val="21"/>
          <w:szCs w:val="21"/>
        </w:rPr>
        <w:t>承包人无正当理由拒绝撤换主要施工管理人员的违约责任：</w:t>
      </w:r>
      <w:r>
        <w:rPr>
          <w:rFonts w:ascii="新宋体" w:eastAsia="新宋体" w:hAnsi="新宋体"/>
          <w:sz w:val="21"/>
          <w:szCs w:val="21"/>
          <w:u w:val="single"/>
        </w:rPr>
        <w:t xml:space="preserve">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 xml:space="preserve">3.3.4 </w:t>
      </w:r>
      <w:r>
        <w:rPr>
          <w:rFonts w:ascii="新宋体" w:eastAsia="新宋体" w:hAnsi="新宋体"/>
          <w:sz w:val="21"/>
          <w:szCs w:val="21"/>
        </w:rPr>
        <w:t>承包人主要施工管理人员离开施工现场的批准要求：</w:t>
      </w:r>
      <w:r>
        <w:rPr>
          <w:rFonts w:ascii="新宋体" w:eastAsia="新宋体" w:hAnsi="新宋体"/>
          <w:sz w:val="21"/>
          <w:szCs w:val="21"/>
        </w:rPr>
        <w:t xml:space="preserve">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3.3.5</w:t>
      </w:r>
      <w:r>
        <w:rPr>
          <w:rFonts w:ascii="新宋体" w:eastAsia="新宋体" w:hAnsi="新宋体"/>
          <w:sz w:val="21"/>
          <w:szCs w:val="21"/>
        </w:rPr>
        <w:t>承包人擅自更换主要施工管理人员的违约责任：。</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承包人主要施工管理人员擅自离开施工现场的违约责任：。</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3</w:t>
      </w:r>
      <w:bookmarkStart w:id="587" w:name="_Toc296890987"/>
      <w:bookmarkStart w:id="588" w:name="_Toc303539102"/>
      <w:bookmarkStart w:id="589" w:name="_Toc297216151"/>
      <w:bookmarkStart w:id="590" w:name="_Toc297048345"/>
      <w:bookmarkStart w:id="591" w:name="_Toc292559364"/>
      <w:bookmarkStart w:id="592" w:name="_Toc296891199"/>
      <w:bookmarkStart w:id="593" w:name="_Toc296346660"/>
      <w:bookmarkStart w:id="594" w:name="_Toc297120459"/>
      <w:bookmarkStart w:id="595" w:name="_Toc292559869"/>
      <w:bookmarkStart w:id="596" w:name="_Toc296503159"/>
      <w:bookmarkStart w:id="597" w:name="_Toc312677988"/>
      <w:bookmarkStart w:id="598" w:name="_Toc304295523"/>
      <w:bookmarkStart w:id="599" w:name="_Toc296347158"/>
      <w:bookmarkStart w:id="600" w:name="_Toc296944498"/>
      <w:bookmarkStart w:id="601" w:name="_Toc300934945"/>
      <w:bookmarkStart w:id="602" w:name="_Toc297123492"/>
      <w:r>
        <w:rPr>
          <w:rFonts w:ascii="新宋体" w:eastAsia="新宋体" w:hAnsi="新宋体"/>
          <w:sz w:val="21"/>
          <w:szCs w:val="21"/>
        </w:rPr>
        <w:t xml:space="preserve">.5 </w:t>
      </w:r>
      <w:r>
        <w:rPr>
          <w:rFonts w:ascii="新宋体" w:eastAsia="新宋体" w:hAnsi="新宋体"/>
          <w:sz w:val="21"/>
          <w:szCs w:val="21"/>
        </w:rPr>
        <w:t>分包</w:t>
      </w:r>
    </w:p>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3</w:t>
      </w:r>
      <w:bookmarkStart w:id="603" w:name="_Toc303539103"/>
      <w:bookmarkStart w:id="604" w:name="_Toc296944499"/>
      <w:bookmarkStart w:id="605" w:name="_Toc297123493"/>
      <w:bookmarkStart w:id="606" w:name="_Toc300934946"/>
      <w:bookmarkStart w:id="607" w:name="_Toc297048346"/>
      <w:bookmarkStart w:id="608" w:name="_Toc297120460"/>
      <w:bookmarkStart w:id="609" w:name="_Toc296347159"/>
      <w:bookmarkStart w:id="610" w:name="_Toc292559870"/>
      <w:bookmarkStart w:id="611" w:name="_Toc296346661"/>
      <w:bookmarkStart w:id="612" w:name="_Toc297216152"/>
      <w:bookmarkStart w:id="613" w:name="_Toc292559365"/>
      <w:bookmarkStart w:id="614" w:name="_Toc296890988"/>
      <w:bookmarkStart w:id="615" w:name="_Toc296503160"/>
      <w:bookmarkStart w:id="616" w:name="_Toc296891200"/>
      <w:bookmarkStart w:id="617" w:name="_Toc304295524"/>
      <w:bookmarkStart w:id="618" w:name="_Toc318581158"/>
      <w:bookmarkStart w:id="619" w:name="_Toc312677989"/>
      <w:r>
        <w:rPr>
          <w:rFonts w:ascii="新宋体" w:eastAsia="新宋体" w:hAnsi="新宋体"/>
          <w:sz w:val="21"/>
          <w:szCs w:val="21"/>
        </w:rPr>
        <w:t xml:space="preserve">.5.1 </w:t>
      </w:r>
      <w:r>
        <w:rPr>
          <w:rFonts w:ascii="新宋体" w:eastAsia="新宋体" w:hAnsi="新宋体"/>
          <w:sz w:val="21"/>
          <w:szCs w:val="21"/>
        </w:rPr>
        <w:t>分包</w:t>
      </w:r>
      <w:r>
        <w:rPr>
          <w:rFonts w:ascii="新宋体" w:eastAsia="新宋体" w:hAnsi="新宋体"/>
          <w:sz w:val="21"/>
          <w:szCs w:val="21"/>
        </w:rPr>
        <w:t>的一般约定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禁止分包的工程包括：</w:t>
      </w:r>
      <w:r>
        <w:rPr>
          <w:rFonts w:ascii="新宋体" w:eastAsia="新宋体" w:hAnsi="新宋体"/>
          <w:sz w:val="21"/>
          <w:szCs w:val="21"/>
          <w:u w:val="single"/>
        </w:rPr>
        <w:t xml:space="preserve">                  </w:t>
      </w:r>
      <w:r>
        <w:rPr>
          <w:rFonts w:ascii="新宋体" w:eastAsia="新宋体" w:hAnsi="新宋体"/>
          <w:sz w:val="21"/>
          <w:szCs w:val="21"/>
        </w:rPr>
        <w:t>。</w:t>
      </w:r>
    </w:p>
    <w:p w:rsidR="00C433CA" w:rsidRDefault="003C09C8">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主体结构、关键性工作的范围：</w:t>
      </w:r>
      <w:r>
        <w:rPr>
          <w:rFonts w:ascii="新宋体" w:eastAsia="新宋体" w:hAnsi="新宋体"/>
          <w:sz w:val="21"/>
          <w:szCs w:val="21"/>
          <w:u w:val="single"/>
        </w:rPr>
        <w:t xml:space="preserve">    </w:t>
      </w:r>
      <w:r>
        <w:rPr>
          <w:rFonts w:ascii="新宋体" w:eastAsia="新宋体" w:hAnsi="新宋体"/>
          <w:sz w:val="21"/>
          <w:szCs w:val="21"/>
        </w:rPr>
        <w:t>。</w:t>
      </w:r>
      <w:bookmarkStart w:id="620" w:name="_Toc300934947"/>
      <w:bookmarkStart w:id="621" w:name="_Toc297120461"/>
      <w:bookmarkStart w:id="622" w:name="_Toc303539104"/>
      <w:bookmarkStart w:id="623" w:name="_Toc296944500"/>
      <w:bookmarkStart w:id="624" w:name="_Toc297123494"/>
      <w:bookmarkStart w:id="625" w:name="_Toc304295525"/>
      <w:bookmarkStart w:id="626" w:name="_Toc296503161"/>
      <w:bookmarkStart w:id="627" w:name="_Toc296891201"/>
      <w:bookmarkStart w:id="628" w:name="_Toc296890989"/>
      <w:bookmarkStart w:id="629" w:name="_Toc296346662"/>
      <w:bookmarkStart w:id="630" w:name="_Toc296347160"/>
      <w:bookmarkStart w:id="631" w:name="_Toc297216153"/>
      <w:bookmarkStart w:id="632" w:name="_Toc297048347"/>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rsidR="00C433CA" w:rsidRDefault="003C09C8">
      <w:pPr>
        <w:spacing w:line="312" w:lineRule="auto"/>
        <w:rPr>
          <w:rFonts w:ascii="新宋体" w:eastAsia="新宋体" w:hAnsi="新宋体"/>
          <w:sz w:val="21"/>
          <w:szCs w:val="21"/>
        </w:rPr>
      </w:pPr>
      <w:r>
        <w:rPr>
          <w:rFonts w:ascii="新宋体" w:eastAsia="新宋体" w:hAnsi="新宋体"/>
          <w:sz w:val="21"/>
          <w:szCs w:val="21"/>
        </w:rPr>
        <w:t xml:space="preserve">    3</w:t>
      </w:r>
      <w:bookmarkStart w:id="633" w:name="_Toc318581159"/>
      <w:bookmarkStart w:id="634" w:name="_Toc312677990"/>
      <w:r>
        <w:rPr>
          <w:rFonts w:ascii="新宋体" w:eastAsia="新宋体" w:hAnsi="新宋体"/>
          <w:sz w:val="21"/>
          <w:szCs w:val="21"/>
        </w:rPr>
        <w:t>.5.2</w:t>
      </w:r>
      <w:r>
        <w:rPr>
          <w:rFonts w:ascii="新宋体" w:eastAsia="新宋体" w:hAnsi="新宋体"/>
          <w:sz w:val="21"/>
          <w:szCs w:val="21"/>
        </w:rPr>
        <w:t>分包的确定</w:t>
      </w:r>
    </w:p>
    <w:p w:rsidR="00C433CA" w:rsidRDefault="003C09C8">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允许分包的专业工程包括：</w:t>
      </w:r>
      <w:r>
        <w:rPr>
          <w:rFonts w:ascii="新宋体" w:eastAsia="新宋体" w:hAnsi="新宋体"/>
          <w:sz w:val="21"/>
          <w:szCs w:val="21"/>
          <w:u w:val="single"/>
        </w:rPr>
        <w:t xml:space="preserve">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其他关于分包的约定：。</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3.5.4 </w:t>
      </w:r>
      <w:r>
        <w:rPr>
          <w:rFonts w:ascii="新宋体" w:eastAsia="新宋体" w:hAnsi="新宋体"/>
          <w:sz w:val="21"/>
          <w:szCs w:val="21"/>
        </w:rPr>
        <w:t>分包合同价款</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关于分包合同价款支付的约定：</w:t>
      </w:r>
      <w:r>
        <w:rPr>
          <w:rFonts w:ascii="新宋体" w:eastAsia="新宋体" w:hAnsi="新宋体"/>
          <w:sz w:val="21"/>
          <w:szCs w:val="21"/>
          <w:u w:val="single"/>
        </w:rPr>
        <w:t xml:space="preserve">        </w:t>
      </w:r>
      <w:r>
        <w:rPr>
          <w:rFonts w:ascii="新宋体" w:eastAsia="新宋体" w:hAnsi="新宋体"/>
          <w:sz w:val="21"/>
          <w:szCs w:val="21"/>
        </w:rPr>
        <w:t>。</w:t>
      </w:r>
    </w:p>
    <w:bookmarkEnd w:id="633"/>
    <w:bookmarkEnd w:id="634"/>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3.6 </w:t>
      </w:r>
      <w:r>
        <w:rPr>
          <w:rFonts w:ascii="新宋体" w:eastAsia="新宋体" w:hAnsi="新宋体"/>
          <w:sz w:val="21"/>
          <w:szCs w:val="21"/>
        </w:rPr>
        <w:t>工程照管与成品、半成品保护</w:t>
      </w:r>
    </w:p>
    <w:p w:rsidR="00C433CA" w:rsidRDefault="003C09C8">
      <w:pPr>
        <w:spacing w:line="312" w:lineRule="auto"/>
        <w:ind w:firstLineChars="200" w:firstLine="420"/>
        <w:rPr>
          <w:rFonts w:ascii="新宋体" w:eastAsia="新宋体" w:hAnsi="新宋体"/>
          <w:sz w:val="21"/>
          <w:szCs w:val="21"/>
          <w:u w:val="single"/>
        </w:rPr>
      </w:pPr>
      <w:r>
        <w:rPr>
          <w:rFonts w:ascii="新宋体" w:eastAsia="新宋体" w:hAnsi="新宋体"/>
          <w:sz w:val="21"/>
          <w:szCs w:val="21"/>
        </w:rPr>
        <w:t>承包人负责照管工程及工程相关的材料、工程设备的起始时间：。</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3.7 </w:t>
      </w:r>
      <w:r>
        <w:rPr>
          <w:rFonts w:ascii="新宋体" w:eastAsia="新宋体" w:hAnsi="新宋体"/>
          <w:sz w:val="21"/>
          <w:szCs w:val="21"/>
        </w:rPr>
        <w:t>履约担保</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承包人是否提供履约担保：</w:t>
      </w:r>
      <w:r>
        <w:rPr>
          <w:rFonts w:ascii="新宋体" w:eastAsia="新宋体" w:hAnsi="新宋体"/>
          <w:sz w:val="21"/>
          <w:szCs w:val="21"/>
        </w:rPr>
        <w:t>。</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承包人提供履约担保的形式</w:t>
      </w:r>
      <w:r>
        <w:rPr>
          <w:rFonts w:ascii="新宋体" w:eastAsia="新宋体" w:hAnsi="新宋体" w:hint="eastAsia"/>
          <w:sz w:val="21"/>
          <w:szCs w:val="21"/>
        </w:rPr>
        <w:t>、金额及期限的</w:t>
      </w:r>
      <w:r>
        <w:rPr>
          <w:rFonts w:ascii="新宋体" w:eastAsia="新宋体" w:hAnsi="新宋体"/>
          <w:sz w:val="21"/>
          <w:szCs w:val="21"/>
        </w:rPr>
        <w:t>：。</w:t>
      </w:r>
    </w:p>
    <w:p w:rsidR="00C433CA" w:rsidRDefault="003C09C8">
      <w:pPr>
        <w:pStyle w:val="4"/>
        <w:spacing w:before="0" w:after="0" w:line="312" w:lineRule="auto"/>
        <w:rPr>
          <w:rFonts w:ascii="新宋体" w:eastAsia="新宋体" w:hAnsi="新宋体"/>
          <w:b w:val="0"/>
          <w:sz w:val="21"/>
          <w:szCs w:val="21"/>
        </w:rPr>
      </w:pPr>
      <w:bookmarkStart w:id="635" w:name="_Toc351203636"/>
      <w:r>
        <w:rPr>
          <w:rFonts w:ascii="新宋体" w:eastAsia="新宋体" w:hAnsi="新宋体"/>
          <w:b w:val="0"/>
          <w:sz w:val="21"/>
          <w:szCs w:val="21"/>
        </w:rPr>
        <w:t>4</w:t>
      </w:r>
      <w:bookmarkStart w:id="636" w:name="_Toc296891202"/>
      <w:bookmarkStart w:id="637" w:name="_Toc296503162"/>
      <w:bookmarkStart w:id="638" w:name="_Toc292559366"/>
      <w:bookmarkStart w:id="639" w:name="_Toc296347161"/>
      <w:bookmarkStart w:id="640" w:name="_Toc292559871"/>
      <w:bookmarkStart w:id="641" w:name="_Toc297120462"/>
      <w:bookmarkStart w:id="642" w:name="_Toc267251413"/>
      <w:bookmarkStart w:id="643" w:name="_Toc296944501"/>
      <w:bookmarkStart w:id="644" w:name="_Toc296346663"/>
      <w:bookmarkStart w:id="645" w:name="_Toc296890990"/>
      <w:bookmarkStart w:id="646" w:name="_Toc297048348"/>
      <w:r>
        <w:rPr>
          <w:rFonts w:ascii="新宋体" w:eastAsia="新宋体" w:hAnsi="新宋体"/>
          <w:b w:val="0"/>
          <w:sz w:val="21"/>
          <w:szCs w:val="21"/>
        </w:rPr>
        <w:t xml:space="preserve">. </w:t>
      </w:r>
      <w:r>
        <w:rPr>
          <w:rFonts w:ascii="新宋体" w:eastAsia="新宋体" w:hAnsi="新宋体"/>
          <w:b w:val="0"/>
          <w:sz w:val="21"/>
          <w:szCs w:val="21"/>
        </w:rPr>
        <w:t>监</w:t>
      </w:r>
      <w:bookmarkEnd w:id="636"/>
      <w:bookmarkEnd w:id="637"/>
      <w:bookmarkEnd w:id="638"/>
      <w:bookmarkEnd w:id="639"/>
      <w:bookmarkEnd w:id="640"/>
      <w:bookmarkEnd w:id="641"/>
      <w:bookmarkEnd w:id="642"/>
      <w:bookmarkEnd w:id="643"/>
      <w:bookmarkEnd w:id="644"/>
      <w:bookmarkEnd w:id="645"/>
      <w:bookmarkEnd w:id="646"/>
      <w:r>
        <w:rPr>
          <w:rFonts w:ascii="新宋体" w:eastAsia="新宋体" w:hAnsi="新宋体"/>
          <w:b w:val="0"/>
          <w:sz w:val="21"/>
          <w:szCs w:val="21"/>
        </w:rPr>
        <w:t>理人</w:t>
      </w:r>
      <w:bookmarkEnd w:id="635"/>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4.1</w:t>
      </w:r>
      <w:r>
        <w:rPr>
          <w:rFonts w:ascii="新宋体" w:eastAsia="新宋体" w:hAnsi="新宋体"/>
          <w:sz w:val="21"/>
          <w:szCs w:val="21"/>
        </w:rPr>
        <w:t>监理人的一般规定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关于监理人的监理内容：。</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关于监理人的监理权限：。</w:t>
      </w:r>
      <w:r>
        <w:rPr>
          <w:rFonts w:ascii="新宋体" w:eastAsia="新宋体" w:hAnsi="新宋体"/>
          <w:sz w:val="21"/>
          <w:szCs w:val="21"/>
        </w:rPr>
        <w:t xml:space="preserve"> </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关于监理人在施工现场的办公场所、生活场所的提供和费用承担的约定：。</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4.2 </w:t>
      </w:r>
      <w:r>
        <w:rPr>
          <w:rFonts w:ascii="新宋体" w:eastAsia="新宋体" w:hAnsi="新宋体"/>
          <w:sz w:val="21"/>
          <w:szCs w:val="21"/>
        </w:rPr>
        <w:t>监理人员</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lastRenderedPageBreak/>
        <w:t>总监理工程师：</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姓</w:t>
      </w:r>
      <w:r>
        <w:rPr>
          <w:rFonts w:ascii="新宋体" w:eastAsia="新宋体" w:hAnsi="新宋体"/>
          <w:sz w:val="21"/>
          <w:szCs w:val="21"/>
        </w:rPr>
        <w:t xml:space="preserve">    </w:t>
      </w:r>
      <w:r>
        <w:rPr>
          <w:rFonts w:ascii="新宋体" w:eastAsia="新宋体" w:hAnsi="新宋体"/>
          <w:sz w:val="21"/>
          <w:szCs w:val="21"/>
        </w:rPr>
        <w:t>名：</w:t>
      </w:r>
      <w:r>
        <w:rPr>
          <w:rFonts w:ascii="新宋体" w:eastAsia="新宋体" w:hAnsi="新宋体"/>
          <w:sz w:val="21"/>
          <w:szCs w:val="21"/>
          <w:u w:val="single"/>
        </w:rPr>
        <w:t>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职</w:t>
      </w:r>
      <w:r>
        <w:rPr>
          <w:rFonts w:ascii="新宋体" w:eastAsia="新宋体" w:hAnsi="新宋体"/>
          <w:sz w:val="21"/>
          <w:szCs w:val="21"/>
        </w:rPr>
        <w:t xml:space="preserve">    </w:t>
      </w:r>
      <w:r>
        <w:rPr>
          <w:rFonts w:ascii="新宋体" w:eastAsia="新宋体" w:hAnsi="新宋体"/>
          <w:sz w:val="21"/>
          <w:szCs w:val="21"/>
        </w:rPr>
        <w:t>务：</w:t>
      </w:r>
      <w:r>
        <w:rPr>
          <w:rFonts w:ascii="新宋体" w:eastAsia="新宋体" w:hAnsi="新宋体"/>
          <w:sz w:val="21"/>
          <w:szCs w:val="21"/>
          <w:u w:val="single"/>
        </w:rPr>
        <w:t>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监理工程师执业资格证书号：</w:t>
      </w:r>
      <w:r>
        <w:rPr>
          <w:rFonts w:ascii="新宋体" w:eastAsia="新宋体" w:hAnsi="新宋体"/>
          <w:sz w:val="21"/>
          <w:szCs w:val="21"/>
          <w:u w:val="single"/>
        </w:rPr>
        <w:t>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联系电话：</w:t>
      </w:r>
      <w:r>
        <w:rPr>
          <w:rFonts w:ascii="新宋体" w:eastAsia="新宋体" w:hAnsi="新宋体"/>
          <w:sz w:val="21"/>
          <w:szCs w:val="21"/>
          <w:u w:val="single"/>
        </w:rPr>
        <w:t>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电子信箱：</w:t>
      </w:r>
      <w:r>
        <w:rPr>
          <w:rFonts w:ascii="新宋体" w:eastAsia="新宋体" w:hAnsi="新宋体"/>
          <w:sz w:val="21"/>
          <w:szCs w:val="21"/>
          <w:u w:val="single"/>
        </w:rPr>
        <w:t>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通信地址：</w:t>
      </w:r>
      <w:r>
        <w:rPr>
          <w:rFonts w:ascii="新宋体" w:eastAsia="新宋体" w:hAnsi="新宋体"/>
          <w:sz w:val="21"/>
          <w:szCs w:val="21"/>
          <w:u w:val="single"/>
        </w:rPr>
        <w:t>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关于监理人的其他约定：</w:t>
      </w:r>
      <w:r>
        <w:rPr>
          <w:rFonts w:ascii="新宋体" w:eastAsia="新宋体" w:hAnsi="新宋体"/>
          <w:sz w:val="21"/>
          <w:szCs w:val="21"/>
          <w:u w:val="single"/>
        </w:rPr>
        <w:t>  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4.4 </w:t>
      </w:r>
      <w:r>
        <w:rPr>
          <w:rFonts w:ascii="新宋体" w:eastAsia="新宋体" w:hAnsi="新宋体"/>
          <w:sz w:val="21"/>
          <w:szCs w:val="21"/>
        </w:rPr>
        <w:t>商定或确定</w:t>
      </w:r>
    </w:p>
    <w:p w:rsidR="00C433CA" w:rsidRDefault="003C09C8">
      <w:pPr>
        <w:spacing w:line="312" w:lineRule="auto"/>
        <w:ind w:firstLineChars="200" w:firstLine="420"/>
        <w:rPr>
          <w:rFonts w:ascii="新宋体" w:eastAsia="新宋体" w:hAnsi="新宋体"/>
          <w:sz w:val="21"/>
          <w:szCs w:val="21"/>
        </w:rPr>
      </w:pPr>
      <w:bookmarkStart w:id="647" w:name="_Toc267251418"/>
      <w:r>
        <w:rPr>
          <w:rFonts w:ascii="新宋体" w:eastAsia="新宋体" w:hAnsi="新宋体"/>
          <w:sz w:val="21"/>
          <w:szCs w:val="21"/>
        </w:rPr>
        <w:t>在发包人和承包人不能通过协商达成一致意见时，发包人授权监理人对以下事项进行确定：</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w:t>
      </w:r>
    </w:p>
    <w:p w:rsidR="00C433CA" w:rsidRDefault="003C09C8">
      <w:pPr>
        <w:pStyle w:val="4"/>
        <w:spacing w:before="0" w:after="0" w:line="312" w:lineRule="auto"/>
        <w:rPr>
          <w:rFonts w:ascii="新宋体" w:eastAsia="新宋体" w:hAnsi="新宋体"/>
          <w:b w:val="0"/>
          <w:sz w:val="21"/>
          <w:szCs w:val="21"/>
        </w:rPr>
      </w:pPr>
      <w:bookmarkStart w:id="648" w:name="_Toc351203637"/>
      <w:r>
        <w:rPr>
          <w:rFonts w:ascii="新宋体" w:eastAsia="新宋体" w:hAnsi="新宋体"/>
          <w:b w:val="0"/>
          <w:sz w:val="21"/>
          <w:szCs w:val="21"/>
        </w:rPr>
        <w:t>5</w:t>
      </w:r>
      <w:bookmarkStart w:id="649" w:name="_Toc296890991"/>
      <w:bookmarkStart w:id="650" w:name="_Toc296347162"/>
      <w:bookmarkStart w:id="651" w:name="_Toc296944502"/>
      <w:bookmarkStart w:id="652" w:name="_Toc297048349"/>
      <w:bookmarkStart w:id="653" w:name="_Toc292559367"/>
      <w:bookmarkStart w:id="654" w:name="_Toc292559872"/>
      <w:bookmarkStart w:id="655" w:name="_Toc296346664"/>
      <w:bookmarkStart w:id="656" w:name="_Toc297120463"/>
      <w:bookmarkStart w:id="657" w:name="_Toc296891203"/>
      <w:bookmarkStart w:id="658" w:name="_Toc296503163"/>
      <w:bookmarkEnd w:id="647"/>
      <w:r>
        <w:rPr>
          <w:rFonts w:ascii="新宋体" w:eastAsia="新宋体" w:hAnsi="新宋体"/>
          <w:b w:val="0"/>
          <w:sz w:val="21"/>
          <w:szCs w:val="21"/>
        </w:rPr>
        <w:t xml:space="preserve">. </w:t>
      </w:r>
      <w:r>
        <w:rPr>
          <w:rFonts w:ascii="新宋体" w:eastAsia="新宋体" w:hAnsi="新宋体"/>
          <w:b w:val="0"/>
          <w:sz w:val="21"/>
          <w:szCs w:val="21"/>
        </w:rPr>
        <w:t>工程质量</w:t>
      </w:r>
      <w:bookmarkEnd w:id="648"/>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5.1 </w:t>
      </w:r>
      <w:r>
        <w:rPr>
          <w:rFonts w:ascii="新宋体" w:eastAsia="新宋体" w:hAnsi="新宋体"/>
          <w:sz w:val="21"/>
          <w:szCs w:val="21"/>
        </w:rPr>
        <w:t>质量要求</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w:t>
      </w:r>
      <w:bookmarkStart w:id="659" w:name="_Toc300934949"/>
      <w:bookmarkStart w:id="660" w:name="_Toc312677997"/>
      <w:bookmarkStart w:id="661" w:name="_Toc303539106"/>
      <w:bookmarkStart w:id="662" w:name="_Toc297216155"/>
      <w:bookmarkStart w:id="663" w:name="_Toc318581164"/>
      <w:bookmarkStart w:id="664" w:name="_Toc297123496"/>
      <w:bookmarkStart w:id="665" w:name="_Toc304295527"/>
      <w:r>
        <w:rPr>
          <w:rFonts w:ascii="新宋体" w:eastAsia="新宋体" w:hAnsi="新宋体"/>
          <w:sz w:val="21"/>
          <w:szCs w:val="21"/>
        </w:rPr>
        <w:t xml:space="preserve">.1.1 </w:t>
      </w:r>
      <w:r>
        <w:rPr>
          <w:rFonts w:ascii="新宋体" w:eastAsia="新宋体" w:hAnsi="新宋体"/>
          <w:sz w:val="21"/>
          <w:szCs w:val="21"/>
        </w:rPr>
        <w:t>特殊质量标准和要求：。</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关于工程奖项的约定：。</w:t>
      </w:r>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5.3 </w:t>
      </w:r>
      <w:r>
        <w:rPr>
          <w:rFonts w:ascii="新宋体" w:eastAsia="新宋体" w:hAnsi="新宋体"/>
          <w:sz w:val="21"/>
          <w:szCs w:val="21"/>
        </w:rPr>
        <w:t>隐蔽工程检查</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5.3.2</w:t>
      </w:r>
      <w:r>
        <w:rPr>
          <w:rFonts w:ascii="新宋体" w:eastAsia="新宋体" w:hAnsi="新宋体"/>
          <w:sz w:val="21"/>
          <w:szCs w:val="21"/>
        </w:rPr>
        <w:t>承包人提前通知监理人隐蔽工程检查的期限的约定：。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监理人不能按时进行检查时，应提前小时提交书面延期要求。</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关于延期最长不得超过：小时。</w:t>
      </w:r>
    </w:p>
    <w:p w:rsidR="00C433CA" w:rsidRDefault="003C09C8">
      <w:pPr>
        <w:pStyle w:val="4"/>
        <w:spacing w:before="0" w:after="0" w:line="312" w:lineRule="auto"/>
        <w:rPr>
          <w:rFonts w:ascii="新宋体" w:eastAsia="新宋体" w:hAnsi="新宋体"/>
          <w:b w:val="0"/>
          <w:sz w:val="21"/>
          <w:szCs w:val="21"/>
        </w:rPr>
      </w:pPr>
      <w:bookmarkStart w:id="666" w:name="_Toc351203638"/>
      <w:r>
        <w:rPr>
          <w:rFonts w:ascii="新宋体" w:eastAsia="新宋体" w:hAnsi="新宋体"/>
          <w:b w:val="0"/>
          <w:sz w:val="21"/>
          <w:szCs w:val="21"/>
        </w:rPr>
        <w:t xml:space="preserve">6. </w:t>
      </w:r>
      <w:r>
        <w:rPr>
          <w:rFonts w:ascii="新宋体" w:eastAsia="新宋体" w:hAnsi="新宋体"/>
          <w:b w:val="0"/>
          <w:sz w:val="21"/>
          <w:szCs w:val="21"/>
        </w:rPr>
        <w:t>安全文明施工与环境保护</w:t>
      </w:r>
      <w:bookmarkEnd w:id="666"/>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6.1</w:t>
      </w:r>
      <w:r>
        <w:rPr>
          <w:rFonts w:ascii="新宋体" w:eastAsia="新宋体" w:hAnsi="新宋体"/>
          <w:sz w:val="21"/>
          <w:szCs w:val="21"/>
        </w:rPr>
        <w:t>安全文明施工</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6.1.1 </w:t>
      </w:r>
      <w:r>
        <w:rPr>
          <w:rFonts w:ascii="新宋体" w:eastAsia="新宋体" w:hAnsi="新宋体"/>
          <w:sz w:val="21"/>
          <w:szCs w:val="21"/>
        </w:rPr>
        <w:t>项目安全</w:t>
      </w:r>
      <w:r>
        <w:rPr>
          <w:rFonts w:ascii="新宋体" w:eastAsia="新宋体" w:hAnsi="新宋体"/>
          <w:sz w:val="21"/>
          <w:szCs w:val="21"/>
        </w:rPr>
        <w:t>生产的达标目标及相应事项的约定：。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6.1.4 </w:t>
      </w:r>
      <w:r>
        <w:rPr>
          <w:rFonts w:ascii="新宋体" w:eastAsia="新宋体" w:hAnsi="新宋体"/>
          <w:sz w:val="21"/>
          <w:szCs w:val="21"/>
        </w:rPr>
        <w:t>关于治安保卫的特别约定：。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关于编制施工场地治安管理计划的约定：。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6.1.5 </w:t>
      </w:r>
      <w:r>
        <w:rPr>
          <w:rFonts w:ascii="新宋体" w:eastAsia="新宋体" w:hAnsi="新宋体" w:hint="eastAsia"/>
          <w:sz w:val="21"/>
          <w:szCs w:val="21"/>
        </w:rPr>
        <w:t>文明施工</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合同当事人对文明施工的要求：。</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6.1.6 </w:t>
      </w:r>
      <w:r>
        <w:rPr>
          <w:rFonts w:ascii="新宋体" w:eastAsia="新宋体" w:hAnsi="新宋体"/>
          <w:sz w:val="21"/>
          <w:szCs w:val="21"/>
        </w:rPr>
        <w:t>关于安全文明施工费支付比例和支付期限的约定：。</w:t>
      </w:r>
    </w:p>
    <w:p w:rsidR="00C433CA" w:rsidRDefault="003C09C8">
      <w:pPr>
        <w:pStyle w:val="4"/>
        <w:spacing w:before="0" w:after="0" w:line="312" w:lineRule="auto"/>
        <w:rPr>
          <w:rFonts w:ascii="新宋体" w:eastAsia="新宋体" w:hAnsi="新宋体"/>
          <w:b w:val="0"/>
          <w:sz w:val="21"/>
          <w:szCs w:val="21"/>
        </w:rPr>
      </w:pPr>
      <w:bookmarkStart w:id="667" w:name="_Toc351203639"/>
      <w:bookmarkEnd w:id="659"/>
      <w:bookmarkEnd w:id="660"/>
      <w:bookmarkEnd w:id="661"/>
      <w:bookmarkEnd w:id="662"/>
      <w:bookmarkEnd w:id="663"/>
      <w:bookmarkEnd w:id="664"/>
      <w:bookmarkEnd w:id="665"/>
      <w:r>
        <w:rPr>
          <w:rFonts w:ascii="新宋体" w:eastAsia="新宋体" w:hAnsi="新宋体"/>
          <w:b w:val="0"/>
          <w:sz w:val="21"/>
          <w:szCs w:val="21"/>
        </w:rPr>
        <w:t xml:space="preserve">7. </w:t>
      </w:r>
      <w:r>
        <w:rPr>
          <w:rFonts w:ascii="新宋体" w:eastAsia="新宋体" w:hAnsi="新宋体"/>
          <w:b w:val="0"/>
          <w:sz w:val="21"/>
          <w:szCs w:val="21"/>
        </w:rPr>
        <w:t>工期和进度</w:t>
      </w:r>
      <w:bookmarkEnd w:id="667"/>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7.1 </w:t>
      </w:r>
      <w:r>
        <w:rPr>
          <w:rFonts w:ascii="新宋体" w:eastAsia="新宋体" w:hAnsi="新宋体"/>
          <w:sz w:val="21"/>
          <w:szCs w:val="21"/>
        </w:rPr>
        <w:t>施工组织设计</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7.1.</w:t>
      </w:r>
      <w:r>
        <w:rPr>
          <w:rFonts w:ascii="新宋体" w:eastAsia="新宋体" w:hAnsi="新宋体" w:hint="eastAsia"/>
          <w:sz w:val="21"/>
          <w:szCs w:val="21"/>
        </w:rPr>
        <w:t xml:space="preserve">1 </w:t>
      </w:r>
      <w:r>
        <w:rPr>
          <w:rFonts w:ascii="新宋体" w:eastAsia="新宋体" w:hAnsi="新宋体" w:hint="eastAsia"/>
          <w:sz w:val="21"/>
          <w:szCs w:val="21"/>
        </w:rPr>
        <w:t>合同当事人约定的</w:t>
      </w:r>
      <w:r>
        <w:rPr>
          <w:rFonts w:ascii="新宋体" w:eastAsia="新宋体" w:hAnsi="新宋体"/>
          <w:sz w:val="21"/>
          <w:szCs w:val="21"/>
        </w:rPr>
        <w:t>施工组织设计</w:t>
      </w:r>
      <w:r>
        <w:rPr>
          <w:rFonts w:ascii="新宋体" w:eastAsia="新宋体" w:hAnsi="新宋体" w:hint="eastAsia"/>
          <w:sz w:val="21"/>
          <w:szCs w:val="21"/>
        </w:rPr>
        <w:t>应包括的其他内容</w:t>
      </w:r>
      <w:r>
        <w:rPr>
          <w:rFonts w:ascii="新宋体" w:eastAsia="新宋体" w:hAnsi="新宋体"/>
          <w:sz w:val="21"/>
          <w:szCs w:val="21"/>
        </w:rPr>
        <w:t>：。</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7.1.2 </w:t>
      </w:r>
      <w:r>
        <w:rPr>
          <w:rFonts w:ascii="新宋体" w:eastAsia="新宋体" w:hAnsi="新宋体"/>
          <w:sz w:val="21"/>
          <w:szCs w:val="21"/>
        </w:rPr>
        <w:t>施工组织设计的提交和修改</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承包人提交详细施工组织设计的期限的约定：。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发包人和监理人在收到</w:t>
      </w:r>
      <w:r>
        <w:rPr>
          <w:rFonts w:ascii="新宋体" w:eastAsia="新宋体" w:hAnsi="新宋体" w:hint="eastAsia"/>
          <w:sz w:val="21"/>
          <w:szCs w:val="21"/>
        </w:rPr>
        <w:t>详细的施工组织设计</w:t>
      </w:r>
      <w:r>
        <w:rPr>
          <w:rFonts w:ascii="新宋体" w:eastAsia="新宋体" w:hAnsi="新宋体"/>
          <w:sz w:val="21"/>
          <w:szCs w:val="21"/>
        </w:rPr>
        <w:t>后确认或提出修改意见的期限：。</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lastRenderedPageBreak/>
        <w:t>7</w:t>
      </w:r>
      <w:bookmarkStart w:id="668" w:name="_Toc297216173"/>
      <w:bookmarkStart w:id="669" w:name="_Toc312678005"/>
      <w:bookmarkStart w:id="670" w:name="_Toc297123514"/>
      <w:bookmarkStart w:id="671" w:name="_Toc303539123"/>
      <w:bookmarkStart w:id="672" w:name="_Toc304295541"/>
      <w:bookmarkStart w:id="673" w:name="_Toc300934966"/>
      <w:bookmarkStart w:id="674" w:name="_Toc312677479"/>
      <w:r>
        <w:rPr>
          <w:rFonts w:ascii="新宋体" w:eastAsia="新宋体" w:hAnsi="新宋体"/>
          <w:sz w:val="21"/>
          <w:szCs w:val="21"/>
        </w:rPr>
        <w:t xml:space="preserve">.2 </w:t>
      </w:r>
      <w:r>
        <w:rPr>
          <w:rFonts w:ascii="新宋体" w:eastAsia="新宋体" w:hAnsi="新宋体"/>
          <w:sz w:val="21"/>
          <w:szCs w:val="21"/>
        </w:rPr>
        <w:t>施工进度计划</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7.2.2 </w:t>
      </w:r>
      <w:r>
        <w:rPr>
          <w:rFonts w:ascii="新宋体" w:eastAsia="新宋体" w:hAnsi="新宋体"/>
          <w:sz w:val="21"/>
          <w:szCs w:val="21"/>
        </w:rPr>
        <w:t>施工进度计划的修订</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发包人和监理人在收到修订的施工进度计划后确认或提出修改意见的期限：。</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7.3 </w:t>
      </w:r>
      <w:r>
        <w:rPr>
          <w:rFonts w:ascii="新宋体" w:eastAsia="新宋体" w:hAnsi="新宋体"/>
          <w:sz w:val="21"/>
          <w:szCs w:val="21"/>
        </w:rPr>
        <w:t>开工</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7.3.1 </w:t>
      </w:r>
      <w:r>
        <w:rPr>
          <w:rFonts w:ascii="新宋体" w:eastAsia="新宋体" w:hAnsi="新宋体"/>
          <w:sz w:val="21"/>
          <w:szCs w:val="21"/>
        </w:rPr>
        <w:t>开工准备</w:t>
      </w:r>
    </w:p>
    <w:p w:rsidR="00C433CA" w:rsidRDefault="003C09C8">
      <w:pPr>
        <w:spacing w:line="312" w:lineRule="auto"/>
        <w:ind w:firstLine="645"/>
        <w:jc w:val="left"/>
        <w:rPr>
          <w:rFonts w:ascii="新宋体" w:eastAsia="新宋体" w:hAnsi="新宋体"/>
          <w:sz w:val="21"/>
          <w:szCs w:val="21"/>
          <w:u w:val="single"/>
        </w:rPr>
      </w:pPr>
      <w:r>
        <w:rPr>
          <w:rFonts w:ascii="新宋体" w:eastAsia="新宋体" w:hAnsi="新宋体"/>
          <w:sz w:val="21"/>
          <w:szCs w:val="21"/>
        </w:rPr>
        <w:t>关于承包人提交工程开工报审表的期限：。</w:t>
      </w:r>
    </w:p>
    <w:p w:rsidR="00C433CA" w:rsidRDefault="003C09C8">
      <w:pPr>
        <w:spacing w:line="312" w:lineRule="auto"/>
        <w:ind w:firstLine="645"/>
        <w:jc w:val="left"/>
        <w:rPr>
          <w:rFonts w:ascii="新宋体" w:eastAsia="新宋体" w:hAnsi="新宋体"/>
          <w:sz w:val="21"/>
          <w:szCs w:val="21"/>
        </w:rPr>
      </w:pPr>
      <w:r>
        <w:rPr>
          <w:rFonts w:ascii="新宋体" w:eastAsia="新宋体" w:hAnsi="新宋体"/>
          <w:sz w:val="21"/>
          <w:szCs w:val="21"/>
        </w:rPr>
        <w:t>关于发包人应完成的其他开工准备工作及期限：。</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关于承包人应完成的其他开工准备工作及期限：。</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7.3.2</w:t>
      </w:r>
      <w:r>
        <w:rPr>
          <w:rFonts w:ascii="新宋体" w:eastAsia="新宋体" w:hAnsi="新宋体"/>
          <w:sz w:val="21"/>
          <w:szCs w:val="21"/>
        </w:rPr>
        <w:t>开工通知</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因发包人原因造成监理人未能在计划开工日期之日起天内发出开工通知的，承包人有权提出价格调整要求，或者解除合同。</w:t>
      </w:r>
    </w:p>
    <w:bookmarkEnd w:id="668"/>
    <w:bookmarkEnd w:id="669"/>
    <w:bookmarkEnd w:id="670"/>
    <w:bookmarkEnd w:id="671"/>
    <w:bookmarkEnd w:id="672"/>
    <w:bookmarkEnd w:id="673"/>
    <w:bookmarkEnd w:id="674"/>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7.4 </w:t>
      </w:r>
      <w:r>
        <w:rPr>
          <w:rFonts w:ascii="新宋体" w:eastAsia="新宋体" w:hAnsi="新宋体"/>
          <w:sz w:val="21"/>
          <w:szCs w:val="21"/>
        </w:rPr>
        <w:t>测量放线</w:t>
      </w:r>
    </w:p>
    <w:p w:rsidR="00C433CA" w:rsidRDefault="003C09C8">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7.4.1</w:t>
      </w:r>
      <w:r>
        <w:rPr>
          <w:rFonts w:ascii="新宋体" w:eastAsia="新宋体" w:hAnsi="新宋体"/>
          <w:sz w:val="21"/>
          <w:szCs w:val="21"/>
        </w:rPr>
        <w:t>发包人通过监理人向承包人提供测量基准点、基准线和水准点及其书面资料的期限：。</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7</w:t>
      </w:r>
      <w:bookmarkStart w:id="675" w:name="_Toc297123516"/>
      <w:bookmarkStart w:id="676" w:name="_Toc297216175"/>
      <w:bookmarkStart w:id="677" w:name="_Toc303539125"/>
      <w:bookmarkStart w:id="678" w:name="_Toc312678010"/>
      <w:bookmarkStart w:id="679" w:name="_Toc304295546"/>
      <w:bookmarkStart w:id="680" w:name="_Toc312677484"/>
      <w:bookmarkStart w:id="681" w:name="_Toc300934968"/>
      <w:r>
        <w:rPr>
          <w:rFonts w:ascii="新宋体" w:eastAsia="新宋体" w:hAnsi="新宋体"/>
          <w:sz w:val="21"/>
          <w:szCs w:val="21"/>
        </w:rPr>
        <w:t>.5</w:t>
      </w:r>
      <w:r>
        <w:rPr>
          <w:rFonts w:ascii="新宋体" w:eastAsia="新宋体" w:hAnsi="新宋体"/>
          <w:sz w:val="21"/>
          <w:szCs w:val="21"/>
        </w:rPr>
        <w:t xml:space="preserve"> </w:t>
      </w:r>
      <w:r>
        <w:rPr>
          <w:rFonts w:ascii="新宋体" w:eastAsia="新宋体" w:hAnsi="新宋体"/>
          <w:sz w:val="21"/>
          <w:szCs w:val="21"/>
        </w:rPr>
        <w:t>工期延误</w:t>
      </w:r>
    </w:p>
    <w:bookmarkEnd w:id="675"/>
    <w:bookmarkEnd w:id="676"/>
    <w:bookmarkEnd w:id="677"/>
    <w:bookmarkEnd w:id="678"/>
    <w:bookmarkEnd w:id="679"/>
    <w:bookmarkEnd w:id="680"/>
    <w:bookmarkEnd w:id="681"/>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7.5.1 </w:t>
      </w:r>
      <w:r>
        <w:rPr>
          <w:rFonts w:ascii="新宋体" w:eastAsia="新宋体" w:hAnsi="新宋体"/>
          <w:sz w:val="21"/>
          <w:szCs w:val="21"/>
        </w:rPr>
        <w:t>因发包人原因导致工期延误</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7</w:t>
      </w:r>
      <w:r>
        <w:rPr>
          <w:rFonts w:ascii="新宋体" w:eastAsia="新宋体" w:hAnsi="新宋体"/>
          <w:sz w:val="21"/>
          <w:szCs w:val="21"/>
        </w:rPr>
        <w:t>）因发包人原因导致工期延误的其他情形：。</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w:t>
      </w:r>
      <w:bookmarkStart w:id="682" w:name="_Toc318581169"/>
      <w:bookmarkStart w:id="683" w:name="_Toc312678012"/>
      <w:bookmarkStart w:id="684" w:name="_Toc312677486"/>
      <w:bookmarkStart w:id="685" w:name="_Toc297123518"/>
      <w:bookmarkStart w:id="686" w:name="_Toc297216177"/>
      <w:bookmarkStart w:id="687" w:name="_Toc303539127"/>
      <w:bookmarkStart w:id="688" w:name="_Toc304295548"/>
      <w:bookmarkStart w:id="689" w:name="_Toc300934970"/>
      <w:r>
        <w:rPr>
          <w:rFonts w:ascii="新宋体" w:eastAsia="新宋体" w:hAnsi="新宋体"/>
          <w:sz w:val="21"/>
          <w:szCs w:val="21"/>
        </w:rPr>
        <w:t xml:space="preserve">.5.2 </w:t>
      </w:r>
      <w:r>
        <w:rPr>
          <w:rFonts w:ascii="新宋体" w:eastAsia="新宋体" w:hAnsi="新宋体"/>
          <w:sz w:val="21"/>
          <w:szCs w:val="21"/>
        </w:rPr>
        <w:t>因承包人原因导致工期延误</w:t>
      </w:r>
    </w:p>
    <w:bookmarkEnd w:id="682"/>
    <w:bookmarkEnd w:id="683"/>
    <w:bookmarkEnd w:id="684"/>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因</w:t>
      </w:r>
      <w:bookmarkStart w:id="690" w:name="_Toc312678013"/>
      <w:bookmarkStart w:id="691" w:name="_Toc312677487"/>
      <w:bookmarkStart w:id="692" w:name="_Toc318581170"/>
      <w:r>
        <w:rPr>
          <w:rFonts w:ascii="新宋体" w:eastAsia="新宋体" w:hAnsi="新宋体"/>
          <w:sz w:val="21"/>
          <w:szCs w:val="21"/>
        </w:rPr>
        <w:t>承包人原因造成工期延误，逾期竣工违约金的计算方法为：。</w:t>
      </w:r>
      <w:bookmarkEnd w:id="685"/>
      <w:bookmarkEnd w:id="686"/>
      <w:bookmarkEnd w:id="687"/>
      <w:bookmarkEnd w:id="688"/>
      <w:bookmarkEnd w:id="689"/>
      <w:bookmarkEnd w:id="690"/>
      <w:bookmarkEnd w:id="691"/>
    </w:p>
    <w:bookmarkEnd w:id="692"/>
    <w:p w:rsidR="00C433CA" w:rsidRDefault="003C09C8">
      <w:pPr>
        <w:spacing w:line="312" w:lineRule="auto"/>
        <w:ind w:firstLineChars="200" w:firstLine="420"/>
        <w:jc w:val="left"/>
        <w:rPr>
          <w:rFonts w:ascii="新宋体" w:eastAsia="新宋体" w:hAnsi="新宋体"/>
          <w:b/>
          <w:sz w:val="21"/>
          <w:szCs w:val="21"/>
          <w:u w:val="single"/>
        </w:rPr>
      </w:pPr>
      <w:r>
        <w:rPr>
          <w:rFonts w:ascii="新宋体" w:eastAsia="新宋体" w:hAnsi="新宋体"/>
          <w:sz w:val="21"/>
          <w:szCs w:val="21"/>
        </w:rPr>
        <w:t>因承包人原因造成工期延误，逾</w:t>
      </w:r>
      <w:bookmarkStart w:id="693" w:name="_Toc312678014"/>
      <w:bookmarkStart w:id="694" w:name="_Toc318581171"/>
      <w:r>
        <w:rPr>
          <w:rFonts w:ascii="新宋体" w:eastAsia="新宋体" w:hAnsi="新宋体"/>
          <w:sz w:val="21"/>
          <w:szCs w:val="21"/>
        </w:rPr>
        <w:t>期竣工违约金的上限：</w:t>
      </w:r>
      <w:r>
        <w:rPr>
          <w:rFonts w:ascii="新宋体" w:eastAsia="新宋体" w:hAnsi="新宋体" w:hint="eastAsia"/>
          <w:sz w:val="21"/>
          <w:szCs w:val="21"/>
          <w:u w:val="single"/>
        </w:rPr>
        <w:t xml:space="preserve">               </w:t>
      </w:r>
      <w:r>
        <w:rPr>
          <w:rFonts w:ascii="新宋体" w:eastAsia="新宋体" w:hAnsi="新宋体" w:hint="eastAsia"/>
          <w:sz w:val="21"/>
          <w:szCs w:val="21"/>
          <w:u w:val="single"/>
        </w:rPr>
        <w:t>。</w:t>
      </w:r>
    </w:p>
    <w:bookmarkEnd w:id="693"/>
    <w:bookmarkEnd w:id="694"/>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7</w:t>
      </w:r>
      <w:bookmarkStart w:id="695" w:name="_Toc303539128"/>
      <w:bookmarkStart w:id="696" w:name="_Toc312678015"/>
      <w:bookmarkStart w:id="697" w:name="_Toc297216178"/>
      <w:bookmarkStart w:id="698" w:name="_Toc297123519"/>
      <w:bookmarkStart w:id="699" w:name="_Toc300934971"/>
      <w:bookmarkStart w:id="700" w:name="_Toc304295549"/>
      <w:r>
        <w:rPr>
          <w:rFonts w:ascii="新宋体" w:eastAsia="新宋体" w:hAnsi="新宋体"/>
          <w:sz w:val="21"/>
          <w:szCs w:val="21"/>
        </w:rPr>
        <w:t xml:space="preserve">.6 </w:t>
      </w:r>
      <w:r>
        <w:rPr>
          <w:rFonts w:ascii="新宋体" w:eastAsia="新宋体" w:hAnsi="新宋体"/>
          <w:sz w:val="21"/>
          <w:szCs w:val="21"/>
        </w:rPr>
        <w:t>不</w:t>
      </w:r>
      <w:bookmarkEnd w:id="695"/>
      <w:bookmarkEnd w:id="696"/>
      <w:bookmarkEnd w:id="697"/>
      <w:bookmarkEnd w:id="698"/>
      <w:bookmarkEnd w:id="699"/>
      <w:bookmarkEnd w:id="700"/>
      <w:r>
        <w:rPr>
          <w:rFonts w:ascii="新宋体" w:eastAsia="新宋体" w:hAnsi="新宋体"/>
          <w:sz w:val="21"/>
          <w:szCs w:val="21"/>
        </w:rPr>
        <w:t>利物质条件</w:t>
      </w:r>
    </w:p>
    <w:p w:rsidR="00C433CA" w:rsidRDefault="003C09C8">
      <w:pPr>
        <w:spacing w:line="312" w:lineRule="auto"/>
        <w:ind w:firstLineChars="200" w:firstLine="420"/>
        <w:jc w:val="left"/>
        <w:rPr>
          <w:rFonts w:ascii="新宋体" w:eastAsia="新宋体" w:hAnsi="新宋体"/>
          <w:sz w:val="21"/>
          <w:szCs w:val="21"/>
        </w:rPr>
      </w:pPr>
      <w:bookmarkStart w:id="701" w:name="_Toc303539129"/>
      <w:bookmarkStart w:id="702" w:name="_Toc300934972"/>
      <w:bookmarkStart w:id="703" w:name="_Toc297123520"/>
      <w:bookmarkStart w:id="704" w:name="_Toc297216179"/>
      <w:bookmarkStart w:id="705" w:name="_Toc312678016"/>
      <w:bookmarkStart w:id="706" w:name="_Toc318581172"/>
      <w:bookmarkStart w:id="707" w:name="_Toc304295550"/>
      <w:r>
        <w:rPr>
          <w:rFonts w:ascii="新宋体" w:eastAsia="新宋体" w:hAnsi="新宋体"/>
          <w:sz w:val="21"/>
          <w:szCs w:val="21"/>
        </w:rPr>
        <w:t>不利物质条件的其他情形和有关约定：。</w:t>
      </w:r>
    </w:p>
    <w:bookmarkEnd w:id="701"/>
    <w:bookmarkEnd w:id="702"/>
    <w:bookmarkEnd w:id="703"/>
    <w:bookmarkEnd w:id="704"/>
    <w:bookmarkEnd w:id="705"/>
    <w:bookmarkEnd w:id="706"/>
    <w:bookmarkEnd w:id="707"/>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7</w:t>
      </w:r>
      <w:bookmarkStart w:id="708" w:name="_Toc300934973"/>
      <w:bookmarkStart w:id="709" w:name="_Toc297123521"/>
      <w:bookmarkStart w:id="710" w:name="_Toc304295551"/>
      <w:bookmarkStart w:id="711" w:name="_Toc303539130"/>
      <w:bookmarkStart w:id="712" w:name="_Toc312678017"/>
      <w:bookmarkStart w:id="713" w:name="_Toc297216180"/>
      <w:r>
        <w:rPr>
          <w:rFonts w:ascii="新宋体" w:eastAsia="新宋体" w:hAnsi="新宋体"/>
          <w:sz w:val="21"/>
          <w:szCs w:val="21"/>
        </w:rPr>
        <w:t>.7</w:t>
      </w:r>
      <w:r>
        <w:rPr>
          <w:rFonts w:ascii="新宋体" w:eastAsia="新宋体" w:hAnsi="新宋体"/>
          <w:sz w:val="21"/>
          <w:szCs w:val="21"/>
        </w:rPr>
        <w:t>异常恶劣的气候条件</w:t>
      </w:r>
    </w:p>
    <w:bookmarkEnd w:id="708"/>
    <w:bookmarkEnd w:id="709"/>
    <w:bookmarkEnd w:id="710"/>
    <w:bookmarkEnd w:id="711"/>
    <w:bookmarkEnd w:id="712"/>
    <w:bookmarkEnd w:id="713"/>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发包人和承包人同意以下情形视为异常恶劣的气候条件：</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w:t>
      </w:r>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7.9 </w:t>
      </w:r>
      <w:r>
        <w:rPr>
          <w:rFonts w:ascii="新宋体" w:eastAsia="新宋体" w:hAnsi="新宋体"/>
          <w:sz w:val="21"/>
          <w:szCs w:val="21"/>
        </w:rPr>
        <w:t>提前竣工的奖励</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7.9.2</w:t>
      </w:r>
      <w:r>
        <w:rPr>
          <w:rFonts w:ascii="新宋体" w:eastAsia="新宋体" w:hAnsi="新宋体"/>
          <w:sz w:val="21"/>
          <w:szCs w:val="21"/>
        </w:rPr>
        <w:t>提前竣工的奖励：。</w:t>
      </w:r>
    </w:p>
    <w:p w:rsidR="00C433CA" w:rsidRDefault="003C09C8">
      <w:pPr>
        <w:pStyle w:val="4"/>
        <w:spacing w:before="0" w:after="0" w:line="312" w:lineRule="auto"/>
        <w:rPr>
          <w:rFonts w:ascii="新宋体" w:eastAsia="新宋体" w:hAnsi="新宋体"/>
          <w:b w:val="0"/>
          <w:sz w:val="21"/>
          <w:szCs w:val="21"/>
        </w:rPr>
      </w:pPr>
      <w:bookmarkStart w:id="714" w:name="_Toc351203640"/>
      <w:r>
        <w:rPr>
          <w:rFonts w:ascii="新宋体" w:eastAsia="新宋体" w:hAnsi="新宋体"/>
          <w:b w:val="0"/>
          <w:sz w:val="21"/>
          <w:szCs w:val="21"/>
        </w:rPr>
        <w:t xml:space="preserve">8. </w:t>
      </w:r>
      <w:r>
        <w:rPr>
          <w:rFonts w:ascii="新宋体" w:eastAsia="新宋体" w:hAnsi="新宋体"/>
          <w:b w:val="0"/>
          <w:sz w:val="21"/>
          <w:szCs w:val="21"/>
        </w:rPr>
        <w:t>材料与设备</w:t>
      </w:r>
      <w:bookmarkEnd w:id="714"/>
    </w:p>
    <w:bookmarkEnd w:id="649"/>
    <w:bookmarkEnd w:id="650"/>
    <w:bookmarkEnd w:id="651"/>
    <w:bookmarkEnd w:id="652"/>
    <w:bookmarkEnd w:id="653"/>
    <w:bookmarkEnd w:id="654"/>
    <w:bookmarkEnd w:id="655"/>
    <w:bookmarkEnd w:id="656"/>
    <w:bookmarkEnd w:id="657"/>
    <w:bookmarkEnd w:id="658"/>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8</w:t>
      </w:r>
      <w:bookmarkStart w:id="715" w:name="_Toc297120467"/>
      <w:bookmarkStart w:id="716" w:name="_Toc296346668"/>
      <w:bookmarkStart w:id="717" w:name="_Toc292559877"/>
      <w:bookmarkStart w:id="718" w:name="_Toc300934979"/>
      <w:bookmarkStart w:id="719" w:name="_Toc296891207"/>
      <w:bookmarkStart w:id="720" w:name="_Toc312677493"/>
      <w:bookmarkStart w:id="721" w:name="_Toc304295556"/>
      <w:bookmarkStart w:id="722" w:name="_Toc312678019"/>
      <w:bookmarkStart w:id="723" w:name="_Toc303539136"/>
      <w:bookmarkStart w:id="724" w:name="_Toc296347166"/>
      <w:bookmarkStart w:id="725" w:name="_Toc296503167"/>
      <w:bookmarkStart w:id="726" w:name="_Toc297048353"/>
      <w:bookmarkStart w:id="727" w:name="_Toc297216186"/>
      <w:bookmarkStart w:id="728" w:name="_Toc297123527"/>
      <w:bookmarkStart w:id="729" w:name="_Toc292559372"/>
      <w:bookmarkStart w:id="730" w:name="_Toc296944506"/>
      <w:bookmarkStart w:id="731" w:name="_Toc296890995"/>
      <w:bookmarkStart w:id="732" w:name="_Toc280868654"/>
      <w:bookmarkStart w:id="733" w:name="_Toc280868655"/>
      <w:bookmarkStart w:id="734" w:name="_Toc280868656"/>
      <w:bookmarkStart w:id="735" w:name="_Toc267251424"/>
      <w:r>
        <w:rPr>
          <w:rFonts w:ascii="新宋体" w:eastAsia="新宋体" w:hAnsi="新宋体"/>
          <w:sz w:val="21"/>
          <w:szCs w:val="21"/>
        </w:rPr>
        <w:t>.4</w:t>
      </w:r>
      <w:r>
        <w:rPr>
          <w:rFonts w:ascii="新宋体" w:eastAsia="新宋体" w:hAnsi="新宋体"/>
          <w:sz w:val="21"/>
          <w:szCs w:val="21"/>
        </w:rPr>
        <w:t>材料与工程设备的保管与使用</w:t>
      </w:r>
    </w:p>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w:t>
      </w:r>
      <w:bookmarkStart w:id="736" w:name="_Toc292559878"/>
      <w:bookmarkStart w:id="737" w:name="_Toc292559373"/>
      <w:bookmarkStart w:id="738" w:name="_Toc296346669"/>
      <w:bookmarkStart w:id="739" w:name="_Toc297216187"/>
      <w:bookmarkStart w:id="740" w:name="_Toc304295557"/>
      <w:bookmarkStart w:id="741" w:name="_Toc303539137"/>
      <w:bookmarkStart w:id="742" w:name="_Toc296890996"/>
      <w:bookmarkStart w:id="743" w:name="_Toc318581173"/>
      <w:bookmarkStart w:id="744" w:name="_Toc296944507"/>
      <w:bookmarkStart w:id="745" w:name="_Toc297120468"/>
      <w:bookmarkStart w:id="746" w:name="_Toc300934980"/>
      <w:bookmarkStart w:id="747" w:name="_Toc296503168"/>
      <w:bookmarkStart w:id="748" w:name="_Toc312677494"/>
      <w:bookmarkStart w:id="749" w:name="_Toc297048354"/>
      <w:bookmarkStart w:id="750" w:name="_Toc312678020"/>
      <w:bookmarkStart w:id="751" w:name="_Toc296347167"/>
      <w:bookmarkStart w:id="752" w:name="_Toc296891208"/>
      <w:bookmarkStart w:id="753" w:name="_Toc297123528"/>
      <w:r>
        <w:rPr>
          <w:rFonts w:ascii="新宋体" w:eastAsia="新宋体" w:hAnsi="新宋体"/>
          <w:sz w:val="21"/>
          <w:szCs w:val="21"/>
        </w:rPr>
        <w:t>.4.1</w:t>
      </w:r>
      <w:r>
        <w:rPr>
          <w:rFonts w:ascii="新宋体" w:eastAsia="新宋体" w:hAnsi="新宋体"/>
          <w:sz w:val="21"/>
          <w:szCs w:val="21"/>
        </w:rPr>
        <w:t>发包人供应的材料设备的保管费用的承担：。</w:t>
      </w:r>
      <w:bookmarkEnd w:id="736"/>
      <w:bookmarkEnd w:id="737"/>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8.6 </w:t>
      </w:r>
      <w:r>
        <w:rPr>
          <w:rFonts w:ascii="新宋体" w:eastAsia="新宋体" w:hAnsi="新宋体"/>
          <w:sz w:val="21"/>
          <w:szCs w:val="21"/>
        </w:rPr>
        <w:t>样品</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8.6.1</w:t>
      </w:r>
      <w:r>
        <w:rPr>
          <w:rFonts w:ascii="新宋体" w:eastAsia="新宋体" w:hAnsi="新宋体"/>
          <w:sz w:val="21"/>
          <w:szCs w:val="21"/>
        </w:rPr>
        <w:tab/>
      </w:r>
      <w:r>
        <w:rPr>
          <w:rFonts w:ascii="新宋体" w:eastAsia="新宋体" w:hAnsi="新宋体"/>
          <w:sz w:val="21"/>
          <w:szCs w:val="21"/>
        </w:rPr>
        <w:t>样品的报送</w:t>
      </w:r>
      <w:r>
        <w:rPr>
          <w:rFonts w:ascii="新宋体" w:eastAsia="新宋体" w:hAnsi="新宋体" w:hint="eastAsia"/>
          <w:sz w:val="21"/>
          <w:szCs w:val="21"/>
        </w:rPr>
        <w:t>与封存</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需要承包人报送样品的材料或工程设备，样品的种类、名称、规格、数量要求：</w:t>
      </w:r>
    </w:p>
    <w:p w:rsidR="00C433CA" w:rsidRDefault="003C09C8">
      <w:pPr>
        <w:autoSpaceDE w:val="0"/>
        <w:autoSpaceDN w:val="0"/>
        <w:adjustRightInd w:val="0"/>
        <w:spacing w:line="312" w:lineRule="auto"/>
        <w:jc w:val="left"/>
        <w:rPr>
          <w:rFonts w:ascii="新宋体" w:eastAsia="新宋体" w:hAnsi="新宋体"/>
          <w:sz w:val="21"/>
          <w:szCs w:val="21"/>
        </w:rPr>
      </w:pPr>
      <w:r>
        <w:rPr>
          <w:rFonts w:ascii="新宋体" w:eastAsia="新宋体" w:hAnsi="新宋体"/>
          <w:sz w:val="21"/>
          <w:szCs w:val="21"/>
        </w:rPr>
        <w:t>。</w:t>
      </w:r>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lastRenderedPageBreak/>
        <w:t xml:space="preserve">8.8 </w:t>
      </w:r>
      <w:r>
        <w:rPr>
          <w:rFonts w:ascii="新宋体" w:eastAsia="新宋体" w:hAnsi="新宋体"/>
          <w:sz w:val="21"/>
          <w:szCs w:val="21"/>
        </w:rPr>
        <w:t>施工设备和临时设施</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8.8.1 </w:t>
      </w:r>
      <w:r>
        <w:rPr>
          <w:rFonts w:ascii="新宋体" w:eastAsia="新宋体" w:hAnsi="新宋体"/>
          <w:sz w:val="21"/>
          <w:szCs w:val="21"/>
        </w:rPr>
        <w:t>承包人提供的施工设备和临时设施</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关于修建临时设施费用承担的约定：。</w:t>
      </w:r>
    </w:p>
    <w:p w:rsidR="00C433CA" w:rsidRDefault="003C09C8">
      <w:pPr>
        <w:pStyle w:val="4"/>
        <w:spacing w:before="0" w:after="0" w:line="312" w:lineRule="auto"/>
        <w:rPr>
          <w:rFonts w:ascii="新宋体" w:eastAsia="新宋体" w:hAnsi="新宋体"/>
          <w:b w:val="0"/>
          <w:sz w:val="21"/>
          <w:szCs w:val="21"/>
        </w:rPr>
      </w:pPr>
      <w:bookmarkStart w:id="754" w:name="_Toc351203641"/>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Pr>
          <w:rFonts w:ascii="新宋体" w:eastAsia="新宋体" w:hAnsi="新宋体"/>
          <w:b w:val="0"/>
          <w:sz w:val="21"/>
          <w:szCs w:val="21"/>
        </w:rPr>
        <w:t>9</w:t>
      </w:r>
      <w:bookmarkStart w:id="755" w:name="_Toc312678021"/>
      <w:bookmarkStart w:id="756" w:name="_Toc297123533"/>
      <w:bookmarkStart w:id="757" w:name="_Toc300934982"/>
      <w:bookmarkStart w:id="758" w:name="_Toc304295559"/>
      <w:bookmarkStart w:id="759" w:name="_Toc297216192"/>
      <w:bookmarkStart w:id="760" w:name="_Toc312677495"/>
      <w:bookmarkStart w:id="761" w:name="_Toc303539139"/>
      <w:bookmarkStart w:id="762" w:name="_Toc297048359"/>
      <w:bookmarkStart w:id="763" w:name="_Toc296347172"/>
      <w:bookmarkStart w:id="764" w:name="_Toc296891001"/>
      <w:bookmarkStart w:id="765" w:name="_Toc292559883"/>
      <w:bookmarkStart w:id="766" w:name="_Toc296944512"/>
      <w:bookmarkStart w:id="767" w:name="_Toc296503173"/>
      <w:bookmarkStart w:id="768" w:name="_Toc296346674"/>
      <w:bookmarkStart w:id="769" w:name="_Toc296891213"/>
      <w:bookmarkStart w:id="770" w:name="_Toc267251428"/>
      <w:bookmarkStart w:id="771" w:name="_Toc297120473"/>
      <w:bookmarkStart w:id="772" w:name="_Toc267251427"/>
      <w:bookmarkStart w:id="773" w:name="_Toc292559378"/>
      <w:bookmarkEnd w:id="733"/>
      <w:bookmarkEnd w:id="734"/>
      <w:bookmarkEnd w:id="735"/>
      <w:r>
        <w:rPr>
          <w:rFonts w:ascii="新宋体" w:eastAsia="新宋体" w:hAnsi="新宋体"/>
          <w:b w:val="0"/>
          <w:sz w:val="21"/>
          <w:szCs w:val="21"/>
        </w:rPr>
        <w:t xml:space="preserve">. </w:t>
      </w:r>
      <w:r>
        <w:rPr>
          <w:rFonts w:ascii="新宋体" w:eastAsia="新宋体" w:hAnsi="新宋体"/>
          <w:b w:val="0"/>
          <w:sz w:val="21"/>
          <w:szCs w:val="21"/>
        </w:rPr>
        <w:t>试验与检验</w:t>
      </w:r>
      <w:bookmarkEnd w:id="754"/>
    </w:p>
    <w:bookmarkEnd w:id="755"/>
    <w:bookmarkEnd w:id="756"/>
    <w:bookmarkEnd w:id="757"/>
    <w:bookmarkEnd w:id="758"/>
    <w:bookmarkEnd w:id="759"/>
    <w:bookmarkEnd w:id="760"/>
    <w:bookmarkEnd w:id="761"/>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9</w:t>
      </w:r>
      <w:bookmarkStart w:id="774" w:name="_Toc312677496"/>
      <w:bookmarkStart w:id="775" w:name="_Toc304295560"/>
      <w:bookmarkStart w:id="776" w:name="_Toc303539140"/>
      <w:bookmarkStart w:id="777" w:name="_Toc297123534"/>
      <w:bookmarkStart w:id="778" w:name="_Toc300934983"/>
      <w:bookmarkStart w:id="779" w:name="_Toc312678022"/>
      <w:bookmarkStart w:id="780" w:name="_Toc297216193"/>
      <w:r>
        <w:rPr>
          <w:rFonts w:ascii="新宋体" w:eastAsia="新宋体" w:hAnsi="新宋体"/>
          <w:sz w:val="21"/>
          <w:szCs w:val="21"/>
        </w:rPr>
        <w:t>.1</w:t>
      </w:r>
      <w:r>
        <w:rPr>
          <w:rFonts w:ascii="新宋体" w:eastAsia="新宋体" w:hAnsi="新宋体"/>
          <w:sz w:val="21"/>
          <w:szCs w:val="21"/>
        </w:rPr>
        <w:t>试验设备与试验人员</w:t>
      </w:r>
    </w:p>
    <w:bookmarkEnd w:id="774"/>
    <w:bookmarkEnd w:id="775"/>
    <w:bookmarkEnd w:id="776"/>
    <w:bookmarkEnd w:id="777"/>
    <w:bookmarkEnd w:id="778"/>
    <w:bookmarkEnd w:id="779"/>
    <w:bookmarkEnd w:id="780"/>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9</w:t>
      </w:r>
      <w:bookmarkStart w:id="781" w:name="_Toc312677497"/>
      <w:bookmarkStart w:id="782" w:name="_Toc300934984"/>
      <w:bookmarkStart w:id="783" w:name="_Toc312678023"/>
      <w:bookmarkStart w:id="784" w:name="_Toc304295561"/>
      <w:bookmarkStart w:id="785" w:name="_Toc303539141"/>
      <w:bookmarkStart w:id="786" w:name="_Toc297123535"/>
      <w:bookmarkStart w:id="787" w:name="_Toc297216194"/>
      <w:bookmarkStart w:id="788" w:name="_Toc318581174"/>
      <w:r>
        <w:rPr>
          <w:rFonts w:ascii="新宋体" w:eastAsia="新宋体" w:hAnsi="新宋体"/>
          <w:sz w:val="21"/>
          <w:szCs w:val="21"/>
        </w:rPr>
        <w:t xml:space="preserve">.1.2 </w:t>
      </w:r>
      <w:r>
        <w:rPr>
          <w:rFonts w:ascii="新宋体" w:eastAsia="新宋体" w:hAnsi="新宋体"/>
          <w:sz w:val="21"/>
          <w:szCs w:val="21"/>
        </w:rPr>
        <w:t>试验设备</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施工现场需要配置的试验场所：</w:t>
      </w:r>
      <w:bookmarkStart w:id="789" w:name="_Toc304295562"/>
      <w:bookmarkStart w:id="790" w:name="_Toc300934985"/>
      <w:bookmarkStart w:id="791" w:name="_Toc312678024"/>
      <w:bookmarkStart w:id="792" w:name="_Toc312677498"/>
      <w:bookmarkStart w:id="793" w:name="_Toc297123536"/>
      <w:bookmarkStart w:id="794" w:name="_Toc303539142"/>
      <w:bookmarkStart w:id="795" w:name="_Toc297216195"/>
      <w:bookmarkEnd w:id="781"/>
      <w:bookmarkEnd w:id="782"/>
      <w:bookmarkEnd w:id="783"/>
      <w:bookmarkEnd w:id="784"/>
      <w:bookmarkEnd w:id="785"/>
      <w:bookmarkEnd w:id="786"/>
      <w:bookmarkEnd w:id="787"/>
      <w:r>
        <w:rPr>
          <w:rFonts w:ascii="新宋体" w:eastAsia="新宋体" w:hAnsi="新宋体"/>
          <w:sz w:val="21"/>
          <w:szCs w:val="21"/>
        </w:rPr>
        <w:t>。</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施工现场需要配备的试验设备：。</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施工现场需要具备的其他试验条件：。</w:t>
      </w:r>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9.4 </w:t>
      </w:r>
      <w:r>
        <w:rPr>
          <w:rFonts w:ascii="新宋体" w:eastAsia="新宋体" w:hAnsi="新宋体"/>
          <w:sz w:val="21"/>
          <w:szCs w:val="21"/>
        </w:rPr>
        <w:t>现场工艺试验</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现场工艺试验的有关约定：。</w:t>
      </w:r>
    </w:p>
    <w:p w:rsidR="00C433CA" w:rsidRDefault="003C09C8">
      <w:pPr>
        <w:pStyle w:val="4"/>
        <w:spacing w:before="0" w:after="0" w:line="312" w:lineRule="auto"/>
        <w:rPr>
          <w:rFonts w:ascii="新宋体" w:eastAsia="新宋体" w:hAnsi="新宋体"/>
          <w:b w:val="0"/>
          <w:sz w:val="21"/>
          <w:szCs w:val="21"/>
        </w:rPr>
      </w:pPr>
      <w:bookmarkStart w:id="796" w:name="_Toc351203642"/>
      <w:bookmarkEnd w:id="788"/>
      <w:bookmarkEnd w:id="789"/>
      <w:bookmarkEnd w:id="790"/>
      <w:bookmarkEnd w:id="791"/>
      <w:bookmarkEnd w:id="792"/>
      <w:bookmarkEnd w:id="793"/>
      <w:bookmarkEnd w:id="794"/>
      <w:bookmarkEnd w:id="795"/>
      <w:r>
        <w:rPr>
          <w:rFonts w:ascii="新宋体" w:eastAsia="新宋体" w:hAnsi="新宋体"/>
          <w:b w:val="0"/>
          <w:sz w:val="21"/>
          <w:szCs w:val="21"/>
        </w:rPr>
        <w:t>1</w:t>
      </w:r>
      <w:bookmarkStart w:id="797" w:name="_Toc296347192"/>
      <w:bookmarkStart w:id="798" w:name="_Toc296346694"/>
      <w:bookmarkStart w:id="799" w:name="_Toc297120493"/>
      <w:bookmarkStart w:id="800" w:name="_Toc297123540"/>
      <w:bookmarkStart w:id="801" w:name="_Toc303539146"/>
      <w:bookmarkStart w:id="802" w:name="_Toc297216199"/>
      <w:bookmarkStart w:id="803" w:name="_Toc296944532"/>
      <w:bookmarkStart w:id="804" w:name="_Toc300934989"/>
      <w:bookmarkStart w:id="805" w:name="_Toc296503193"/>
      <w:bookmarkStart w:id="806" w:name="_Toc297048379"/>
      <w:bookmarkStart w:id="807" w:name="_Toc292559903"/>
      <w:bookmarkStart w:id="808" w:name="_Toc304295566"/>
      <w:bookmarkStart w:id="809" w:name="_Toc296891233"/>
      <w:bookmarkStart w:id="810" w:name="_Toc296891021"/>
      <w:bookmarkStart w:id="811" w:name="_Toc292559398"/>
      <w:bookmarkStart w:id="812" w:name="_Toc312677499"/>
      <w:bookmarkStart w:id="813" w:name="_Toc312678025"/>
      <w:bookmarkStart w:id="814" w:name="_Toc267251439"/>
      <w:bookmarkStart w:id="815" w:name="_Toc267251435"/>
      <w:bookmarkStart w:id="816" w:name="_Toc267251440"/>
      <w:bookmarkStart w:id="817" w:name="_Toc267251437"/>
      <w:bookmarkStart w:id="818" w:name="_Toc267251441"/>
      <w:bookmarkStart w:id="819" w:name="_Toc267251433"/>
      <w:bookmarkStart w:id="820" w:name="_Toc267251442"/>
      <w:bookmarkEnd w:id="762"/>
      <w:bookmarkEnd w:id="763"/>
      <w:bookmarkEnd w:id="764"/>
      <w:bookmarkEnd w:id="765"/>
      <w:bookmarkEnd w:id="766"/>
      <w:bookmarkEnd w:id="767"/>
      <w:bookmarkEnd w:id="768"/>
      <w:bookmarkEnd w:id="769"/>
      <w:bookmarkEnd w:id="770"/>
      <w:bookmarkEnd w:id="771"/>
      <w:bookmarkEnd w:id="772"/>
      <w:bookmarkEnd w:id="773"/>
      <w:r>
        <w:rPr>
          <w:rFonts w:ascii="新宋体" w:eastAsia="新宋体" w:hAnsi="新宋体"/>
          <w:b w:val="0"/>
          <w:sz w:val="21"/>
          <w:szCs w:val="21"/>
        </w:rPr>
        <w:t xml:space="preserve">0. </w:t>
      </w:r>
      <w:r>
        <w:rPr>
          <w:rFonts w:ascii="新宋体" w:eastAsia="新宋体" w:hAnsi="新宋体"/>
          <w:b w:val="0"/>
          <w:sz w:val="21"/>
          <w:szCs w:val="21"/>
        </w:rPr>
        <w:t>变更</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bookmarkEnd w:id="812"/>
    <w:bookmarkEnd w:id="813"/>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1</w:t>
      </w:r>
      <w:bookmarkStart w:id="821" w:name="_Toc296503194"/>
      <w:bookmarkStart w:id="822" w:name="_Toc297123541"/>
      <w:bookmarkStart w:id="823" w:name="_Toc292559904"/>
      <w:bookmarkStart w:id="824" w:name="_Toc292559399"/>
      <w:bookmarkStart w:id="825" w:name="_Toc312677500"/>
      <w:bookmarkStart w:id="826" w:name="_Toc296891234"/>
      <w:bookmarkStart w:id="827" w:name="_Toc297120494"/>
      <w:bookmarkStart w:id="828" w:name="_Toc296891022"/>
      <w:bookmarkStart w:id="829" w:name="_Toc297048380"/>
      <w:bookmarkStart w:id="830" w:name="_Toc296346695"/>
      <w:bookmarkStart w:id="831" w:name="_Toc300934990"/>
      <w:bookmarkStart w:id="832" w:name="_Toc296944533"/>
      <w:bookmarkStart w:id="833" w:name="_Toc303539147"/>
      <w:bookmarkStart w:id="834" w:name="_Toc304295567"/>
      <w:bookmarkStart w:id="835" w:name="_Toc312678026"/>
      <w:bookmarkStart w:id="836" w:name="_Toc297216200"/>
      <w:bookmarkStart w:id="837" w:name="_Toc296347193"/>
      <w:r>
        <w:rPr>
          <w:rFonts w:ascii="新宋体" w:eastAsia="新宋体" w:hAnsi="新宋体"/>
          <w:sz w:val="21"/>
          <w:szCs w:val="21"/>
        </w:rPr>
        <w:t>0.1</w:t>
      </w:r>
      <w:r>
        <w:rPr>
          <w:rFonts w:ascii="新宋体" w:eastAsia="新宋体" w:hAnsi="新宋体"/>
          <w:sz w:val="21"/>
          <w:szCs w:val="21"/>
        </w:rPr>
        <w:t>变更的范围</w:t>
      </w:r>
    </w:p>
    <w:p w:rsidR="00C433CA" w:rsidRDefault="003C09C8">
      <w:pPr>
        <w:spacing w:line="312" w:lineRule="auto"/>
        <w:ind w:firstLine="600"/>
        <w:jc w:val="left"/>
        <w:rPr>
          <w:rFonts w:ascii="新宋体" w:eastAsia="新宋体" w:hAnsi="新宋体"/>
          <w:sz w:val="21"/>
          <w:szCs w:val="21"/>
        </w:rPr>
      </w:pPr>
      <w:r>
        <w:rPr>
          <w:rFonts w:ascii="新宋体" w:eastAsia="新宋体" w:hAnsi="新宋体"/>
          <w:sz w:val="21"/>
          <w:szCs w:val="21"/>
        </w:rPr>
        <w:t>关于变更的范围的约定：。</w:t>
      </w:r>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10.4 </w:t>
      </w:r>
      <w:r>
        <w:rPr>
          <w:rFonts w:ascii="新宋体" w:eastAsia="新宋体" w:hAnsi="新宋体"/>
          <w:sz w:val="21"/>
          <w:szCs w:val="21"/>
        </w:rPr>
        <w:t>变更估价</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10.4.1 </w:t>
      </w:r>
      <w:r>
        <w:rPr>
          <w:rFonts w:ascii="新宋体" w:eastAsia="新宋体" w:hAnsi="新宋体" w:hint="eastAsia"/>
          <w:sz w:val="21"/>
          <w:szCs w:val="21"/>
        </w:rPr>
        <w:t>变更估价原则</w:t>
      </w:r>
    </w:p>
    <w:p w:rsidR="00C433CA" w:rsidRDefault="003C09C8">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关于变更估价的约定</w:t>
      </w:r>
      <w:r>
        <w:rPr>
          <w:rFonts w:ascii="新宋体" w:eastAsia="新宋体" w:hAnsi="新宋体"/>
          <w:sz w:val="21"/>
          <w:szCs w:val="21"/>
        </w:rPr>
        <w:t xml:space="preserve">: </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1</w:t>
      </w:r>
      <w:bookmarkStart w:id="838" w:name="_Toc296944536"/>
      <w:bookmarkStart w:id="839" w:name="_Toc300934993"/>
      <w:bookmarkStart w:id="840" w:name="_Toc303539150"/>
      <w:bookmarkStart w:id="841" w:name="_Toc297048383"/>
      <w:bookmarkStart w:id="842" w:name="_Toc296891025"/>
      <w:bookmarkStart w:id="843" w:name="_Toc296891237"/>
      <w:bookmarkStart w:id="844" w:name="_Toc297123544"/>
      <w:bookmarkStart w:id="845" w:name="_Toc296347196"/>
      <w:bookmarkStart w:id="846" w:name="_Toc292559907"/>
      <w:bookmarkStart w:id="847" w:name="_Toc296346698"/>
      <w:bookmarkStart w:id="848" w:name="_Toc297120497"/>
      <w:bookmarkStart w:id="849" w:name="_Toc297216203"/>
      <w:bookmarkStart w:id="850" w:name="_Toc292559402"/>
      <w:bookmarkStart w:id="851" w:name="_Toc296503197"/>
      <w:bookmarkStart w:id="852" w:name="_Toc312678029"/>
      <w:bookmarkStart w:id="853" w:name="_Toc312677503"/>
      <w:bookmarkStart w:id="854" w:name="_Toc30429557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rPr>
          <w:rFonts w:ascii="新宋体" w:eastAsia="新宋体" w:hAnsi="新宋体"/>
          <w:sz w:val="21"/>
          <w:szCs w:val="21"/>
        </w:rPr>
        <w:t>0.5</w:t>
      </w:r>
      <w:r>
        <w:rPr>
          <w:rFonts w:ascii="新宋体" w:eastAsia="新宋体" w:hAnsi="新宋体"/>
          <w:sz w:val="21"/>
          <w:szCs w:val="21"/>
        </w:rPr>
        <w:t>承</w:t>
      </w:r>
      <w:bookmarkStart w:id="855" w:name="_Toc296346704"/>
      <w:bookmarkStart w:id="856" w:name="_Toc296891031"/>
      <w:bookmarkStart w:id="857" w:name="_Toc303539151"/>
      <w:bookmarkStart w:id="858" w:name="_Toc296347202"/>
      <w:bookmarkStart w:id="859" w:name="_Toc297216204"/>
      <w:bookmarkStart w:id="860" w:name="_Toc292559408"/>
      <w:bookmarkStart w:id="861" w:name="_Toc296944542"/>
      <w:bookmarkStart w:id="862" w:name="_Toc300934994"/>
      <w:bookmarkStart w:id="863" w:name="_Toc296503203"/>
      <w:bookmarkStart w:id="864" w:name="_Toc297048389"/>
      <w:bookmarkStart w:id="865" w:name="_Toc296891243"/>
      <w:bookmarkStart w:id="866" w:name="_Toc297123545"/>
      <w:bookmarkStart w:id="867" w:name="_Toc292559913"/>
      <w:bookmarkStart w:id="868" w:name="_Toc29712050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Pr>
          <w:rFonts w:ascii="新宋体" w:eastAsia="新宋体" w:hAnsi="新宋体"/>
          <w:sz w:val="21"/>
          <w:szCs w:val="21"/>
        </w:rPr>
        <w:t>包人的合理化建议</w:t>
      </w:r>
    </w:p>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监理人审查承包人合理化建议的期限：。</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发包人审批承包人合理化建议的期限：。</w:t>
      </w:r>
    </w:p>
    <w:p w:rsidR="00C433CA" w:rsidRDefault="003C09C8">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承</w:t>
      </w:r>
      <w:bookmarkStart w:id="869" w:name="_Toc296891244"/>
      <w:bookmarkStart w:id="870" w:name="_Toc300934995"/>
      <w:bookmarkStart w:id="871" w:name="_Toc318581175"/>
      <w:bookmarkStart w:id="872" w:name="_Toc297048390"/>
      <w:bookmarkStart w:id="873" w:name="_Toc297123546"/>
      <w:bookmarkStart w:id="874" w:name="_Toc296891032"/>
      <w:bookmarkStart w:id="875" w:name="_Toc297120504"/>
      <w:bookmarkStart w:id="876" w:name="_Toc303539152"/>
      <w:bookmarkStart w:id="877" w:name="_Toc296346705"/>
      <w:bookmarkStart w:id="878" w:name="_Toc297216205"/>
      <w:bookmarkStart w:id="879" w:name="_Toc312677504"/>
      <w:bookmarkStart w:id="880" w:name="_Toc292559409"/>
      <w:bookmarkStart w:id="881" w:name="_Toc296347203"/>
      <w:bookmarkStart w:id="882" w:name="_Toc296503204"/>
      <w:bookmarkStart w:id="883" w:name="_Toc296944543"/>
      <w:bookmarkStart w:id="884" w:name="_Toc292559914"/>
      <w:bookmarkStart w:id="885" w:name="_Toc304295571"/>
      <w:bookmarkStart w:id="886" w:name="_Toc312678030"/>
      <w:r>
        <w:rPr>
          <w:rFonts w:ascii="新宋体" w:eastAsia="新宋体" w:hAnsi="新宋体"/>
          <w:sz w:val="21"/>
          <w:szCs w:val="21"/>
        </w:rPr>
        <w:t>包人提出的合理化建议降低了合同价格或者提高了工程经济效益的奖励的方法和金额为：</w:t>
      </w:r>
    </w:p>
    <w:p w:rsidR="00C433CA" w:rsidRDefault="003C09C8">
      <w:pPr>
        <w:spacing w:line="312" w:lineRule="auto"/>
        <w:jc w:val="left"/>
        <w:rPr>
          <w:rFonts w:ascii="新宋体" w:eastAsia="新宋体" w:hAnsi="新宋体"/>
          <w:sz w:val="21"/>
          <w:szCs w:val="21"/>
          <w:u w:val="single"/>
        </w:rPr>
      </w:pPr>
      <w:r>
        <w:rPr>
          <w:rFonts w:ascii="新宋体" w:eastAsia="新宋体" w:hAnsi="新宋体"/>
          <w:sz w:val="21"/>
          <w:szCs w:val="21"/>
        </w:rPr>
        <w:t>。</w:t>
      </w:r>
    </w:p>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1</w:t>
      </w:r>
      <w:bookmarkStart w:id="887" w:name="_Toc296891239"/>
      <w:bookmarkStart w:id="888" w:name="_Toc292559909"/>
      <w:bookmarkStart w:id="889" w:name="_Toc297216207"/>
      <w:bookmarkStart w:id="890" w:name="_Toc296944538"/>
      <w:bookmarkStart w:id="891" w:name="_Toc296503199"/>
      <w:bookmarkStart w:id="892" w:name="_Toc297120499"/>
      <w:bookmarkStart w:id="893" w:name="_Toc296347198"/>
      <w:bookmarkStart w:id="894" w:name="_Toc303539154"/>
      <w:bookmarkStart w:id="895" w:name="_Toc304295574"/>
      <w:bookmarkStart w:id="896" w:name="_Toc296891027"/>
      <w:bookmarkStart w:id="897" w:name="_Toc312677507"/>
      <w:bookmarkStart w:id="898" w:name="_Toc296346700"/>
      <w:bookmarkStart w:id="899" w:name="_Toc300934997"/>
      <w:bookmarkStart w:id="900" w:name="_Toc312678033"/>
      <w:bookmarkStart w:id="901" w:name="_Toc297048385"/>
      <w:bookmarkStart w:id="902" w:name="_Toc292559404"/>
      <w:bookmarkStart w:id="903" w:name="_Toc297123548"/>
      <w:r>
        <w:rPr>
          <w:rFonts w:ascii="新宋体" w:eastAsia="新宋体" w:hAnsi="新宋体"/>
          <w:sz w:val="21"/>
          <w:szCs w:val="21"/>
        </w:rPr>
        <w:t xml:space="preserve">0.7 </w:t>
      </w:r>
      <w:r>
        <w:rPr>
          <w:rFonts w:ascii="新宋体" w:eastAsia="新宋体" w:hAnsi="新宋体"/>
          <w:sz w:val="21"/>
          <w:szCs w:val="21"/>
        </w:rPr>
        <w:t>暂估价</w:t>
      </w:r>
    </w:p>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暂</w:t>
      </w:r>
      <w:bookmarkStart w:id="904" w:name="_Toc318581176"/>
      <w:bookmarkStart w:id="905" w:name="_Toc312677508"/>
      <w:bookmarkStart w:id="906" w:name="_Toc312678034"/>
      <w:r>
        <w:rPr>
          <w:rFonts w:ascii="新宋体" w:eastAsia="新宋体" w:hAnsi="新宋体"/>
          <w:sz w:val="21"/>
          <w:szCs w:val="21"/>
        </w:rPr>
        <w:t>估价材料和工程设备的明细详见附件</w:t>
      </w:r>
      <w:r>
        <w:rPr>
          <w:rFonts w:ascii="新宋体" w:eastAsia="新宋体" w:hAnsi="新宋体" w:hint="eastAsia"/>
          <w:sz w:val="21"/>
          <w:szCs w:val="21"/>
        </w:rPr>
        <w:t>11</w:t>
      </w:r>
      <w:r>
        <w:rPr>
          <w:rFonts w:ascii="新宋体" w:eastAsia="新宋体" w:hAnsi="新宋体" w:hint="eastAsia"/>
          <w:sz w:val="21"/>
          <w:szCs w:val="21"/>
        </w:rPr>
        <w:t>：《</w:t>
      </w:r>
      <w:r>
        <w:rPr>
          <w:rFonts w:ascii="新宋体" w:eastAsia="新宋体" w:hAnsi="新宋体"/>
          <w:sz w:val="21"/>
          <w:szCs w:val="21"/>
        </w:rPr>
        <w:t>暂估价一览表</w:t>
      </w:r>
      <w:r>
        <w:rPr>
          <w:rFonts w:ascii="新宋体" w:eastAsia="新宋体" w:hAnsi="新宋体" w:hint="eastAsia"/>
          <w:sz w:val="21"/>
          <w:szCs w:val="21"/>
        </w:rPr>
        <w:t>》。</w:t>
      </w:r>
    </w:p>
    <w:bookmarkEnd w:id="904"/>
    <w:bookmarkEnd w:id="905"/>
    <w:bookmarkEnd w:id="906"/>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w:t>
      </w:r>
      <w:bookmarkStart w:id="907" w:name="_Toc312678035"/>
      <w:bookmarkStart w:id="908" w:name="_Toc318581177"/>
      <w:bookmarkStart w:id="909" w:name="_Toc312677509"/>
      <w:r>
        <w:rPr>
          <w:rFonts w:ascii="新宋体" w:eastAsia="新宋体" w:hAnsi="新宋体"/>
          <w:sz w:val="21"/>
          <w:szCs w:val="21"/>
        </w:rPr>
        <w:t xml:space="preserve">0.7.1 </w:t>
      </w:r>
      <w:r>
        <w:rPr>
          <w:rFonts w:ascii="新宋体" w:eastAsia="新宋体" w:hAnsi="新宋体"/>
          <w:sz w:val="21"/>
          <w:szCs w:val="21"/>
        </w:rPr>
        <w:t>依法必须招标的暂估价项目</w:t>
      </w:r>
    </w:p>
    <w:bookmarkEnd w:id="907"/>
    <w:bookmarkEnd w:id="908"/>
    <w:bookmarkEnd w:id="909"/>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对于依法必须招标的暂估价项目的确认和批准采取第种方式确定。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10.7.2 </w:t>
      </w:r>
      <w:r>
        <w:rPr>
          <w:rFonts w:ascii="新宋体" w:eastAsia="新宋体" w:hAnsi="新宋体"/>
          <w:sz w:val="21"/>
          <w:szCs w:val="21"/>
        </w:rPr>
        <w:t>不属于依法必须招标的暂估价项目</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对于不属于依法必须招标的暂估价项目的确认和批准采取第</w:t>
      </w:r>
      <w:r>
        <w:rPr>
          <w:rFonts w:ascii="新宋体" w:eastAsia="新宋体" w:hAnsi="新宋体"/>
          <w:sz w:val="21"/>
          <w:szCs w:val="21"/>
        </w:rPr>
        <w:t xml:space="preserve"> </w:t>
      </w:r>
      <w:r>
        <w:rPr>
          <w:rFonts w:ascii="新宋体" w:eastAsia="新宋体" w:hAnsi="新宋体"/>
          <w:sz w:val="21"/>
          <w:szCs w:val="21"/>
        </w:rPr>
        <w:t>种方式确定。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w:t>
      </w:r>
      <w:r>
        <w:rPr>
          <w:rFonts w:ascii="新宋体" w:eastAsia="新宋体" w:hAnsi="新宋体"/>
          <w:sz w:val="21"/>
          <w:szCs w:val="21"/>
        </w:rPr>
        <w:t>3</w:t>
      </w:r>
      <w:r>
        <w:rPr>
          <w:rFonts w:ascii="新宋体" w:eastAsia="新宋体" w:hAnsi="新宋体"/>
          <w:sz w:val="21"/>
          <w:szCs w:val="21"/>
        </w:rPr>
        <w:t>种方式：承包人直接实施的暂估价项目</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承包人直接实施的暂估价项目的约定：。</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10.8 </w:t>
      </w:r>
      <w:r>
        <w:rPr>
          <w:rFonts w:ascii="新宋体" w:eastAsia="新宋体" w:hAnsi="新宋体"/>
          <w:sz w:val="21"/>
          <w:szCs w:val="21"/>
        </w:rPr>
        <w:t>暂列金额</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合同当事人关于暂列金额使用的约定：。</w:t>
      </w:r>
    </w:p>
    <w:p w:rsidR="00C433CA" w:rsidRDefault="003C09C8">
      <w:pPr>
        <w:pStyle w:val="4"/>
        <w:spacing w:before="0" w:after="0" w:line="312" w:lineRule="auto"/>
        <w:rPr>
          <w:rFonts w:ascii="新宋体" w:eastAsia="新宋体" w:hAnsi="新宋体"/>
          <w:b w:val="0"/>
          <w:sz w:val="21"/>
          <w:szCs w:val="21"/>
        </w:rPr>
      </w:pPr>
      <w:bookmarkStart w:id="910" w:name="_Toc351203643"/>
      <w:r>
        <w:rPr>
          <w:rFonts w:ascii="新宋体" w:eastAsia="新宋体" w:hAnsi="新宋体"/>
          <w:b w:val="0"/>
          <w:sz w:val="21"/>
          <w:szCs w:val="21"/>
        </w:rPr>
        <w:t xml:space="preserve">11. </w:t>
      </w:r>
      <w:r>
        <w:rPr>
          <w:rFonts w:ascii="新宋体" w:eastAsia="新宋体" w:hAnsi="新宋体"/>
          <w:b w:val="0"/>
          <w:sz w:val="21"/>
          <w:szCs w:val="21"/>
        </w:rPr>
        <w:t>价格调整</w:t>
      </w:r>
      <w:bookmarkEnd w:id="910"/>
    </w:p>
    <w:p w:rsidR="00C433CA" w:rsidRDefault="003C09C8">
      <w:pPr>
        <w:spacing w:line="312" w:lineRule="auto"/>
        <w:ind w:firstLineChars="200" w:firstLine="420"/>
        <w:rPr>
          <w:rFonts w:ascii="新宋体" w:eastAsia="新宋体" w:hAnsi="新宋体"/>
          <w:sz w:val="21"/>
          <w:szCs w:val="21"/>
        </w:rPr>
      </w:pPr>
      <w:bookmarkStart w:id="911" w:name="_Toc296944540"/>
      <w:bookmarkStart w:id="912" w:name="_Toc296891029"/>
      <w:bookmarkStart w:id="913" w:name="_Toc296891241"/>
      <w:bookmarkStart w:id="914" w:name="_Toc304295577"/>
      <w:bookmarkStart w:id="915" w:name="_Toc292559406"/>
      <w:bookmarkStart w:id="916" w:name="_Toc300935000"/>
      <w:bookmarkStart w:id="917" w:name="_Toc296346702"/>
      <w:bookmarkStart w:id="918" w:name="_Toc296347200"/>
      <w:bookmarkStart w:id="919" w:name="_Toc297048387"/>
      <w:bookmarkStart w:id="920" w:name="_Toc303539157"/>
      <w:bookmarkStart w:id="921" w:name="_Toc292559911"/>
      <w:bookmarkStart w:id="922" w:name="_Toc297120501"/>
      <w:bookmarkStart w:id="923" w:name="_Toc297216209"/>
      <w:bookmarkStart w:id="924" w:name="_Toc312678039"/>
      <w:bookmarkStart w:id="925" w:name="_Toc296503201"/>
      <w:bookmarkStart w:id="926" w:name="_Toc297123550"/>
      <w:r>
        <w:rPr>
          <w:rFonts w:ascii="新宋体" w:eastAsia="新宋体" w:hAnsi="新宋体"/>
          <w:sz w:val="21"/>
          <w:szCs w:val="21"/>
        </w:rPr>
        <w:t xml:space="preserve">11.1 </w:t>
      </w:r>
      <w:r>
        <w:rPr>
          <w:rFonts w:ascii="新宋体" w:eastAsia="新宋体" w:hAnsi="新宋体"/>
          <w:sz w:val="21"/>
          <w:szCs w:val="21"/>
        </w:rPr>
        <w:t>市场价格波动引起的调整</w:t>
      </w:r>
    </w:p>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市场价格波动是否调整合同价格的约定：。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因市场价格波动调整合同价格，采用以下第种方式对合同价格进行调整：</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w:t>
      </w:r>
      <w:r>
        <w:rPr>
          <w:rFonts w:ascii="新宋体" w:eastAsia="新宋体" w:hAnsi="新宋体"/>
          <w:sz w:val="21"/>
          <w:szCs w:val="21"/>
        </w:rPr>
        <w:t>1</w:t>
      </w:r>
      <w:r>
        <w:rPr>
          <w:rFonts w:ascii="新宋体" w:eastAsia="新宋体" w:hAnsi="新宋体"/>
          <w:sz w:val="21"/>
          <w:szCs w:val="21"/>
        </w:rPr>
        <w:t>种方式：采用价格指数</w:t>
      </w:r>
      <w:r>
        <w:rPr>
          <w:rFonts w:ascii="新宋体" w:eastAsia="新宋体" w:hAnsi="新宋体" w:hint="eastAsia"/>
          <w:sz w:val="21"/>
          <w:szCs w:val="21"/>
        </w:rPr>
        <w:t>进行价格</w:t>
      </w:r>
      <w:r>
        <w:rPr>
          <w:rFonts w:ascii="新宋体" w:eastAsia="新宋体" w:hAnsi="新宋体"/>
          <w:sz w:val="21"/>
          <w:szCs w:val="21"/>
        </w:rPr>
        <w:t>调整。</w:t>
      </w:r>
    </w:p>
    <w:p w:rsidR="00C433CA" w:rsidRDefault="003C09C8">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关于</w:t>
      </w:r>
      <w:r>
        <w:rPr>
          <w:rFonts w:ascii="新宋体" w:eastAsia="新宋体" w:hAnsi="新宋体"/>
          <w:sz w:val="21"/>
          <w:szCs w:val="21"/>
        </w:rPr>
        <w:t>各可调因子、定值和变值权重，以及基本价格指数及其来源的约定：；</w:t>
      </w:r>
      <w:r>
        <w:rPr>
          <w:rFonts w:ascii="新宋体" w:eastAsia="新宋体" w:hAnsi="新宋体"/>
          <w:sz w:val="21"/>
          <w:szCs w:val="21"/>
        </w:rPr>
        <w:t xml:space="preserve">  </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第</w:t>
      </w:r>
      <w:r>
        <w:rPr>
          <w:rFonts w:ascii="新宋体" w:eastAsia="新宋体" w:hAnsi="新宋体"/>
          <w:sz w:val="21"/>
          <w:szCs w:val="21"/>
        </w:rPr>
        <w:t>2</w:t>
      </w:r>
      <w:r>
        <w:rPr>
          <w:rFonts w:ascii="新宋体" w:eastAsia="新宋体" w:hAnsi="新宋体"/>
          <w:sz w:val="21"/>
          <w:szCs w:val="21"/>
        </w:rPr>
        <w:t>种方式：采用造价信息</w:t>
      </w:r>
      <w:r>
        <w:rPr>
          <w:rFonts w:ascii="新宋体" w:eastAsia="新宋体" w:hAnsi="新宋体" w:hint="eastAsia"/>
          <w:sz w:val="21"/>
          <w:szCs w:val="21"/>
        </w:rPr>
        <w:t>进行价格</w:t>
      </w:r>
      <w:r>
        <w:rPr>
          <w:rFonts w:ascii="新宋体" w:eastAsia="新宋体" w:hAnsi="新宋体"/>
          <w:sz w:val="21"/>
          <w:szCs w:val="21"/>
        </w:rPr>
        <w:t>调整。</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）关于基准价格的约定：。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专用合同条款</w:t>
      </w:r>
      <w:r>
        <w:rPr>
          <w:rFonts w:ascii="新宋体" w:eastAsia="新宋体" w:hAnsi="新宋体" w:hint="eastAsia"/>
          <w:sz w:val="21"/>
          <w:szCs w:val="21"/>
        </w:rPr>
        <w:t>①</w:t>
      </w:r>
      <w:r>
        <w:rPr>
          <w:rFonts w:ascii="新宋体" w:eastAsia="新宋体" w:hAnsi="新宋体"/>
          <w:sz w:val="21"/>
          <w:szCs w:val="21"/>
        </w:rPr>
        <w:t>承包人在已标价工程量清单或预算书中载明的材料单价低于基准价格的：专用合同条款合同履行期间材料单价涨幅以基准价格为基础超过</w:t>
      </w:r>
      <w:r>
        <w:rPr>
          <w:rFonts w:ascii="新宋体" w:eastAsia="新宋体" w:hAnsi="新宋体"/>
          <w:sz w:val="21"/>
          <w:szCs w:val="21"/>
        </w:rPr>
        <w:t>%</w:t>
      </w:r>
      <w:r>
        <w:rPr>
          <w:rFonts w:ascii="新宋体" w:eastAsia="新宋体" w:hAnsi="新宋体"/>
          <w:sz w:val="21"/>
          <w:szCs w:val="21"/>
        </w:rPr>
        <w:t>时，或材料单价跌幅以已标价工程量清单或预算书中载明材料单价为基础超过</w:t>
      </w:r>
      <w:r>
        <w:rPr>
          <w:rFonts w:ascii="新宋体" w:eastAsia="新宋体" w:hAnsi="新宋体"/>
          <w:sz w:val="21"/>
          <w:szCs w:val="21"/>
        </w:rPr>
        <w:t>%</w:t>
      </w:r>
      <w:r>
        <w:rPr>
          <w:rFonts w:ascii="新宋体" w:eastAsia="新宋体" w:hAnsi="新宋体"/>
          <w:sz w:val="21"/>
          <w:szCs w:val="21"/>
        </w:rPr>
        <w:t>时，其超过部分据实调整。</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②</w:t>
      </w:r>
      <w:r>
        <w:rPr>
          <w:rFonts w:ascii="新宋体" w:eastAsia="新宋体" w:hAnsi="新宋体"/>
          <w:sz w:val="21"/>
          <w:szCs w:val="21"/>
        </w:rPr>
        <w:t>承包人在已标价工程量清单或预算书中载明的材料单价高于基准价格的：专用合同条款合同履行期间材料单价跌幅以基准价格为基础超过</w:t>
      </w:r>
      <w:r>
        <w:rPr>
          <w:rFonts w:ascii="新宋体" w:eastAsia="新宋体" w:hAnsi="新宋体"/>
          <w:sz w:val="21"/>
          <w:szCs w:val="21"/>
        </w:rPr>
        <w:t>%</w:t>
      </w:r>
      <w:r>
        <w:rPr>
          <w:rFonts w:ascii="新宋体" w:eastAsia="新宋体" w:hAnsi="新宋体"/>
          <w:sz w:val="21"/>
          <w:szCs w:val="21"/>
        </w:rPr>
        <w:t>时，材料单价涨幅以</w:t>
      </w:r>
      <w:r>
        <w:rPr>
          <w:rFonts w:ascii="新宋体" w:eastAsia="新宋体" w:hAnsi="新宋体"/>
          <w:sz w:val="21"/>
          <w:szCs w:val="21"/>
        </w:rPr>
        <w:t>已标价工程量清单或预算书中载明材料单价为基础超过</w:t>
      </w:r>
      <w:r>
        <w:rPr>
          <w:rFonts w:ascii="新宋体" w:eastAsia="新宋体" w:hAnsi="新宋体"/>
          <w:sz w:val="21"/>
          <w:szCs w:val="21"/>
        </w:rPr>
        <w:t>%</w:t>
      </w:r>
      <w:r>
        <w:rPr>
          <w:rFonts w:ascii="新宋体" w:eastAsia="新宋体" w:hAnsi="新宋体"/>
          <w:sz w:val="21"/>
          <w:szCs w:val="21"/>
        </w:rPr>
        <w:t>时，其超过部分据实调整。</w:t>
      </w:r>
    </w:p>
    <w:p w:rsidR="00C433CA" w:rsidRDefault="003C09C8">
      <w:pPr>
        <w:spacing w:line="312" w:lineRule="auto"/>
        <w:ind w:firstLine="645"/>
        <w:jc w:val="left"/>
        <w:rPr>
          <w:rFonts w:ascii="新宋体" w:eastAsia="新宋体" w:hAnsi="新宋体"/>
          <w:sz w:val="21"/>
          <w:szCs w:val="21"/>
        </w:rPr>
      </w:pPr>
      <w:r>
        <w:rPr>
          <w:rFonts w:ascii="新宋体" w:eastAsia="新宋体" w:hAnsi="新宋体" w:hint="eastAsia"/>
          <w:sz w:val="21"/>
          <w:szCs w:val="21"/>
        </w:rPr>
        <w:t>③</w:t>
      </w:r>
      <w:r>
        <w:rPr>
          <w:rFonts w:ascii="新宋体" w:eastAsia="新宋体" w:hAnsi="新宋体"/>
          <w:sz w:val="21"/>
          <w:szCs w:val="21"/>
        </w:rPr>
        <w:t>承包人在已标价工程量清单或预算书中载明的材料单价等于基准单价的：专用合同条款合同履行期间材料单价涨跌幅以基准单价为基础超过</w:t>
      </w:r>
      <w:r>
        <w:rPr>
          <w:rFonts w:ascii="新宋体" w:eastAsia="新宋体" w:hAnsi="新宋体"/>
          <w:sz w:val="21"/>
          <w:szCs w:val="21"/>
        </w:rPr>
        <w:t>±%</w:t>
      </w:r>
      <w:r>
        <w:rPr>
          <w:rFonts w:ascii="新宋体" w:eastAsia="新宋体" w:hAnsi="新宋体"/>
          <w:sz w:val="21"/>
          <w:szCs w:val="21"/>
        </w:rPr>
        <w:t>时，其超过部分据实调整。</w:t>
      </w:r>
    </w:p>
    <w:p w:rsidR="00C433CA" w:rsidRDefault="003C09C8">
      <w:pPr>
        <w:spacing w:line="312" w:lineRule="auto"/>
        <w:ind w:firstLine="645"/>
        <w:jc w:val="left"/>
        <w:rPr>
          <w:rFonts w:ascii="新宋体" w:eastAsia="新宋体" w:hAnsi="新宋体"/>
          <w:sz w:val="21"/>
          <w:szCs w:val="21"/>
        </w:rPr>
      </w:pPr>
      <w:r>
        <w:rPr>
          <w:rFonts w:ascii="新宋体" w:eastAsia="新宋体" w:hAnsi="新宋体"/>
          <w:sz w:val="21"/>
          <w:szCs w:val="21"/>
        </w:rPr>
        <w:t>第</w:t>
      </w:r>
      <w:r>
        <w:rPr>
          <w:rFonts w:ascii="新宋体" w:eastAsia="新宋体" w:hAnsi="新宋体"/>
          <w:sz w:val="21"/>
          <w:szCs w:val="21"/>
        </w:rPr>
        <w:t>3</w:t>
      </w:r>
      <w:r>
        <w:rPr>
          <w:rFonts w:ascii="新宋体" w:eastAsia="新宋体" w:hAnsi="新宋体"/>
          <w:sz w:val="21"/>
          <w:szCs w:val="21"/>
        </w:rPr>
        <w:t>种方式：其他价格调整方式：。</w:t>
      </w:r>
    </w:p>
    <w:p w:rsidR="00C433CA" w:rsidRDefault="003C09C8">
      <w:pPr>
        <w:pStyle w:val="4"/>
        <w:spacing w:before="0" w:after="0" w:line="312" w:lineRule="auto"/>
        <w:rPr>
          <w:rFonts w:ascii="新宋体" w:eastAsia="新宋体" w:hAnsi="新宋体"/>
          <w:b w:val="0"/>
          <w:sz w:val="21"/>
          <w:szCs w:val="21"/>
        </w:rPr>
      </w:pPr>
      <w:bookmarkStart w:id="927" w:name="_Toc296347204"/>
      <w:bookmarkStart w:id="928" w:name="_Toc296944544"/>
      <w:bookmarkStart w:id="929" w:name="_Toc297048391"/>
      <w:bookmarkStart w:id="930" w:name="_Toc296891245"/>
      <w:bookmarkStart w:id="931" w:name="_Toc296503205"/>
      <w:bookmarkStart w:id="932" w:name="_Toc292559915"/>
      <w:bookmarkStart w:id="933" w:name="_Toc296346706"/>
      <w:bookmarkStart w:id="934" w:name="_Toc297120505"/>
      <w:bookmarkStart w:id="935" w:name="_Toc296891033"/>
      <w:bookmarkStart w:id="936" w:name="_Toc292559410"/>
      <w:bookmarkStart w:id="937" w:name="_Toc351203644"/>
      <w:bookmarkStart w:id="938" w:name="_Toc304295579"/>
      <w:bookmarkStart w:id="939" w:name="_Toc297216211"/>
      <w:bookmarkStart w:id="940" w:name="_Toc300935002"/>
      <w:bookmarkStart w:id="941" w:name="_Toc312678040"/>
      <w:bookmarkStart w:id="942" w:name="_Toc297123552"/>
      <w:bookmarkStart w:id="943" w:name="_Toc303539159"/>
      <w:bookmarkEnd w:id="814"/>
      <w:bookmarkEnd w:id="815"/>
      <w:bookmarkEnd w:id="816"/>
      <w:bookmarkEnd w:id="817"/>
      <w:bookmarkEnd w:id="818"/>
      <w:bookmarkEnd w:id="819"/>
      <w:r>
        <w:rPr>
          <w:rFonts w:ascii="新宋体" w:eastAsia="新宋体" w:hAnsi="新宋体"/>
          <w:b w:val="0"/>
          <w:sz w:val="21"/>
          <w:szCs w:val="21"/>
        </w:rPr>
        <w:t xml:space="preserve">12. </w:t>
      </w:r>
      <w:bookmarkEnd w:id="927"/>
      <w:bookmarkEnd w:id="928"/>
      <w:bookmarkEnd w:id="929"/>
      <w:bookmarkEnd w:id="930"/>
      <w:bookmarkEnd w:id="931"/>
      <w:bookmarkEnd w:id="932"/>
      <w:bookmarkEnd w:id="933"/>
      <w:bookmarkEnd w:id="934"/>
      <w:bookmarkEnd w:id="935"/>
      <w:bookmarkEnd w:id="936"/>
      <w:r>
        <w:rPr>
          <w:rFonts w:ascii="新宋体" w:eastAsia="新宋体" w:hAnsi="新宋体"/>
          <w:b w:val="0"/>
          <w:sz w:val="21"/>
          <w:szCs w:val="21"/>
        </w:rPr>
        <w:t>合同价格、计量与支付</w:t>
      </w:r>
      <w:bookmarkEnd w:id="937"/>
    </w:p>
    <w:p w:rsidR="00C433CA" w:rsidRDefault="003C09C8">
      <w:pPr>
        <w:spacing w:line="312" w:lineRule="auto"/>
        <w:ind w:firstLineChars="200" w:firstLine="420"/>
        <w:rPr>
          <w:rFonts w:ascii="新宋体" w:eastAsia="新宋体" w:hAnsi="新宋体"/>
          <w:sz w:val="21"/>
          <w:szCs w:val="21"/>
        </w:rPr>
      </w:pPr>
      <w:bookmarkStart w:id="944" w:name="_Toc292559411"/>
      <w:bookmarkStart w:id="945" w:name="_Toc292559916"/>
      <w:bookmarkStart w:id="946" w:name="_Toc267251461"/>
      <w:bookmarkStart w:id="947" w:name="_Toc297048392"/>
      <w:bookmarkStart w:id="948" w:name="_Toc296346707"/>
      <w:bookmarkStart w:id="949" w:name="_Toc297120506"/>
      <w:bookmarkStart w:id="950" w:name="_Toc296944545"/>
      <w:bookmarkStart w:id="951" w:name="_Toc296347205"/>
      <w:bookmarkStart w:id="952" w:name="_Toc296891246"/>
      <w:bookmarkStart w:id="953" w:name="_Toc296503206"/>
      <w:bookmarkStart w:id="954" w:name="_Toc296891034"/>
      <w:bookmarkStart w:id="955" w:name="_Toc297123553"/>
      <w:bookmarkStart w:id="956" w:name="_Toc312678041"/>
      <w:bookmarkStart w:id="957" w:name="_Toc297216212"/>
      <w:bookmarkStart w:id="958" w:name="_Toc304295580"/>
      <w:bookmarkStart w:id="959" w:name="_Toc303539160"/>
      <w:bookmarkStart w:id="960" w:name="_Toc300935003"/>
      <w:bookmarkEnd w:id="938"/>
      <w:bookmarkEnd w:id="939"/>
      <w:bookmarkEnd w:id="940"/>
      <w:bookmarkEnd w:id="941"/>
      <w:bookmarkEnd w:id="942"/>
      <w:bookmarkEnd w:id="943"/>
      <w:r>
        <w:rPr>
          <w:rFonts w:ascii="新宋体" w:eastAsia="新宋体" w:hAnsi="新宋体"/>
          <w:sz w:val="21"/>
          <w:szCs w:val="21"/>
        </w:rPr>
        <w:t xml:space="preserve">12.1 </w:t>
      </w:r>
      <w:r>
        <w:rPr>
          <w:rFonts w:ascii="新宋体" w:eastAsia="新宋体" w:hAnsi="新宋体"/>
          <w:sz w:val="21"/>
          <w:szCs w:val="21"/>
        </w:rPr>
        <w:t>合</w:t>
      </w:r>
      <w:bookmarkEnd w:id="944"/>
      <w:bookmarkEnd w:id="945"/>
      <w:bookmarkEnd w:id="946"/>
      <w:r>
        <w:rPr>
          <w:rFonts w:ascii="新宋体" w:eastAsia="新宋体" w:hAnsi="新宋体"/>
          <w:sz w:val="21"/>
          <w:szCs w:val="21"/>
        </w:rPr>
        <w:t>同价</w:t>
      </w:r>
      <w:bookmarkEnd w:id="947"/>
      <w:bookmarkEnd w:id="948"/>
      <w:bookmarkEnd w:id="949"/>
      <w:bookmarkEnd w:id="950"/>
      <w:bookmarkEnd w:id="951"/>
      <w:bookmarkEnd w:id="952"/>
      <w:bookmarkEnd w:id="953"/>
      <w:bookmarkEnd w:id="954"/>
      <w:r>
        <w:rPr>
          <w:rFonts w:ascii="新宋体" w:eastAsia="新宋体" w:hAnsi="新宋体"/>
          <w:sz w:val="21"/>
          <w:szCs w:val="21"/>
        </w:rPr>
        <w:t>格形式</w:t>
      </w:r>
    </w:p>
    <w:bookmarkEnd w:id="955"/>
    <w:bookmarkEnd w:id="956"/>
    <w:bookmarkEnd w:id="957"/>
    <w:bookmarkEnd w:id="958"/>
    <w:bookmarkEnd w:id="959"/>
    <w:bookmarkEnd w:id="960"/>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w:t>
      </w:r>
      <w:r>
        <w:rPr>
          <w:rFonts w:ascii="新宋体" w:eastAsia="新宋体" w:hAnsi="新宋体"/>
          <w:sz w:val="21"/>
          <w:szCs w:val="21"/>
        </w:rPr>
        <w:t>、单价合同。</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综合单价包含的风险范围：。</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风险费用的计算方法：。</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风险范围以外合同价格的调整方法：。</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w:t>
      </w:r>
      <w:r>
        <w:rPr>
          <w:rFonts w:ascii="新宋体" w:eastAsia="新宋体" w:hAnsi="新宋体"/>
          <w:sz w:val="21"/>
          <w:szCs w:val="21"/>
        </w:rPr>
        <w:t>、总价合同。</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总价包含的风险范围：。</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风险费用的计算方法：。</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风险范围以外合同价格的调整方法：。</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w:t>
      </w:r>
      <w:r>
        <w:rPr>
          <w:rFonts w:ascii="新宋体" w:eastAsia="新宋体" w:hAnsi="新宋体"/>
          <w:sz w:val="21"/>
          <w:szCs w:val="21"/>
        </w:rPr>
        <w:t>、其他价格方式：。</w:t>
      </w:r>
    </w:p>
    <w:p w:rsidR="00C433CA" w:rsidRDefault="003C09C8">
      <w:pPr>
        <w:spacing w:line="312" w:lineRule="auto"/>
        <w:ind w:firstLineChars="200" w:firstLine="420"/>
        <w:rPr>
          <w:rFonts w:ascii="新宋体" w:eastAsia="新宋体" w:hAnsi="新宋体"/>
          <w:sz w:val="21"/>
          <w:szCs w:val="21"/>
        </w:rPr>
      </w:pPr>
      <w:bookmarkStart w:id="961" w:name="_Toc303539161"/>
      <w:bookmarkStart w:id="962" w:name="_Toc300935004"/>
      <w:bookmarkStart w:id="963" w:name="_Toc297216213"/>
      <w:bookmarkStart w:id="964" w:name="_Toc297123554"/>
      <w:bookmarkStart w:id="965" w:name="_Toc312678042"/>
      <w:bookmarkStart w:id="966" w:name="_Toc304295581"/>
      <w:bookmarkStart w:id="967" w:name="_Toc296346708"/>
      <w:bookmarkStart w:id="968" w:name="_Toc296944546"/>
      <w:bookmarkStart w:id="969" w:name="_Toc297048393"/>
      <w:bookmarkStart w:id="970" w:name="_Toc296503207"/>
      <w:bookmarkStart w:id="971" w:name="_Toc296347206"/>
      <w:bookmarkStart w:id="972" w:name="_Toc292559412"/>
      <w:bookmarkStart w:id="973" w:name="_Toc296891247"/>
      <w:bookmarkStart w:id="974" w:name="_Toc296891035"/>
      <w:bookmarkStart w:id="975" w:name="_Toc292559917"/>
      <w:bookmarkStart w:id="976" w:name="_Toc297120507"/>
      <w:r>
        <w:rPr>
          <w:rFonts w:ascii="新宋体" w:eastAsia="新宋体" w:hAnsi="新宋体"/>
          <w:sz w:val="21"/>
          <w:szCs w:val="21"/>
        </w:rPr>
        <w:t xml:space="preserve">12.2 </w:t>
      </w:r>
      <w:r>
        <w:rPr>
          <w:rFonts w:ascii="新宋体" w:eastAsia="新宋体" w:hAnsi="新宋体"/>
          <w:sz w:val="21"/>
          <w:szCs w:val="21"/>
        </w:rPr>
        <w:t>预付款</w:t>
      </w:r>
    </w:p>
    <w:bookmarkEnd w:id="961"/>
    <w:bookmarkEnd w:id="962"/>
    <w:bookmarkEnd w:id="963"/>
    <w:bookmarkEnd w:id="964"/>
    <w:bookmarkEnd w:id="965"/>
    <w:bookmarkEnd w:id="966"/>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12.2.1 </w:t>
      </w:r>
      <w:r>
        <w:rPr>
          <w:rFonts w:ascii="新宋体" w:eastAsia="新宋体" w:hAnsi="新宋体"/>
          <w:sz w:val="21"/>
          <w:szCs w:val="21"/>
        </w:rPr>
        <w:t>预付款的支付</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预付款支付比例或金额：。</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预付款支付期限：。</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预付款扣回的方式：。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12.2.2 </w:t>
      </w:r>
      <w:r>
        <w:rPr>
          <w:rFonts w:ascii="新宋体" w:eastAsia="新宋体" w:hAnsi="新宋体"/>
          <w:sz w:val="21"/>
          <w:szCs w:val="21"/>
        </w:rPr>
        <w:t>预付款担保</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承包人提交预付款担保的期限：。</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预付款担保的形式为：。</w:t>
      </w:r>
    </w:p>
    <w:bookmarkEnd w:id="967"/>
    <w:bookmarkEnd w:id="968"/>
    <w:bookmarkEnd w:id="969"/>
    <w:bookmarkEnd w:id="970"/>
    <w:bookmarkEnd w:id="971"/>
    <w:bookmarkEnd w:id="972"/>
    <w:bookmarkEnd w:id="973"/>
    <w:bookmarkEnd w:id="974"/>
    <w:bookmarkEnd w:id="975"/>
    <w:bookmarkEnd w:id="976"/>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12.3 </w:t>
      </w:r>
      <w:r>
        <w:rPr>
          <w:rFonts w:ascii="新宋体" w:eastAsia="新宋体" w:hAnsi="新宋体"/>
          <w:sz w:val="21"/>
          <w:szCs w:val="21"/>
        </w:rPr>
        <w:t>计量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12.3.1 </w:t>
      </w:r>
      <w:r>
        <w:rPr>
          <w:rFonts w:ascii="新宋体" w:eastAsia="新宋体" w:hAnsi="新宋体"/>
          <w:sz w:val="21"/>
          <w:szCs w:val="21"/>
        </w:rPr>
        <w:t>计量原则</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工程量计算规则：。</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12.3.2 </w:t>
      </w:r>
      <w:r>
        <w:rPr>
          <w:rFonts w:ascii="新宋体" w:eastAsia="新宋体" w:hAnsi="新宋体"/>
          <w:sz w:val="21"/>
          <w:szCs w:val="21"/>
        </w:rPr>
        <w:t>计量周期</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关于计量周期的约定：。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12.3.3 </w:t>
      </w:r>
      <w:r>
        <w:rPr>
          <w:rFonts w:ascii="新宋体" w:eastAsia="新宋体" w:hAnsi="新宋体"/>
          <w:sz w:val="21"/>
          <w:szCs w:val="21"/>
        </w:rPr>
        <w:t>单价合同的计量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关于单价合同计量的约定：。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12.3.4 </w:t>
      </w:r>
      <w:r>
        <w:rPr>
          <w:rFonts w:ascii="新宋体" w:eastAsia="新宋体" w:hAnsi="新宋体"/>
          <w:sz w:val="21"/>
          <w:szCs w:val="21"/>
        </w:rPr>
        <w:t>总价合同的计量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关于总价合同计量的约定：。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12.3.5</w:t>
      </w:r>
      <w:r>
        <w:rPr>
          <w:rFonts w:ascii="新宋体" w:eastAsia="新宋体" w:hAnsi="新宋体"/>
          <w:sz w:val="21"/>
          <w:szCs w:val="21"/>
        </w:rPr>
        <w:t>总价合同采用支付分解表计量支付的，是否适用第</w:t>
      </w:r>
      <w:r>
        <w:rPr>
          <w:rFonts w:ascii="新宋体" w:eastAsia="新宋体" w:hAnsi="新宋体"/>
          <w:sz w:val="21"/>
          <w:szCs w:val="21"/>
        </w:rPr>
        <w:t xml:space="preserve">12.3.4 </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总价合同的计量</w:t>
      </w:r>
      <w:r>
        <w:rPr>
          <w:rFonts w:ascii="新宋体" w:eastAsia="新宋体" w:hAnsi="新宋体" w:hint="eastAsia"/>
          <w:sz w:val="21"/>
          <w:szCs w:val="21"/>
        </w:rPr>
        <w:t>〕</w:t>
      </w:r>
      <w:r>
        <w:rPr>
          <w:rFonts w:ascii="新宋体" w:eastAsia="新宋体" w:hAnsi="新宋体"/>
          <w:sz w:val="21"/>
          <w:szCs w:val="21"/>
        </w:rPr>
        <w:t>约定</w:t>
      </w:r>
      <w:r>
        <w:rPr>
          <w:rFonts w:ascii="新宋体" w:eastAsia="新宋体" w:hAnsi="新宋体" w:hint="eastAsia"/>
          <w:sz w:val="21"/>
          <w:szCs w:val="21"/>
        </w:rPr>
        <w:t>进行计量：</w:t>
      </w:r>
      <w:r>
        <w:rPr>
          <w:rFonts w:ascii="新宋体" w:eastAsia="新宋体" w:hAnsi="新宋体"/>
          <w:sz w:val="21"/>
          <w:szCs w:val="21"/>
        </w:rPr>
        <w:t>。</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12.3.6 </w:t>
      </w:r>
      <w:r>
        <w:rPr>
          <w:rFonts w:ascii="新宋体" w:eastAsia="新宋体" w:hAnsi="新宋体"/>
          <w:sz w:val="21"/>
          <w:szCs w:val="21"/>
        </w:rPr>
        <w:t>其他价格形式合同的计量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其他价格形式的计量方式和程序：。</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12.4 </w:t>
      </w:r>
      <w:r>
        <w:rPr>
          <w:rFonts w:ascii="新宋体" w:eastAsia="新宋体" w:hAnsi="新宋体"/>
          <w:sz w:val="21"/>
          <w:szCs w:val="21"/>
        </w:rPr>
        <w:t>工程进度款支付</w:t>
      </w:r>
    </w:p>
    <w:p w:rsidR="00C433CA" w:rsidRDefault="003C09C8">
      <w:pPr>
        <w:spacing w:line="312" w:lineRule="auto"/>
        <w:ind w:firstLineChars="200" w:firstLine="420"/>
        <w:jc w:val="left"/>
        <w:rPr>
          <w:rFonts w:ascii="新宋体" w:eastAsia="新宋体" w:hAnsi="新宋体"/>
          <w:sz w:val="21"/>
          <w:szCs w:val="21"/>
        </w:rPr>
      </w:pPr>
      <w:bookmarkStart w:id="977" w:name="_Toc292559416"/>
      <w:bookmarkStart w:id="978" w:name="_Toc296347210"/>
      <w:bookmarkStart w:id="979" w:name="_Toc297048397"/>
      <w:bookmarkStart w:id="980" w:name="_Toc292559921"/>
      <w:bookmarkStart w:id="981" w:name="_Toc296346712"/>
      <w:bookmarkStart w:id="982" w:name="_Toc297120511"/>
      <w:bookmarkStart w:id="983" w:name="_Toc297123556"/>
      <w:bookmarkStart w:id="984" w:name="_Toc300935006"/>
      <w:bookmarkStart w:id="985" w:name="_Toc297216215"/>
      <w:bookmarkStart w:id="986" w:name="_Toc296944550"/>
      <w:bookmarkStart w:id="987" w:name="_Toc303539163"/>
      <w:bookmarkStart w:id="988" w:name="_Toc296891251"/>
      <w:bookmarkStart w:id="989" w:name="_Toc296891039"/>
      <w:bookmarkStart w:id="990" w:name="_Toc296503211"/>
      <w:r>
        <w:rPr>
          <w:rFonts w:ascii="新宋体" w:eastAsia="新宋体" w:hAnsi="新宋体"/>
          <w:sz w:val="21"/>
          <w:szCs w:val="21"/>
        </w:rPr>
        <w:t xml:space="preserve">12.4.1 </w:t>
      </w:r>
      <w:r>
        <w:rPr>
          <w:rFonts w:ascii="新宋体" w:eastAsia="新宋体" w:hAnsi="新宋体"/>
          <w:sz w:val="21"/>
          <w:szCs w:val="21"/>
        </w:rPr>
        <w:t>付款周期</w:t>
      </w:r>
    </w:p>
    <w:p w:rsidR="00C433CA" w:rsidRDefault="003C09C8">
      <w:pPr>
        <w:spacing w:line="312" w:lineRule="auto"/>
        <w:ind w:firstLineChars="200" w:firstLine="420"/>
        <w:jc w:val="left"/>
        <w:rPr>
          <w:rFonts w:ascii="新宋体" w:eastAsia="新宋体" w:hAnsi="新宋体"/>
          <w:b/>
          <w:sz w:val="21"/>
          <w:szCs w:val="21"/>
          <w:u w:val="single"/>
        </w:rPr>
      </w:pPr>
      <w:r>
        <w:rPr>
          <w:rFonts w:ascii="新宋体" w:eastAsia="新宋体" w:hAnsi="新宋体"/>
          <w:sz w:val="21"/>
          <w:szCs w:val="21"/>
        </w:rPr>
        <w:t>关于付款周期的约定：</w:t>
      </w:r>
    </w:p>
    <w:p w:rsidR="00C433CA" w:rsidRDefault="003C09C8">
      <w:pPr>
        <w:spacing w:line="312" w:lineRule="auto"/>
        <w:ind w:firstLineChars="200" w:firstLine="422"/>
        <w:jc w:val="left"/>
        <w:rPr>
          <w:rFonts w:ascii="新宋体" w:eastAsia="新宋体" w:hAnsi="新宋体"/>
          <w:b/>
          <w:sz w:val="21"/>
          <w:szCs w:val="21"/>
          <w:u w:val="single"/>
        </w:rPr>
      </w:pPr>
      <w:r>
        <w:rPr>
          <w:rFonts w:ascii="新宋体" w:eastAsia="新宋体" w:hAnsi="新宋体" w:hint="eastAsia"/>
          <w:b/>
          <w:sz w:val="21"/>
          <w:szCs w:val="21"/>
          <w:u w:val="single"/>
        </w:rPr>
        <w:t xml:space="preserve">                                 </w:t>
      </w:r>
      <w:r>
        <w:rPr>
          <w:rFonts w:ascii="新宋体" w:eastAsia="新宋体" w:hAnsi="新宋体" w:hint="eastAsia"/>
          <w:b/>
          <w:sz w:val="21"/>
          <w:szCs w:val="21"/>
          <w:u w:val="single"/>
        </w:rPr>
        <w:t>。</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12.4.2 </w:t>
      </w:r>
      <w:r>
        <w:rPr>
          <w:rFonts w:ascii="新宋体" w:eastAsia="新宋体" w:hAnsi="新宋体"/>
          <w:sz w:val="21"/>
          <w:szCs w:val="21"/>
        </w:rPr>
        <w:t>进度付款申请单的编制</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关于进度付款申请单编制的约定：。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Pr>
          <w:rFonts w:ascii="新宋体" w:eastAsia="新宋体" w:hAnsi="新宋体"/>
          <w:sz w:val="21"/>
          <w:szCs w:val="21"/>
        </w:rPr>
        <w:t xml:space="preserve">2.4.3 </w:t>
      </w:r>
      <w:r>
        <w:rPr>
          <w:rFonts w:ascii="新宋体" w:eastAsia="新宋体" w:hAnsi="新宋体"/>
          <w:sz w:val="21"/>
          <w:szCs w:val="21"/>
        </w:rPr>
        <w:t>进度付款申请单的提交</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）单价合同进度付款申请单提交的约定</w:t>
      </w:r>
      <w:r>
        <w:rPr>
          <w:rFonts w:ascii="新宋体" w:eastAsia="新宋体" w:hAnsi="新宋体" w:hint="eastAsia"/>
          <w:sz w:val="21"/>
          <w:szCs w:val="21"/>
        </w:rPr>
        <w:t>：</w:t>
      </w:r>
      <w:r>
        <w:rPr>
          <w:rFonts w:ascii="新宋体" w:eastAsia="新宋体" w:hAnsi="新宋体"/>
          <w:sz w:val="21"/>
          <w:szCs w:val="21"/>
        </w:rPr>
        <w:t>。</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）总价合同进度付款申请单提交的约定</w:t>
      </w:r>
      <w:r>
        <w:rPr>
          <w:rFonts w:ascii="新宋体" w:eastAsia="新宋体" w:hAnsi="新宋体" w:hint="eastAsia"/>
          <w:sz w:val="21"/>
          <w:szCs w:val="21"/>
        </w:rPr>
        <w:t>：</w:t>
      </w:r>
      <w:r>
        <w:rPr>
          <w:rFonts w:ascii="新宋体" w:eastAsia="新宋体" w:hAnsi="新宋体"/>
          <w:sz w:val="21"/>
          <w:szCs w:val="21"/>
        </w:rPr>
        <w:t>。</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）其他价格形式合同进度付款申请单提交的约定：。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12.4.4 </w:t>
      </w:r>
      <w:r>
        <w:rPr>
          <w:rFonts w:ascii="新宋体" w:eastAsia="新宋体" w:hAnsi="新宋体"/>
          <w:sz w:val="21"/>
          <w:szCs w:val="21"/>
        </w:rPr>
        <w:t>进度款审核和支付</w:t>
      </w:r>
    </w:p>
    <w:p w:rsidR="00C433CA" w:rsidRDefault="003C09C8">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）监理人审查并报送发包人的期限：。</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发包人完成审批并签发进度款支付证书的期限：。</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）发包人支付进度款的期限：。</w:t>
      </w:r>
    </w:p>
    <w:p w:rsidR="00C433CA" w:rsidRDefault="003C09C8">
      <w:pPr>
        <w:spacing w:line="312" w:lineRule="auto"/>
        <w:ind w:firstLineChars="250" w:firstLine="525"/>
        <w:jc w:val="left"/>
        <w:rPr>
          <w:rFonts w:ascii="新宋体" w:eastAsia="新宋体" w:hAnsi="新宋体"/>
          <w:sz w:val="21"/>
          <w:szCs w:val="21"/>
        </w:rPr>
      </w:pPr>
      <w:r>
        <w:rPr>
          <w:rFonts w:ascii="新宋体" w:eastAsia="新宋体" w:hAnsi="新宋体"/>
          <w:sz w:val="21"/>
          <w:szCs w:val="21"/>
        </w:rPr>
        <w:t>发包人逾期支付进度款的违约金的计算方式：。</w:t>
      </w:r>
    </w:p>
    <w:p w:rsidR="00C433CA" w:rsidRDefault="003C09C8">
      <w:pPr>
        <w:spacing w:line="312" w:lineRule="auto"/>
        <w:ind w:firstLineChars="250" w:firstLine="525"/>
        <w:jc w:val="left"/>
        <w:rPr>
          <w:rFonts w:ascii="新宋体" w:eastAsia="新宋体" w:hAnsi="新宋体"/>
          <w:sz w:val="21"/>
          <w:szCs w:val="21"/>
        </w:rPr>
      </w:pPr>
      <w:r>
        <w:rPr>
          <w:rFonts w:ascii="新宋体" w:eastAsia="新宋体" w:hAnsi="新宋体"/>
          <w:sz w:val="21"/>
          <w:szCs w:val="21"/>
        </w:rPr>
        <w:t xml:space="preserve">12.4.6 </w:t>
      </w:r>
      <w:r>
        <w:rPr>
          <w:rFonts w:ascii="新宋体" w:eastAsia="新宋体" w:hAnsi="新宋体"/>
          <w:sz w:val="21"/>
          <w:szCs w:val="21"/>
        </w:rPr>
        <w:t>支付分解表的编制</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2</w:t>
      </w:r>
      <w:r>
        <w:rPr>
          <w:rFonts w:ascii="新宋体" w:eastAsia="新宋体" w:hAnsi="新宋体"/>
          <w:sz w:val="21"/>
          <w:szCs w:val="21"/>
        </w:rPr>
        <w:t>、总价合同支付分解表的编制与审批：。</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3</w:t>
      </w:r>
      <w:r>
        <w:rPr>
          <w:rFonts w:ascii="新宋体" w:eastAsia="新宋体" w:hAnsi="新宋体"/>
          <w:sz w:val="21"/>
          <w:szCs w:val="21"/>
        </w:rPr>
        <w:t>、单价合同的总价项目支付分解表的编制与审批：。</w:t>
      </w:r>
    </w:p>
    <w:p w:rsidR="00C433CA" w:rsidRDefault="003C09C8">
      <w:pPr>
        <w:pStyle w:val="4"/>
        <w:spacing w:before="0" w:after="0" w:line="312" w:lineRule="auto"/>
        <w:rPr>
          <w:rFonts w:ascii="新宋体" w:eastAsia="新宋体" w:hAnsi="新宋体"/>
          <w:b w:val="0"/>
          <w:sz w:val="21"/>
          <w:szCs w:val="21"/>
        </w:rPr>
      </w:pPr>
      <w:bookmarkStart w:id="991" w:name="_Toc351203645"/>
      <w:bookmarkStart w:id="992" w:name="_Toc312678053"/>
      <w:bookmarkStart w:id="993" w:name="_Toc292559929"/>
      <w:bookmarkStart w:id="994" w:name="_Toc297048405"/>
      <w:bookmarkStart w:id="995" w:name="_Toc297123564"/>
      <w:bookmarkStart w:id="996" w:name="_Toc297120519"/>
      <w:bookmarkStart w:id="997" w:name="_Toc296347218"/>
      <w:bookmarkStart w:id="998" w:name="_Toc292559424"/>
      <w:bookmarkStart w:id="999" w:name="_Toc296891259"/>
      <w:bookmarkStart w:id="1000" w:name="_Toc297216223"/>
      <w:bookmarkStart w:id="1001" w:name="_Toc300935015"/>
      <w:bookmarkStart w:id="1002" w:name="_Toc303539172"/>
      <w:bookmarkStart w:id="1003" w:name="_Toc304295593"/>
      <w:bookmarkStart w:id="1004" w:name="_Toc296503219"/>
      <w:bookmarkStart w:id="1005" w:name="_Toc296944558"/>
      <w:bookmarkStart w:id="1006" w:name="_Toc296891047"/>
      <w:bookmarkStart w:id="1007" w:name="_Toc296346720"/>
      <w:bookmarkEnd w:id="820"/>
      <w:r>
        <w:rPr>
          <w:rFonts w:ascii="新宋体" w:eastAsia="新宋体" w:hAnsi="新宋体"/>
          <w:b w:val="0"/>
          <w:sz w:val="21"/>
          <w:szCs w:val="21"/>
        </w:rPr>
        <w:t>13.</w:t>
      </w:r>
      <w:r>
        <w:rPr>
          <w:rFonts w:ascii="新宋体" w:eastAsia="新宋体" w:hAnsi="新宋体"/>
          <w:b w:val="0"/>
          <w:sz w:val="21"/>
          <w:szCs w:val="21"/>
        </w:rPr>
        <w:t>验收和工程试车</w:t>
      </w:r>
      <w:bookmarkEnd w:id="991"/>
    </w:p>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13.1 </w:t>
      </w:r>
      <w:r>
        <w:rPr>
          <w:rFonts w:ascii="新宋体" w:eastAsia="新宋体" w:hAnsi="新宋体"/>
          <w:sz w:val="21"/>
          <w:szCs w:val="21"/>
        </w:rPr>
        <w:t>分部分项工程验收</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13.1.2</w:t>
      </w:r>
      <w:r>
        <w:rPr>
          <w:rFonts w:ascii="新宋体" w:eastAsia="新宋体" w:hAnsi="新宋体"/>
          <w:sz w:val="21"/>
          <w:szCs w:val="21"/>
        </w:rPr>
        <w:t>监理人不能按时进行验收时，应提前小时提交书面延期要求。</w:t>
      </w:r>
    </w:p>
    <w:p w:rsidR="00C433CA" w:rsidRDefault="003C09C8">
      <w:pPr>
        <w:spacing w:line="312" w:lineRule="auto"/>
        <w:ind w:firstLineChars="200" w:firstLine="420"/>
        <w:jc w:val="left"/>
        <w:rPr>
          <w:rFonts w:ascii="新宋体" w:eastAsia="新宋体" w:hAnsi="新宋体"/>
          <w:b/>
          <w:sz w:val="21"/>
          <w:szCs w:val="21"/>
        </w:rPr>
      </w:pPr>
      <w:r>
        <w:rPr>
          <w:rFonts w:ascii="新宋体" w:eastAsia="新宋体" w:hAnsi="新宋体"/>
          <w:sz w:val="21"/>
          <w:szCs w:val="21"/>
        </w:rPr>
        <w:t>关于延期最长不得超过：小时。</w:t>
      </w:r>
    </w:p>
    <w:p w:rsidR="00C433CA" w:rsidRDefault="003C09C8">
      <w:pPr>
        <w:spacing w:line="312" w:lineRule="auto"/>
        <w:ind w:firstLineChars="200" w:firstLine="420"/>
        <w:rPr>
          <w:rFonts w:ascii="新宋体" w:eastAsia="新宋体" w:hAnsi="新宋体"/>
          <w:sz w:val="21"/>
          <w:szCs w:val="21"/>
        </w:rPr>
      </w:pPr>
      <w:bookmarkStart w:id="1008" w:name="_Toc300935016"/>
      <w:bookmarkStart w:id="1009" w:name="_Toc303539173"/>
      <w:bookmarkStart w:id="1010" w:name="_Toc296891263"/>
      <w:bookmarkStart w:id="1011" w:name="_Toc292559428"/>
      <w:bookmarkStart w:id="1012" w:name="_Toc296944562"/>
      <w:bookmarkStart w:id="1013" w:name="_Toc296503223"/>
      <w:bookmarkStart w:id="1014" w:name="_Toc296891051"/>
      <w:bookmarkStart w:id="1015" w:name="_Toc296347222"/>
      <w:bookmarkStart w:id="1016" w:name="_Toc297120523"/>
      <w:bookmarkStart w:id="1017" w:name="_Toc292559933"/>
      <w:bookmarkStart w:id="1018" w:name="_Toc312678056"/>
      <w:bookmarkStart w:id="1019" w:name="_Toc297216224"/>
      <w:bookmarkStart w:id="1020" w:name="_Toc296346724"/>
      <w:bookmarkStart w:id="1021" w:name="_Toc297048409"/>
      <w:bookmarkStart w:id="1022" w:name="_Toc297123565"/>
      <w:bookmarkStart w:id="1023" w:name="_Toc304295596"/>
      <w:bookmarkStart w:id="1024" w:name="_Toc267251470"/>
      <w:bookmarkStart w:id="1025" w:name="_Toc267251476"/>
      <w:bookmarkStart w:id="1026" w:name="_Toc267251471"/>
      <w:bookmarkStart w:id="1027" w:name="_Toc267251473"/>
      <w:bookmarkStart w:id="1028" w:name="_Toc267251472"/>
      <w:bookmarkStart w:id="1029" w:name="_Toc267251475"/>
      <w:bookmarkStart w:id="1030" w:name="_Toc267251474"/>
      <w:r>
        <w:rPr>
          <w:rFonts w:ascii="新宋体" w:eastAsia="新宋体" w:hAnsi="新宋体"/>
          <w:sz w:val="21"/>
          <w:szCs w:val="21"/>
        </w:rPr>
        <w:t xml:space="preserve">13.2 </w:t>
      </w:r>
      <w:r>
        <w:rPr>
          <w:rFonts w:ascii="新宋体" w:eastAsia="新宋体" w:hAnsi="新宋体"/>
          <w:sz w:val="21"/>
          <w:szCs w:val="21"/>
        </w:rPr>
        <w:t>竣工验收</w:t>
      </w:r>
    </w:p>
    <w:p w:rsidR="00C433CA" w:rsidRDefault="003C09C8">
      <w:pPr>
        <w:spacing w:line="312" w:lineRule="auto"/>
        <w:ind w:firstLineChars="200" w:firstLine="420"/>
        <w:jc w:val="left"/>
        <w:rPr>
          <w:rFonts w:ascii="新宋体" w:eastAsia="新宋体" w:hAnsi="新宋体"/>
          <w:sz w:val="21"/>
          <w:szCs w:val="21"/>
        </w:rPr>
      </w:pPr>
      <w:bookmarkStart w:id="1031" w:name="_Toc280868704"/>
      <w:bookmarkStart w:id="1032" w:name="_Toc280868705"/>
      <w:bookmarkStart w:id="1033" w:name="_Toc280868706"/>
      <w:bookmarkStart w:id="1034" w:name="_Toc280868707"/>
      <w:bookmarkStart w:id="1035" w:name="_Toc280868708"/>
      <w:bookmarkStart w:id="1036" w:name="_Toc280868709"/>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r>
        <w:rPr>
          <w:rFonts w:ascii="新宋体" w:eastAsia="新宋体" w:hAnsi="新宋体"/>
          <w:sz w:val="21"/>
          <w:szCs w:val="21"/>
        </w:rPr>
        <w:t>13.2.2</w:t>
      </w:r>
      <w:r>
        <w:rPr>
          <w:rFonts w:ascii="新宋体" w:eastAsia="新宋体" w:hAnsi="新宋体"/>
          <w:sz w:val="21"/>
          <w:szCs w:val="21"/>
        </w:rPr>
        <w:t>竣工验收程序</w:t>
      </w:r>
    </w:p>
    <w:bookmarkEnd w:id="1031"/>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关于竣工验收程序的约定：。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发包人不按照本项约定组织竣工验收、颁发工程接收证书的违约金的计算方法：。</w:t>
      </w:r>
    </w:p>
    <w:bookmarkEnd w:id="1032"/>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13.2.5</w:t>
      </w:r>
      <w:r>
        <w:rPr>
          <w:rFonts w:ascii="新宋体" w:eastAsia="新宋体" w:hAnsi="新宋体"/>
          <w:sz w:val="21"/>
          <w:szCs w:val="21"/>
        </w:rPr>
        <w:t>移交、接收全部与部分工程</w:t>
      </w:r>
    </w:p>
    <w:bookmarkEnd w:id="1033"/>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承包人向发包人移交工程的期限：。</w:t>
      </w:r>
    </w:p>
    <w:p w:rsidR="00C433CA" w:rsidRDefault="003C09C8">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发包人未按本合同约定接收全部或部分工程的，违约金的计算方法为：。</w:t>
      </w:r>
    </w:p>
    <w:bookmarkEnd w:id="1034"/>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承包人未按时移交工程的，违约金的计算方法为：。</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13.3 </w:t>
      </w:r>
      <w:r>
        <w:rPr>
          <w:rFonts w:ascii="新宋体" w:eastAsia="新宋体" w:hAnsi="新宋体"/>
          <w:sz w:val="21"/>
          <w:szCs w:val="21"/>
        </w:rPr>
        <w:t>工程试车</w:t>
      </w:r>
    </w:p>
    <w:bookmarkEnd w:id="1035"/>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13.3.1 </w:t>
      </w:r>
      <w:r>
        <w:rPr>
          <w:rFonts w:ascii="新宋体" w:eastAsia="新宋体" w:hAnsi="新宋体"/>
          <w:sz w:val="21"/>
          <w:szCs w:val="21"/>
        </w:rPr>
        <w:t>试车程序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工程试车内容：。</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）单机无负荷试车费用由承担；</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）无负荷联动试车费用由承担。</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13.3.3 </w:t>
      </w:r>
      <w:r>
        <w:rPr>
          <w:rFonts w:ascii="新宋体" w:eastAsia="新宋体" w:hAnsi="新宋体"/>
          <w:sz w:val="21"/>
          <w:szCs w:val="21"/>
        </w:rPr>
        <w:t>投料试车</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关于投料试车相关事项的约定：</w:t>
      </w:r>
      <w:r>
        <w:rPr>
          <w:rFonts w:ascii="新宋体" w:eastAsia="新宋体" w:hAnsi="新宋体"/>
          <w:sz w:val="21"/>
          <w:szCs w:val="21"/>
        </w:rPr>
        <w:t>。</w:t>
      </w:r>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13.6 </w:t>
      </w:r>
      <w:r>
        <w:rPr>
          <w:rFonts w:ascii="新宋体" w:eastAsia="新宋体" w:hAnsi="新宋体"/>
          <w:sz w:val="21"/>
          <w:szCs w:val="21"/>
        </w:rPr>
        <w:t>竣工退场</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13.6.1 </w:t>
      </w:r>
      <w:r>
        <w:rPr>
          <w:rFonts w:ascii="新宋体" w:eastAsia="新宋体" w:hAnsi="新宋体"/>
          <w:sz w:val="21"/>
          <w:szCs w:val="21"/>
        </w:rPr>
        <w:t>竣工退场</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承包人完成竣工退场的期限：。</w:t>
      </w:r>
    </w:p>
    <w:p w:rsidR="00C433CA" w:rsidRDefault="003C09C8">
      <w:pPr>
        <w:pStyle w:val="4"/>
        <w:spacing w:before="0" w:after="0" w:line="312" w:lineRule="auto"/>
        <w:rPr>
          <w:rFonts w:ascii="新宋体" w:eastAsia="新宋体" w:hAnsi="新宋体"/>
          <w:b w:val="0"/>
          <w:sz w:val="21"/>
          <w:szCs w:val="21"/>
        </w:rPr>
      </w:pPr>
      <w:bookmarkStart w:id="1037" w:name="_Toc351203646"/>
      <w:r>
        <w:rPr>
          <w:rFonts w:ascii="新宋体" w:eastAsia="新宋体" w:hAnsi="新宋体"/>
          <w:b w:val="0"/>
          <w:sz w:val="21"/>
          <w:szCs w:val="21"/>
        </w:rPr>
        <w:t xml:space="preserve">14. </w:t>
      </w:r>
      <w:r>
        <w:rPr>
          <w:rFonts w:ascii="新宋体" w:eastAsia="新宋体" w:hAnsi="新宋体"/>
          <w:b w:val="0"/>
          <w:sz w:val="21"/>
          <w:szCs w:val="21"/>
        </w:rPr>
        <w:t>竣工结算</w:t>
      </w:r>
      <w:bookmarkEnd w:id="1037"/>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14.1 </w:t>
      </w:r>
      <w:r>
        <w:rPr>
          <w:rFonts w:ascii="新宋体" w:eastAsia="新宋体" w:hAnsi="新宋体"/>
          <w:sz w:val="21"/>
          <w:szCs w:val="21"/>
        </w:rPr>
        <w:t>竣工</w:t>
      </w:r>
      <w:r>
        <w:rPr>
          <w:rFonts w:ascii="新宋体" w:eastAsia="新宋体" w:hAnsi="新宋体" w:hint="eastAsia"/>
          <w:sz w:val="21"/>
          <w:szCs w:val="21"/>
        </w:rPr>
        <w:t>结算</w:t>
      </w:r>
      <w:r>
        <w:rPr>
          <w:rFonts w:ascii="新宋体" w:eastAsia="新宋体" w:hAnsi="新宋体"/>
          <w:sz w:val="21"/>
          <w:szCs w:val="21"/>
        </w:rPr>
        <w:t>申请</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承包人提交竣工</w:t>
      </w:r>
      <w:r>
        <w:rPr>
          <w:rFonts w:ascii="新宋体" w:eastAsia="新宋体" w:hAnsi="新宋体" w:hint="eastAsia"/>
          <w:sz w:val="21"/>
          <w:szCs w:val="21"/>
        </w:rPr>
        <w:t>结算</w:t>
      </w:r>
      <w:r>
        <w:rPr>
          <w:rFonts w:ascii="新宋体" w:eastAsia="新宋体" w:hAnsi="新宋体"/>
          <w:sz w:val="21"/>
          <w:szCs w:val="21"/>
        </w:rPr>
        <w:t>申请单的期限：。</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竣工</w:t>
      </w:r>
      <w:r>
        <w:rPr>
          <w:rFonts w:ascii="新宋体" w:eastAsia="新宋体" w:hAnsi="新宋体" w:hint="eastAsia"/>
          <w:sz w:val="21"/>
          <w:szCs w:val="21"/>
        </w:rPr>
        <w:t>结算</w:t>
      </w:r>
      <w:r>
        <w:rPr>
          <w:rFonts w:ascii="新宋体" w:eastAsia="新宋体" w:hAnsi="新宋体"/>
          <w:sz w:val="21"/>
          <w:szCs w:val="21"/>
        </w:rPr>
        <w:t>申请单应包括的内容：。</w:t>
      </w:r>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14.2 </w:t>
      </w:r>
      <w:r>
        <w:rPr>
          <w:rFonts w:ascii="新宋体" w:eastAsia="新宋体" w:hAnsi="新宋体"/>
          <w:sz w:val="21"/>
          <w:szCs w:val="21"/>
        </w:rPr>
        <w:t>竣工结算审核</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w:t>
      </w:r>
      <w:r>
        <w:rPr>
          <w:rFonts w:ascii="新宋体" w:eastAsia="新宋体" w:hAnsi="新宋体" w:hint="eastAsia"/>
          <w:sz w:val="21"/>
          <w:szCs w:val="21"/>
        </w:rPr>
        <w:t>审批</w:t>
      </w:r>
      <w:r>
        <w:rPr>
          <w:rFonts w:ascii="新宋体" w:eastAsia="新宋体" w:hAnsi="新宋体"/>
          <w:sz w:val="21"/>
          <w:szCs w:val="21"/>
        </w:rPr>
        <w:t>竣工付款申请单的期限：。</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发包人完成竣工付款的期限：。</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关于竣工付款证书异议部分复核的方式和程序：</w:t>
      </w:r>
      <w:r>
        <w:rPr>
          <w:rFonts w:ascii="新宋体" w:eastAsia="新宋体" w:hAnsi="新宋体"/>
          <w:sz w:val="21"/>
          <w:szCs w:val="21"/>
        </w:rPr>
        <w:t>。</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14.4 </w:t>
      </w:r>
      <w:r>
        <w:rPr>
          <w:rFonts w:ascii="新宋体" w:eastAsia="新宋体" w:hAnsi="新宋体"/>
          <w:sz w:val="21"/>
          <w:szCs w:val="21"/>
        </w:rPr>
        <w:t>最终结清</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14.4.1 </w:t>
      </w:r>
      <w:r>
        <w:rPr>
          <w:rFonts w:ascii="新宋体" w:eastAsia="新宋体" w:hAnsi="新宋体"/>
          <w:sz w:val="21"/>
          <w:szCs w:val="21"/>
        </w:rPr>
        <w:t>最终结清申请单</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承包人提交最终结清申请单的份数：。</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承包人提交最终结算申请单的期限：。</w:t>
      </w:r>
      <w:r>
        <w:rPr>
          <w:rFonts w:ascii="新宋体" w:eastAsia="新宋体" w:hAnsi="新宋体"/>
          <w:sz w:val="21"/>
          <w:szCs w:val="21"/>
        </w:rPr>
        <w:t xml:space="preserve"> </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14.4.2 </w:t>
      </w:r>
      <w:r>
        <w:rPr>
          <w:rFonts w:ascii="新宋体" w:eastAsia="新宋体" w:hAnsi="新宋体"/>
          <w:sz w:val="21"/>
          <w:szCs w:val="21"/>
        </w:rPr>
        <w:t>最终结清证书和支付</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）发包人完成最终结清申请单的</w:t>
      </w:r>
      <w:r>
        <w:rPr>
          <w:rFonts w:ascii="新宋体" w:eastAsia="新宋体" w:hAnsi="新宋体" w:hint="eastAsia"/>
          <w:sz w:val="21"/>
          <w:szCs w:val="21"/>
        </w:rPr>
        <w:t>审批</w:t>
      </w:r>
      <w:r>
        <w:rPr>
          <w:rFonts w:ascii="新宋体" w:eastAsia="新宋体" w:hAnsi="新宋体"/>
          <w:sz w:val="21"/>
          <w:szCs w:val="21"/>
        </w:rPr>
        <w:t>并颁发最终结清证书的期限：。</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）发包人完成支付的期限：。</w:t>
      </w:r>
    </w:p>
    <w:p w:rsidR="00C433CA" w:rsidRDefault="003C09C8">
      <w:pPr>
        <w:pStyle w:val="4"/>
        <w:spacing w:before="0" w:after="0" w:line="312" w:lineRule="auto"/>
        <w:rPr>
          <w:rFonts w:ascii="新宋体" w:eastAsia="新宋体" w:hAnsi="新宋体"/>
          <w:b w:val="0"/>
          <w:sz w:val="21"/>
          <w:szCs w:val="21"/>
        </w:rPr>
      </w:pPr>
      <w:bookmarkStart w:id="1038" w:name="_Toc351203647"/>
      <w:bookmarkStart w:id="1039" w:name="_Toc267251483"/>
      <w:bookmarkStart w:id="1040" w:name="_Toc267251484"/>
      <w:bookmarkStart w:id="1041" w:name="_Toc267251482"/>
      <w:bookmarkStart w:id="1042" w:name="_Toc267251485"/>
      <w:bookmarkStart w:id="1043" w:name="_Toc267251489"/>
      <w:bookmarkStart w:id="1044" w:name="_Toc267251488"/>
      <w:bookmarkStart w:id="1045" w:name="_Toc267251490"/>
      <w:bookmarkStart w:id="1046" w:name="_Toc267251486"/>
      <w:bookmarkStart w:id="1047" w:name="_Toc267251503"/>
      <w:bookmarkStart w:id="1048" w:name="_Toc267251501"/>
      <w:bookmarkStart w:id="1049" w:name="_Toc267251491"/>
      <w:bookmarkStart w:id="1050" w:name="_Toc267251492"/>
      <w:bookmarkStart w:id="1051" w:name="_Toc267251498"/>
      <w:bookmarkStart w:id="1052" w:name="_Toc267251502"/>
      <w:bookmarkStart w:id="1053" w:name="_Toc267251493"/>
      <w:bookmarkStart w:id="1054" w:name="_Toc267251499"/>
      <w:bookmarkStart w:id="1055" w:name="_Toc267251494"/>
      <w:bookmarkStart w:id="1056" w:name="_Toc267251495"/>
      <w:bookmarkStart w:id="1057" w:name="_Toc267251496"/>
      <w:bookmarkStart w:id="1058" w:name="_Toc267251497"/>
      <w:bookmarkStart w:id="1059" w:name="_Toc267251504"/>
      <w:bookmarkStart w:id="1060" w:name="_Toc267251506"/>
      <w:bookmarkStart w:id="1061" w:name="_Toc267251507"/>
      <w:bookmarkStart w:id="1062" w:name="_Toc267251508"/>
      <w:bookmarkStart w:id="1063" w:name="_Toc267251515"/>
      <w:bookmarkStart w:id="1064" w:name="_Toc267251510"/>
      <w:bookmarkStart w:id="1065" w:name="_Toc267251513"/>
      <w:bookmarkStart w:id="1066" w:name="_Toc267251514"/>
      <w:bookmarkStart w:id="1067" w:name="_Toc267251509"/>
      <w:bookmarkStart w:id="1068" w:name="_Toc267251511"/>
      <w:bookmarkEnd w:id="1024"/>
      <w:bookmarkEnd w:id="1025"/>
      <w:bookmarkEnd w:id="1026"/>
      <w:bookmarkEnd w:id="1027"/>
      <w:bookmarkEnd w:id="1028"/>
      <w:bookmarkEnd w:id="1029"/>
      <w:bookmarkEnd w:id="1030"/>
      <w:bookmarkEnd w:id="1036"/>
      <w:r>
        <w:rPr>
          <w:rFonts w:ascii="新宋体" w:eastAsia="新宋体" w:hAnsi="新宋体"/>
          <w:b w:val="0"/>
          <w:sz w:val="21"/>
          <w:szCs w:val="21"/>
        </w:rPr>
        <w:t xml:space="preserve">15. </w:t>
      </w:r>
      <w:r>
        <w:rPr>
          <w:rFonts w:ascii="新宋体" w:eastAsia="新宋体" w:hAnsi="新宋体"/>
          <w:b w:val="0"/>
          <w:sz w:val="21"/>
          <w:szCs w:val="21"/>
        </w:rPr>
        <w:t>缺陷责任期与保修</w:t>
      </w:r>
      <w:bookmarkEnd w:id="1038"/>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15.2</w:t>
      </w:r>
      <w:r>
        <w:rPr>
          <w:rFonts w:ascii="新宋体" w:eastAsia="新宋体" w:hAnsi="新宋体"/>
          <w:sz w:val="21"/>
          <w:szCs w:val="21"/>
        </w:rPr>
        <w:t>缺陷责任期</w:t>
      </w:r>
      <w:bookmarkEnd w:id="1039"/>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缺陷责任期的具体期限：。</w:t>
      </w:r>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15.3 </w:t>
      </w:r>
      <w:r>
        <w:rPr>
          <w:rFonts w:ascii="新宋体" w:eastAsia="新宋体" w:hAnsi="新宋体"/>
          <w:sz w:val="21"/>
          <w:szCs w:val="21"/>
        </w:rPr>
        <w:t>质量保证金</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关于是否扣留质量保证金的约定：</w:t>
      </w:r>
      <w:r>
        <w:rPr>
          <w:rFonts w:ascii="新宋体" w:eastAsia="新宋体" w:hAnsi="新宋体"/>
          <w:sz w:val="21"/>
          <w:szCs w:val="21"/>
        </w:rPr>
        <w:t>。</w:t>
      </w:r>
      <w:r>
        <w:rPr>
          <w:rFonts w:ascii="新宋体" w:eastAsia="新宋体" w:hAnsi="新宋体" w:hint="eastAsia"/>
          <w:sz w:val="21"/>
          <w:szCs w:val="21"/>
        </w:rPr>
        <w:t>在工程项目竣工前，承包人按专用合同条款第</w:t>
      </w:r>
      <w:r>
        <w:rPr>
          <w:rFonts w:ascii="新宋体" w:eastAsia="新宋体" w:hAnsi="新宋体" w:hint="eastAsia"/>
          <w:sz w:val="21"/>
          <w:szCs w:val="21"/>
        </w:rPr>
        <w:t>3.7</w:t>
      </w:r>
      <w:r>
        <w:rPr>
          <w:rFonts w:ascii="新宋体" w:eastAsia="新宋体" w:hAnsi="新宋体" w:hint="eastAsia"/>
          <w:sz w:val="21"/>
          <w:szCs w:val="21"/>
        </w:rPr>
        <w:t>条提供履约担保的，发包人不得同时预留工程质量保证金。</w:t>
      </w:r>
    </w:p>
    <w:p w:rsidR="00C433CA" w:rsidRDefault="003C09C8">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 xml:space="preserve">15.3.1 </w:t>
      </w:r>
      <w:r>
        <w:rPr>
          <w:rFonts w:ascii="新宋体" w:eastAsia="新宋体" w:hAnsi="新宋体" w:hint="eastAsia"/>
          <w:sz w:val="21"/>
          <w:szCs w:val="21"/>
        </w:rPr>
        <w:t>承包人提供</w:t>
      </w:r>
      <w:r>
        <w:rPr>
          <w:rFonts w:ascii="新宋体" w:eastAsia="新宋体" w:hAnsi="新宋体"/>
          <w:sz w:val="21"/>
          <w:szCs w:val="21"/>
        </w:rPr>
        <w:t>质量保证金的</w:t>
      </w:r>
      <w:r>
        <w:rPr>
          <w:rFonts w:ascii="新宋体" w:eastAsia="新宋体" w:hAnsi="新宋体" w:hint="eastAsia"/>
          <w:sz w:val="21"/>
          <w:szCs w:val="21"/>
        </w:rPr>
        <w:t>方</w:t>
      </w:r>
      <w:r>
        <w:rPr>
          <w:rFonts w:ascii="新宋体" w:eastAsia="新宋体" w:hAnsi="新宋体"/>
          <w:sz w:val="21"/>
          <w:szCs w:val="21"/>
        </w:rPr>
        <w:t>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质量保证金采用以下第种方式：</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）质量保证金保函，保证金额为：；</w:t>
      </w:r>
      <w:r>
        <w:rPr>
          <w:rFonts w:ascii="新宋体" w:eastAsia="新宋体" w:hAnsi="新宋体"/>
          <w:sz w:val="21"/>
          <w:szCs w:val="21"/>
        </w:rPr>
        <w:t xml:space="preserve"> </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w:t>
      </w:r>
      <w:r>
        <w:rPr>
          <w:rFonts w:ascii="新宋体" w:eastAsia="新宋体" w:hAnsi="新宋体"/>
          <w:sz w:val="21"/>
          <w:szCs w:val="21"/>
        </w:rPr>
        <w:t>%</w:t>
      </w:r>
      <w:r>
        <w:rPr>
          <w:rFonts w:ascii="新宋体" w:eastAsia="新宋体" w:hAnsi="新宋体"/>
          <w:sz w:val="21"/>
          <w:szCs w:val="21"/>
        </w:rPr>
        <w:t>的工程款；</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）其他</w:t>
      </w:r>
      <w:r>
        <w:rPr>
          <w:rFonts w:ascii="新宋体" w:eastAsia="新宋体" w:hAnsi="新宋体" w:hint="eastAsia"/>
          <w:sz w:val="21"/>
          <w:szCs w:val="21"/>
        </w:rPr>
        <w:t>方</w:t>
      </w:r>
      <w:r>
        <w:rPr>
          <w:rFonts w:ascii="新宋体" w:eastAsia="新宋体" w:hAnsi="新宋体"/>
          <w:sz w:val="21"/>
          <w:szCs w:val="21"/>
        </w:rPr>
        <w:t>式</w:t>
      </w:r>
      <w:r>
        <w:rPr>
          <w:rFonts w:ascii="新宋体" w:eastAsia="新宋体" w:hAnsi="新宋体"/>
          <w:sz w:val="21"/>
          <w:szCs w:val="21"/>
        </w:rPr>
        <w:t>:</w:t>
      </w:r>
      <w:r>
        <w:rPr>
          <w:rFonts w:ascii="新宋体" w:eastAsia="新宋体" w:hAnsi="新宋体"/>
          <w:sz w:val="21"/>
          <w:szCs w:val="21"/>
        </w:rPr>
        <w:t>。</w:t>
      </w:r>
    </w:p>
    <w:p w:rsidR="00C433CA" w:rsidRDefault="003C09C8">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 xml:space="preserve">15.3.2 </w:t>
      </w:r>
      <w:r>
        <w:rPr>
          <w:rFonts w:ascii="新宋体" w:eastAsia="新宋体" w:hAnsi="新宋体"/>
          <w:sz w:val="21"/>
          <w:szCs w:val="21"/>
        </w:rPr>
        <w:t>质量保证金的扣留</w:t>
      </w:r>
      <w:r>
        <w:rPr>
          <w:rFonts w:ascii="新宋体" w:eastAsia="新宋体" w:hAnsi="新宋体"/>
          <w:sz w:val="21"/>
          <w:szCs w:val="21"/>
        </w:rPr>
        <w:t xml:space="preserve"> </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质量保证金的扣留采取以下第种方式：</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）在支付工程进度款时逐次扣留，在此情形下，质量保证金的计算基数不包括预付款的支付、扣回以及价格调整的金额；</w:t>
      </w:r>
    </w:p>
    <w:p w:rsidR="00C433CA" w:rsidRDefault="003C09C8">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）工程竣工结算时一次性扣留质量保证金；</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）其他扣留方式</w:t>
      </w:r>
      <w:r>
        <w:rPr>
          <w:rFonts w:ascii="新宋体" w:eastAsia="新宋体" w:hAnsi="新宋体"/>
          <w:sz w:val="21"/>
          <w:szCs w:val="21"/>
        </w:rPr>
        <w:t>:</w:t>
      </w:r>
      <w:r>
        <w:rPr>
          <w:rFonts w:ascii="新宋体" w:eastAsia="新宋体" w:hAnsi="新宋体"/>
          <w:sz w:val="21"/>
          <w:szCs w:val="21"/>
        </w:rPr>
        <w:t>。</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关于质量保证金的补充约定：。</w:t>
      </w:r>
    </w:p>
    <w:bookmarkEnd w:id="1040"/>
    <w:bookmarkEnd w:id="1041"/>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15.4</w:t>
      </w:r>
      <w:r>
        <w:rPr>
          <w:rFonts w:ascii="新宋体" w:eastAsia="新宋体" w:hAnsi="新宋体"/>
          <w:sz w:val="21"/>
          <w:szCs w:val="21"/>
        </w:rPr>
        <w:t>保修</w:t>
      </w:r>
    </w:p>
    <w:bookmarkEnd w:id="1042"/>
    <w:p w:rsidR="00C433CA" w:rsidRDefault="003C09C8">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 xml:space="preserve">15.4.1 </w:t>
      </w:r>
      <w:r>
        <w:rPr>
          <w:rFonts w:ascii="新宋体" w:eastAsia="新宋体" w:hAnsi="新宋体"/>
          <w:sz w:val="21"/>
          <w:szCs w:val="21"/>
        </w:rPr>
        <w:t>保修责任</w:t>
      </w:r>
    </w:p>
    <w:p w:rsidR="00C433CA" w:rsidRDefault="003C09C8">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工程保修期为：</w:t>
      </w:r>
      <w:r>
        <w:rPr>
          <w:rFonts w:ascii="新宋体" w:eastAsia="新宋体" w:hAnsi="新宋体"/>
          <w:b/>
          <w:sz w:val="21"/>
          <w:szCs w:val="21"/>
        </w:rPr>
        <w:t>。</w:t>
      </w:r>
    </w:p>
    <w:p w:rsidR="00C433CA" w:rsidRDefault="003C09C8">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 xml:space="preserve">15.4.3 </w:t>
      </w:r>
      <w:r>
        <w:rPr>
          <w:rFonts w:ascii="新宋体" w:eastAsia="新宋体" w:hAnsi="新宋体"/>
          <w:sz w:val="21"/>
          <w:szCs w:val="21"/>
        </w:rPr>
        <w:t>修复通知</w:t>
      </w:r>
    </w:p>
    <w:p w:rsidR="00C433CA" w:rsidRDefault="003C09C8">
      <w:pPr>
        <w:spacing w:line="312" w:lineRule="auto"/>
        <w:ind w:firstLineChars="195" w:firstLine="409"/>
        <w:jc w:val="left"/>
        <w:rPr>
          <w:rFonts w:ascii="新宋体" w:eastAsia="新宋体" w:hAnsi="新宋体"/>
          <w:sz w:val="21"/>
          <w:szCs w:val="21"/>
        </w:rPr>
      </w:pPr>
      <w:r>
        <w:rPr>
          <w:rFonts w:ascii="新宋体" w:eastAsia="新宋体" w:hAnsi="新宋体"/>
          <w:sz w:val="21"/>
          <w:szCs w:val="21"/>
        </w:rPr>
        <w:t>承包人收到保修通知并到达工程现场的合理时间：。</w:t>
      </w:r>
    </w:p>
    <w:p w:rsidR="00C433CA" w:rsidRDefault="003C09C8">
      <w:pPr>
        <w:pStyle w:val="4"/>
        <w:spacing w:before="0" w:after="0" w:line="312" w:lineRule="auto"/>
        <w:rPr>
          <w:rFonts w:ascii="新宋体" w:eastAsia="新宋体" w:hAnsi="新宋体"/>
          <w:b w:val="0"/>
          <w:sz w:val="21"/>
          <w:szCs w:val="21"/>
        </w:rPr>
      </w:pPr>
      <w:bookmarkStart w:id="1069" w:name="_Toc351203648"/>
      <w:bookmarkStart w:id="1070" w:name="_Toc280868717"/>
      <w:bookmarkStart w:id="1071" w:name="_Toc280868718"/>
      <w:bookmarkEnd w:id="1043"/>
      <w:bookmarkEnd w:id="1044"/>
      <w:bookmarkEnd w:id="1045"/>
      <w:bookmarkEnd w:id="1046"/>
      <w:r>
        <w:rPr>
          <w:rFonts w:ascii="新宋体" w:eastAsia="新宋体" w:hAnsi="新宋体"/>
          <w:b w:val="0"/>
          <w:sz w:val="21"/>
          <w:szCs w:val="21"/>
        </w:rPr>
        <w:t xml:space="preserve">16. </w:t>
      </w:r>
      <w:r>
        <w:rPr>
          <w:rFonts w:ascii="新宋体" w:eastAsia="新宋体" w:hAnsi="新宋体"/>
          <w:b w:val="0"/>
          <w:sz w:val="21"/>
          <w:szCs w:val="21"/>
        </w:rPr>
        <w:t>违约</w:t>
      </w:r>
      <w:bookmarkEnd w:id="1069"/>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16.1 </w:t>
      </w:r>
      <w:r>
        <w:rPr>
          <w:rFonts w:ascii="新宋体" w:eastAsia="新宋体" w:hAnsi="新宋体"/>
          <w:sz w:val="21"/>
          <w:szCs w:val="21"/>
        </w:rPr>
        <w:t>发包人违约</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16.1.1</w:t>
      </w:r>
      <w:r>
        <w:rPr>
          <w:rFonts w:ascii="新宋体" w:eastAsia="新宋体" w:hAnsi="新宋体"/>
          <w:sz w:val="21"/>
          <w:szCs w:val="21"/>
        </w:rPr>
        <w:t>发包人违约的情形</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发包人违约的其他情形：。</w:t>
      </w:r>
    </w:p>
    <w:p w:rsidR="00C433CA" w:rsidRDefault="003C09C8">
      <w:pPr>
        <w:spacing w:line="312" w:lineRule="auto"/>
        <w:ind w:left="1050" w:hangingChars="500" w:hanging="1050"/>
        <w:jc w:val="left"/>
        <w:rPr>
          <w:rFonts w:ascii="新宋体" w:eastAsia="新宋体" w:hAnsi="新宋体"/>
          <w:sz w:val="21"/>
          <w:szCs w:val="21"/>
        </w:rPr>
      </w:pPr>
      <w:r>
        <w:rPr>
          <w:rFonts w:ascii="新宋体" w:eastAsia="新宋体" w:hAnsi="新宋体"/>
          <w:sz w:val="21"/>
          <w:szCs w:val="21"/>
        </w:rPr>
        <w:t xml:space="preserve">    16.1.2 </w:t>
      </w:r>
      <w:r>
        <w:rPr>
          <w:rFonts w:ascii="新宋体" w:eastAsia="新宋体" w:hAnsi="新宋体"/>
          <w:sz w:val="21"/>
          <w:szCs w:val="21"/>
        </w:rPr>
        <w:t>发包人违约的责任</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发包人违约责任的承担方式和计算方法：</w:t>
      </w:r>
    </w:p>
    <w:p w:rsidR="00C433CA" w:rsidRDefault="003C09C8">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）因发包人原因未能在计划开工日期前</w:t>
      </w:r>
      <w:r>
        <w:rPr>
          <w:rFonts w:ascii="新宋体" w:eastAsia="新宋体" w:hAnsi="新宋体"/>
          <w:sz w:val="21"/>
          <w:szCs w:val="21"/>
        </w:rPr>
        <w:t>7</w:t>
      </w:r>
      <w:r>
        <w:rPr>
          <w:rFonts w:ascii="新宋体" w:eastAsia="新宋体" w:hAnsi="新宋体"/>
          <w:sz w:val="21"/>
          <w:szCs w:val="21"/>
        </w:rPr>
        <w:t>天内下达开工通知的违约责任：。</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）因发包人原因未能按合同约定支付合同价款的违约责任：。</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3</w:t>
      </w:r>
      <w:r>
        <w:rPr>
          <w:rFonts w:ascii="新宋体" w:eastAsia="新宋体" w:hAnsi="新宋体"/>
          <w:sz w:val="21"/>
          <w:szCs w:val="21"/>
        </w:rPr>
        <w:t>）发包人违反第</w:t>
      </w:r>
      <w:r>
        <w:rPr>
          <w:rFonts w:ascii="新宋体" w:eastAsia="新宋体" w:hAnsi="新宋体"/>
          <w:sz w:val="21"/>
          <w:szCs w:val="21"/>
        </w:rPr>
        <w:t>10.1</w:t>
      </w:r>
      <w:r>
        <w:rPr>
          <w:rFonts w:ascii="新宋体" w:eastAsia="新宋体" w:hAnsi="新宋体"/>
          <w:sz w:val="21"/>
          <w:szCs w:val="21"/>
        </w:rPr>
        <w:t>款</w:t>
      </w:r>
      <w:r>
        <w:rPr>
          <w:rFonts w:ascii="新宋体" w:eastAsia="新宋体" w:hAnsi="新宋体" w:hint="eastAsia"/>
          <w:sz w:val="21"/>
          <w:szCs w:val="21"/>
        </w:rPr>
        <w:t>〔</w:t>
      </w:r>
      <w:r>
        <w:rPr>
          <w:rFonts w:ascii="新宋体" w:eastAsia="新宋体" w:hAnsi="新宋体"/>
          <w:sz w:val="21"/>
          <w:szCs w:val="21"/>
        </w:rPr>
        <w:t>变更的范围</w:t>
      </w:r>
      <w:r>
        <w:rPr>
          <w:rFonts w:ascii="新宋体" w:eastAsia="新宋体" w:hAnsi="新宋体" w:hint="eastAsia"/>
          <w:sz w:val="21"/>
          <w:szCs w:val="21"/>
        </w:rPr>
        <w:t>〕</w:t>
      </w:r>
      <w:r>
        <w:rPr>
          <w:rFonts w:ascii="新宋体" w:eastAsia="新宋体" w:hAnsi="新宋体"/>
          <w:sz w:val="21"/>
          <w:szCs w:val="21"/>
        </w:rPr>
        <w:t>第（</w:t>
      </w:r>
      <w:r>
        <w:rPr>
          <w:rFonts w:ascii="新宋体" w:eastAsia="新宋体" w:hAnsi="新宋体"/>
          <w:sz w:val="21"/>
          <w:szCs w:val="21"/>
        </w:rPr>
        <w:t>2</w:t>
      </w:r>
      <w:r>
        <w:rPr>
          <w:rFonts w:ascii="新宋体" w:eastAsia="新宋体" w:hAnsi="新宋体"/>
          <w:sz w:val="21"/>
          <w:szCs w:val="21"/>
        </w:rPr>
        <w:t>）项约定，自行实施被取消的工作或转由他人实施的违约责任：。</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4</w:t>
      </w:r>
      <w:r>
        <w:rPr>
          <w:rFonts w:ascii="新宋体" w:eastAsia="新宋体" w:hAnsi="新宋体"/>
          <w:sz w:val="21"/>
          <w:szCs w:val="21"/>
        </w:rPr>
        <w:t>）发包人提供的材料、工程设备的规格、数量或质量不符合合同约定，或因发包人原因导致交货日期延误或交货地点变更等情况的违约责任：。</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5</w:t>
      </w:r>
      <w:r>
        <w:rPr>
          <w:rFonts w:ascii="新宋体" w:eastAsia="新宋体" w:hAnsi="新宋体"/>
          <w:sz w:val="21"/>
          <w:szCs w:val="21"/>
        </w:rPr>
        <w:t>）因发包人违反合同约定造成暂停施工的违约责任：。</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6</w:t>
      </w:r>
      <w:r>
        <w:rPr>
          <w:rFonts w:ascii="新宋体" w:eastAsia="新宋体" w:hAnsi="新宋体"/>
          <w:sz w:val="21"/>
          <w:szCs w:val="21"/>
        </w:rPr>
        <w:t>）发</w:t>
      </w:r>
      <w:r>
        <w:rPr>
          <w:rFonts w:ascii="新宋体" w:eastAsia="新宋体" w:hAnsi="新宋体"/>
          <w:sz w:val="21"/>
          <w:szCs w:val="21"/>
        </w:rPr>
        <w:t>包人无正当理由没有在约定期限内发出复工指示，导致承包人无法复工的违约责任：。</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7</w:t>
      </w:r>
      <w:r>
        <w:rPr>
          <w:rFonts w:ascii="新宋体" w:eastAsia="新宋体" w:hAnsi="新宋体"/>
          <w:sz w:val="21"/>
          <w:szCs w:val="21"/>
        </w:rPr>
        <w:t>）</w:t>
      </w:r>
      <w:r>
        <w:rPr>
          <w:rFonts w:ascii="新宋体" w:eastAsia="新宋体" w:hAnsi="新宋体" w:hint="eastAsia"/>
          <w:sz w:val="21"/>
          <w:szCs w:val="21"/>
        </w:rPr>
        <w:t>其他：</w:t>
      </w:r>
      <w:r>
        <w:rPr>
          <w:rFonts w:ascii="新宋体" w:eastAsia="新宋体" w:hAnsi="新宋体"/>
          <w:sz w:val="21"/>
          <w:szCs w:val="21"/>
        </w:rPr>
        <w:t>。</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16.1.3 </w:t>
      </w:r>
      <w:r>
        <w:rPr>
          <w:rFonts w:ascii="新宋体" w:eastAsia="新宋体" w:hAnsi="新宋体"/>
          <w:sz w:val="21"/>
          <w:szCs w:val="21"/>
        </w:rPr>
        <w:t>因发包人违约解除合同</w:t>
      </w:r>
    </w:p>
    <w:p w:rsidR="00C433CA" w:rsidRDefault="003C09C8">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sz w:val="21"/>
          <w:szCs w:val="21"/>
        </w:rPr>
        <w:lastRenderedPageBreak/>
        <w:t>承包人按</w:t>
      </w:r>
      <w:r>
        <w:rPr>
          <w:rFonts w:ascii="新宋体" w:eastAsia="新宋体" w:hAnsi="新宋体"/>
          <w:sz w:val="21"/>
          <w:szCs w:val="21"/>
        </w:rPr>
        <w:t>16.1.1</w:t>
      </w:r>
      <w:r>
        <w:rPr>
          <w:rFonts w:ascii="新宋体" w:eastAsia="新宋体" w:hAnsi="新宋体"/>
          <w:sz w:val="21"/>
          <w:szCs w:val="21"/>
        </w:rPr>
        <w:t>项</w:t>
      </w:r>
      <w:r>
        <w:rPr>
          <w:rFonts w:ascii="新宋体" w:eastAsia="新宋体" w:hAnsi="新宋体" w:hint="eastAsia"/>
          <w:sz w:val="21"/>
          <w:szCs w:val="21"/>
        </w:rPr>
        <w:t>〔</w:t>
      </w:r>
      <w:r>
        <w:rPr>
          <w:rFonts w:ascii="新宋体" w:eastAsia="新宋体" w:hAnsi="新宋体"/>
          <w:sz w:val="21"/>
          <w:szCs w:val="21"/>
        </w:rPr>
        <w:t>发包人违约的情形</w:t>
      </w:r>
      <w:r>
        <w:rPr>
          <w:rFonts w:ascii="新宋体" w:eastAsia="新宋体" w:hAnsi="新宋体" w:hint="eastAsia"/>
          <w:sz w:val="21"/>
          <w:szCs w:val="21"/>
        </w:rPr>
        <w:t>〕</w:t>
      </w:r>
      <w:r>
        <w:rPr>
          <w:rFonts w:ascii="新宋体" w:eastAsia="新宋体" w:hAnsi="新宋体"/>
          <w:sz w:val="21"/>
          <w:szCs w:val="21"/>
        </w:rPr>
        <w:t>约定暂停施工满天后发包人仍不纠正其违约行为并致使合同目的不能实现的，承包人有权解除合同。</w:t>
      </w:r>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16.2 </w:t>
      </w:r>
      <w:r>
        <w:rPr>
          <w:rFonts w:ascii="新宋体" w:eastAsia="新宋体" w:hAnsi="新宋体"/>
          <w:sz w:val="21"/>
          <w:szCs w:val="21"/>
        </w:rPr>
        <w:t>承包人违约</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16.2.1 </w:t>
      </w:r>
      <w:r>
        <w:rPr>
          <w:rFonts w:ascii="新宋体" w:eastAsia="新宋体" w:hAnsi="新宋体"/>
          <w:sz w:val="21"/>
          <w:szCs w:val="21"/>
        </w:rPr>
        <w:t>承包人违约的情形</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承包人违约的其他情形：。</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16.2.2</w:t>
      </w:r>
      <w:r>
        <w:rPr>
          <w:rFonts w:ascii="新宋体" w:eastAsia="新宋体" w:hAnsi="新宋体"/>
          <w:sz w:val="21"/>
          <w:szCs w:val="21"/>
        </w:rPr>
        <w:t>承包人违约的责任</w:t>
      </w:r>
    </w:p>
    <w:p w:rsidR="00C433CA" w:rsidRDefault="003C09C8">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承包人违约责任的承担方式和计算方法：。</w:t>
      </w:r>
      <w:r>
        <w:rPr>
          <w:rFonts w:ascii="新宋体" w:eastAsia="新宋体" w:hAnsi="新宋体"/>
          <w:sz w:val="21"/>
          <w:szCs w:val="21"/>
        </w:rPr>
        <w:t xml:space="preserve">    </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 xml:space="preserve">16.2.3 </w:t>
      </w:r>
      <w:r>
        <w:rPr>
          <w:rFonts w:ascii="新宋体" w:eastAsia="新宋体" w:hAnsi="新宋体"/>
          <w:sz w:val="21"/>
          <w:szCs w:val="21"/>
        </w:rPr>
        <w:t>因承包人违约解除合同</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关于承包人违约解除合同的特别约定：。</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发包人</w:t>
      </w:r>
      <w:r>
        <w:rPr>
          <w:rFonts w:ascii="新宋体" w:eastAsia="新宋体" w:hAnsi="新宋体" w:hint="eastAsia"/>
          <w:sz w:val="21"/>
          <w:szCs w:val="21"/>
        </w:rPr>
        <w:t>继续</w:t>
      </w:r>
      <w:r>
        <w:rPr>
          <w:rFonts w:ascii="新宋体" w:eastAsia="新宋体" w:hAnsi="新宋体"/>
          <w:sz w:val="21"/>
          <w:szCs w:val="21"/>
        </w:rPr>
        <w:t>使用承包人在施工现场的材料、设备、临时工程、承包人文件和由承包人或以其名义编制的其他文件</w:t>
      </w:r>
      <w:r>
        <w:rPr>
          <w:rFonts w:ascii="新宋体" w:eastAsia="新宋体" w:hAnsi="新宋体" w:hint="eastAsia"/>
          <w:sz w:val="21"/>
          <w:szCs w:val="21"/>
        </w:rPr>
        <w:t>的费用承担方式</w:t>
      </w:r>
      <w:r>
        <w:rPr>
          <w:rFonts w:ascii="新宋体" w:eastAsia="新宋体" w:hAnsi="新宋体"/>
          <w:sz w:val="21"/>
          <w:szCs w:val="21"/>
        </w:rPr>
        <w:t>：</w:t>
      </w:r>
      <w:r>
        <w:rPr>
          <w:rFonts w:ascii="新宋体" w:eastAsia="新宋体" w:hAnsi="新宋体" w:hint="eastAsia"/>
          <w:sz w:val="21"/>
          <w:szCs w:val="21"/>
        </w:rPr>
        <w:t>。</w:t>
      </w:r>
    </w:p>
    <w:p w:rsidR="00C433CA" w:rsidRDefault="003C09C8">
      <w:pPr>
        <w:pStyle w:val="4"/>
        <w:spacing w:before="0" w:after="0" w:line="312" w:lineRule="auto"/>
        <w:rPr>
          <w:rFonts w:ascii="新宋体" w:eastAsia="新宋体" w:hAnsi="新宋体"/>
          <w:b w:val="0"/>
          <w:sz w:val="21"/>
          <w:szCs w:val="21"/>
        </w:rPr>
      </w:pPr>
      <w:bookmarkStart w:id="1072" w:name="_Toc351203649"/>
      <w:r>
        <w:rPr>
          <w:rFonts w:ascii="新宋体" w:eastAsia="新宋体" w:hAnsi="新宋体"/>
          <w:b w:val="0"/>
          <w:sz w:val="21"/>
          <w:szCs w:val="21"/>
        </w:rPr>
        <w:t xml:space="preserve">17. </w:t>
      </w:r>
      <w:r>
        <w:rPr>
          <w:rFonts w:ascii="新宋体" w:eastAsia="新宋体" w:hAnsi="新宋体"/>
          <w:b w:val="0"/>
          <w:sz w:val="21"/>
          <w:szCs w:val="21"/>
        </w:rPr>
        <w:t>不可抗力</w:t>
      </w:r>
      <w:bookmarkEnd w:id="1070"/>
      <w:bookmarkEnd w:id="1072"/>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17.1 </w:t>
      </w:r>
      <w:r>
        <w:rPr>
          <w:rFonts w:ascii="新宋体" w:eastAsia="新宋体" w:hAnsi="新宋体"/>
          <w:sz w:val="21"/>
          <w:szCs w:val="21"/>
        </w:rPr>
        <w:t>不可抗力的确认</w:t>
      </w:r>
    </w:p>
    <w:p w:rsidR="00C433CA" w:rsidRDefault="003C09C8">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除通用合同条款约定的不可抗力事件之外，视为不可抗力的其他情形：</w:t>
      </w:r>
      <w:r>
        <w:rPr>
          <w:rFonts w:ascii="新宋体" w:eastAsia="新宋体" w:hAnsi="新宋体"/>
          <w:sz w:val="21"/>
          <w:szCs w:val="21"/>
        </w:rPr>
        <w:t xml:space="preserve"> </w:t>
      </w:r>
      <w:r>
        <w:rPr>
          <w:rFonts w:ascii="新宋体" w:eastAsia="新宋体" w:hAnsi="新宋体"/>
          <w:sz w:val="21"/>
          <w:szCs w:val="21"/>
        </w:rPr>
        <w:t>。</w:t>
      </w:r>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17.4 </w:t>
      </w:r>
      <w:r>
        <w:rPr>
          <w:rFonts w:ascii="新宋体" w:eastAsia="新宋体" w:hAnsi="新宋体"/>
          <w:sz w:val="21"/>
          <w:szCs w:val="21"/>
        </w:rPr>
        <w:t>因不可抗力解除合同</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合同解除后，发包人应在商定或确定发包人应支付款项后天内完成款项的支付。</w:t>
      </w:r>
    </w:p>
    <w:p w:rsidR="00C433CA" w:rsidRDefault="003C09C8">
      <w:pPr>
        <w:pStyle w:val="4"/>
        <w:spacing w:before="0" w:after="0" w:line="312" w:lineRule="auto"/>
        <w:rPr>
          <w:rFonts w:ascii="新宋体" w:eastAsia="新宋体" w:hAnsi="新宋体"/>
          <w:b w:val="0"/>
          <w:sz w:val="21"/>
          <w:szCs w:val="21"/>
        </w:rPr>
      </w:pPr>
      <w:bookmarkStart w:id="1073" w:name="_Toc351203650"/>
      <w:r>
        <w:rPr>
          <w:rFonts w:ascii="新宋体" w:eastAsia="新宋体" w:hAnsi="新宋体"/>
          <w:b w:val="0"/>
          <w:sz w:val="21"/>
          <w:szCs w:val="21"/>
        </w:rPr>
        <w:t xml:space="preserve">18. </w:t>
      </w:r>
      <w:r>
        <w:rPr>
          <w:rFonts w:ascii="新宋体" w:eastAsia="新宋体" w:hAnsi="新宋体"/>
          <w:b w:val="0"/>
          <w:sz w:val="21"/>
          <w:szCs w:val="21"/>
        </w:rPr>
        <w:t>保险</w:t>
      </w:r>
      <w:bookmarkEnd w:id="1073"/>
    </w:p>
    <w:bookmarkEnd w:id="1071"/>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18.1 </w:t>
      </w:r>
      <w:r>
        <w:rPr>
          <w:rFonts w:ascii="新宋体" w:eastAsia="新宋体" w:hAnsi="新宋体"/>
          <w:sz w:val="21"/>
          <w:szCs w:val="21"/>
        </w:rPr>
        <w:t>工程保险</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关于工程保险的特别约定：。</w:t>
      </w:r>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18.3 </w:t>
      </w:r>
      <w:r>
        <w:rPr>
          <w:rFonts w:ascii="新宋体" w:eastAsia="新宋体" w:hAnsi="新宋体"/>
          <w:sz w:val="21"/>
          <w:szCs w:val="21"/>
        </w:rPr>
        <w:t>其他保险</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关于其他保险的约定：。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承包人是否应为其施工设备等办理财产保险：。</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 xml:space="preserve">18.7 </w:t>
      </w:r>
      <w:r>
        <w:rPr>
          <w:rFonts w:ascii="新宋体" w:eastAsia="新宋体" w:hAnsi="新宋体"/>
          <w:sz w:val="21"/>
          <w:szCs w:val="21"/>
        </w:rPr>
        <w:t>通知义务</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关于变更保险合同时的</w:t>
      </w:r>
      <w:r>
        <w:rPr>
          <w:rFonts w:ascii="新宋体" w:eastAsia="新宋体" w:hAnsi="新宋体"/>
          <w:sz w:val="21"/>
          <w:szCs w:val="21"/>
        </w:rPr>
        <w:t>通知义务的约定：。</w:t>
      </w:r>
    </w:p>
    <w:p w:rsidR="00C433CA" w:rsidRDefault="003C09C8">
      <w:pPr>
        <w:pStyle w:val="4"/>
        <w:spacing w:before="0" w:after="0" w:line="312" w:lineRule="auto"/>
        <w:rPr>
          <w:rFonts w:ascii="新宋体" w:eastAsia="新宋体" w:hAnsi="新宋体"/>
          <w:b w:val="0"/>
          <w:sz w:val="21"/>
          <w:szCs w:val="21"/>
        </w:rPr>
      </w:pPr>
      <w:bookmarkStart w:id="1074" w:name="_Toc351203651"/>
      <w:bookmarkEnd w:id="1047"/>
      <w:bookmarkEnd w:id="1048"/>
      <w:bookmarkEnd w:id="1049"/>
      <w:bookmarkEnd w:id="1050"/>
      <w:bookmarkEnd w:id="1051"/>
      <w:bookmarkEnd w:id="1052"/>
      <w:bookmarkEnd w:id="1053"/>
      <w:bookmarkEnd w:id="1054"/>
      <w:bookmarkEnd w:id="1055"/>
      <w:bookmarkEnd w:id="1056"/>
      <w:bookmarkEnd w:id="1057"/>
      <w:bookmarkEnd w:id="1058"/>
      <w:r>
        <w:rPr>
          <w:rFonts w:ascii="新宋体" w:eastAsia="新宋体" w:hAnsi="新宋体"/>
          <w:b w:val="0"/>
          <w:sz w:val="21"/>
          <w:szCs w:val="21"/>
        </w:rPr>
        <w:t xml:space="preserve">20. </w:t>
      </w:r>
      <w:r>
        <w:rPr>
          <w:rFonts w:ascii="新宋体" w:eastAsia="新宋体" w:hAnsi="新宋体"/>
          <w:b w:val="0"/>
          <w:sz w:val="21"/>
          <w:szCs w:val="21"/>
        </w:rPr>
        <w:t>争议解决</w:t>
      </w:r>
      <w:bookmarkEnd w:id="1074"/>
    </w:p>
    <w:bookmarkEnd w:id="1059"/>
    <w:bookmarkEnd w:id="1060"/>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 xml:space="preserve">20.3 </w:t>
      </w:r>
      <w:r>
        <w:rPr>
          <w:rFonts w:ascii="新宋体" w:eastAsia="新宋体" w:hAnsi="新宋体"/>
          <w:sz w:val="21"/>
          <w:szCs w:val="21"/>
        </w:rPr>
        <w:t>争</w:t>
      </w:r>
      <w:bookmarkEnd w:id="1061"/>
      <w:r>
        <w:rPr>
          <w:rFonts w:ascii="新宋体" w:eastAsia="新宋体" w:hAnsi="新宋体"/>
          <w:sz w:val="21"/>
          <w:szCs w:val="21"/>
        </w:rPr>
        <w:t>议评审</w:t>
      </w:r>
    </w:p>
    <w:p w:rsidR="00C433CA" w:rsidRDefault="003C09C8">
      <w:pPr>
        <w:spacing w:line="312" w:lineRule="auto"/>
        <w:ind w:leftChars="71" w:left="241" w:firstLineChars="150" w:firstLine="315"/>
        <w:jc w:val="left"/>
        <w:rPr>
          <w:rFonts w:ascii="新宋体" w:eastAsia="新宋体" w:hAnsi="新宋体"/>
          <w:sz w:val="21"/>
          <w:szCs w:val="21"/>
        </w:rPr>
      </w:pPr>
      <w:r>
        <w:rPr>
          <w:rFonts w:ascii="新宋体" w:eastAsia="新宋体" w:hAnsi="新宋体"/>
          <w:sz w:val="21"/>
          <w:szCs w:val="21"/>
        </w:rPr>
        <w:t>合同当事人是否同意将工程争议提交争议评审小组决</w:t>
      </w:r>
      <w:r>
        <w:rPr>
          <w:rFonts w:ascii="新宋体" w:eastAsia="新宋体" w:hAnsi="新宋体" w:hint="eastAsia"/>
          <w:sz w:val="21"/>
          <w:szCs w:val="21"/>
        </w:rPr>
        <w:t>定：。</w:t>
      </w:r>
      <w:r>
        <w:rPr>
          <w:rFonts w:ascii="新宋体" w:eastAsia="新宋体" w:hAnsi="新宋体" w:hint="eastAsia"/>
          <w:sz w:val="21"/>
          <w:szCs w:val="21"/>
        </w:rPr>
        <w:t xml:space="preserve">  </w:t>
      </w:r>
    </w:p>
    <w:p w:rsidR="00C433CA" w:rsidRDefault="003C09C8">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 xml:space="preserve">20.3.1 </w:t>
      </w:r>
      <w:r>
        <w:rPr>
          <w:rFonts w:ascii="新宋体" w:eastAsia="新宋体" w:hAnsi="新宋体"/>
          <w:sz w:val="21"/>
          <w:szCs w:val="21"/>
        </w:rPr>
        <w:t>争议评审小组的确定</w:t>
      </w:r>
    </w:p>
    <w:p w:rsidR="00C433CA" w:rsidRDefault="003C09C8">
      <w:pPr>
        <w:spacing w:line="312" w:lineRule="auto"/>
        <w:ind w:firstLineChars="200" w:firstLine="420"/>
        <w:jc w:val="left"/>
        <w:rPr>
          <w:rFonts w:ascii="新宋体" w:eastAsia="新宋体" w:hAnsi="新宋体"/>
          <w:sz w:val="21"/>
          <w:szCs w:val="21"/>
          <w:u w:val="single"/>
        </w:rPr>
      </w:pPr>
      <w:r>
        <w:rPr>
          <w:rFonts w:ascii="新宋体" w:eastAsia="新宋体" w:hAnsi="新宋体"/>
          <w:sz w:val="21"/>
          <w:szCs w:val="21"/>
        </w:rPr>
        <w:t>争议评审小组成员的确定：。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选定争议评审员的期限：。</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争议评审小组成员的报酬承担方式：。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其他事项的约定：。</w:t>
      </w:r>
    </w:p>
    <w:p w:rsidR="00C433CA" w:rsidRDefault="003C09C8">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 xml:space="preserve">20.3.2 </w:t>
      </w:r>
      <w:r>
        <w:rPr>
          <w:rFonts w:ascii="新宋体" w:eastAsia="新宋体" w:hAnsi="新宋体"/>
          <w:sz w:val="21"/>
          <w:szCs w:val="21"/>
        </w:rPr>
        <w:t>争议评审小组的决定</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合同当事人关于本项的约定：。</w:t>
      </w:r>
    </w:p>
    <w:p w:rsidR="00C433CA" w:rsidRDefault="003C09C8">
      <w:pPr>
        <w:spacing w:line="312" w:lineRule="auto"/>
        <w:ind w:firstLineChars="200" w:firstLine="420"/>
        <w:outlineLvl w:val="0"/>
        <w:rPr>
          <w:rFonts w:ascii="新宋体" w:eastAsia="新宋体" w:hAnsi="新宋体"/>
          <w:sz w:val="21"/>
          <w:szCs w:val="21"/>
        </w:rPr>
      </w:pPr>
      <w:r>
        <w:rPr>
          <w:rFonts w:ascii="新宋体" w:eastAsia="新宋体" w:hAnsi="新宋体"/>
          <w:sz w:val="21"/>
          <w:szCs w:val="21"/>
        </w:rPr>
        <w:t>20.4</w:t>
      </w:r>
      <w:r>
        <w:rPr>
          <w:rFonts w:ascii="新宋体" w:eastAsia="新宋体" w:hAnsi="新宋体"/>
          <w:sz w:val="21"/>
          <w:szCs w:val="21"/>
        </w:rPr>
        <w:t>仲裁或诉讼</w:t>
      </w:r>
      <w:bookmarkEnd w:id="1062"/>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lastRenderedPageBreak/>
        <w:t>因合同及合同有关事项发生的争议，按下列第种方式</w:t>
      </w:r>
      <w:r>
        <w:rPr>
          <w:rFonts w:ascii="新宋体" w:eastAsia="新宋体" w:hAnsi="新宋体" w:hint="eastAsia"/>
          <w:sz w:val="21"/>
          <w:szCs w:val="21"/>
        </w:rPr>
        <w:t>解</w:t>
      </w:r>
      <w:r>
        <w:rPr>
          <w:rFonts w:ascii="新宋体" w:eastAsia="新宋体" w:hAnsi="新宋体"/>
          <w:sz w:val="21"/>
          <w:szCs w:val="21"/>
        </w:rPr>
        <w:t>决：</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）向仲裁委员会申请仲裁；</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）向人民法院起诉。</w:t>
      </w:r>
      <w:bookmarkEnd w:id="1063"/>
      <w:bookmarkEnd w:id="1064"/>
      <w:bookmarkEnd w:id="1065"/>
      <w:bookmarkEnd w:id="1066"/>
      <w:bookmarkEnd w:id="1067"/>
      <w:bookmarkEnd w:id="1068"/>
    </w:p>
    <w:p w:rsidR="00C433CA" w:rsidRDefault="003C09C8">
      <w:pPr>
        <w:spacing w:line="288" w:lineRule="auto"/>
        <w:jc w:val="left"/>
        <w:rPr>
          <w:rFonts w:ascii="新宋体" w:eastAsia="新宋体" w:hAnsi="新宋体"/>
          <w:b/>
          <w:sz w:val="21"/>
          <w:szCs w:val="21"/>
        </w:rPr>
      </w:pPr>
      <w:r>
        <w:rPr>
          <w:rFonts w:ascii="新宋体" w:eastAsia="新宋体" w:hAnsi="新宋体"/>
          <w:sz w:val="21"/>
          <w:szCs w:val="21"/>
        </w:rPr>
        <w:br w:type="page"/>
      </w:r>
      <w:bookmarkStart w:id="1075" w:name="_Toc351203652"/>
      <w:r>
        <w:rPr>
          <w:rFonts w:ascii="新宋体" w:eastAsia="新宋体" w:hAnsi="新宋体"/>
          <w:b/>
          <w:sz w:val="21"/>
          <w:szCs w:val="21"/>
        </w:rPr>
        <w:lastRenderedPageBreak/>
        <w:t>附件</w:t>
      </w:r>
      <w:bookmarkEnd w:id="1075"/>
    </w:p>
    <w:p w:rsidR="00C433CA" w:rsidRDefault="003C09C8">
      <w:pPr>
        <w:spacing w:line="288" w:lineRule="auto"/>
        <w:jc w:val="left"/>
        <w:rPr>
          <w:rFonts w:ascii="新宋体" w:eastAsia="新宋体" w:hAnsi="新宋体"/>
          <w:sz w:val="21"/>
          <w:szCs w:val="21"/>
        </w:rPr>
      </w:pPr>
      <w:r>
        <w:rPr>
          <w:rFonts w:ascii="新宋体" w:eastAsia="新宋体" w:hAnsi="新宋体" w:hint="eastAsia"/>
          <w:sz w:val="21"/>
          <w:szCs w:val="21"/>
        </w:rPr>
        <w:t>协议书附件：</w:t>
      </w:r>
    </w:p>
    <w:p w:rsidR="00C433CA" w:rsidRDefault="003C09C8">
      <w:pPr>
        <w:spacing w:line="288" w:lineRule="auto"/>
        <w:jc w:val="left"/>
        <w:rPr>
          <w:rFonts w:ascii="新宋体" w:eastAsia="新宋体" w:hAnsi="新宋体"/>
          <w:sz w:val="21"/>
          <w:szCs w:val="21"/>
        </w:rPr>
      </w:pPr>
      <w:r>
        <w:rPr>
          <w:rFonts w:ascii="新宋体" w:eastAsia="新宋体" w:hAnsi="新宋体"/>
          <w:sz w:val="21"/>
          <w:szCs w:val="21"/>
        </w:rPr>
        <w:t>附件</w:t>
      </w:r>
      <w:r>
        <w:rPr>
          <w:rFonts w:ascii="新宋体" w:eastAsia="新宋体" w:hAnsi="新宋体"/>
          <w:sz w:val="21"/>
          <w:szCs w:val="21"/>
        </w:rPr>
        <w:t>1</w:t>
      </w:r>
      <w:r>
        <w:rPr>
          <w:rFonts w:ascii="新宋体" w:eastAsia="新宋体" w:hAnsi="新宋体"/>
          <w:sz w:val="21"/>
          <w:szCs w:val="21"/>
        </w:rPr>
        <w:t>：承包人承揽工程项目一览表</w:t>
      </w:r>
    </w:p>
    <w:p w:rsidR="00C433CA" w:rsidRDefault="003C09C8">
      <w:pPr>
        <w:spacing w:line="288" w:lineRule="auto"/>
        <w:jc w:val="left"/>
        <w:rPr>
          <w:rFonts w:ascii="新宋体" w:eastAsia="新宋体" w:hAnsi="新宋体"/>
          <w:sz w:val="21"/>
          <w:szCs w:val="21"/>
        </w:rPr>
      </w:pPr>
      <w:r>
        <w:rPr>
          <w:rFonts w:ascii="新宋体" w:eastAsia="新宋体" w:hAnsi="新宋体" w:hint="eastAsia"/>
          <w:sz w:val="21"/>
          <w:szCs w:val="21"/>
        </w:rPr>
        <w:t>专用合同条款附件：</w:t>
      </w:r>
    </w:p>
    <w:p w:rsidR="00C433CA" w:rsidRDefault="003C09C8">
      <w:pPr>
        <w:spacing w:line="288" w:lineRule="auto"/>
        <w:jc w:val="left"/>
        <w:rPr>
          <w:rFonts w:ascii="新宋体" w:eastAsia="新宋体" w:hAnsi="新宋体"/>
          <w:sz w:val="21"/>
          <w:szCs w:val="21"/>
        </w:rPr>
      </w:pPr>
      <w:r>
        <w:rPr>
          <w:rFonts w:ascii="新宋体" w:eastAsia="新宋体" w:hAnsi="新宋体"/>
          <w:sz w:val="21"/>
          <w:szCs w:val="21"/>
        </w:rPr>
        <w:t>附件</w:t>
      </w:r>
      <w:r>
        <w:rPr>
          <w:rFonts w:ascii="新宋体" w:eastAsia="新宋体" w:hAnsi="新宋体"/>
          <w:sz w:val="21"/>
          <w:szCs w:val="21"/>
        </w:rPr>
        <w:t>2</w:t>
      </w:r>
      <w:r>
        <w:rPr>
          <w:rFonts w:ascii="新宋体" w:eastAsia="新宋体" w:hAnsi="新宋体"/>
          <w:sz w:val="21"/>
          <w:szCs w:val="21"/>
        </w:rPr>
        <w:t>：发包人供应材料设备一览表</w:t>
      </w:r>
    </w:p>
    <w:p w:rsidR="00C433CA" w:rsidRDefault="003C09C8">
      <w:pPr>
        <w:spacing w:line="288" w:lineRule="auto"/>
        <w:jc w:val="left"/>
        <w:rPr>
          <w:rFonts w:ascii="新宋体" w:eastAsia="新宋体" w:hAnsi="新宋体"/>
          <w:sz w:val="21"/>
          <w:szCs w:val="21"/>
        </w:rPr>
      </w:pPr>
      <w:r>
        <w:rPr>
          <w:rFonts w:ascii="新宋体" w:eastAsia="新宋体" w:hAnsi="新宋体"/>
          <w:sz w:val="21"/>
          <w:szCs w:val="21"/>
        </w:rPr>
        <w:t>附件</w:t>
      </w:r>
      <w:r>
        <w:rPr>
          <w:rFonts w:ascii="新宋体" w:eastAsia="新宋体" w:hAnsi="新宋体"/>
          <w:sz w:val="21"/>
          <w:szCs w:val="21"/>
        </w:rPr>
        <w:t>3</w:t>
      </w:r>
      <w:r>
        <w:rPr>
          <w:rFonts w:ascii="新宋体" w:eastAsia="新宋体" w:hAnsi="新宋体"/>
          <w:sz w:val="21"/>
          <w:szCs w:val="21"/>
        </w:rPr>
        <w:t>：工程质量保修书</w:t>
      </w:r>
    </w:p>
    <w:p w:rsidR="00C433CA" w:rsidRDefault="003C09C8">
      <w:pPr>
        <w:spacing w:line="288" w:lineRule="auto"/>
        <w:jc w:val="left"/>
        <w:rPr>
          <w:rFonts w:ascii="新宋体" w:eastAsia="新宋体" w:hAnsi="新宋体"/>
          <w:sz w:val="21"/>
          <w:szCs w:val="21"/>
        </w:rPr>
      </w:pPr>
      <w:r>
        <w:rPr>
          <w:rFonts w:ascii="新宋体" w:eastAsia="新宋体" w:hAnsi="新宋体"/>
          <w:sz w:val="21"/>
          <w:szCs w:val="21"/>
        </w:rPr>
        <w:t>附件</w:t>
      </w:r>
      <w:r>
        <w:rPr>
          <w:rFonts w:ascii="新宋体" w:eastAsia="新宋体" w:hAnsi="新宋体"/>
          <w:sz w:val="21"/>
          <w:szCs w:val="21"/>
        </w:rPr>
        <w:t>4</w:t>
      </w:r>
      <w:r>
        <w:rPr>
          <w:rFonts w:ascii="新宋体" w:eastAsia="新宋体" w:hAnsi="新宋体"/>
          <w:sz w:val="21"/>
          <w:szCs w:val="21"/>
        </w:rPr>
        <w:t>：主要建设工程文件目录</w:t>
      </w:r>
    </w:p>
    <w:p w:rsidR="00C433CA" w:rsidRDefault="003C09C8">
      <w:pPr>
        <w:spacing w:line="288" w:lineRule="auto"/>
        <w:jc w:val="left"/>
        <w:rPr>
          <w:rFonts w:ascii="新宋体" w:eastAsia="新宋体" w:hAnsi="新宋体"/>
          <w:sz w:val="21"/>
          <w:szCs w:val="21"/>
        </w:rPr>
      </w:pPr>
      <w:r>
        <w:rPr>
          <w:rFonts w:ascii="新宋体" w:eastAsia="新宋体" w:hAnsi="新宋体"/>
          <w:sz w:val="21"/>
          <w:szCs w:val="21"/>
        </w:rPr>
        <w:t>附件</w:t>
      </w:r>
      <w:r>
        <w:rPr>
          <w:rFonts w:ascii="新宋体" w:eastAsia="新宋体" w:hAnsi="新宋体"/>
          <w:sz w:val="21"/>
          <w:szCs w:val="21"/>
        </w:rPr>
        <w:t>5</w:t>
      </w:r>
      <w:r>
        <w:rPr>
          <w:rFonts w:ascii="新宋体" w:eastAsia="新宋体" w:hAnsi="新宋体"/>
          <w:sz w:val="21"/>
          <w:szCs w:val="21"/>
        </w:rPr>
        <w:t>：承包人用于本工程施工的机械设备表</w:t>
      </w:r>
    </w:p>
    <w:p w:rsidR="00C433CA" w:rsidRDefault="003C09C8">
      <w:pPr>
        <w:spacing w:line="288" w:lineRule="auto"/>
        <w:jc w:val="left"/>
        <w:rPr>
          <w:rFonts w:ascii="新宋体" w:eastAsia="新宋体" w:hAnsi="新宋体"/>
          <w:sz w:val="21"/>
          <w:szCs w:val="21"/>
        </w:rPr>
      </w:pPr>
      <w:r>
        <w:rPr>
          <w:rFonts w:ascii="新宋体" w:eastAsia="新宋体" w:hAnsi="新宋体"/>
          <w:sz w:val="21"/>
          <w:szCs w:val="21"/>
        </w:rPr>
        <w:t>附件</w:t>
      </w:r>
      <w:r>
        <w:rPr>
          <w:rFonts w:ascii="新宋体" w:eastAsia="新宋体" w:hAnsi="新宋体"/>
          <w:sz w:val="21"/>
          <w:szCs w:val="21"/>
        </w:rPr>
        <w:t>6</w:t>
      </w:r>
      <w:r>
        <w:rPr>
          <w:rFonts w:ascii="新宋体" w:eastAsia="新宋体" w:hAnsi="新宋体"/>
          <w:sz w:val="21"/>
          <w:szCs w:val="21"/>
        </w:rPr>
        <w:t>：承包人主要施工管理人员表</w:t>
      </w:r>
    </w:p>
    <w:p w:rsidR="00C433CA" w:rsidRDefault="003C09C8">
      <w:pPr>
        <w:spacing w:line="288" w:lineRule="auto"/>
        <w:jc w:val="left"/>
        <w:rPr>
          <w:rFonts w:ascii="新宋体" w:eastAsia="新宋体" w:hAnsi="新宋体"/>
          <w:sz w:val="21"/>
          <w:szCs w:val="21"/>
        </w:rPr>
      </w:pPr>
      <w:r>
        <w:rPr>
          <w:rFonts w:ascii="新宋体" w:eastAsia="新宋体" w:hAnsi="新宋体"/>
          <w:sz w:val="21"/>
          <w:szCs w:val="21"/>
        </w:rPr>
        <w:t>附件</w:t>
      </w:r>
      <w:r>
        <w:rPr>
          <w:rFonts w:ascii="新宋体" w:eastAsia="新宋体" w:hAnsi="新宋体"/>
          <w:sz w:val="21"/>
          <w:szCs w:val="21"/>
        </w:rPr>
        <w:t>7</w:t>
      </w:r>
      <w:r>
        <w:rPr>
          <w:rFonts w:ascii="新宋体" w:eastAsia="新宋体" w:hAnsi="新宋体"/>
          <w:sz w:val="21"/>
          <w:szCs w:val="21"/>
        </w:rPr>
        <w:t>：分包人主要施工管理人员表</w:t>
      </w:r>
    </w:p>
    <w:p w:rsidR="00C433CA" w:rsidRDefault="003C09C8">
      <w:pPr>
        <w:spacing w:line="288" w:lineRule="auto"/>
        <w:jc w:val="left"/>
        <w:rPr>
          <w:rFonts w:ascii="新宋体" w:eastAsia="新宋体" w:hAnsi="新宋体"/>
          <w:sz w:val="21"/>
          <w:szCs w:val="21"/>
        </w:rPr>
      </w:pPr>
      <w:r>
        <w:rPr>
          <w:rFonts w:ascii="新宋体" w:eastAsia="新宋体" w:hAnsi="新宋体"/>
          <w:sz w:val="21"/>
          <w:szCs w:val="21"/>
        </w:rPr>
        <w:t>附件</w:t>
      </w:r>
      <w:r>
        <w:rPr>
          <w:rFonts w:ascii="新宋体" w:eastAsia="新宋体" w:hAnsi="新宋体"/>
          <w:sz w:val="21"/>
          <w:szCs w:val="21"/>
        </w:rPr>
        <w:t>8</w:t>
      </w:r>
      <w:r>
        <w:rPr>
          <w:rFonts w:ascii="新宋体" w:eastAsia="新宋体" w:hAnsi="新宋体"/>
          <w:sz w:val="21"/>
          <w:szCs w:val="21"/>
        </w:rPr>
        <w:t>：履约担保格式</w:t>
      </w:r>
    </w:p>
    <w:p w:rsidR="00C433CA" w:rsidRDefault="003C09C8">
      <w:pPr>
        <w:spacing w:line="288" w:lineRule="auto"/>
        <w:jc w:val="left"/>
        <w:rPr>
          <w:rFonts w:ascii="新宋体" w:eastAsia="新宋体" w:hAnsi="新宋体"/>
          <w:sz w:val="21"/>
          <w:szCs w:val="21"/>
        </w:rPr>
      </w:pPr>
      <w:r>
        <w:rPr>
          <w:rFonts w:ascii="新宋体" w:eastAsia="新宋体" w:hAnsi="新宋体"/>
          <w:sz w:val="21"/>
          <w:szCs w:val="21"/>
        </w:rPr>
        <w:t>附件</w:t>
      </w:r>
      <w:r>
        <w:rPr>
          <w:rFonts w:ascii="新宋体" w:eastAsia="新宋体" w:hAnsi="新宋体"/>
          <w:sz w:val="21"/>
          <w:szCs w:val="21"/>
        </w:rPr>
        <w:t>9</w:t>
      </w:r>
      <w:r>
        <w:rPr>
          <w:rFonts w:ascii="新宋体" w:eastAsia="新宋体" w:hAnsi="新宋体"/>
          <w:sz w:val="21"/>
          <w:szCs w:val="21"/>
        </w:rPr>
        <w:t>：预付款担保格式</w:t>
      </w:r>
    </w:p>
    <w:p w:rsidR="00C433CA" w:rsidRDefault="003C09C8">
      <w:pPr>
        <w:spacing w:line="288" w:lineRule="auto"/>
        <w:jc w:val="left"/>
        <w:rPr>
          <w:rFonts w:ascii="新宋体" w:eastAsia="新宋体" w:hAnsi="新宋体"/>
          <w:sz w:val="21"/>
          <w:szCs w:val="21"/>
        </w:rPr>
      </w:pPr>
      <w:r>
        <w:rPr>
          <w:rFonts w:ascii="新宋体" w:eastAsia="新宋体" w:hAnsi="新宋体"/>
          <w:sz w:val="21"/>
          <w:szCs w:val="21"/>
        </w:rPr>
        <w:t>附件</w:t>
      </w:r>
      <w:r>
        <w:rPr>
          <w:rFonts w:ascii="新宋体" w:eastAsia="新宋体" w:hAnsi="新宋体"/>
          <w:sz w:val="21"/>
          <w:szCs w:val="21"/>
        </w:rPr>
        <w:t>10</w:t>
      </w:r>
      <w:r>
        <w:rPr>
          <w:rFonts w:ascii="新宋体" w:eastAsia="新宋体" w:hAnsi="新宋体"/>
          <w:sz w:val="21"/>
          <w:szCs w:val="21"/>
        </w:rPr>
        <w:t>：支付担保格式</w:t>
      </w:r>
    </w:p>
    <w:p w:rsidR="00C433CA" w:rsidRDefault="003C09C8">
      <w:pPr>
        <w:spacing w:line="288" w:lineRule="auto"/>
        <w:jc w:val="left"/>
        <w:rPr>
          <w:rFonts w:ascii="新宋体" w:eastAsia="新宋体" w:hAnsi="新宋体"/>
          <w:sz w:val="21"/>
          <w:szCs w:val="21"/>
        </w:rPr>
        <w:sectPr w:rsidR="00C433CA">
          <w:footerReference w:type="default" r:id="rId26"/>
          <w:footerReference w:type="first" r:id="rId27"/>
          <w:pgSz w:w="11906" w:h="16838"/>
          <w:pgMar w:top="1134" w:right="1134" w:bottom="1134" w:left="1418" w:header="851" w:footer="992" w:gutter="0"/>
          <w:pgNumType w:start="1"/>
          <w:cols w:space="720"/>
          <w:docGrid w:type="lines" w:linePitch="312"/>
        </w:sectPr>
      </w:pPr>
      <w:r>
        <w:rPr>
          <w:rFonts w:ascii="新宋体" w:eastAsia="新宋体" w:hAnsi="新宋体"/>
          <w:sz w:val="21"/>
          <w:szCs w:val="21"/>
        </w:rPr>
        <w:t>附件</w:t>
      </w:r>
      <w:r>
        <w:rPr>
          <w:rFonts w:ascii="新宋体" w:eastAsia="新宋体" w:hAnsi="新宋体"/>
          <w:sz w:val="21"/>
          <w:szCs w:val="21"/>
        </w:rPr>
        <w:t>11</w:t>
      </w:r>
      <w:r>
        <w:rPr>
          <w:rFonts w:ascii="新宋体" w:eastAsia="新宋体" w:hAnsi="新宋体"/>
          <w:sz w:val="21"/>
          <w:szCs w:val="21"/>
        </w:rPr>
        <w:t>：暂估价一览表</w:t>
      </w:r>
    </w:p>
    <w:p w:rsidR="00C433CA" w:rsidRDefault="003C09C8">
      <w:pPr>
        <w:spacing w:line="300" w:lineRule="exact"/>
        <w:jc w:val="left"/>
        <w:rPr>
          <w:rFonts w:ascii="新宋体" w:eastAsia="新宋体" w:hAnsi="新宋体"/>
          <w:sz w:val="21"/>
          <w:szCs w:val="21"/>
        </w:rPr>
      </w:pPr>
      <w:r>
        <w:rPr>
          <w:rFonts w:ascii="新宋体" w:eastAsia="新宋体" w:hAnsi="新宋体" w:hint="eastAsia"/>
          <w:sz w:val="21"/>
          <w:szCs w:val="21"/>
        </w:rPr>
        <w:lastRenderedPageBreak/>
        <w:t>附件</w:t>
      </w:r>
      <w:r>
        <w:rPr>
          <w:rFonts w:ascii="新宋体" w:eastAsia="新宋体" w:hAnsi="新宋体" w:hint="eastAsia"/>
          <w:sz w:val="21"/>
          <w:szCs w:val="21"/>
        </w:rPr>
        <w:t>1</w:t>
      </w:r>
      <w:r>
        <w:rPr>
          <w:rFonts w:ascii="新宋体" w:eastAsia="新宋体" w:hAnsi="新宋体" w:hint="eastAsia"/>
          <w:sz w:val="21"/>
          <w:szCs w:val="21"/>
        </w:rPr>
        <w:t>：</w:t>
      </w:r>
    </w:p>
    <w:p w:rsidR="00C433CA" w:rsidRDefault="003C09C8">
      <w:pPr>
        <w:spacing w:line="300" w:lineRule="exact"/>
        <w:jc w:val="center"/>
        <w:rPr>
          <w:rFonts w:ascii="新宋体" w:eastAsia="新宋体" w:hAnsi="新宋体"/>
          <w:sz w:val="21"/>
          <w:szCs w:val="21"/>
        </w:rPr>
      </w:pPr>
      <w:r>
        <w:rPr>
          <w:rFonts w:ascii="新宋体" w:eastAsia="新宋体" w:hAnsi="新宋体"/>
          <w:sz w:val="21"/>
          <w:szCs w:val="21"/>
        </w:rPr>
        <w:t>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466"/>
        <w:gridCol w:w="1140"/>
        <w:gridCol w:w="1931"/>
        <w:gridCol w:w="1729"/>
        <w:gridCol w:w="900"/>
        <w:gridCol w:w="1350"/>
        <w:gridCol w:w="1830"/>
        <w:gridCol w:w="1785"/>
        <w:gridCol w:w="1065"/>
        <w:gridCol w:w="1405"/>
      </w:tblGrid>
      <w:tr w:rsidR="00C433CA">
        <w:tc>
          <w:tcPr>
            <w:tcW w:w="1466"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单位工程名称</w:t>
            </w:r>
          </w:p>
        </w:tc>
        <w:tc>
          <w:tcPr>
            <w:tcW w:w="1140"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建设规模</w:t>
            </w:r>
          </w:p>
        </w:tc>
        <w:tc>
          <w:tcPr>
            <w:tcW w:w="1931"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建筑面积</w:t>
            </w:r>
            <w:r>
              <w:rPr>
                <w:rFonts w:ascii="新宋体" w:eastAsia="新宋体" w:hAnsi="新宋体"/>
                <w:sz w:val="21"/>
                <w:szCs w:val="21"/>
              </w:rPr>
              <w:t>(</w:t>
            </w:r>
            <w:r>
              <w:rPr>
                <w:rFonts w:ascii="新宋体" w:eastAsia="新宋体" w:hAnsi="新宋体"/>
                <w:sz w:val="21"/>
                <w:szCs w:val="21"/>
              </w:rPr>
              <w:t>平方米</w:t>
            </w:r>
            <w:r>
              <w:rPr>
                <w:rFonts w:ascii="新宋体" w:eastAsia="新宋体" w:hAnsi="新宋体"/>
                <w:sz w:val="21"/>
                <w:szCs w:val="21"/>
              </w:rPr>
              <w:t>)</w:t>
            </w:r>
          </w:p>
        </w:tc>
        <w:tc>
          <w:tcPr>
            <w:tcW w:w="1729"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结构</w:t>
            </w:r>
            <w:r>
              <w:rPr>
                <w:rFonts w:ascii="新宋体" w:eastAsia="新宋体" w:hAnsi="新宋体" w:hint="eastAsia"/>
                <w:sz w:val="21"/>
                <w:szCs w:val="21"/>
              </w:rPr>
              <w:t>形式</w:t>
            </w:r>
          </w:p>
        </w:tc>
        <w:tc>
          <w:tcPr>
            <w:tcW w:w="900"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层数</w:t>
            </w:r>
          </w:p>
        </w:tc>
        <w:tc>
          <w:tcPr>
            <w:tcW w:w="1350"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生产能力</w:t>
            </w:r>
          </w:p>
        </w:tc>
        <w:tc>
          <w:tcPr>
            <w:tcW w:w="1830"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设备安装内容</w:t>
            </w:r>
          </w:p>
        </w:tc>
        <w:tc>
          <w:tcPr>
            <w:tcW w:w="1785"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合同价格（元）</w:t>
            </w:r>
          </w:p>
        </w:tc>
        <w:tc>
          <w:tcPr>
            <w:tcW w:w="1065"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开工日期</w:t>
            </w:r>
          </w:p>
        </w:tc>
        <w:tc>
          <w:tcPr>
            <w:tcW w:w="1405"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竣工日期</w:t>
            </w:r>
          </w:p>
        </w:tc>
      </w:tr>
      <w:tr w:rsidR="00C433CA">
        <w:trPr>
          <w:trHeight w:val="567"/>
        </w:trPr>
        <w:tc>
          <w:tcPr>
            <w:tcW w:w="1466"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140"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931"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29"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900"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350"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830"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85"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65"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05"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567"/>
        </w:trPr>
        <w:tc>
          <w:tcPr>
            <w:tcW w:w="1466"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14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931"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29"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90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35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83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85"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65"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05"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567"/>
        </w:trPr>
        <w:tc>
          <w:tcPr>
            <w:tcW w:w="1466"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14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931"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29"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90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35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83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85"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65"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05"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567"/>
        </w:trPr>
        <w:tc>
          <w:tcPr>
            <w:tcW w:w="1466"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14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93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2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90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35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83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8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6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05"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567"/>
        </w:trPr>
        <w:tc>
          <w:tcPr>
            <w:tcW w:w="1466"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14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931"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29"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90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35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83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85"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65"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05"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567"/>
        </w:trPr>
        <w:tc>
          <w:tcPr>
            <w:tcW w:w="1466"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14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93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2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90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35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83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8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6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05"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567"/>
        </w:trPr>
        <w:tc>
          <w:tcPr>
            <w:tcW w:w="1466"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14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931"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29"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90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35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83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85"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65"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05"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567"/>
        </w:trPr>
        <w:tc>
          <w:tcPr>
            <w:tcW w:w="1466"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14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931"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29"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90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35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83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85"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65"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05"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567"/>
        </w:trPr>
        <w:tc>
          <w:tcPr>
            <w:tcW w:w="1466"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14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93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2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90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35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83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8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6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05"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567"/>
        </w:trPr>
        <w:tc>
          <w:tcPr>
            <w:tcW w:w="1466"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14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931"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29"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90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35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83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85"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65"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05"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567"/>
        </w:trPr>
        <w:tc>
          <w:tcPr>
            <w:tcW w:w="1466"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14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93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2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90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35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83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8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6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05" w:type="dxa"/>
            <w:vAlign w:val="center"/>
          </w:tcPr>
          <w:p w:rsidR="00C433CA" w:rsidRDefault="00C433CA">
            <w:pPr>
              <w:pStyle w:val="a4"/>
              <w:keepNext/>
              <w:spacing w:after="0" w:line="300" w:lineRule="exact"/>
              <w:ind w:left="63" w:right="63"/>
              <w:rPr>
                <w:rFonts w:ascii="新宋体" w:eastAsia="新宋体" w:hAnsi="新宋体"/>
                <w:sz w:val="21"/>
                <w:szCs w:val="21"/>
              </w:rPr>
            </w:pPr>
          </w:p>
        </w:tc>
      </w:tr>
    </w:tbl>
    <w:p w:rsidR="00C433CA" w:rsidRDefault="00C433CA">
      <w:pPr>
        <w:spacing w:line="300" w:lineRule="exact"/>
        <w:rPr>
          <w:rFonts w:ascii="新宋体" w:eastAsia="新宋体" w:hAnsi="新宋体"/>
          <w:b/>
          <w:sz w:val="21"/>
          <w:szCs w:val="21"/>
        </w:rPr>
        <w:sectPr w:rsidR="00C433CA">
          <w:pgSz w:w="16838" w:h="11906" w:orient="landscape"/>
          <w:pgMar w:top="1554" w:right="1418" w:bottom="1531" w:left="1418" w:header="851" w:footer="992" w:gutter="0"/>
          <w:cols w:space="720"/>
          <w:titlePg/>
          <w:docGrid w:type="linesAndChars" w:linePitch="312"/>
        </w:sectPr>
      </w:pPr>
    </w:p>
    <w:p w:rsidR="00C433CA" w:rsidRDefault="003C09C8">
      <w:pPr>
        <w:spacing w:line="300" w:lineRule="exact"/>
        <w:rPr>
          <w:rFonts w:ascii="新宋体" w:eastAsia="新宋体" w:hAnsi="新宋体"/>
          <w:sz w:val="21"/>
          <w:szCs w:val="21"/>
        </w:rPr>
      </w:pPr>
      <w:r>
        <w:rPr>
          <w:rFonts w:ascii="新宋体" w:eastAsia="新宋体" w:hAnsi="新宋体"/>
          <w:sz w:val="21"/>
          <w:szCs w:val="21"/>
        </w:rPr>
        <w:lastRenderedPageBreak/>
        <w:t>附</w:t>
      </w:r>
      <w:bookmarkStart w:id="1076" w:name="_Toc296944564"/>
      <w:bookmarkStart w:id="1077" w:name="_Toc296891265"/>
      <w:bookmarkStart w:id="1078" w:name="_Toc296347224"/>
      <w:bookmarkStart w:id="1079" w:name="_Toc296503225"/>
      <w:bookmarkStart w:id="1080" w:name="_Toc296891053"/>
      <w:bookmarkStart w:id="1081" w:name="_Toc296346726"/>
      <w:bookmarkStart w:id="1082" w:name="_Toc267261692"/>
      <w:r>
        <w:rPr>
          <w:rFonts w:ascii="新宋体" w:eastAsia="新宋体" w:hAnsi="新宋体"/>
          <w:sz w:val="21"/>
          <w:szCs w:val="21"/>
        </w:rPr>
        <w:t>件</w:t>
      </w:r>
      <w:r>
        <w:rPr>
          <w:rFonts w:ascii="新宋体" w:eastAsia="新宋体" w:hAnsi="新宋体"/>
          <w:sz w:val="21"/>
          <w:szCs w:val="21"/>
        </w:rPr>
        <w:t>2</w:t>
      </w:r>
      <w:r>
        <w:rPr>
          <w:rFonts w:ascii="新宋体" w:eastAsia="新宋体" w:hAnsi="新宋体"/>
          <w:sz w:val="21"/>
          <w:szCs w:val="21"/>
        </w:rPr>
        <w:t>：</w:t>
      </w:r>
    </w:p>
    <w:bookmarkEnd w:id="1076"/>
    <w:bookmarkEnd w:id="1077"/>
    <w:bookmarkEnd w:id="1078"/>
    <w:bookmarkEnd w:id="1079"/>
    <w:bookmarkEnd w:id="1080"/>
    <w:bookmarkEnd w:id="1081"/>
    <w:bookmarkEnd w:id="1082"/>
    <w:p w:rsidR="00C433CA" w:rsidRDefault="003C09C8">
      <w:pPr>
        <w:spacing w:line="300" w:lineRule="exact"/>
        <w:jc w:val="center"/>
        <w:rPr>
          <w:rFonts w:ascii="新宋体" w:eastAsia="新宋体" w:hAnsi="新宋体"/>
          <w:sz w:val="21"/>
          <w:szCs w:val="21"/>
        </w:rPr>
      </w:pPr>
      <w:r>
        <w:rPr>
          <w:rFonts w:ascii="新宋体" w:eastAsia="新宋体" w:hAnsi="新宋体"/>
          <w:sz w:val="21"/>
          <w:szCs w:val="21"/>
        </w:rPr>
        <w:t>发包人供应材料设备一览表</w:t>
      </w:r>
    </w:p>
    <w:tbl>
      <w:tblPr>
        <w:tblW w:w="9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721"/>
        <w:gridCol w:w="1080"/>
        <w:gridCol w:w="1200"/>
        <w:gridCol w:w="796"/>
        <w:gridCol w:w="720"/>
        <w:gridCol w:w="884"/>
        <w:gridCol w:w="840"/>
        <w:gridCol w:w="721"/>
        <w:gridCol w:w="1258"/>
        <w:gridCol w:w="840"/>
      </w:tblGrid>
      <w:tr w:rsidR="00C433CA">
        <w:trPr>
          <w:trHeight w:val="652"/>
          <w:jc w:val="center"/>
        </w:trPr>
        <w:tc>
          <w:tcPr>
            <w:tcW w:w="721"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序号</w:t>
            </w:r>
          </w:p>
        </w:tc>
        <w:tc>
          <w:tcPr>
            <w:tcW w:w="1080"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材料、</w:t>
            </w:r>
          </w:p>
          <w:p w:rsidR="00C433CA" w:rsidRDefault="003C09C8">
            <w:pPr>
              <w:pStyle w:val="a4"/>
              <w:keepNext/>
              <w:spacing w:after="0" w:line="300" w:lineRule="exact"/>
              <w:ind w:right="63"/>
              <w:rPr>
                <w:rFonts w:ascii="新宋体" w:eastAsia="新宋体" w:hAnsi="新宋体"/>
                <w:sz w:val="21"/>
                <w:szCs w:val="21"/>
              </w:rPr>
            </w:pPr>
            <w:r>
              <w:rPr>
                <w:rFonts w:ascii="新宋体" w:eastAsia="新宋体" w:hAnsi="新宋体"/>
                <w:sz w:val="21"/>
                <w:szCs w:val="21"/>
              </w:rPr>
              <w:t>设备品种</w:t>
            </w:r>
          </w:p>
        </w:tc>
        <w:tc>
          <w:tcPr>
            <w:tcW w:w="1200"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规格型号</w:t>
            </w:r>
          </w:p>
        </w:tc>
        <w:tc>
          <w:tcPr>
            <w:tcW w:w="796"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单位</w:t>
            </w:r>
          </w:p>
        </w:tc>
        <w:tc>
          <w:tcPr>
            <w:tcW w:w="720"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数量</w:t>
            </w:r>
          </w:p>
        </w:tc>
        <w:tc>
          <w:tcPr>
            <w:tcW w:w="884"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单价</w:t>
            </w:r>
            <w:r>
              <w:rPr>
                <w:rFonts w:ascii="新宋体" w:eastAsia="新宋体" w:hAnsi="新宋体" w:hint="eastAsia"/>
                <w:sz w:val="21"/>
                <w:szCs w:val="21"/>
              </w:rPr>
              <w:t>（元）</w:t>
            </w:r>
          </w:p>
        </w:tc>
        <w:tc>
          <w:tcPr>
            <w:tcW w:w="840"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质量等级</w:t>
            </w:r>
          </w:p>
        </w:tc>
        <w:tc>
          <w:tcPr>
            <w:tcW w:w="721"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供应时间</w:t>
            </w:r>
          </w:p>
        </w:tc>
        <w:tc>
          <w:tcPr>
            <w:tcW w:w="1258"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送达地点</w:t>
            </w:r>
          </w:p>
        </w:tc>
        <w:tc>
          <w:tcPr>
            <w:tcW w:w="840"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备注</w:t>
            </w:r>
          </w:p>
        </w:tc>
      </w:tr>
      <w:tr w:rsidR="00C433CA">
        <w:trPr>
          <w:trHeight w:val="650"/>
          <w:jc w:val="center"/>
        </w:trPr>
        <w:tc>
          <w:tcPr>
            <w:tcW w:w="721"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80"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00"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96"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20"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84"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40"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21"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58"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40"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590"/>
          <w:jc w:val="center"/>
        </w:trPr>
        <w:tc>
          <w:tcPr>
            <w:tcW w:w="721"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8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0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96"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2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84"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4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21"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58"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4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590"/>
          <w:jc w:val="center"/>
        </w:trPr>
        <w:tc>
          <w:tcPr>
            <w:tcW w:w="72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8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0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96"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2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8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4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2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58"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40"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590"/>
          <w:jc w:val="center"/>
        </w:trPr>
        <w:tc>
          <w:tcPr>
            <w:tcW w:w="72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8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0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96"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2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8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4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2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58"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40"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590"/>
          <w:jc w:val="center"/>
        </w:trPr>
        <w:tc>
          <w:tcPr>
            <w:tcW w:w="72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8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0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96"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2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8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4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2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58"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40"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590"/>
          <w:jc w:val="center"/>
        </w:trPr>
        <w:tc>
          <w:tcPr>
            <w:tcW w:w="72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8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0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96"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2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8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4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2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58"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40"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590"/>
          <w:jc w:val="center"/>
        </w:trPr>
        <w:tc>
          <w:tcPr>
            <w:tcW w:w="72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8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0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96"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2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8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4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2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58"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40"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590"/>
          <w:jc w:val="center"/>
        </w:trPr>
        <w:tc>
          <w:tcPr>
            <w:tcW w:w="72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8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0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96"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2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8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4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2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58"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40"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590"/>
          <w:jc w:val="center"/>
        </w:trPr>
        <w:tc>
          <w:tcPr>
            <w:tcW w:w="721" w:type="dxa"/>
            <w:vAlign w:val="center"/>
          </w:tcPr>
          <w:p w:rsidR="00C433CA" w:rsidRDefault="00C433CA">
            <w:pPr>
              <w:spacing w:line="300" w:lineRule="exact"/>
              <w:jc w:val="center"/>
              <w:rPr>
                <w:rFonts w:ascii="新宋体" w:eastAsia="新宋体" w:hAnsi="新宋体"/>
                <w:sz w:val="21"/>
                <w:szCs w:val="21"/>
              </w:rPr>
            </w:pPr>
          </w:p>
        </w:tc>
        <w:tc>
          <w:tcPr>
            <w:tcW w:w="1080" w:type="dxa"/>
            <w:vAlign w:val="center"/>
          </w:tcPr>
          <w:p w:rsidR="00C433CA" w:rsidRDefault="00C433CA">
            <w:pPr>
              <w:spacing w:line="300" w:lineRule="exact"/>
              <w:jc w:val="center"/>
              <w:rPr>
                <w:rFonts w:ascii="新宋体" w:eastAsia="新宋体" w:hAnsi="新宋体"/>
                <w:sz w:val="21"/>
                <w:szCs w:val="21"/>
              </w:rPr>
            </w:pPr>
          </w:p>
        </w:tc>
        <w:tc>
          <w:tcPr>
            <w:tcW w:w="1200" w:type="dxa"/>
            <w:vAlign w:val="center"/>
          </w:tcPr>
          <w:p w:rsidR="00C433CA" w:rsidRDefault="00C433CA">
            <w:pPr>
              <w:spacing w:line="300" w:lineRule="exact"/>
              <w:jc w:val="center"/>
              <w:rPr>
                <w:rFonts w:ascii="新宋体" w:eastAsia="新宋体" w:hAnsi="新宋体"/>
                <w:sz w:val="21"/>
                <w:szCs w:val="21"/>
              </w:rPr>
            </w:pPr>
          </w:p>
        </w:tc>
        <w:tc>
          <w:tcPr>
            <w:tcW w:w="796" w:type="dxa"/>
            <w:vAlign w:val="center"/>
          </w:tcPr>
          <w:p w:rsidR="00C433CA" w:rsidRDefault="00C433CA">
            <w:pPr>
              <w:spacing w:line="300" w:lineRule="exact"/>
              <w:jc w:val="center"/>
              <w:rPr>
                <w:rFonts w:ascii="新宋体" w:eastAsia="新宋体" w:hAnsi="新宋体"/>
                <w:sz w:val="21"/>
                <w:szCs w:val="21"/>
              </w:rPr>
            </w:pPr>
          </w:p>
        </w:tc>
        <w:tc>
          <w:tcPr>
            <w:tcW w:w="720" w:type="dxa"/>
            <w:vAlign w:val="center"/>
          </w:tcPr>
          <w:p w:rsidR="00C433CA" w:rsidRDefault="00C433CA">
            <w:pPr>
              <w:spacing w:line="300" w:lineRule="exact"/>
              <w:jc w:val="center"/>
              <w:rPr>
                <w:rFonts w:ascii="新宋体" w:eastAsia="新宋体" w:hAnsi="新宋体"/>
                <w:sz w:val="21"/>
                <w:szCs w:val="21"/>
              </w:rPr>
            </w:pPr>
          </w:p>
        </w:tc>
        <w:tc>
          <w:tcPr>
            <w:tcW w:w="884" w:type="dxa"/>
            <w:vAlign w:val="center"/>
          </w:tcPr>
          <w:p w:rsidR="00C433CA" w:rsidRDefault="00C433CA">
            <w:pPr>
              <w:spacing w:line="300" w:lineRule="exact"/>
              <w:jc w:val="center"/>
              <w:rPr>
                <w:rFonts w:ascii="新宋体" w:eastAsia="新宋体" w:hAnsi="新宋体"/>
                <w:sz w:val="21"/>
                <w:szCs w:val="21"/>
              </w:rPr>
            </w:pPr>
          </w:p>
        </w:tc>
        <w:tc>
          <w:tcPr>
            <w:tcW w:w="840" w:type="dxa"/>
            <w:vAlign w:val="center"/>
          </w:tcPr>
          <w:p w:rsidR="00C433CA" w:rsidRDefault="00C433CA">
            <w:pPr>
              <w:spacing w:line="300" w:lineRule="exact"/>
              <w:jc w:val="center"/>
              <w:rPr>
                <w:rFonts w:ascii="新宋体" w:eastAsia="新宋体" w:hAnsi="新宋体"/>
                <w:sz w:val="21"/>
                <w:szCs w:val="21"/>
              </w:rPr>
            </w:pPr>
          </w:p>
        </w:tc>
        <w:tc>
          <w:tcPr>
            <w:tcW w:w="721" w:type="dxa"/>
            <w:vAlign w:val="center"/>
          </w:tcPr>
          <w:p w:rsidR="00C433CA" w:rsidRDefault="00C433CA">
            <w:pPr>
              <w:spacing w:line="300" w:lineRule="exact"/>
              <w:jc w:val="center"/>
              <w:rPr>
                <w:rFonts w:ascii="新宋体" w:eastAsia="新宋体" w:hAnsi="新宋体"/>
                <w:sz w:val="21"/>
                <w:szCs w:val="21"/>
              </w:rPr>
            </w:pPr>
          </w:p>
        </w:tc>
        <w:tc>
          <w:tcPr>
            <w:tcW w:w="1258" w:type="dxa"/>
            <w:vAlign w:val="center"/>
          </w:tcPr>
          <w:p w:rsidR="00C433CA" w:rsidRDefault="00C433CA">
            <w:pPr>
              <w:spacing w:line="300" w:lineRule="exact"/>
              <w:jc w:val="center"/>
              <w:rPr>
                <w:rFonts w:ascii="新宋体" w:eastAsia="新宋体" w:hAnsi="新宋体"/>
                <w:sz w:val="21"/>
                <w:szCs w:val="21"/>
              </w:rPr>
            </w:pPr>
          </w:p>
        </w:tc>
        <w:tc>
          <w:tcPr>
            <w:tcW w:w="840" w:type="dxa"/>
            <w:vAlign w:val="center"/>
          </w:tcPr>
          <w:p w:rsidR="00C433CA" w:rsidRDefault="00C433CA">
            <w:pPr>
              <w:spacing w:line="300" w:lineRule="exact"/>
              <w:jc w:val="center"/>
              <w:rPr>
                <w:rFonts w:ascii="新宋体" w:eastAsia="新宋体" w:hAnsi="新宋体"/>
                <w:sz w:val="21"/>
                <w:szCs w:val="21"/>
              </w:rPr>
            </w:pPr>
          </w:p>
        </w:tc>
      </w:tr>
      <w:tr w:rsidR="00C433CA">
        <w:trPr>
          <w:trHeight w:val="590"/>
          <w:jc w:val="center"/>
        </w:trPr>
        <w:tc>
          <w:tcPr>
            <w:tcW w:w="72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8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0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96"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2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8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4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2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58"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840"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590"/>
          <w:jc w:val="center"/>
        </w:trPr>
        <w:tc>
          <w:tcPr>
            <w:tcW w:w="721" w:type="dxa"/>
            <w:vAlign w:val="center"/>
          </w:tcPr>
          <w:p w:rsidR="00C433CA" w:rsidRDefault="00C433CA">
            <w:pPr>
              <w:spacing w:line="300" w:lineRule="exact"/>
              <w:jc w:val="center"/>
              <w:rPr>
                <w:rFonts w:ascii="新宋体" w:eastAsia="新宋体" w:hAnsi="新宋体"/>
                <w:sz w:val="21"/>
                <w:szCs w:val="21"/>
              </w:rPr>
            </w:pPr>
          </w:p>
        </w:tc>
        <w:tc>
          <w:tcPr>
            <w:tcW w:w="1080" w:type="dxa"/>
            <w:vAlign w:val="center"/>
          </w:tcPr>
          <w:p w:rsidR="00C433CA" w:rsidRDefault="00C433CA">
            <w:pPr>
              <w:spacing w:line="300" w:lineRule="exact"/>
              <w:jc w:val="center"/>
              <w:rPr>
                <w:rFonts w:ascii="新宋体" w:eastAsia="新宋体" w:hAnsi="新宋体"/>
                <w:sz w:val="21"/>
                <w:szCs w:val="21"/>
              </w:rPr>
            </w:pPr>
          </w:p>
        </w:tc>
        <w:tc>
          <w:tcPr>
            <w:tcW w:w="1200" w:type="dxa"/>
            <w:vAlign w:val="center"/>
          </w:tcPr>
          <w:p w:rsidR="00C433CA" w:rsidRDefault="00C433CA">
            <w:pPr>
              <w:spacing w:line="300" w:lineRule="exact"/>
              <w:jc w:val="center"/>
              <w:rPr>
                <w:rFonts w:ascii="新宋体" w:eastAsia="新宋体" w:hAnsi="新宋体"/>
                <w:sz w:val="21"/>
                <w:szCs w:val="21"/>
              </w:rPr>
            </w:pPr>
          </w:p>
        </w:tc>
        <w:tc>
          <w:tcPr>
            <w:tcW w:w="796" w:type="dxa"/>
            <w:vAlign w:val="center"/>
          </w:tcPr>
          <w:p w:rsidR="00C433CA" w:rsidRDefault="00C433CA">
            <w:pPr>
              <w:spacing w:line="300" w:lineRule="exact"/>
              <w:jc w:val="center"/>
              <w:rPr>
                <w:rFonts w:ascii="新宋体" w:eastAsia="新宋体" w:hAnsi="新宋体"/>
                <w:sz w:val="21"/>
                <w:szCs w:val="21"/>
              </w:rPr>
            </w:pPr>
          </w:p>
        </w:tc>
        <w:tc>
          <w:tcPr>
            <w:tcW w:w="720" w:type="dxa"/>
            <w:vAlign w:val="center"/>
          </w:tcPr>
          <w:p w:rsidR="00C433CA" w:rsidRDefault="00C433CA">
            <w:pPr>
              <w:spacing w:line="300" w:lineRule="exact"/>
              <w:jc w:val="center"/>
              <w:rPr>
                <w:rFonts w:ascii="新宋体" w:eastAsia="新宋体" w:hAnsi="新宋体"/>
                <w:sz w:val="21"/>
                <w:szCs w:val="21"/>
              </w:rPr>
            </w:pPr>
          </w:p>
        </w:tc>
        <w:tc>
          <w:tcPr>
            <w:tcW w:w="884" w:type="dxa"/>
            <w:vAlign w:val="center"/>
          </w:tcPr>
          <w:p w:rsidR="00C433CA" w:rsidRDefault="00C433CA">
            <w:pPr>
              <w:spacing w:line="300" w:lineRule="exact"/>
              <w:jc w:val="center"/>
              <w:rPr>
                <w:rFonts w:ascii="新宋体" w:eastAsia="新宋体" w:hAnsi="新宋体"/>
                <w:sz w:val="21"/>
                <w:szCs w:val="21"/>
              </w:rPr>
            </w:pPr>
          </w:p>
        </w:tc>
        <w:tc>
          <w:tcPr>
            <w:tcW w:w="840" w:type="dxa"/>
            <w:vAlign w:val="center"/>
          </w:tcPr>
          <w:p w:rsidR="00C433CA" w:rsidRDefault="00C433CA">
            <w:pPr>
              <w:spacing w:line="300" w:lineRule="exact"/>
              <w:jc w:val="center"/>
              <w:rPr>
                <w:rFonts w:ascii="新宋体" w:eastAsia="新宋体" w:hAnsi="新宋体"/>
                <w:sz w:val="21"/>
                <w:szCs w:val="21"/>
              </w:rPr>
            </w:pPr>
          </w:p>
        </w:tc>
        <w:tc>
          <w:tcPr>
            <w:tcW w:w="721" w:type="dxa"/>
            <w:vAlign w:val="center"/>
          </w:tcPr>
          <w:p w:rsidR="00C433CA" w:rsidRDefault="00C433CA">
            <w:pPr>
              <w:spacing w:line="300" w:lineRule="exact"/>
              <w:jc w:val="center"/>
              <w:rPr>
                <w:rFonts w:ascii="新宋体" w:eastAsia="新宋体" w:hAnsi="新宋体"/>
                <w:sz w:val="21"/>
                <w:szCs w:val="21"/>
              </w:rPr>
            </w:pPr>
          </w:p>
        </w:tc>
        <w:tc>
          <w:tcPr>
            <w:tcW w:w="1258" w:type="dxa"/>
            <w:vAlign w:val="center"/>
          </w:tcPr>
          <w:p w:rsidR="00C433CA" w:rsidRDefault="00C433CA">
            <w:pPr>
              <w:spacing w:line="300" w:lineRule="exact"/>
              <w:jc w:val="center"/>
              <w:rPr>
                <w:rFonts w:ascii="新宋体" w:eastAsia="新宋体" w:hAnsi="新宋体"/>
                <w:sz w:val="21"/>
                <w:szCs w:val="21"/>
              </w:rPr>
            </w:pPr>
          </w:p>
        </w:tc>
        <w:tc>
          <w:tcPr>
            <w:tcW w:w="840" w:type="dxa"/>
            <w:vAlign w:val="center"/>
          </w:tcPr>
          <w:p w:rsidR="00C433CA" w:rsidRDefault="00C433CA">
            <w:pPr>
              <w:spacing w:line="300" w:lineRule="exact"/>
              <w:jc w:val="center"/>
              <w:rPr>
                <w:rFonts w:ascii="新宋体" w:eastAsia="新宋体" w:hAnsi="新宋体"/>
                <w:sz w:val="21"/>
                <w:szCs w:val="21"/>
              </w:rPr>
            </w:pPr>
          </w:p>
        </w:tc>
      </w:tr>
      <w:tr w:rsidR="00C433CA">
        <w:trPr>
          <w:trHeight w:val="590"/>
          <w:jc w:val="center"/>
        </w:trPr>
        <w:tc>
          <w:tcPr>
            <w:tcW w:w="721" w:type="dxa"/>
            <w:vAlign w:val="center"/>
          </w:tcPr>
          <w:p w:rsidR="00C433CA" w:rsidRDefault="00C433CA">
            <w:pPr>
              <w:spacing w:line="300" w:lineRule="exact"/>
              <w:jc w:val="center"/>
              <w:rPr>
                <w:rFonts w:ascii="新宋体" w:eastAsia="新宋体" w:hAnsi="新宋体"/>
                <w:sz w:val="21"/>
                <w:szCs w:val="21"/>
              </w:rPr>
            </w:pPr>
          </w:p>
        </w:tc>
        <w:tc>
          <w:tcPr>
            <w:tcW w:w="1080" w:type="dxa"/>
            <w:vAlign w:val="center"/>
          </w:tcPr>
          <w:p w:rsidR="00C433CA" w:rsidRDefault="00C433CA">
            <w:pPr>
              <w:spacing w:line="300" w:lineRule="exact"/>
              <w:jc w:val="center"/>
              <w:rPr>
                <w:rFonts w:ascii="新宋体" w:eastAsia="新宋体" w:hAnsi="新宋体"/>
                <w:sz w:val="21"/>
                <w:szCs w:val="21"/>
              </w:rPr>
            </w:pPr>
          </w:p>
        </w:tc>
        <w:tc>
          <w:tcPr>
            <w:tcW w:w="1200" w:type="dxa"/>
            <w:vAlign w:val="center"/>
          </w:tcPr>
          <w:p w:rsidR="00C433CA" w:rsidRDefault="00C433CA">
            <w:pPr>
              <w:spacing w:line="300" w:lineRule="exact"/>
              <w:jc w:val="center"/>
              <w:rPr>
                <w:rFonts w:ascii="新宋体" w:eastAsia="新宋体" w:hAnsi="新宋体"/>
                <w:sz w:val="21"/>
                <w:szCs w:val="21"/>
              </w:rPr>
            </w:pPr>
          </w:p>
        </w:tc>
        <w:tc>
          <w:tcPr>
            <w:tcW w:w="796" w:type="dxa"/>
            <w:vAlign w:val="center"/>
          </w:tcPr>
          <w:p w:rsidR="00C433CA" w:rsidRDefault="00C433CA">
            <w:pPr>
              <w:spacing w:line="300" w:lineRule="exact"/>
              <w:jc w:val="center"/>
              <w:rPr>
                <w:rFonts w:ascii="新宋体" w:eastAsia="新宋体" w:hAnsi="新宋体"/>
                <w:sz w:val="21"/>
                <w:szCs w:val="21"/>
              </w:rPr>
            </w:pPr>
          </w:p>
        </w:tc>
        <w:tc>
          <w:tcPr>
            <w:tcW w:w="720" w:type="dxa"/>
            <w:vAlign w:val="center"/>
          </w:tcPr>
          <w:p w:rsidR="00C433CA" w:rsidRDefault="00C433CA">
            <w:pPr>
              <w:spacing w:line="300" w:lineRule="exact"/>
              <w:jc w:val="center"/>
              <w:rPr>
                <w:rFonts w:ascii="新宋体" w:eastAsia="新宋体" w:hAnsi="新宋体"/>
                <w:sz w:val="21"/>
                <w:szCs w:val="21"/>
              </w:rPr>
            </w:pPr>
          </w:p>
        </w:tc>
        <w:tc>
          <w:tcPr>
            <w:tcW w:w="884" w:type="dxa"/>
            <w:vAlign w:val="center"/>
          </w:tcPr>
          <w:p w:rsidR="00C433CA" w:rsidRDefault="00C433CA">
            <w:pPr>
              <w:spacing w:line="300" w:lineRule="exact"/>
              <w:jc w:val="center"/>
              <w:rPr>
                <w:rFonts w:ascii="新宋体" w:eastAsia="新宋体" w:hAnsi="新宋体"/>
                <w:sz w:val="21"/>
                <w:szCs w:val="21"/>
              </w:rPr>
            </w:pPr>
          </w:p>
        </w:tc>
        <w:tc>
          <w:tcPr>
            <w:tcW w:w="840" w:type="dxa"/>
            <w:vAlign w:val="center"/>
          </w:tcPr>
          <w:p w:rsidR="00C433CA" w:rsidRDefault="00C433CA">
            <w:pPr>
              <w:spacing w:line="300" w:lineRule="exact"/>
              <w:jc w:val="center"/>
              <w:rPr>
                <w:rFonts w:ascii="新宋体" w:eastAsia="新宋体" w:hAnsi="新宋体"/>
                <w:sz w:val="21"/>
                <w:szCs w:val="21"/>
              </w:rPr>
            </w:pPr>
          </w:p>
        </w:tc>
        <w:tc>
          <w:tcPr>
            <w:tcW w:w="721" w:type="dxa"/>
            <w:vAlign w:val="center"/>
          </w:tcPr>
          <w:p w:rsidR="00C433CA" w:rsidRDefault="00C433CA">
            <w:pPr>
              <w:spacing w:line="300" w:lineRule="exact"/>
              <w:jc w:val="center"/>
              <w:rPr>
                <w:rFonts w:ascii="新宋体" w:eastAsia="新宋体" w:hAnsi="新宋体"/>
                <w:sz w:val="21"/>
                <w:szCs w:val="21"/>
              </w:rPr>
            </w:pPr>
          </w:p>
        </w:tc>
        <w:tc>
          <w:tcPr>
            <w:tcW w:w="1258" w:type="dxa"/>
            <w:vAlign w:val="center"/>
          </w:tcPr>
          <w:p w:rsidR="00C433CA" w:rsidRDefault="00C433CA">
            <w:pPr>
              <w:spacing w:line="300" w:lineRule="exact"/>
              <w:jc w:val="center"/>
              <w:rPr>
                <w:rFonts w:ascii="新宋体" w:eastAsia="新宋体" w:hAnsi="新宋体"/>
                <w:sz w:val="21"/>
                <w:szCs w:val="21"/>
              </w:rPr>
            </w:pPr>
          </w:p>
        </w:tc>
        <w:tc>
          <w:tcPr>
            <w:tcW w:w="840" w:type="dxa"/>
            <w:vAlign w:val="center"/>
          </w:tcPr>
          <w:p w:rsidR="00C433CA" w:rsidRDefault="00C433CA">
            <w:pPr>
              <w:spacing w:line="300" w:lineRule="exact"/>
              <w:jc w:val="center"/>
              <w:rPr>
                <w:rFonts w:ascii="新宋体" w:eastAsia="新宋体" w:hAnsi="新宋体"/>
                <w:sz w:val="21"/>
                <w:szCs w:val="21"/>
              </w:rPr>
            </w:pPr>
          </w:p>
        </w:tc>
      </w:tr>
      <w:tr w:rsidR="00C433CA">
        <w:trPr>
          <w:trHeight w:val="590"/>
          <w:jc w:val="center"/>
        </w:trPr>
        <w:tc>
          <w:tcPr>
            <w:tcW w:w="721" w:type="dxa"/>
            <w:vAlign w:val="center"/>
          </w:tcPr>
          <w:p w:rsidR="00C433CA" w:rsidRDefault="00C433CA">
            <w:pPr>
              <w:spacing w:line="300" w:lineRule="exact"/>
              <w:jc w:val="center"/>
              <w:rPr>
                <w:rFonts w:ascii="新宋体" w:eastAsia="新宋体" w:hAnsi="新宋体"/>
                <w:sz w:val="21"/>
                <w:szCs w:val="21"/>
              </w:rPr>
            </w:pPr>
          </w:p>
        </w:tc>
        <w:tc>
          <w:tcPr>
            <w:tcW w:w="1080" w:type="dxa"/>
            <w:vAlign w:val="center"/>
          </w:tcPr>
          <w:p w:rsidR="00C433CA" w:rsidRDefault="00C433CA">
            <w:pPr>
              <w:spacing w:line="300" w:lineRule="exact"/>
              <w:jc w:val="center"/>
              <w:rPr>
                <w:rFonts w:ascii="新宋体" w:eastAsia="新宋体" w:hAnsi="新宋体"/>
                <w:sz w:val="21"/>
                <w:szCs w:val="21"/>
              </w:rPr>
            </w:pPr>
          </w:p>
        </w:tc>
        <w:tc>
          <w:tcPr>
            <w:tcW w:w="1200" w:type="dxa"/>
            <w:vAlign w:val="center"/>
          </w:tcPr>
          <w:p w:rsidR="00C433CA" w:rsidRDefault="00C433CA">
            <w:pPr>
              <w:spacing w:line="300" w:lineRule="exact"/>
              <w:jc w:val="center"/>
              <w:rPr>
                <w:rFonts w:ascii="新宋体" w:eastAsia="新宋体" w:hAnsi="新宋体"/>
                <w:sz w:val="21"/>
                <w:szCs w:val="21"/>
              </w:rPr>
            </w:pPr>
          </w:p>
        </w:tc>
        <w:tc>
          <w:tcPr>
            <w:tcW w:w="796" w:type="dxa"/>
            <w:vAlign w:val="center"/>
          </w:tcPr>
          <w:p w:rsidR="00C433CA" w:rsidRDefault="00C433CA">
            <w:pPr>
              <w:spacing w:line="300" w:lineRule="exact"/>
              <w:jc w:val="center"/>
              <w:rPr>
                <w:rFonts w:ascii="新宋体" w:eastAsia="新宋体" w:hAnsi="新宋体"/>
                <w:sz w:val="21"/>
                <w:szCs w:val="21"/>
              </w:rPr>
            </w:pPr>
          </w:p>
        </w:tc>
        <w:tc>
          <w:tcPr>
            <w:tcW w:w="720" w:type="dxa"/>
            <w:vAlign w:val="center"/>
          </w:tcPr>
          <w:p w:rsidR="00C433CA" w:rsidRDefault="00C433CA">
            <w:pPr>
              <w:spacing w:line="300" w:lineRule="exact"/>
              <w:jc w:val="center"/>
              <w:rPr>
                <w:rFonts w:ascii="新宋体" w:eastAsia="新宋体" w:hAnsi="新宋体"/>
                <w:sz w:val="21"/>
                <w:szCs w:val="21"/>
              </w:rPr>
            </w:pPr>
          </w:p>
        </w:tc>
        <w:tc>
          <w:tcPr>
            <w:tcW w:w="884" w:type="dxa"/>
            <w:vAlign w:val="center"/>
          </w:tcPr>
          <w:p w:rsidR="00C433CA" w:rsidRDefault="00C433CA">
            <w:pPr>
              <w:spacing w:line="300" w:lineRule="exact"/>
              <w:jc w:val="center"/>
              <w:rPr>
                <w:rFonts w:ascii="新宋体" w:eastAsia="新宋体" w:hAnsi="新宋体"/>
                <w:sz w:val="21"/>
                <w:szCs w:val="21"/>
              </w:rPr>
            </w:pPr>
          </w:p>
        </w:tc>
        <w:tc>
          <w:tcPr>
            <w:tcW w:w="840" w:type="dxa"/>
            <w:vAlign w:val="center"/>
          </w:tcPr>
          <w:p w:rsidR="00C433CA" w:rsidRDefault="00C433CA">
            <w:pPr>
              <w:spacing w:line="300" w:lineRule="exact"/>
              <w:jc w:val="center"/>
              <w:rPr>
                <w:rFonts w:ascii="新宋体" w:eastAsia="新宋体" w:hAnsi="新宋体"/>
                <w:sz w:val="21"/>
                <w:szCs w:val="21"/>
              </w:rPr>
            </w:pPr>
          </w:p>
        </w:tc>
        <w:tc>
          <w:tcPr>
            <w:tcW w:w="721" w:type="dxa"/>
            <w:vAlign w:val="center"/>
          </w:tcPr>
          <w:p w:rsidR="00C433CA" w:rsidRDefault="00C433CA">
            <w:pPr>
              <w:spacing w:line="300" w:lineRule="exact"/>
              <w:jc w:val="center"/>
              <w:rPr>
                <w:rFonts w:ascii="新宋体" w:eastAsia="新宋体" w:hAnsi="新宋体"/>
                <w:sz w:val="21"/>
                <w:szCs w:val="21"/>
              </w:rPr>
            </w:pPr>
          </w:p>
        </w:tc>
        <w:tc>
          <w:tcPr>
            <w:tcW w:w="1258" w:type="dxa"/>
            <w:vAlign w:val="center"/>
          </w:tcPr>
          <w:p w:rsidR="00C433CA" w:rsidRDefault="00C433CA">
            <w:pPr>
              <w:spacing w:line="300" w:lineRule="exact"/>
              <w:jc w:val="center"/>
              <w:rPr>
                <w:rFonts w:ascii="新宋体" w:eastAsia="新宋体" w:hAnsi="新宋体"/>
                <w:sz w:val="21"/>
                <w:szCs w:val="21"/>
              </w:rPr>
            </w:pPr>
          </w:p>
        </w:tc>
        <w:tc>
          <w:tcPr>
            <w:tcW w:w="840" w:type="dxa"/>
            <w:vAlign w:val="center"/>
          </w:tcPr>
          <w:p w:rsidR="00C433CA" w:rsidRDefault="00C433CA">
            <w:pPr>
              <w:spacing w:line="300" w:lineRule="exact"/>
              <w:jc w:val="center"/>
              <w:rPr>
                <w:rFonts w:ascii="新宋体" w:eastAsia="新宋体" w:hAnsi="新宋体"/>
                <w:sz w:val="21"/>
                <w:szCs w:val="21"/>
              </w:rPr>
            </w:pPr>
          </w:p>
        </w:tc>
      </w:tr>
      <w:tr w:rsidR="00C433CA">
        <w:trPr>
          <w:trHeight w:val="590"/>
          <w:jc w:val="center"/>
        </w:trPr>
        <w:tc>
          <w:tcPr>
            <w:tcW w:w="721" w:type="dxa"/>
            <w:vAlign w:val="center"/>
          </w:tcPr>
          <w:p w:rsidR="00C433CA" w:rsidRDefault="00C433CA">
            <w:pPr>
              <w:spacing w:line="300" w:lineRule="exact"/>
              <w:jc w:val="center"/>
              <w:rPr>
                <w:rFonts w:ascii="新宋体" w:eastAsia="新宋体" w:hAnsi="新宋体"/>
                <w:sz w:val="21"/>
                <w:szCs w:val="21"/>
              </w:rPr>
            </w:pPr>
          </w:p>
        </w:tc>
        <w:tc>
          <w:tcPr>
            <w:tcW w:w="1080" w:type="dxa"/>
            <w:vAlign w:val="center"/>
          </w:tcPr>
          <w:p w:rsidR="00C433CA" w:rsidRDefault="00C433CA">
            <w:pPr>
              <w:spacing w:line="300" w:lineRule="exact"/>
              <w:jc w:val="center"/>
              <w:rPr>
                <w:rFonts w:ascii="新宋体" w:eastAsia="新宋体" w:hAnsi="新宋体"/>
                <w:sz w:val="21"/>
                <w:szCs w:val="21"/>
              </w:rPr>
            </w:pPr>
          </w:p>
        </w:tc>
        <w:tc>
          <w:tcPr>
            <w:tcW w:w="1200" w:type="dxa"/>
            <w:vAlign w:val="center"/>
          </w:tcPr>
          <w:p w:rsidR="00C433CA" w:rsidRDefault="00C433CA">
            <w:pPr>
              <w:spacing w:line="300" w:lineRule="exact"/>
              <w:jc w:val="center"/>
              <w:rPr>
                <w:rFonts w:ascii="新宋体" w:eastAsia="新宋体" w:hAnsi="新宋体"/>
                <w:sz w:val="21"/>
                <w:szCs w:val="21"/>
              </w:rPr>
            </w:pPr>
          </w:p>
        </w:tc>
        <w:tc>
          <w:tcPr>
            <w:tcW w:w="796" w:type="dxa"/>
            <w:vAlign w:val="center"/>
          </w:tcPr>
          <w:p w:rsidR="00C433CA" w:rsidRDefault="00C433CA">
            <w:pPr>
              <w:spacing w:line="300" w:lineRule="exact"/>
              <w:jc w:val="center"/>
              <w:rPr>
                <w:rFonts w:ascii="新宋体" w:eastAsia="新宋体" w:hAnsi="新宋体"/>
                <w:sz w:val="21"/>
                <w:szCs w:val="21"/>
              </w:rPr>
            </w:pPr>
          </w:p>
        </w:tc>
        <w:tc>
          <w:tcPr>
            <w:tcW w:w="720" w:type="dxa"/>
            <w:vAlign w:val="center"/>
          </w:tcPr>
          <w:p w:rsidR="00C433CA" w:rsidRDefault="00C433CA">
            <w:pPr>
              <w:spacing w:line="300" w:lineRule="exact"/>
              <w:jc w:val="center"/>
              <w:rPr>
                <w:rFonts w:ascii="新宋体" w:eastAsia="新宋体" w:hAnsi="新宋体"/>
                <w:sz w:val="21"/>
                <w:szCs w:val="21"/>
              </w:rPr>
            </w:pPr>
          </w:p>
        </w:tc>
        <w:tc>
          <w:tcPr>
            <w:tcW w:w="884" w:type="dxa"/>
            <w:vAlign w:val="center"/>
          </w:tcPr>
          <w:p w:rsidR="00C433CA" w:rsidRDefault="00C433CA">
            <w:pPr>
              <w:spacing w:line="300" w:lineRule="exact"/>
              <w:jc w:val="center"/>
              <w:rPr>
                <w:rFonts w:ascii="新宋体" w:eastAsia="新宋体" w:hAnsi="新宋体"/>
                <w:sz w:val="21"/>
                <w:szCs w:val="21"/>
              </w:rPr>
            </w:pPr>
          </w:p>
        </w:tc>
        <w:tc>
          <w:tcPr>
            <w:tcW w:w="840" w:type="dxa"/>
            <w:vAlign w:val="center"/>
          </w:tcPr>
          <w:p w:rsidR="00C433CA" w:rsidRDefault="00C433CA">
            <w:pPr>
              <w:spacing w:line="300" w:lineRule="exact"/>
              <w:jc w:val="center"/>
              <w:rPr>
                <w:rFonts w:ascii="新宋体" w:eastAsia="新宋体" w:hAnsi="新宋体"/>
                <w:sz w:val="21"/>
                <w:szCs w:val="21"/>
              </w:rPr>
            </w:pPr>
          </w:p>
        </w:tc>
        <w:tc>
          <w:tcPr>
            <w:tcW w:w="721" w:type="dxa"/>
            <w:vAlign w:val="center"/>
          </w:tcPr>
          <w:p w:rsidR="00C433CA" w:rsidRDefault="00C433CA">
            <w:pPr>
              <w:spacing w:line="300" w:lineRule="exact"/>
              <w:jc w:val="center"/>
              <w:rPr>
                <w:rFonts w:ascii="新宋体" w:eastAsia="新宋体" w:hAnsi="新宋体"/>
                <w:sz w:val="21"/>
                <w:szCs w:val="21"/>
              </w:rPr>
            </w:pPr>
          </w:p>
        </w:tc>
        <w:tc>
          <w:tcPr>
            <w:tcW w:w="1258" w:type="dxa"/>
            <w:vAlign w:val="center"/>
          </w:tcPr>
          <w:p w:rsidR="00C433CA" w:rsidRDefault="00C433CA">
            <w:pPr>
              <w:spacing w:line="300" w:lineRule="exact"/>
              <w:jc w:val="center"/>
              <w:rPr>
                <w:rFonts w:ascii="新宋体" w:eastAsia="新宋体" w:hAnsi="新宋体"/>
                <w:sz w:val="21"/>
                <w:szCs w:val="21"/>
              </w:rPr>
            </w:pPr>
          </w:p>
        </w:tc>
        <w:tc>
          <w:tcPr>
            <w:tcW w:w="840" w:type="dxa"/>
            <w:vAlign w:val="center"/>
          </w:tcPr>
          <w:p w:rsidR="00C433CA" w:rsidRDefault="00C433CA">
            <w:pPr>
              <w:spacing w:line="300" w:lineRule="exact"/>
              <w:jc w:val="center"/>
              <w:rPr>
                <w:rFonts w:ascii="新宋体" w:eastAsia="新宋体" w:hAnsi="新宋体"/>
                <w:sz w:val="21"/>
                <w:szCs w:val="21"/>
              </w:rPr>
            </w:pPr>
          </w:p>
        </w:tc>
      </w:tr>
      <w:tr w:rsidR="00C433CA">
        <w:trPr>
          <w:trHeight w:val="590"/>
          <w:jc w:val="center"/>
        </w:trPr>
        <w:tc>
          <w:tcPr>
            <w:tcW w:w="721" w:type="dxa"/>
            <w:vAlign w:val="center"/>
          </w:tcPr>
          <w:p w:rsidR="00C433CA" w:rsidRDefault="00C433CA">
            <w:pPr>
              <w:spacing w:line="300" w:lineRule="exact"/>
              <w:jc w:val="center"/>
              <w:rPr>
                <w:rFonts w:ascii="新宋体" w:eastAsia="新宋体" w:hAnsi="新宋体"/>
                <w:sz w:val="21"/>
                <w:szCs w:val="21"/>
              </w:rPr>
            </w:pPr>
          </w:p>
        </w:tc>
        <w:tc>
          <w:tcPr>
            <w:tcW w:w="1080" w:type="dxa"/>
            <w:vAlign w:val="center"/>
          </w:tcPr>
          <w:p w:rsidR="00C433CA" w:rsidRDefault="00C433CA">
            <w:pPr>
              <w:spacing w:line="300" w:lineRule="exact"/>
              <w:jc w:val="center"/>
              <w:rPr>
                <w:rFonts w:ascii="新宋体" w:eastAsia="新宋体" w:hAnsi="新宋体"/>
                <w:sz w:val="21"/>
                <w:szCs w:val="21"/>
              </w:rPr>
            </w:pPr>
          </w:p>
        </w:tc>
        <w:tc>
          <w:tcPr>
            <w:tcW w:w="1200" w:type="dxa"/>
            <w:vAlign w:val="center"/>
          </w:tcPr>
          <w:p w:rsidR="00C433CA" w:rsidRDefault="00C433CA">
            <w:pPr>
              <w:spacing w:line="300" w:lineRule="exact"/>
              <w:jc w:val="center"/>
              <w:rPr>
                <w:rFonts w:ascii="新宋体" w:eastAsia="新宋体" w:hAnsi="新宋体"/>
                <w:sz w:val="21"/>
                <w:szCs w:val="21"/>
              </w:rPr>
            </w:pPr>
          </w:p>
        </w:tc>
        <w:tc>
          <w:tcPr>
            <w:tcW w:w="796" w:type="dxa"/>
            <w:vAlign w:val="center"/>
          </w:tcPr>
          <w:p w:rsidR="00C433CA" w:rsidRDefault="00C433CA">
            <w:pPr>
              <w:spacing w:line="300" w:lineRule="exact"/>
              <w:jc w:val="center"/>
              <w:rPr>
                <w:rFonts w:ascii="新宋体" w:eastAsia="新宋体" w:hAnsi="新宋体"/>
                <w:sz w:val="21"/>
                <w:szCs w:val="21"/>
              </w:rPr>
            </w:pPr>
          </w:p>
        </w:tc>
        <w:tc>
          <w:tcPr>
            <w:tcW w:w="720" w:type="dxa"/>
            <w:vAlign w:val="center"/>
          </w:tcPr>
          <w:p w:rsidR="00C433CA" w:rsidRDefault="00C433CA">
            <w:pPr>
              <w:spacing w:line="300" w:lineRule="exact"/>
              <w:jc w:val="center"/>
              <w:rPr>
                <w:rFonts w:ascii="新宋体" w:eastAsia="新宋体" w:hAnsi="新宋体"/>
                <w:sz w:val="21"/>
                <w:szCs w:val="21"/>
              </w:rPr>
            </w:pPr>
          </w:p>
        </w:tc>
        <w:tc>
          <w:tcPr>
            <w:tcW w:w="884" w:type="dxa"/>
            <w:vAlign w:val="center"/>
          </w:tcPr>
          <w:p w:rsidR="00C433CA" w:rsidRDefault="00C433CA">
            <w:pPr>
              <w:spacing w:line="300" w:lineRule="exact"/>
              <w:jc w:val="center"/>
              <w:rPr>
                <w:rFonts w:ascii="新宋体" w:eastAsia="新宋体" w:hAnsi="新宋体"/>
                <w:sz w:val="21"/>
                <w:szCs w:val="21"/>
              </w:rPr>
            </w:pPr>
          </w:p>
        </w:tc>
        <w:tc>
          <w:tcPr>
            <w:tcW w:w="840" w:type="dxa"/>
            <w:vAlign w:val="center"/>
          </w:tcPr>
          <w:p w:rsidR="00C433CA" w:rsidRDefault="00C433CA">
            <w:pPr>
              <w:spacing w:line="300" w:lineRule="exact"/>
              <w:jc w:val="center"/>
              <w:rPr>
                <w:rFonts w:ascii="新宋体" w:eastAsia="新宋体" w:hAnsi="新宋体"/>
                <w:sz w:val="21"/>
                <w:szCs w:val="21"/>
              </w:rPr>
            </w:pPr>
          </w:p>
        </w:tc>
        <w:tc>
          <w:tcPr>
            <w:tcW w:w="721" w:type="dxa"/>
            <w:vAlign w:val="center"/>
          </w:tcPr>
          <w:p w:rsidR="00C433CA" w:rsidRDefault="00C433CA">
            <w:pPr>
              <w:spacing w:line="300" w:lineRule="exact"/>
              <w:jc w:val="center"/>
              <w:rPr>
                <w:rFonts w:ascii="新宋体" w:eastAsia="新宋体" w:hAnsi="新宋体"/>
                <w:sz w:val="21"/>
                <w:szCs w:val="21"/>
              </w:rPr>
            </w:pPr>
          </w:p>
        </w:tc>
        <w:tc>
          <w:tcPr>
            <w:tcW w:w="1258" w:type="dxa"/>
            <w:vAlign w:val="center"/>
          </w:tcPr>
          <w:p w:rsidR="00C433CA" w:rsidRDefault="00C433CA">
            <w:pPr>
              <w:spacing w:line="300" w:lineRule="exact"/>
              <w:jc w:val="center"/>
              <w:rPr>
                <w:rFonts w:ascii="新宋体" w:eastAsia="新宋体" w:hAnsi="新宋体"/>
                <w:sz w:val="21"/>
                <w:szCs w:val="21"/>
              </w:rPr>
            </w:pPr>
          </w:p>
        </w:tc>
        <w:tc>
          <w:tcPr>
            <w:tcW w:w="840" w:type="dxa"/>
            <w:vAlign w:val="center"/>
          </w:tcPr>
          <w:p w:rsidR="00C433CA" w:rsidRDefault="00C433CA">
            <w:pPr>
              <w:spacing w:line="300" w:lineRule="exact"/>
              <w:jc w:val="center"/>
              <w:rPr>
                <w:rFonts w:ascii="新宋体" w:eastAsia="新宋体" w:hAnsi="新宋体"/>
                <w:sz w:val="21"/>
                <w:szCs w:val="21"/>
              </w:rPr>
            </w:pPr>
          </w:p>
        </w:tc>
      </w:tr>
      <w:tr w:rsidR="00C433CA">
        <w:trPr>
          <w:trHeight w:val="590"/>
          <w:jc w:val="center"/>
        </w:trPr>
        <w:tc>
          <w:tcPr>
            <w:tcW w:w="721" w:type="dxa"/>
            <w:vAlign w:val="center"/>
          </w:tcPr>
          <w:p w:rsidR="00C433CA" w:rsidRDefault="00C433CA">
            <w:pPr>
              <w:spacing w:line="300" w:lineRule="exact"/>
              <w:jc w:val="center"/>
              <w:rPr>
                <w:rFonts w:ascii="新宋体" w:eastAsia="新宋体" w:hAnsi="新宋体"/>
                <w:sz w:val="21"/>
                <w:szCs w:val="21"/>
              </w:rPr>
            </w:pPr>
          </w:p>
        </w:tc>
        <w:tc>
          <w:tcPr>
            <w:tcW w:w="1080" w:type="dxa"/>
            <w:vAlign w:val="center"/>
          </w:tcPr>
          <w:p w:rsidR="00C433CA" w:rsidRDefault="00C433CA">
            <w:pPr>
              <w:spacing w:line="300" w:lineRule="exact"/>
              <w:jc w:val="center"/>
              <w:rPr>
                <w:rFonts w:ascii="新宋体" w:eastAsia="新宋体" w:hAnsi="新宋体"/>
                <w:sz w:val="21"/>
                <w:szCs w:val="21"/>
              </w:rPr>
            </w:pPr>
          </w:p>
        </w:tc>
        <w:tc>
          <w:tcPr>
            <w:tcW w:w="1200" w:type="dxa"/>
            <w:vAlign w:val="center"/>
          </w:tcPr>
          <w:p w:rsidR="00C433CA" w:rsidRDefault="00C433CA">
            <w:pPr>
              <w:spacing w:line="300" w:lineRule="exact"/>
              <w:jc w:val="center"/>
              <w:rPr>
                <w:rFonts w:ascii="新宋体" w:eastAsia="新宋体" w:hAnsi="新宋体"/>
                <w:sz w:val="21"/>
                <w:szCs w:val="21"/>
              </w:rPr>
            </w:pPr>
          </w:p>
        </w:tc>
        <w:tc>
          <w:tcPr>
            <w:tcW w:w="796" w:type="dxa"/>
            <w:vAlign w:val="center"/>
          </w:tcPr>
          <w:p w:rsidR="00C433CA" w:rsidRDefault="00C433CA">
            <w:pPr>
              <w:spacing w:line="300" w:lineRule="exact"/>
              <w:jc w:val="center"/>
              <w:rPr>
                <w:rFonts w:ascii="新宋体" w:eastAsia="新宋体" w:hAnsi="新宋体"/>
                <w:sz w:val="21"/>
                <w:szCs w:val="21"/>
              </w:rPr>
            </w:pPr>
          </w:p>
        </w:tc>
        <w:tc>
          <w:tcPr>
            <w:tcW w:w="720" w:type="dxa"/>
            <w:vAlign w:val="center"/>
          </w:tcPr>
          <w:p w:rsidR="00C433CA" w:rsidRDefault="00C433CA">
            <w:pPr>
              <w:spacing w:line="300" w:lineRule="exact"/>
              <w:jc w:val="center"/>
              <w:rPr>
                <w:rFonts w:ascii="新宋体" w:eastAsia="新宋体" w:hAnsi="新宋体"/>
                <w:sz w:val="21"/>
                <w:szCs w:val="21"/>
              </w:rPr>
            </w:pPr>
          </w:p>
        </w:tc>
        <w:tc>
          <w:tcPr>
            <w:tcW w:w="884" w:type="dxa"/>
            <w:vAlign w:val="center"/>
          </w:tcPr>
          <w:p w:rsidR="00C433CA" w:rsidRDefault="00C433CA">
            <w:pPr>
              <w:spacing w:line="300" w:lineRule="exact"/>
              <w:jc w:val="center"/>
              <w:rPr>
                <w:rFonts w:ascii="新宋体" w:eastAsia="新宋体" w:hAnsi="新宋体"/>
                <w:sz w:val="21"/>
                <w:szCs w:val="21"/>
              </w:rPr>
            </w:pPr>
          </w:p>
        </w:tc>
        <w:tc>
          <w:tcPr>
            <w:tcW w:w="840" w:type="dxa"/>
            <w:vAlign w:val="center"/>
          </w:tcPr>
          <w:p w:rsidR="00C433CA" w:rsidRDefault="00C433CA">
            <w:pPr>
              <w:spacing w:line="300" w:lineRule="exact"/>
              <w:jc w:val="center"/>
              <w:rPr>
                <w:rFonts w:ascii="新宋体" w:eastAsia="新宋体" w:hAnsi="新宋体"/>
                <w:sz w:val="21"/>
                <w:szCs w:val="21"/>
              </w:rPr>
            </w:pPr>
          </w:p>
        </w:tc>
        <w:tc>
          <w:tcPr>
            <w:tcW w:w="721" w:type="dxa"/>
            <w:vAlign w:val="center"/>
          </w:tcPr>
          <w:p w:rsidR="00C433CA" w:rsidRDefault="00C433CA">
            <w:pPr>
              <w:spacing w:line="300" w:lineRule="exact"/>
              <w:jc w:val="center"/>
              <w:rPr>
                <w:rFonts w:ascii="新宋体" w:eastAsia="新宋体" w:hAnsi="新宋体"/>
                <w:sz w:val="21"/>
                <w:szCs w:val="21"/>
              </w:rPr>
            </w:pPr>
          </w:p>
        </w:tc>
        <w:tc>
          <w:tcPr>
            <w:tcW w:w="1258" w:type="dxa"/>
            <w:vAlign w:val="center"/>
          </w:tcPr>
          <w:p w:rsidR="00C433CA" w:rsidRDefault="00C433CA">
            <w:pPr>
              <w:spacing w:line="300" w:lineRule="exact"/>
              <w:jc w:val="center"/>
              <w:rPr>
                <w:rFonts w:ascii="新宋体" w:eastAsia="新宋体" w:hAnsi="新宋体"/>
                <w:sz w:val="21"/>
                <w:szCs w:val="21"/>
              </w:rPr>
            </w:pPr>
          </w:p>
        </w:tc>
        <w:tc>
          <w:tcPr>
            <w:tcW w:w="840" w:type="dxa"/>
            <w:vAlign w:val="center"/>
          </w:tcPr>
          <w:p w:rsidR="00C433CA" w:rsidRDefault="00C433CA">
            <w:pPr>
              <w:spacing w:line="300" w:lineRule="exact"/>
              <w:jc w:val="center"/>
              <w:rPr>
                <w:rFonts w:ascii="新宋体" w:eastAsia="新宋体" w:hAnsi="新宋体"/>
                <w:sz w:val="21"/>
                <w:szCs w:val="21"/>
              </w:rPr>
            </w:pPr>
          </w:p>
        </w:tc>
      </w:tr>
      <w:tr w:rsidR="00C433CA">
        <w:trPr>
          <w:trHeight w:val="590"/>
          <w:jc w:val="center"/>
        </w:trPr>
        <w:tc>
          <w:tcPr>
            <w:tcW w:w="721" w:type="dxa"/>
            <w:vAlign w:val="center"/>
          </w:tcPr>
          <w:p w:rsidR="00C433CA" w:rsidRDefault="00C433CA">
            <w:pPr>
              <w:spacing w:line="300" w:lineRule="exact"/>
              <w:jc w:val="center"/>
              <w:rPr>
                <w:rFonts w:ascii="新宋体" w:eastAsia="新宋体" w:hAnsi="新宋体"/>
                <w:sz w:val="21"/>
                <w:szCs w:val="21"/>
              </w:rPr>
            </w:pPr>
          </w:p>
        </w:tc>
        <w:tc>
          <w:tcPr>
            <w:tcW w:w="1080" w:type="dxa"/>
            <w:vAlign w:val="center"/>
          </w:tcPr>
          <w:p w:rsidR="00C433CA" w:rsidRDefault="00C433CA">
            <w:pPr>
              <w:spacing w:line="300" w:lineRule="exact"/>
              <w:jc w:val="center"/>
              <w:rPr>
                <w:rFonts w:ascii="新宋体" w:eastAsia="新宋体" w:hAnsi="新宋体"/>
                <w:sz w:val="21"/>
                <w:szCs w:val="21"/>
              </w:rPr>
            </w:pPr>
          </w:p>
        </w:tc>
        <w:tc>
          <w:tcPr>
            <w:tcW w:w="1200" w:type="dxa"/>
            <w:vAlign w:val="center"/>
          </w:tcPr>
          <w:p w:rsidR="00C433CA" w:rsidRDefault="00C433CA">
            <w:pPr>
              <w:spacing w:line="300" w:lineRule="exact"/>
              <w:jc w:val="center"/>
              <w:rPr>
                <w:rFonts w:ascii="新宋体" w:eastAsia="新宋体" w:hAnsi="新宋体"/>
                <w:sz w:val="21"/>
                <w:szCs w:val="21"/>
              </w:rPr>
            </w:pPr>
          </w:p>
        </w:tc>
        <w:tc>
          <w:tcPr>
            <w:tcW w:w="796" w:type="dxa"/>
            <w:vAlign w:val="center"/>
          </w:tcPr>
          <w:p w:rsidR="00C433CA" w:rsidRDefault="00C433CA">
            <w:pPr>
              <w:spacing w:line="300" w:lineRule="exact"/>
              <w:jc w:val="center"/>
              <w:rPr>
                <w:rFonts w:ascii="新宋体" w:eastAsia="新宋体" w:hAnsi="新宋体"/>
                <w:sz w:val="21"/>
                <w:szCs w:val="21"/>
              </w:rPr>
            </w:pPr>
          </w:p>
        </w:tc>
        <w:tc>
          <w:tcPr>
            <w:tcW w:w="720" w:type="dxa"/>
            <w:vAlign w:val="center"/>
          </w:tcPr>
          <w:p w:rsidR="00C433CA" w:rsidRDefault="00C433CA">
            <w:pPr>
              <w:spacing w:line="300" w:lineRule="exact"/>
              <w:jc w:val="center"/>
              <w:rPr>
                <w:rFonts w:ascii="新宋体" w:eastAsia="新宋体" w:hAnsi="新宋体"/>
                <w:sz w:val="21"/>
                <w:szCs w:val="21"/>
              </w:rPr>
            </w:pPr>
          </w:p>
        </w:tc>
        <w:tc>
          <w:tcPr>
            <w:tcW w:w="884" w:type="dxa"/>
            <w:vAlign w:val="center"/>
          </w:tcPr>
          <w:p w:rsidR="00C433CA" w:rsidRDefault="00C433CA">
            <w:pPr>
              <w:spacing w:line="300" w:lineRule="exact"/>
              <w:jc w:val="center"/>
              <w:rPr>
                <w:rFonts w:ascii="新宋体" w:eastAsia="新宋体" w:hAnsi="新宋体"/>
                <w:sz w:val="21"/>
                <w:szCs w:val="21"/>
              </w:rPr>
            </w:pPr>
          </w:p>
        </w:tc>
        <w:tc>
          <w:tcPr>
            <w:tcW w:w="840" w:type="dxa"/>
            <w:vAlign w:val="center"/>
          </w:tcPr>
          <w:p w:rsidR="00C433CA" w:rsidRDefault="00C433CA">
            <w:pPr>
              <w:spacing w:line="300" w:lineRule="exact"/>
              <w:jc w:val="center"/>
              <w:rPr>
                <w:rFonts w:ascii="新宋体" w:eastAsia="新宋体" w:hAnsi="新宋体"/>
                <w:sz w:val="21"/>
                <w:szCs w:val="21"/>
              </w:rPr>
            </w:pPr>
          </w:p>
        </w:tc>
        <w:tc>
          <w:tcPr>
            <w:tcW w:w="721" w:type="dxa"/>
            <w:vAlign w:val="center"/>
          </w:tcPr>
          <w:p w:rsidR="00C433CA" w:rsidRDefault="00C433CA">
            <w:pPr>
              <w:spacing w:line="300" w:lineRule="exact"/>
              <w:jc w:val="center"/>
              <w:rPr>
                <w:rFonts w:ascii="新宋体" w:eastAsia="新宋体" w:hAnsi="新宋体"/>
                <w:sz w:val="21"/>
                <w:szCs w:val="21"/>
              </w:rPr>
            </w:pPr>
          </w:p>
        </w:tc>
        <w:tc>
          <w:tcPr>
            <w:tcW w:w="1258" w:type="dxa"/>
            <w:vAlign w:val="center"/>
          </w:tcPr>
          <w:p w:rsidR="00C433CA" w:rsidRDefault="00C433CA">
            <w:pPr>
              <w:spacing w:line="300" w:lineRule="exact"/>
              <w:jc w:val="center"/>
              <w:rPr>
                <w:rFonts w:ascii="新宋体" w:eastAsia="新宋体" w:hAnsi="新宋体"/>
                <w:sz w:val="21"/>
                <w:szCs w:val="21"/>
              </w:rPr>
            </w:pPr>
          </w:p>
        </w:tc>
        <w:tc>
          <w:tcPr>
            <w:tcW w:w="840" w:type="dxa"/>
            <w:vAlign w:val="center"/>
          </w:tcPr>
          <w:p w:rsidR="00C433CA" w:rsidRDefault="00C433CA">
            <w:pPr>
              <w:spacing w:line="300" w:lineRule="exact"/>
              <w:jc w:val="center"/>
              <w:rPr>
                <w:rFonts w:ascii="新宋体" w:eastAsia="新宋体" w:hAnsi="新宋体"/>
                <w:sz w:val="21"/>
                <w:szCs w:val="21"/>
              </w:rPr>
            </w:pPr>
          </w:p>
        </w:tc>
      </w:tr>
      <w:tr w:rsidR="00C433CA">
        <w:trPr>
          <w:trHeight w:val="650"/>
          <w:jc w:val="center"/>
        </w:trPr>
        <w:tc>
          <w:tcPr>
            <w:tcW w:w="721" w:type="dxa"/>
            <w:vAlign w:val="center"/>
          </w:tcPr>
          <w:p w:rsidR="00C433CA" w:rsidRDefault="00C433CA">
            <w:pPr>
              <w:spacing w:line="300" w:lineRule="exact"/>
              <w:jc w:val="center"/>
              <w:rPr>
                <w:rFonts w:ascii="新宋体" w:eastAsia="新宋体" w:hAnsi="新宋体"/>
                <w:sz w:val="21"/>
                <w:szCs w:val="21"/>
              </w:rPr>
            </w:pPr>
          </w:p>
        </w:tc>
        <w:tc>
          <w:tcPr>
            <w:tcW w:w="1080" w:type="dxa"/>
            <w:vAlign w:val="center"/>
          </w:tcPr>
          <w:p w:rsidR="00C433CA" w:rsidRDefault="00C433CA">
            <w:pPr>
              <w:spacing w:line="300" w:lineRule="exact"/>
              <w:jc w:val="center"/>
              <w:rPr>
                <w:rFonts w:ascii="新宋体" w:eastAsia="新宋体" w:hAnsi="新宋体"/>
                <w:sz w:val="21"/>
                <w:szCs w:val="21"/>
              </w:rPr>
            </w:pPr>
          </w:p>
        </w:tc>
        <w:tc>
          <w:tcPr>
            <w:tcW w:w="1200" w:type="dxa"/>
            <w:vAlign w:val="center"/>
          </w:tcPr>
          <w:p w:rsidR="00C433CA" w:rsidRDefault="00C433CA">
            <w:pPr>
              <w:spacing w:line="300" w:lineRule="exact"/>
              <w:jc w:val="center"/>
              <w:rPr>
                <w:rFonts w:ascii="新宋体" w:eastAsia="新宋体" w:hAnsi="新宋体"/>
                <w:sz w:val="21"/>
                <w:szCs w:val="21"/>
              </w:rPr>
            </w:pPr>
          </w:p>
        </w:tc>
        <w:tc>
          <w:tcPr>
            <w:tcW w:w="796" w:type="dxa"/>
            <w:vAlign w:val="center"/>
          </w:tcPr>
          <w:p w:rsidR="00C433CA" w:rsidRDefault="00C433CA">
            <w:pPr>
              <w:spacing w:line="300" w:lineRule="exact"/>
              <w:jc w:val="center"/>
              <w:rPr>
                <w:rFonts w:ascii="新宋体" w:eastAsia="新宋体" w:hAnsi="新宋体"/>
                <w:sz w:val="21"/>
                <w:szCs w:val="21"/>
              </w:rPr>
            </w:pPr>
          </w:p>
        </w:tc>
        <w:tc>
          <w:tcPr>
            <w:tcW w:w="720" w:type="dxa"/>
            <w:vAlign w:val="center"/>
          </w:tcPr>
          <w:p w:rsidR="00C433CA" w:rsidRDefault="00C433CA">
            <w:pPr>
              <w:spacing w:line="300" w:lineRule="exact"/>
              <w:jc w:val="center"/>
              <w:rPr>
                <w:rFonts w:ascii="新宋体" w:eastAsia="新宋体" w:hAnsi="新宋体"/>
                <w:sz w:val="21"/>
                <w:szCs w:val="21"/>
              </w:rPr>
            </w:pPr>
          </w:p>
        </w:tc>
        <w:tc>
          <w:tcPr>
            <w:tcW w:w="884" w:type="dxa"/>
            <w:vAlign w:val="center"/>
          </w:tcPr>
          <w:p w:rsidR="00C433CA" w:rsidRDefault="00C433CA">
            <w:pPr>
              <w:spacing w:line="300" w:lineRule="exact"/>
              <w:jc w:val="center"/>
              <w:rPr>
                <w:rFonts w:ascii="新宋体" w:eastAsia="新宋体" w:hAnsi="新宋体"/>
                <w:sz w:val="21"/>
                <w:szCs w:val="21"/>
              </w:rPr>
            </w:pPr>
          </w:p>
        </w:tc>
        <w:tc>
          <w:tcPr>
            <w:tcW w:w="840" w:type="dxa"/>
            <w:vAlign w:val="center"/>
          </w:tcPr>
          <w:p w:rsidR="00C433CA" w:rsidRDefault="00C433CA">
            <w:pPr>
              <w:spacing w:line="300" w:lineRule="exact"/>
              <w:jc w:val="center"/>
              <w:rPr>
                <w:rFonts w:ascii="新宋体" w:eastAsia="新宋体" w:hAnsi="新宋体"/>
                <w:sz w:val="21"/>
                <w:szCs w:val="21"/>
              </w:rPr>
            </w:pPr>
          </w:p>
        </w:tc>
        <w:tc>
          <w:tcPr>
            <w:tcW w:w="721" w:type="dxa"/>
            <w:vAlign w:val="center"/>
          </w:tcPr>
          <w:p w:rsidR="00C433CA" w:rsidRDefault="00C433CA">
            <w:pPr>
              <w:spacing w:line="300" w:lineRule="exact"/>
              <w:jc w:val="center"/>
              <w:rPr>
                <w:rFonts w:ascii="新宋体" w:eastAsia="新宋体" w:hAnsi="新宋体"/>
                <w:sz w:val="21"/>
                <w:szCs w:val="21"/>
              </w:rPr>
            </w:pPr>
          </w:p>
        </w:tc>
        <w:tc>
          <w:tcPr>
            <w:tcW w:w="1258" w:type="dxa"/>
            <w:vAlign w:val="center"/>
          </w:tcPr>
          <w:p w:rsidR="00C433CA" w:rsidRDefault="00C433CA">
            <w:pPr>
              <w:spacing w:line="300" w:lineRule="exact"/>
              <w:jc w:val="center"/>
              <w:rPr>
                <w:rFonts w:ascii="新宋体" w:eastAsia="新宋体" w:hAnsi="新宋体"/>
                <w:sz w:val="21"/>
                <w:szCs w:val="21"/>
              </w:rPr>
            </w:pPr>
          </w:p>
        </w:tc>
        <w:tc>
          <w:tcPr>
            <w:tcW w:w="840" w:type="dxa"/>
            <w:vAlign w:val="center"/>
          </w:tcPr>
          <w:p w:rsidR="00C433CA" w:rsidRDefault="00C433CA">
            <w:pPr>
              <w:spacing w:line="300" w:lineRule="exact"/>
              <w:jc w:val="center"/>
              <w:rPr>
                <w:rFonts w:ascii="新宋体" w:eastAsia="新宋体" w:hAnsi="新宋体"/>
                <w:sz w:val="21"/>
                <w:szCs w:val="21"/>
              </w:rPr>
            </w:pPr>
          </w:p>
        </w:tc>
      </w:tr>
    </w:tbl>
    <w:p w:rsidR="00C433CA" w:rsidRDefault="00C433CA">
      <w:pPr>
        <w:spacing w:line="300" w:lineRule="exact"/>
        <w:rPr>
          <w:rFonts w:ascii="新宋体" w:eastAsia="新宋体" w:hAnsi="新宋体"/>
          <w:sz w:val="21"/>
          <w:szCs w:val="21"/>
        </w:rPr>
      </w:pPr>
    </w:p>
    <w:p w:rsidR="00C433CA" w:rsidRDefault="003C09C8">
      <w:pPr>
        <w:spacing w:line="300" w:lineRule="exact"/>
        <w:rPr>
          <w:rFonts w:ascii="新宋体" w:eastAsia="新宋体" w:hAnsi="新宋体"/>
          <w:sz w:val="21"/>
          <w:szCs w:val="21"/>
        </w:rPr>
      </w:pPr>
      <w:r>
        <w:rPr>
          <w:rFonts w:ascii="新宋体" w:eastAsia="新宋体" w:hAnsi="新宋体"/>
          <w:sz w:val="21"/>
          <w:szCs w:val="21"/>
        </w:rPr>
        <w:br w:type="page"/>
      </w:r>
      <w:r>
        <w:rPr>
          <w:rFonts w:ascii="新宋体" w:eastAsia="新宋体" w:hAnsi="新宋体"/>
          <w:sz w:val="21"/>
          <w:szCs w:val="21"/>
        </w:rPr>
        <w:lastRenderedPageBreak/>
        <w:t>附</w:t>
      </w:r>
      <w:bookmarkStart w:id="1083" w:name="_Toc296891266"/>
      <w:bookmarkStart w:id="1084" w:name="_Toc267261693"/>
      <w:bookmarkStart w:id="1085" w:name="_Toc296503226"/>
      <w:bookmarkStart w:id="1086" w:name="_Toc296347225"/>
      <w:bookmarkStart w:id="1087" w:name="_Toc296891054"/>
      <w:bookmarkStart w:id="1088" w:name="_Toc296346727"/>
      <w:bookmarkStart w:id="1089" w:name="_Toc296944565"/>
      <w:r>
        <w:rPr>
          <w:rFonts w:ascii="新宋体" w:eastAsia="新宋体" w:hAnsi="新宋体"/>
          <w:sz w:val="21"/>
          <w:szCs w:val="21"/>
        </w:rPr>
        <w:t>件</w:t>
      </w:r>
      <w:r>
        <w:rPr>
          <w:rFonts w:ascii="新宋体" w:eastAsia="新宋体" w:hAnsi="新宋体"/>
          <w:sz w:val="21"/>
          <w:szCs w:val="21"/>
        </w:rPr>
        <w:t>3</w:t>
      </w:r>
      <w:r>
        <w:rPr>
          <w:rFonts w:ascii="新宋体" w:eastAsia="新宋体" w:hAnsi="新宋体"/>
          <w:sz w:val="21"/>
          <w:szCs w:val="21"/>
        </w:rPr>
        <w:t>：</w:t>
      </w:r>
      <w:bookmarkEnd w:id="1083"/>
      <w:bookmarkEnd w:id="1084"/>
      <w:bookmarkEnd w:id="1085"/>
      <w:bookmarkEnd w:id="1086"/>
      <w:bookmarkEnd w:id="1087"/>
      <w:bookmarkEnd w:id="1088"/>
      <w:bookmarkEnd w:id="1089"/>
    </w:p>
    <w:p w:rsidR="00C433CA" w:rsidRDefault="003C09C8">
      <w:pPr>
        <w:spacing w:line="300" w:lineRule="exact"/>
        <w:jc w:val="center"/>
        <w:rPr>
          <w:rFonts w:ascii="新宋体" w:eastAsia="新宋体" w:hAnsi="新宋体"/>
          <w:sz w:val="21"/>
          <w:szCs w:val="21"/>
        </w:rPr>
      </w:pPr>
      <w:r>
        <w:rPr>
          <w:rFonts w:ascii="新宋体" w:eastAsia="新宋体" w:hAnsi="新宋体"/>
          <w:sz w:val="21"/>
          <w:szCs w:val="21"/>
        </w:rPr>
        <w:t>工程质量保修书</w:t>
      </w:r>
    </w:p>
    <w:p w:rsidR="00C433CA" w:rsidRDefault="003C09C8">
      <w:pPr>
        <w:spacing w:line="288" w:lineRule="auto"/>
        <w:ind w:firstLineChars="200" w:firstLine="420"/>
        <w:rPr>
          <w:rFonts w:ascii="新宋体" w:eastAsia="新宋体" w:hAnsi="新宋体"/>
          <w:sz w:val="21"/>
          <w:szCs w:val="21"/>
        </w:rPr>
      </w:pPr>
      <w:r>
        <w:rPr>
          <w:rFonts w:ascii="新宋体" w:eastAsia="新宋体" w:hAnsi="新宋体"/>
          <w:sz w:val="21"/>
          <w:szCs w:val="21"/>
        </w:rPr>
        <w:t>发包人（全称）：</w:t>
      </w:r>
    </w:p>
    <w:p w:rsidR="00C433CA" w:rsidRDefault="003C09C8">
      <w:pPr>
        <w:spacing w:line="288" w:lineRule="auto"/>
        <w:rPr>
          <w:rFonts w:ascii="新宋体" w:eastAsia="新宋体" w:hAnsi="新宋体"/>
          <w:sz w:val="21"/>
          <w:szCs w:val="21"/>
        </w:rPr>
      </w:pPr>
      <w:r>
        <w:rPr>
          <w:rFonts w:ascii="新宋体" w:eastAsia="新宋体" w:hAnsi="新宋体"/>
          <w:sz w:val="21"/>
          <w:szCs w:val="21"/>
        </w:rPr>
        <w:t xml:space="preserve">　　承包人（全称）：</w:t>
      </w:r>
    </w:p>
    <w:p w:rsidR="00C433CA" w:rsidRDefault="003C09C8">
      <w:pPr>
        <w:spacing w:line="288" w:lineRule="auto"/>
        <w:rPr>
          <w:rFonts w:ascii="新宋体" w:eastAsia="新宋体" w:hAnsi="新宋体"/>
          <w:sz w:val="21"/>
          <w:szCs w:val="21"/>
        </w:rPr>
      </w:pPr>
      <w:r>
        <w:rPr>
          <w:rFonts w:ascii="新宋体" w:eastAsia="新宋体" w:hAnsi="新宋体"/>
          <w:sz w:val="21"/>
          <w:szCs w:val="21"/>
        </w:rPr>
        <w:t xml:space="preserve">　　发包人和承包人根据《中华人民共和国建筑法》和《建设工程质量管理条例》，经协商一致就（工程全称）签订工程质量保修书。</w:t>
      </w:r>
    </w:p>
    <w:p w:rsidR="00C433CA" w:rsidRDefault="003C09C8">
      <w:pPr>
        <w:spacing w:line="288" w:lineRule="auto"/>
        <w:outlineLvl w:val="0"/>
        <w:rPr>
          <w:rFonts w:ascii="新宋体" w:eastAsia="新宋体" w:hAnsi="新宋体"/>
          <w:sz w:val="21"/>
          <w:szCs w:val="21"/>
        </w:rPr>
      </w:pPr>
      <w:r>
        <w:rPr>
          <w:rFonts w:ascii="新宋体" w:eastAsia="新宋体" w:hAnsi="新宋体"/>
          <w:sz w:val="21"/>
          <w:szCs w:val="21"/>
        </w:rPr>
        <w:t xml:space="preserve">　　一、工程质量保修范围和内容</w:t>
      </w:r>
    </w:p>
    <w:p w:rsidR="00C433CA" w:rsidRDefault="003C09C8">
      <w:pPr>
        <w:spacing w:line="288" w:lineRule="auto"/>
        <w:rPr>
          <w:rFonts w:ascii="新宋体" w:eastAsia="新宋体" w:hAnsi="新宋体"/>
          <w:sz w:val="21"/>
          <w:szCs w:val="21"/>
        </w:rPr>
      </w:pPr>
      <w:r>
        <w:rPr>
          <w:rFonts w:ascii="新宋体" w:eastAsia="新宋体" w:hAnsi="新宋体"/>
          <w:sz w:val="21"/>
          <w:szCs w:val="21"/>
        </w:rPr>
        <w:t xml:space="preserve">　　承包人在质量保修期内，按照有关法律规定和合同约定，承担工程质量保修责任。</w:t>
      </w:r>
    </w:p>
    <w:p w:rsidR="00C433CA" w:rsidRDefault="003C09C8">
      <w:pPr>
        <w:spacing w:line="288" w:lineRule="auto"/>
        <w:rPr>
          <w:rFonts w:ascii="新宋体" w:eastAsia="新宋体" w:hAnsi="新宋体"/>
          <w:sz w:val="21"/>
          <w:szCs w:val="21"/>
        </w:rPr>
      </w:pPr>
      <w:r>
        <w:rPr>
          <w:rFonts w:ascii="新宋体" w:eastAsia="新宋体" w:hAnsi="新宋体"/>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C433CA" w:rsidRDefault="003C09C8">
      <w:pPr>
        <w:spacing w:line="288" w:lineRule="auto"/>
        <w:outlineLvl w:val="0"/>
        <w:rPr>
          <w:rFonts w:ascii="新宋体" w:eastAsia="新宋体" w:hAnsi="新宋体"/>
          <w:sz w:val="21"/>
          <w:szCs w:val="21"/>
        </w:rPr>
      </w:pPr>
      <w:r>
        <w:rPr>
          <w:rFonts w:ascii="新宋体" w:eastAsia="新宋体" w:hAnsi="新宋体"/>
          <w:b/>
          <w:sz w:val="21"/>
          <w:szCs w:val="21"/>
        </w:rPr>
        <w:t xml:space="preserve">　　</w:t>
      </w:r>
      <w:r>
        <w:rPr>
          <w:rFonts w:ascii="新宋体" w:eastAsia="新宋体" w:hAnsi="新宋体"/>
          <w:sz w:val="21"/>
          <w:szCs w:val="21"/>
        </w:rPr>
        <w:t>二、质量保修期</w:t>
      </w:r>
    </w:p>
    <w:p w:rsidR="00C433CA" w:rsidRDefault="003C09C8">
      <w:pPr>
        <w:spacing w:line="288" w:lineRule="auto"/>
        <w:ind w:firstLineChars="200" w:firstLine="420"/>
        <w:rPr>
          <w:rFonts w:ascii="新宋体" w:eastAsia="新宋体" w:hAnsi="新宋体"/>
          <w:sz w:val="21"/>
          <w:szCs w:val="21"/>
        </w:rPr>
      </w:pPr>
      <w:r>
        <w:rPr>
          <w:rFonts w:ascii="新宋体" w:eastAsia="新宋体" w:hAnsi="新宋体"/>
          <w:sz w:val="21"/>
          <w:szCs w:val="21"/>
        </w:rPr>
        <w:t>根据《建设工程质量管理条例》及有关规定，工程的质量保修期如下：</w:t>
      </w:r>
    </w:p>
    <w:p w:rsidR="00C433CA" w:rsidRDefault="003C09C8">
      <w:pPr>
        <w:spacing w:line="288" w:lineRule="auto"/>
        <w:ind w:firstLineChars="200" w:firstLine="420"/>
        <w:rPr>
          <w:rFonts w:ascii="新宋体" w:eastAsia="新宋体" w:hAnsi="新宋体"/>
          <w:sz w:val="21"/>
          <w:szCs w:val="21"/>
        </w:rPr>
      </w:pPr>
      <w:r>
        <w:rPr>
          <w:rFonts w:ascii="新宋体" w:eastAsia="新宋体" w:hAnsi="新宋体" w:hint="eastAsia"/>
          <w:sz w:val="21"/>
          <w:szCs w:val="21"/>
        </w:rPr>
        <w:t>1</w:t>
      </w:r>
      <w:r>
        <w:rPr>
          <w:rFonts w:ascii="新宋体" w:eastAsia="新宋体" w:hAnsi="新宋体" w:hint="eastAsia"/>
          <w:sz w:val="21"/>
          <w:szCs w:val="21"/>
        </w:rPr>
        <w:t>．地基基础工程和主体结构工程为设计文件规定的工程合理使用年限；</w:t>
      </w:r>
    </w:p>
    <w:p w:rsidR="00C433CA" w:rsidRDefault="003C09C8">
      <w:pPr>
        <w:spacing w:line="288" w:lineRule="auto"/>
        <w:ind w:firstLineChars="200" w:firstLine="420"/>
        <w:rPr>
          <w:rFonts w:ascii="新宋体" w:eastAsia="新宋体" w:hAnsi="新宋体"/>
          <w:sz w:val="21"/>
          <w:szCs w:val="21"/>
        </w:rPr>
      </w:pPr>
      <w:r>
        <w:rPr>
          <w:rFonts w:ascii="新宋体" w:eastAsia="新宋体" w:hAnsi="新宋体" w:hint="eastAsia"/>
          <w:sz w:val="21"/>
          <w:szCs w:val="21"/>
        </w:rPr>
        <w:t>2</w:t>
      </w:r>
      <w:r>
        <w:rPr>
          <w:rFonts w:ascii="新宋体" w:eastAsia="新宋体" w:hAnsi="新宋体" w:hint="eastAsia"/>
          <w:sz w:val="21"/>
          <w:szCs w:val="21"/>
        </w:rPr>
        <w:t>．</w:t>
      </w:r>
      <w:r>
        <w:rPr>
          <w:rFonts w:ascii="新宋体" w:eastAsia="新宋体" w:hAnsi="新宋体"/>
          <w:sz w:val="21"/>
          <w:szCs w:val="21"/>
        </w:rPr>
        <w:t>屋面防水工程、有防水要求的卫生间、房间和外墙面的防渗</w:t>
      </w:r>
      <w:r>
        <w:rPr>
          <w:rFonts w:ascii="新宋体" w:eastAsia="新宋体" w:hAnsi="新宋体" w:hint="eastAsia"/>
          <w:sz w:val="21"/>
          <w:szCs w:val="21"/>
        </w:rPr>
        <w:t xml:space="preserve">     </w:t>
      </w:r>
      <w:r>
        <w:rPr>
          <w:rFonts w:ascii="新宋体" w:eastAsia="新宋体" w:hAnsi="新宋体" w:hint="eastAsia"/>
          <w:sz w:val="21"/>
          <w:szCs w:val="21"/>
        </w:rPr>
        <w:t>为</w:t>
      </w:r>
      <w:r>
        <w:rPr>
          <w:rFonts w:ascii="新宋体" w:eastAsia="新宋体" w:hAnsi="新宋体"/>
          <w:sz w:val="21"/>
          <w:szCs w:val="21"/>
        </w:rPr>
        <w:t>年；</w:t>
      </w:r>
    </w:p>
    <w:p w:rsidR="00C433CA" w:rsidRDefault="003C09C8">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3</w:t>
      </w:r>
      <w:r>
        <w:rPr>
          <w:rFonts w:ascii="新宋体" w:eastAsia="新宋体" w:hAnsi="新宋体" w:hint="eastAsia"/>
          <w:sz w:val="21"/>
          <w:szCs w:val="21"/>
        </w:rPr>
        <w:t>．</w:t>
      </w:r>
      <w:r>
        <w:rPr>
          <w:rFonts w:ascii="新宋体" w:eastAsia="新宋体" w:hAnsi="新宋体"/>
          <w:sz w:val="21"/>
          <w:szCs w:val="21"/>
        </w:rPr>
        <w:t>装修工程为年；</w:t>
      </w:r>
    </w:p>
    <w:p w:rsidR="00C433CA" w:rsidRDefault="003C09C8">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4</w:t>
      </w:r>
      <w:r>
        <w:rPr>
          <w:rFonts w:ascii="新宋体" w:eastAsia="新宋体" w:hAnsi="新宋体" w:hint="eastAsia"/>
          <w:sz w:val="21"/>
          <w:szCs w:val="21"/>
        </w:rPr>
        <w:t>．</w:t>
      </w:r>
      <w:r>
        <w:rPr>
          <w:rFonts w:ascii="新宋体" w:eastAsia="新宋体" w:hAnsi="新宋体"/>
          <w:sz w:val="21"/>
          <w:szCs w:val="21"/>
        </w:rPr>
        <w:t>电气管线、给排水管道、设备安装工程为年；</w:t>
      </w:r>
    </w:p>
    <w:p w:rsidR="00C433CA" w:rsidRDefault="003C09C8">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5</w:t>
      </w:r>
      <w:r>
        <w:rPr>
          <w:rFonts w:ascii="新宋体" w:eastAsia="新宋体" w:hAnsi="新宋体" w:hint="eastAsia"/>
          <w:sz w:val="21"/>
          <w:szCs w:val="21"/>
        </w:rPr>
        <w:t>．</w:t>
      </w:r>
      <w:r>
        <w:rPr>
          <w:rFonts w:ascii="新宋体" w:eastAsia="新宋体" w:hAnsi="新宋体"/>
          <w:sz w:val="21"/>
          <w:szCs w:val="21"/>
        </w:rPr>
        <w:t>供热与供冷系统为个采暖期、供冷期；</w:t>
      </w:r>
    </w:p>
    <w:p w:rsidR="00C433CA" w:rsidRDefault="003C09C8">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6</w:t>
      </w:r>
      <w:r>
        <w:rPr>
          <w:rFonts w:ascii="新宋体" w:eastAsia="新宋体" w:hAnsi="新宋体" w:hint="eastAsia"/>
          <w:sz w:val="21"/>
          <w:szCs w:val="21"/>
        </w:rPr>
        <w:t>．</w:t>
      </w:r>
      <w:r>
        <w:rPr>
          <w:rFonts w:ascii="新宋体" w:eastAsia="新宋体" w:hAnsi="新宋体"/>
          <w:sz w:val="21"/>
          <w:szCs w:val="21"/>
        </w:rPr>
        <w:t>住宅小区内的给排水设施、道路等配套工程为年；</w:t>
      </w:r>
    </w:p>
    <w:p w:rsidR="00C433CA" w:rsidRDefault="003C09C8">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7</w:t>
      </w:r>
      <w:r>
        <w:rPr>
          <w:rFonts w:ascii="新宋体" w:eastAsia="新宋体" w:hAnsi="新宋体" w:hint="eastAsia"/>
          <w:sz w:val="21"/>
          <w:szCs w:val="21"/>
        </w:rPr>
        <w:t>．</w:t>
      </w:r>
      <w:r>
        <w:rPr>
          <w:rFonts w:ascii="新宋体" w:eastAsia="新宋体" w:hAnsi="新宋体"/>
          <w:sz w:val="21"/>
          <w:szCs w:val="21"/>
        </w:rPr>
        <w:t>其他项目保修期限约定如下：。</w:t>
      </w:r>
    </w:p>
    <w:p w:rsidR="00C433CA" w:rsidRDefault="003C09C8">
      <w:pPr>
        <w:spacing w:line="288" w:lineRule="auto"/>
        <w:rPr>
          <w:rFonts w:ascii="新宋体" w:eastAsia="新宋体" w:hAnsi="新宋体"/>
          <w:sz w:val="21"/>
          <w:szCs w:val="21"/>
        </w:rPr>
      </w:pPr>
      <w:r>
        <w:rPr>
          <w:rFonts w:ascii="新宋体" w:eastAsia="新宋体" w:hAnsi="新宋体"/>
          <w:sz w:val="21"/>
          <w:szCs w:val="21"/>
        </w:rPr>
        <w:t xml:space="preserve">　　质量保修期自工程竣工验收合格之日起计算。</w:t>
      </w:r>
    </w:p>
    <w:p w:rsidR="00C433CA" w:rsidRDefault="003C09C8">
      <w:pPr>
        <w:spacing w:line="288" w:lineRule="auto"/>
        <w:ind w:firstLineChars="200" w:firstLine="420"/>
        <w:outlineLvl w:val="0"/>
        <w:rPr>
          <w:rFonts w:ascii="新宋体" w:eastAsia="新宋体" w:hAnsi="新宋体"/>
          <w:sz w:val="21"/>
          <w:szCs w:val="21"/>
        </w:rPr>
      </w:pPr>
      <w:r>
        <w:rPr>
          <w:rFonts w:ascii="新宋体" w:eastAsia="新宋体" w:hAnsi="新宋体"/>
          <w:sz w:val="21"/>
          <w:szCs w:val="21"/>
        </w:rPr>
        <w:t>三、缺陷责任期</w:t>
      </w:r>
    </w:p>
    <w:p w:rsidR="00C433CA" w:rsidRDefault="003C09C8">
      <w:pPr>
        <w:spacing w:line="288" w:lineRule="auto"/>
        <w:ind w:firstLineChars="200" w:firstLine="420"/>
        <w:rPr>
          <w:rFonts w:ascii="新宋体" w:eastAsia="新宋体" w:hAnsi="新宋体"/>
          <w:sz w:val="21"/>
          <w:szCs w:val="21"/>
        </w:rPr>
      </w:pPr>
      <w:r>
        <w:rPr>
          <w:rFonts w:ascii="新宋体" w:eastAsia="新宋体" w:hAnsi="新宋体"/>
          <w:sz w:val="21"/>
          <w:szCs w:val="21"/>
        </w:rPr>
        <w:t>工程缺陷责任期为个月，缺陷责任期自工程</w:t>
      </w:r>
      <w:r>
        <w:rPr>
          <w:rFonts w:ascii="新宋体" w:eastAsia="新宋体" w:hAnsi="新宋体" w:hint="eastAsia"/>
          <w:sz w:val="21"/>
          <w:szCs w:val="21"/>
        </w:rPr>
        <w:t>通过竣工验收</w:t>
      </w:r>
      <w:r>
        <w:rPr>
          <w:rFonts w:ascii="新宋体" w:eastAsia="新宋体" w:hAnsi="新宋体"/>
          <w:sz w:val="21"/>
          <w:szCs w:val="21"/>
        </w:rPr>
        <w:t>之日起</w:t>
      </w:r>
      <w:r>
        <w:rPr>
          <w:rFonts w:ascii="新宋体" w:eastAsia="新宋体" w:hAnsi="新宋体"/>
          <w:sz w:val="21"/>
          <w:szCs w:val="21"/>
        </w:rPr>
        <w:t>计算。单位工程先于全部工程进行验收，单位工程缺陷责任期自单位工程验收合格之日起算。</w:t>
      </w:r>
    </w:p>
    <w:p w:rsidR="00C433CA" w:rsidRDefault="003C09C8">
      <w:pPr>
        <w:spacing w:line="288" w:lineRule="auto"/>
        <w:ind w:firstLineChars="200" w:firstLine="420"/>
        <w:rPr>
          <w:rFonts w:ascii="新宋体" w:eastAsia="新宋体" w:hAnsi="新宋体"/>
          <w:sz w:val="21"/>
          <w:szCs w:val="21"/>
        </w:rPr>
      </w:pPr>
      <w:r>
        <w:rPr>
          <w:rFonts w:ascii="新宋体" w:eastAsia="新宋体" w:hAnsi="新宋体"/>
          <w:sz w:val="21"/>
          <w:szCs w:val="21"/>
        </w:rPr>
        <w:t>缺陷责任期终止后，发包人应退还剩余的质量保证金。</w:t>
      </w:r>
    </w:p>
    <w:p w:rsidR="00C433CA" w:rsidRDefault="003C09C8">
      <w:pPr>
        <w:spacing w:line="288" w:lineRule="auto"/>
        <w:outlineLvl w:val="0"/>
        <w:rPr>
          <w:rFonts w:ascii="新宋体" w:eastAsia="新宋体" w:hAnsi="新宋体"/>
          <w:sz w:val="21"/>
          <w:szCs w:val="21"/>
        </w:rPr>
      </w:pPr>
      <w:r>
        <w:rPr>
          <w:rFonts w:ascii="新宋体" w:eastAsia="新宋体" w:hAnsi="新宋体"/>
          <w:sz w:val="21"/>
          <w:szCs w:val="21"/>
        </w:rPr>
        <w:t xml:space="preserve">    </w:t>
      </w:r>
      <w:r>
        <w:rPr>
          <w:rFonts w:ascii="新宋体" w:eastAsia="新宋体" w:hAnsi="新宋体"/>
          <w:sz w:val="21"/>
          <w:szCs w:val="21"/>
        </w:rPr>
        <w:t>四、质量保修责任</w:t>
      </w:r>
    </w:p>
    <w:p w:rsidR="00C433CA" w:rsidRDefault="003C09C8">
      <w:pPr>
        <w:spacing w:line="288" w:lineRule="auto"/>
        <w:ind w:leftChars="50" w:left="170" w:firstLineChars="205" w:firstLine="430"/>
        <w:rPr>
          <w:rFonts w:ascii="新宋体" w:eastAsia="新宋体" w:hAnsi="新宋体"/>
          <w:sz w:val="21"/>
          <w:szCs w:val="21"/>
        </w:rPr>
      </w:pPr>
      <w:r>
        <w:rPr>
          <w:rFonts w:ascii="新宋体" w:eastAsia="新宋体" w:hAnsi="新宋体" w:hint="eastAsia"/>
          <w:sz w:val="21"/>
          <w:szCs w:val="21"/>
        </w:rPr>
        <w:t>1</w:t>
      </w:r>
      <w:r>
        <w:rPr>
          <w:rFonts w:ascii="新宋体" w:eastAsia="新宋体" w:hAnsi="新宋体" w:hint="eastAsia"/>
          <w:sz w:val="21"/>
          <w:szCs w:val="21"/>
        </w:rPr>
        <w:t>．</w:t>
      </w:r>
      <w:r>
        <w:rPr>
          <w:rFonts w:ascii="新宋体" w:eastAsia="新宋体" w:hAnsi="新宋体"/>
          <w:sz w:val="21"/>
          <w:szCs w:val="21"/>
        </w:rPr>
        <w:t>属于保修范围、内容的项目，承包人应当在接到保修通知之日起</w:t>
      </w:r>
      <w:r>
        <w:rPr>
          <w:rFonts w:ascii="新宋体" w:eastAsia="新宋体" w:hAnsi="新宋体"/>
          <w:sz w:val="21"/>
          <w:szCs w:val="21"/>
        </w:rPr>
        <w:t>7</w:t>
      </w:r>
      <w:r>
        <w:rPr>
          <w:rFonts w:ascii="新宋体" w:eastAsia="新宋体" w:hAnsi="新宋体"/>
          <w:sz w:val="21"/>
          <w:szCs w:val="21"/>
        </w:rPr>
        <w:t>天内派人保修。承包人不在约定期限内派人保修的，发包人可以委托他人修理。</w:t>
      </w:r>
    </w:p>
    <w:p w:rsidR="00C433CA" w:rsidRDefault="003C09C8">
      <w:pPr>
        <w:spacing w:line="288" w:lineRule="auto"/>
        <w:ind w:leftChars="50" w:left="170" w:firstLineChars="205" w:firstLine="430"/>
        <w:rPr>
          <w:rFonts w:ascii="新宋体" w:eastAsia="新宋体" w:hAnsi="新宋体"/>
          <w:sz w:val="21"/>
          <w:szCs w:val="21"/>
        </w:rPr>
      </w:pPr>
      <w:r>
        <w:rPr>
          <w:rFonts w:ascii="新宋体" w:eastAsia="新宋体" w:hAnsi="新宋体" w:hint="eastAsia"/>
          <w:sz w:val="21"/>
          <w:szCs w:val="21"/>
        </w:rPr>
        <w:t>2</w:t>
      </w:r>
      <w:r>
        <w:rPr>
          <w:rFonts w:ascii="新宋体" w:eastAsia="新宋体" w:hAnsi="新宋体" w:hint="eastAsia"/>
          <w:sz w:val="21"/>
          <w:szCs w:val="21"/>
        </w:rPr>
        <w:t>．</w:t>
      </w:r>
      <w:r>
        <w:rPr>
          <w:rFonts w:ascii="新宋体" w:eastAsia="新宋体" w:hAnsi="新宋体"/>
          <w:sz w:val="21"/>
          <w:szCs w:val="21"/>
        </w:rPr>
        <w:t>发生紧急事故需抢修的，承包人在接到事故通知后，应当立即到达事故现场抢修。</w:t>
      </w:r>
    </w:p>
    <w:p w:rsidR="00C433CA" w:rsidRDefault="003C09C8">
      <w:pPr>
        <w:spacing w:line="288" w:lineRule="auto"/>
        <w:ind w:leftChars="50" w:left="170" w:firstLineChars="205" w:firstLine="430"/>
        <w:rPr>
          <w:rFonts w:ascii="新宋体" w:eastAsia="新宋体" w:hAnsi="新宋体"/>
          <w:sz w:val="21"/>
          <w:szCs w:val="21"/>
        </w:rPr>
      </w:pPr>
      <w:r>
        <w:rPr>
          <w:rFonts w:ascii="新宋体" w:eastAsia="新宋体" w:hAnsi="新宋体" w:hint="eastAsia"/>
          <w:sz w:val="21"/>
          <w:szCs w:val="21"/>
        </w:rPr>
        <w:t>3</w:t>
      </w:r>
      <w:r>
        <w:rPr>
          <w:rFonts w:ascii="新宋体" w:eastAsia="新宋体" w:hAnsi="新宋体" w:hint="eastAsia"/>
          <w:sz w:val="21"/>
          <w:szCs w:val="21"/>
        </w:rPr>
        <w:t>．</w:t>
      </w:r>
      <w:r>
        <w:rPr>
          <w:rFonts w:ascii="新宋体" w:eastAsia="新宋体" w:hAnsi="新宋体"/>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C433CA" w:rsidRDefault="003C09C8">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4</w:t>
      </w:r>
      <w:r>
        <w:rPr>
          <w:rFonts w:ascii="新宋体" w:eastAsia="新宋体" w:hAnsi="新宋体" w:hint="eastAsia"/>
          <w:sz w:val="21"/>
          <w:szCs w:val="21"/>
        </w:rPr>
        <w:t>．</w:t>
      </w:r>
      <w:r>
        <w:rPr>
          <w:rFonts w:ascii="新宋体" w:eastAsia="新宋体" w:hAnsi="新宋体"/>
          <w:sz w:val="21"/>
          <w:szCs w:val="21"/>
        </w:rPr>
        <w:t>质量保修完成后，由发包人组织验收。</w:t>
      </w:r>
    </w:p>
    <w:p w:rsidR="00C433CA" w:rsidRDefault="003C09C8">
      <w:pPr>
        <w:spacing w:line="288" w:lineRule="auto"/>
        <w:outlineLvl w:val="0"/>
        <w:rPr>
          <w:rFonts w:ascii="新宋体" w:eastAsia="新宋体" w:hAnsi="新宋体"/>
          <w:sz w:val="21"/>
          <w:szCs w:val="21"/>
        </w:rPr>
      </w:pPr>
      <w:r>
        <w:rPr>
          <w:rFonts w:ascii="新宋体" w:eastAsia="新宋体" w:hAnsi="新宋体"/>
          <w:sz w:val="21"/>
          <w:szCs w:val="21"/>
        </w:rPr>
        <w:t xml:space="preserve">　　五、保修费用</w:t>
      </w:r>
    </w:p>
    <w:p w:rsidR="00C433CA" w:rsidRDefault="003C09C8">
      <w:pPr>
        <w:spacing w:line="288" w:lineRule="auto"/>
        <w:rPr>
          <w:rFonts w:ascii="新宋体" w:eastAsia="新宋体" w:hAnsi="新宋体"/>
          <w:sz w:val="21"/>
          <w:szCs w:val="21"/>
        </w:rPr>
      </w:pPr>
      <w:r>
        <w:rPr>
          <w:rFonts w:ascii="新宋体" w:eastAsia="新宋体" w:hAnsi="新宋体"/>
          <w:sz w:val="21"/>
          <w:szCs w:val="21"/>
        </w:rPr>
        <w:t xml:space="preserve">　　保修费用由造成质量缺陷的责任方承担。</w:t>
      </w:r>
    </w:p>
    <w:p w:rsidR="00C433CA" w:rsidRDefault="003C09C8">
      <w:pPr>
        <w:spacing w:line="288" w:lineRule="auto"/>
        <w:ind w:firstLine="600"/>
        <w:jc w:val="left"/>
        <w:outlineLvl w:val="0"/>
        <w:rPr>
          <w:rFonts w:ascii="新宋体" w:eastAsia="新宋体" w:hAnsi="新宋体"/>
          <w:sz w:val="21"/>
          <w:szCs w:val="21"/>
        </w:rPr>
      </w:pPr>
      <w:r>
        <w:rPr>
          <w:rFonts w:ascii="新宋体" w:eastAsia="新宋体" w:hAnsi="新宋体"/>
          <w:b/>
          <w:sz w:val="21"/>
          <w:szCs w:val="21"/>
        </w:rPr>
        <w:t>六</w:t>
      </w:r>
      <w:r>
        <w:rPr>
          <w:rFonts w:ascii="新宋体" w:eastAsia="新宋体" w:hAnsi="新宋体"/>
          <w:sz w:val="21"/>
          <w:szCs w:val="21"/>
        </w:rPr>
        <w:t>、双方约定的其他工程质量保修事项：。</w:t>
      </w:r>
    </w:p>
    <w:p w:rsidR="00C433CA" w:rsidRDefault="003C09C8">
      <w:pPr>
        <w:spacing w:line="288" w:lineRule="auto"/>
        <w:ind w:firstLineChars="190" w:firstLine="399"/>
        <w:rPr>
          <w:rFonts w:ascii="新宋体" w:eastAsia="新宋体" w:hAnsi="新宋体"/>
          <w:sz w:val="21"/>
          <w:szCs w:val="21"/>
        </w:rPr>
      </w:pPr>
      <w:r>
        <w:rPr>
          <w:rFonts w:ascii="新宋体" w:eastAsia="新宋体" w:hAnsi="新宋体"/>
          <w:sz w:val="21"/>
          <w:szCs w:val="21"/>
        </w:rPr>
        <w:t>工程质量保修书由发包人、承包人在工程竣工验收前共同签署，作为施工合同附件，其</w:t>
      </w:r>
      <w:r>
        <w:rPr>
          <w:rFonts w:ascii="新宋体" w:eastAsia="新宋体" w:hAnsi="新宋体"/>
          <w:sz w:val="21"/>
          <w:szCs w:val="21"/>
        </w:rPr>
        <w:lastRenderedPageBreak/>
        <w:t>有效期限至保修期满。</w:t>
      </w:r>
    </w:p>
    <w:p w:rsidR="00C433CA" w:rsidRDefault="003C09C8">
      <w:pPr>
        <w:spacing w:line="288" w:lineRule="auto"/>
        <w:rPr>
          <w:rFonts w:ascii="新宋体" w:eastAsia="新宋体" w:hAnsi="新宋体"/>
          <w:sz w:val="21"/>
          <w:szCs w:val="21"/>
        </w:rPr>
      </w:pPr>
      <w:r>
        <w:rPr>
          <w:rFonts w:ascii="新宋体" w:eastAsia="新宋体" w:hAnsi="新宋体"/>
          <w:sz w:val="21"/>
          <w:szCs w:val="21"/>
        </w:rPr>
        <w:t>发包人</w:t>
      </w:r>
      <w:r>
        <w:rPr>
          <w:rFonts w:ascii="新宋体" w:eastAsia="新宋体" w:hAnsi="新宋体"/>
          <w:sz w:val="21"/>
          <w:szCs w:val="21"/>
        </w:rPr>
        <w:t>(</w:t>
      </w:r>
      <w:r>
        <w:rPr>
          <w:rFonts w:ascii="新宋体" w:eastAsia="新宋体" w:hAnsi="新宋体"/>
          <w:sz w:val="21"/>
          <w:szCs w:val="21"/>
        </w:rPr>
        <w:t>公章</w:t>
      </w:r>
      <w:r>
        <w:rPr>
          <w:rFonts w:ascii="新宋体" w:eastAsia="新宋体" w:hAnsi="新宋体"/>
          <w:sz w:val="21"/>
          <w:szCs w:val="21"/>
        </w:rPr>
        <w:t>)</w:t>
      </w:r>
      <w:r>
        <w:rPr>
          <w:rFonts w:ascii="新宋体" w:eastAsia="新宋体" w:hAnsi="新宋体"/>
          <w:sz w:val="21"/>
          <w:szCs w:val="21"/>
        </w:rPr>
        <w:t>：</w:t>
      </w:r>
      <w:r>
        <w:rPr>
          <w:rFonts w:ascii="新宋体" w:eastAsia="新宋体" w:hAnsi="新宋体"/>
          <w:sz w:val="21"/>
          <w:szCs w:val="21"/>
          <w:u w:val="single"/>
        </w:rPr>
        <w:t xml:space="preserve">        </w:t>
      </w:r>
      <w:r>
        <w:rPr>
          <w:rFonts w:ascii="新宋体" w:eastAsia="新宋体" w:hAnsi="新宋体"/>
          <w:sz w:val="21"/>
          <w:szCs w:val="21"/>
        </w:rPr>
        <w:t xml:space="preserve"> </w:t>
      </w:r>
      <w:r>
        <w:rPr>
          <w:rFonts w:ascii="新宋体" w:eastAsia="新宋体" w:hAnsi="新宋体"/>
          <w:sz w:val="21"/>
          <w:szCs w:val="21"/>
        </w:rPr>
        <w:t>承包人</w:t>
      </w:r>
      <w:r>
        <w:rPr>
          <w:rFonts w:ascii="新宋体" w:eastAsia="新宋体" w:hAnsi="新宋体"/>
          <w:sz w:val="21"/>
          <w:szCs w:val="21"/>
        </w:rPr>
        <w:t>(</w:t>
      </w:r>
      <w:r>
        <w:rPr>
          <w:rFonts w:ascii="新宋体" w:eastAsia="新宋体" w:hAnsi="新宋体"/>
          <w:sz w:val="21"/>
          <w:szCs w:val="21"/>
        </w:rPr>
        <w:t>公章</w:t>
      </w:r>
      <w:r>
        <w:rPr>
          <w:rFonts w:ascii="新宋体" w:eastAsia="新宋体" w:hAnsi="新宋体"/>
          <w:sz w:val="21"/>
          <w:szCs w:val="21"/>
        </w:rPr>
        <w:t>)</w:t>
      </w:r>
      <w:r>
        <w:rPr>
          <w:rFonts w:ascii="新宋体" w:eastAsia="新宋体" w:hAnsi="新宋体"/>
          <w:sz w:val="21"/>
          <w:szCs w:val="21"/>
        </w:rPr>
        <w:t>：</w:t>
      </w:r>
      <w:r>
        <w:rPr>
          <w:rFonts w:ascii="新宋体" w:eastAsia="新宋体" w:hAnsi="新宋体"/>
          <w:sz w:val="21"/>
          <w:szCs w:val="21"/>
          <w:u w:val="single"/>
        </w:rPr>
        <w:t xml:space="preserve"> </w:t>
      </w:r>
    </w:p>
    <w:p w:rsidR="00C433CA" w:rsidRDefault="003C09C8">
      <w:pPr>
        <w:spacing w:line="288" w:lineRule="auto"/>
        <w:rPr>
          <w:rFonts w:ascii="新宋体" w:eastAsia="新宋体" w:hAnsi="新宋体"/>
          <w:sz w:val="21"/>
          <w:szCs w:val="21"/>
        </w:rPr>
      </w:pPr>
      <w:r>
        <w:rPr>
          <w:rFonts w:ascii="新宋体" w:eastAsia="新宋体" w:hAnsi="新宋体"/>
          <w:sz w:val="21"/>
          <w:szCs w:val="21"/>
        </w:rPr>
        <w:t>地</w:t>
      </w:r>
      <w:r>
        <w:rPr>
          <w:rFonts w:ascii="新宋体" w:eastAsia="新宋体" w:hAnsi="新宋体"/>
          <w:sz w:val="21"/>
          <w:szCs w:val="21"/>
        </w:rPr>
        <w:t xml:space="preserve">  </w:t>
      </w:r>
      <w:r>
        <w:rPr>
          <w:rFonts w:ascii="新宋体" w:eastAsia="新宋体" w:hAnsi="新宋体"/>
          <w:sz w:val="21"/>
          <w:szCs w:val="21"/>
        </w:rPr>
        <w:t>址：</w:t>
      </w:r>
      <w:r>
        <w:rPr>
          <w:rFonts w:ascii="新宋体" w:eastAsia="新宋体" w:hAnsi="新宋体"/>
          <w:sz w:val="21"/>
          <w:szCs w:val="21"/>
          <w:u w:val="single"/>
        </w:rPr>
        <w:t xml:space="preserve">     </w:t>
      </w:r>
      <w:r>
        <w:rPr>
          <w:rFonts w:ascii="新宋体" w:eastAsia="新宋体" w:hAnsi="新宋体"/>
          <w:sz w:val="21"/>
          <w:szCs w:val="21"/>
        </w:rPr>
        <w:t>地</w:t>
      </w:r>
      <w:r>
        <w:rPr>
          <w:rFonts w:ascii="新宋体" w:eastAsia="新宋体" w:hAnsi="新宋体"/>
          <w:sz w:val="21"/>
          <w:szCs w:val="21"/>
        </w:rPr>
        <w:t xml:space="preserve">  </w:t>
      </w:r>
      <w:r>
        <w:rPr>
          <w:rFonts w:ascii="新宋体" w:eastAsia="新宋体" w:hAnsi="新宋体"/>
          <w:sz w:val="21"/>
          <w:szCs w:val="21"/>
        </w:rPr>
        <w:t>址：</w:t>
      </w:r>
      <w:r>
        <w:rPr>
          <w:rFonts w:ascii="新宋体" w:eastAsia="新宋体" w:hAnsi="新宋体"/>
          <w:sz w:val="21"/>
          <w:szCs w:val="21"/>
          <w:u w:val="single"/>
        </w:rPr>
        <w:t xml:space="preserve"> </w:t>
      </w:r>
    </w:p>
    <w:p w:rsidR="00C433CA" w:rsidRDefault="003C09C8">
      <w:pPr>
        <w:spacing w:line="288" w:lineRule="auto"/>
        <w:rPr>
          <w:rFonts w:ascii="新宋体" w:eastAsia="新宋体" w:hAnsi="新宋体"/>
          <w:sz w:val="21"/>
          <w:szCs w:val="21"/>
        </w:rPr>
      </w:pPr>
      <w:r>
        <w:rPr>
          <w:rFonts w:ascii="新宋体" w:eastAsia="新宋体" w:hAnsi="新宋体"/>
          <w:sz w:val="21"/>
          <w:szCs w:val="21"/>
        </w:rPr>
        <w:t>法定代表人</w:t>
      </w:r>
      <w:r>
        <w:rPr>
          <w:rFonts w:ascii="新宋体" w:eastAsia="新宋体" w:hAnsi="新宋体"/>
          <w:sz w:val="21"/>
          <w:szCs w:val="21"/>
        </w:rPr>
        <w:t>(</w:t>
      </w:r>
      <w:r>
        <w:rPr>
          <w:rFonts w:ascii="新宋体" w:eastAsia="新宋体" w:hAnsi="新宋体"/>
          <w:sz w:val="21"/>
          <w:szCs w:val="21"/>
        </w:rPr>
        <w:t>签字</w:t>
      </w:r>
      <w:r>
        <w:rPr>
          <w:rFonts w:ascii="新宋体" w:eastAsia="新宋体" w:hAnsi="新宋体"/>
          <w:sz w:val="21"/>
          <w:szCs w:val="21"/>
        </w:rPr>
        <w:t>)</w:t>
      </w:r>
      <w:r>
        <w:rPr>
          <w:rFonts w:ascii="新宋体" w:eastAsia="新宋体" w:hAnsi="新宋体"/>
          <w:sz w:val="21"/>
          <w:szCs w:val="21"/>
        </w:rPr>
        <w:t>：</w:t>
      </w:r>
      <w:r>
        <w:rPr>
          <w:rFonts w:ascii="新宋体" w:eastAsia="新宋体" w:hAnsi="新宋体"/>
          <w:sz w:val="21"/>
          <w:szCs w:val="21"/>
          <w:u w:val="single"/>
        </w:rPr>
        <w:t></w:t>
      </w:r>
      <w:r>
        <w:rPr>
          <w:rFonts w:ascii="新宋体" w:eastAsia="新宋体" w:hAnsi="新宋体"/>
          <w:sz w:val="21"/>
          <w:szCs w:val="21"/>
        </w:rPr>
        <w:t xml:space="preserve"> </w:t>
      </w:r>
      <w:r>
        <w:rPr>
          <w:rFonts w:ascii="新宋体" w:eastAsia="新宋体" w:hAnsi="新宋体"/>
          <w:sz w:val="21"/>
          <w:szCs w:val="21"/>
        </w:rPr>
        <w:t>法定代表人</w:t>
      </w:r>
      <w:r>
        <w:rPr>
          <w:rFonts w:ascii="新宋体" w:eastAsia="新宋体" w:hAnsi="新宋体"/>
          <w:sz w:val="21"/>
          <w:szCs w:val="21"/>
        </w:rPr>
        <w:t>(</w:t>
      </w:r>
      <w:r>
        <w:rPr>
          <w:rFonts w:ascii="新宋体" w:eastAsia="新宋体" w:hAnsi="新宋体"/>
          <w:sz w:val="21"/>
          <w:szCs w:val="21"/>
        </w:rPr>
        <w:t>签字</w:t>
      </w:r>
      <w:r>
        <w:rPr>
          <w:rFonts w:ascii="新宋体" w:eastAsia="新宋体" w:hAnsi="新宋体"/>
          <w:sz w:val="21"/>
          <w:szCs w:val="21"/>
        </w:rPr>
        <w:t>)</w:t>
      </w:r>
      <w:r>
        <w:rPr>
          <w:rFonts w:ascii="新宋体" w:eastAsia="新宋体" w:hAnsi="新宋体"/>
          <w:sz w:val="21"/>
          <w:szCs w:val="21"/>
        </w:rPr>
        <w:t>：</w:t>
      </w:r>
      <w:r>
        <w:rPr>
          <w:rFonts w:ascii="新宋体" w:eastAsia="新宋体" w:hAnsi="新宋体"/>
          <w:sz w:val="21"/>
          <w:szCs w:val="21"/>
          <w:u w:val="single"/>
        </w:rPr>
        <w:t></w:t>
      </w:r>
    </w:p>
    <w:p w:rsidR="00C433CA" w:rsidRDefault="003C09C8">
      <w:pPr>
        <w:spacing w:line="288" w:lineRule="auto"/>
        <w:rPr>
          <w:rFonts w:ascii="新宋体" w:eastAsia="新宋体" w:hAnsi="新宋体"/>
          <w:sz w:val="21"/>
          <w:szCs w:val="21"/>
        </w:rPr>
      </w:pPr>
      <w:r>
        <w:rPr>
          <w:rFonts w:ascii="新宋体" w:eastAsia="新宋体" w:hAnsi="新宋体"/>
          <w:sz w:val="21"/>
          <w:szCs w:val="21"/>
        </w:rPr>
        <w:t>委托代理人</w:t>
      </w:r>
      <w:r>
        <w:rPr>
          <w:rFonts w:ascii="新宋体" w:eastAsia="新宋体" w:hAnsi="新宋体"/>
          <w:sz w:val="21"/>
          <w:szCs w:val="21"/>
        </w:rPr>
        <w:t>(</w:t>
      </w:r>
      <w:r>
        <w:rPr>
          <w:rFonts w:ascii="新宋体" w:eastAsia="新宋体" w:hAnsi="新宋体"/>
          <w:sz w:val="21"/>
          <w:szCs w:val="21"/>
        </w:rPr>
        <w:t>签字</w:t>
      </w:r>
      <w:r>
        <w:rPr>
          <w:rFonts w:ascii="新宋体" w:eastAsia="新宋体" w:hAnsi="新宋体"/>
          <w:sz w:val="21"/>
          <w:szCs w:val="21"/>
        </w:rPr>
        <w:t>)</w:t>
      </w:r>
      <w:r>
        <w:rPr>
          <w:rFonts w:ascii="新宋体" w:eastAsia="新宋体" w:hAnsi="新宋体"/>
          <w:sz w:val="21"/>
          <w:szCs w:val="21"/>
        </w:rPr>
        <w:t>：</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sz w:val="21"/>
          <w:szCs w:val="21"/>
        </w:rPr>
        <w:t>委托代理人</w:t>
      </w:r>
      <w:r>
        <w:rPr>
          <w:rFonts w:ascii="新宋体" w:eastAsia="新宋体" w:hAnsi="新宋体"/>
          <w:sz w:val="21"/>
          <w:szCs w:val="21"/>
        </w:rPr>
        <w:t>(</w:t>
      </w:r>
      <w:r>
        <w:rPr>
          <w:rFonts w:ascii="新宋体" w:eastAsia="新宋体" w:hAnsi="新宋体"/>
          <w:sz w:val="21"/>
          <w:szCs w:val="21"/>
        </w:rPr>
        <w:t>签字</w:t>
      </w:r>
      <w:r>
        <w:rPr>
          <w:rFonts w:ascii="新宋体" w:eastAsia="新宋体" w:hAnsi="新宋体"/>
          <w:sz w:val="21"/>
          <w:szCs w:val="21"/>
        </w:rPr>
        <w:t>)</w:t>
      </w:r>
      <w:r>
        <w:rPr>
          <w:rFonts w:ascii="新宋体" w:eastAsia="新宋体" w:hAnsi="新宋体"/>
          <w:sz w:val="21"/>
          <w:szCs w:val="21"/>
        </w:rPr>
        <w:t>：</w:t>
      </w:r>
      <w:r>
        <w:rPr>
          <w:rFonts w:ascii="新宋体" w:eastAsia="新宋体" w:hAnsi="新宋体"/>
          <w:sz w:val="21"/>
          <w:szCs w:val="21"/>
          <w:u w:val="single"/>
        </w:rPr>
        <w:t xml:space="preserve">  </w:t>
      </w:r>
    </w:p>
    <w:p w:rsidR="00C433CA" w:rsidRDefault="003C09C8">
      <w:pPr>
        <w:spacing w:line="288" w:lineRule="auto"/>
        <w:rPr>
          <w:rFonts w:ascii="新宋体" w:eastAsia="新宋体" w:hAnsi="新宋体"/>
          <w:sz w:val="21"/>
          <w:szCs w:val="21"/>
        </w:rPr>
      </w:pPr>
      <w:r>
        <w:rPr>
          <w:rFonts w:ascii="新宋体" w:eastAsia="新宋体" w:hAnsi="新宋体"/>
          <w:sz w:val="21"/>
          <w:szCs w:val="21"/>
        </w:rPr>
        <w:t>电</w:t>
      </w:r>
      <w:r>
        <w:rPr>
          <w:rFonts w:ascii="新宋体" w:eastAsia="新宋体" w:hAnsi="新宋体"/>
          <w:sz w:val="21"/>
          <w:szCs w:val="21"/>
        </w:rPr>
        <w:t xml:space="preserve">  </w:t>
      </w:r>
      <w:r>
        <w:rPr>
          <w:rFonts w:ascii="新宋体" w:eastAsia="新宋体" w:hAnsi="新宋体"/>
          <w:sz w:val="21"/>
          <w:szCs w:val="21"/>
        </w:rPr>
        <w:t>话：</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sz w:val="21"/>
          <w:szCs w:val="21"/>
        </w:rPr>
        <w:t>电</w:t>
      </w:r>
      <w:r>
        <w:rPr>
          <w:rFonts w:ascii="新宋体" w:eastAsia="新宋体" w:hAnsi="新宋体"/>
          <w:sz w:val="21"/>
          <w:szCs w:val="21"/>
        </w:rPr>
        <w:t xml:space="preserve">  </w:t>
      </w:r>
      <w:r>
        <w:rPr>
          <w:rFonts w:ascii="新宋体" w:eastAsia="新宋体" w:hAnsi="新宋体"/>
          <w:sz w:val="21"/>
          <w:szCs w:val="21"/>
        </w:rPr>
        <w:t>话：</w:t>
      </w:r>
      <w:r>
        <w:rPr>
          <w:rFonts w:ascii="新宋体" w:eastAsia="新宋体" w:hAnsi="新宋体"/>
          <w:sz w:val="21"/>
          <w:szCs w:val="21"/>
          <w:u w:val="single"/>
        </w:rPr>
        <w:t></w:t>
      </w:r>
    </w:p>
    <w:p w:rsidR="00C433CA" w:rsidRDefault="003C09C8">
      <w:pPr>
        <w:spacing w:line="288" w:lineRule="auto"/>
        <w:rPr>
          <w:rFonts w:ascii="新宋体" w:eastAsia="新宋体" w:hAnsi="新宋体"/>
          <w:sz w:val="21"/>
          <w:szCs w:val="21"/>
        </w:rPr>
      </w:pPr>
      <w:r>
        <w:rPr>
          <w:rFonts w:ascii="新宋体" w:eastAsia="新宋体" w:hAnsi="新宋体"/>
          <w:sz w:val="21"/>
          <w:szCs w:val="21"/>
        </w:rPr>
        <w:t>传</w:t>
      </w:r>
      <w:r>
        <w:rPr>
          <w:rFonts w:ascii="新宋体" w:eastAsia="新宋体" w:hAnsi="新宋体"/>
          <w:sz w:val="21"/>
          <w:szCs w:val="21"/>
        </w:rPr>
        <w:t xml:space="preserve">  </w:t>
      </w:r>
      <w:r>
        <w:rPr>
          <w:rFonts w:ascii="新宋体" w:eastAsia="新宋体" w:hAnsi="新宋体"/>
          <w:sz w:val="21"/>
          <w:szCs w:val="21"/>
        </w:rPr>
        <w:t>真：</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sz w:val="21"/>
          <w:szCs w:val="21"/>
        </w:rPr>
        <w:t>传</w:t>
      </w:r>
      <w:r>
        <w:rPr>
          <w:rFonts w:ascii="新宋体" w:eastAsia="新宋体" w:hAnsi="新宋体"/>
          <w:sz w:val="21"/>
          <w:szCs w:val="21"/>
        </w:rPr>
        <w:t xml:space="preserve">  </w:t>
      </w:r>
      <w:r>
        <w:rPr>
          <w:rFonts w:ascii="新宋体" w:eastAsia="新宋体" w:hAnsi="新宋体"/>
          <w:sz w:val="21"/>
          <w:szCs w:val="21"/>
        </w:rPr>
        <w:t>真：</w:t>
      </w:r>
      <w:r>
        <w:rPr>
          <w:rFonts w:ascii="新宋体" w:eastAsia="新宋体" w:hAnsi="新宋体"/>
          <w:sz w:val="21"/>
          <w:szCs w:val="21"/>
          <w:u w:val="single"/>
        </w:rPr>
        <w:t xml:space="preserve">   </w:t>
      </w:r>
    </w:p>
    <w:p w:rsidR="00C433CA" w:rsidRDefault="003C09C8">
      <w:pPr>
        <w:spacing w:line="288" w:lineRule="auto"/>
        <w:rPr>
          <w:rFonts w:ascii="新宋体" w:eastAsia="新宋体" w:hAnsi="新宋体"/>
          <w:sz w:val="21"/>
          <w:szCs w:val="21"/>
        </w:rPr>
      </w:pPr>
      <w:r>
        <w:rPr>
          <w:rFonts w:ascii="新宋体" w:eastAsia="新宋体" w:hAnsi="新宋体"/>
          <w:sz w:val="21"/>
          <w:szCs w:val="21"/>
        </w:rPr>
        <w:t>开户银行：</w:t>
      </w:r>
      <w:r>
        <w:rPr>
          <w:rFonts w:ascii="新宋体" w:eastAsia="新宋体" w:hAnsi="新宋体"/>
          <w:sz w:val="21"/>
          <w:szCs w:val="21"/>
          <w:u w:val="single"/>
        </w:rPr>
        <w:t xml:space="preserve">   </w:t>
      </w:r>
      <w:r>
        <w:rPr>
          <w:rFonts w:ascii="新宋体" w:eastAsia="新宋体" w:hAnsi="新宋体"/>
          <w:sz w:val="21"/>
          <w:szCs w:val="21"/>
        </w:rPr>
        <w:t xml:space="preserve"> </w:t>
      </w:r>
      <w:r>
        <w:rPr>
          <w:rFonts w:ascii="新宋体" w:eastAsia="新宋体" w:hAnsi="新宋体"/>
          <w:sz w:val="21"/>
          <w:szCs w:val="21"/>
        </w:rPr>
        <w:t>开户银行：</w:t>
      </w:r>
      <w:r>
        <w:rPr>
          <w:rFonts w:ascii="新宋体" w:eastAsia="新宋体" w:hAnsi="新宋体"/>
          <w:sz w:val="21"/>
          <w:szCs w:val="21"/>
          <w:u w:val="single"/>
        </w:rPr>
        <w:t xml:space="preserve">   </w:t>
      </w:r>
    </w:p>
    <w:p w:rsidR="00C433CA" w:rsidRDefault="003C09C8">
      <w:pPr>
        <w:spacing w:line="288" w:lineRule="auto"/>
        <w:rPr>
          <w:rFonts w:ascii="新宋体" w:eastAsia="新宋体" w:hAnsi="新宋体"/>
          <w:sz w:val="21"/>
          <w:szCs w:val="21"/>
        </w:rPr>
      </w:pPr>
      <w:r>
        <w:rPr>
          <w:rFonts w:ascii="新宋体" w:eastAsia="新宋体" w:hAnsi="新宋体"/>
          <w:sz w:val="21"/>
          <w:szCs w:val="21"/>
        </w:rPr>
        <w:t>账</w:t>
      </w:r>
      <w:r>
        <w:rPr>
          <w:rFonts w:ascii="新宋体" w:eastAsia="新宋体" w:hAnsi="新宋体"/>
          <w:sz w:val="21"/>
          <w:szCs w:val="21"/>
        </w:rPr>
        <w:t xml:space="preserve">  </w:t>
      </w:r>
      <w:r>
        <w:rPr>
          <w:rFonts w:ascii="新宋体" w:eastAsia="新宋体" w:hAnsi="新宋体"/>
          <w:sz w:val="21"/>
          <w:szCs w:val="21"/>
        </w:rPr>
        <w:t>号：</w:t>
      </w:r>
      <w:r>
        <w:rPr>
          <w:rFonts w:ascii="新宋体" w:eastAsia="新宋体" w:hAnsi="新宋体"/>
          <w:sz w:val="21"/>
          <w:szCs w:val="21"/>
          <w:u w:val="single"/>
        </w:rPr>
        <w:t xml:space="preserve">       </w:t>
      </w:r>
      <w:r>
        <w:rPr>
          <w:rFonts w:ascii="新宋体" w:eastAsia="新宋体" w:hAnsi="新宋体"/>
          <w:sz w:val="21"/>
          <w:szCs w:val="21"/>
        </w:rPr>
        <w:t>账</w:t>
      </w:r>
      <w:r>
        <w:rPr>
          <w:rFonts w:ascii="新宋体" w:eastAsia="新宋体" w:hAnsi="新宋体"/>
          <w:sz w:val="21"/>
          <w:szCs w:val="21"/>
        </w:rPr>
        <w:t xml:space="preserve"> </w:t>
      </w:r>
      <w:r>
        <w:rPr>
          <w:rFonts w:ascii="新宋体" w:eastAsia="新宋体" w:hAnsi="新宋体"/>
          <w:sz w:val="21"/>
          <w:szCs w:val="21"/>
        </w:rPr>
        <w:t>号：</w:t>
      </w:r>
      <w:r>
        <w:rPr>
          <w:rFonts w:ascii="新宋体" w:eastAsia="新宋体" w:hAnsi="新宋体"/>
          <w:sz w:val="21"/>
          <w:szCs w:val="21"/>
          <w:u w:val="single"/>
        </w:rPr>
        <w:t></w:t>
      </w:r>
    </w:p>
    <w:p w:rsidR="00C433CA" w:rsidRDefault="003C09C8">
      <w:pPr>
        <w:spacing w:line="288" w:lineRule="auto"/>
        <w:rPr>
          <w:rFonts w:ascii="新宋体" w:eastAsia="新宋体" w:hAnsi="新宋体"/>
          <w:sz w:val="21"/>
          <w:szCs w:val="21"/>
        </w:rPr>
      </w:pPr>
      <w:r>
        <w:rPr>
          <w:rFonts w:ascii="新宋体" w:eastAsia="新宋体" w:hAnsi="新宋体"/>
          <w:sz w:val="21"/>
          <w:szCs w:val="21"/>
        </w:rPr>
        <w:t>邮政编码：</w:t>
      </w:r>
      <w:r>
        <w:rPr>
          <w:rFonts w:ascii="新宋体" w:eastAsia="新宋体" w:hAnsi="新宋体"/>
          <w:sz w:val="21"/>
          <w:szCs w:val="21"/>
          <w:u w:val="single"/>
        </w:rPr>
        <w:t xml:space="preserve">     </w:t>
      </w:r>
      <w:r>
        <w:rPr>
          <w:rFonts w:ascii="新宋体" w:eastAsia="新宋体" w:hAnsi="新宋体"/>
          <w:sz w:val="21"/>
          <w:szCs w:val="21"/>
        </w:rPr>
        <w:t xml:space="preserve"> </w:t>
      </w:r>
      <w:r>
        <w:rPr>
          <w:rFonts w:ascii="新宋体" w:eastAsia="新宋体" w:hAnsi="新宋体"/>
          <w:sz w:val="21"/>
          <w:szCs w:val="21"/>
        </w:rPr>
        <w:t>邮政编码：</w:t>
      </w:r>
      <w:r>
        <w:rPr>
          <w:rFonts w:ascii="新宋体" w:eastAsia="新宋体" w:hAnsi="新宋体"/>
          <w:sz w:val="21"/>
          <w:szCs w:val="21"/>
          <w:u w:val="single"/>
        </w:rPr>
        <w:t xml:space="preserve">   </w:t>
      </w:r>
    </w:p>
    <w:p w:rsidR="00C433CA" w:rsidRDefault="003C09C8">
      <w:pPr>
        <w:spacing w:line="300" w:lineRule="exact"/>
        <w:rPr>
          <w:rFonts w:ascii="新宋体" w:eastAsia="新宋体" w:hAnsi="新宋体"/>
          <w:sz w:val="21"/>
          <w:szCs w:val="21"/>
        </w:rPr>
      </w:pPr>
      <w:r>
        <w:rPr>
          <w:rFonts w:ascii="新宋体" w:eastAsia="新宋体" w:hAnsi="新宋体"/>
          <w:b/>
          <w:sz w:val="21"/>
          <w:szCs w:val="21"/>
        </w:rPr>
        <w:br w:type="page"/>
      </w:r>
      <w:r>
        <w:rPr>
          <w:rFonts w:ascii="新宋体" w:eastAsia="新宋体" w:hAnsi="新宋体"/>
          <w:sz w:val="21"/>
          <w:szCs w:val="21"/>
        </w:rPr>
        <w:lastRenderedPageBreak/>
        <w:t>附件</w:t>
      </w:r>
      <w:r>
        <w:rPr>
          <w:rFonts w:ascii="新宋体" w:eastAsia="新宋体" w:hAnsi="新宋体"/>
          <w:sz w:val="21"/>
          <w:szCs w:val="21"/>
        </w:rPr>
        <w:t>4</w:t>
      </w:r>
      <w:r>
        <w:rPr>
          <w:rFonts w:ascii="新宋体" w:eastAsia="新宋体" w:hAnsi="新宋体"/>
          <w:sz w:val="21"/>
          <w:szCs w:val="21"/>
        </w:rPr>
        <w:t>：</w:t>
      </w:r>
    </w:p>
    <w:p w:rsidR="00C433CA" w:rsidRDefault="003C09C8">
      <w:pPr>
        <w:spacing w:line="300" w:lineRule="exact"/>
        <w:jc w:val="center"/>
        <w:rPr>
          <w:rFonts w:ascii="新宋体" w:eastAsia="新宋体" w:hAnsi="新宋体"/>
          <w:sz w:val="21"/>
          <w:szCs w:val="21"/>
        </w:rPr>
      </w:pPr>
      <w:r>
        <w:rPr>
          <w:rFonts w:ascii="新宋体" w:eastAsia="新宋体" w:hAnsi="新宋体"/>
          <w:sz w:val="21"/>
          <w:szCs w:val="21"/>
        </w:rPr>
        <w:t>主</w:t>
      </w:r>
      <w:r>
        <w:rPr>
          <w:rFonts w:ascii="新宋体" w:eastAsia="新宋体" w:hAnsi="新宋体"/>
          <w:sz w:val="21"/>
          <w:szCs w:val="21"/>
        </w:rPr>
        <w:t>要建设工程文件目录</w:t>
      </w:r>
    </w:p>
    <w:tbl>
      <w:tblPr>
        <w:tblW w:w="90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53"/>
        <w:gridCol w:w="1276"/>
        <w:gridCol w:w="1451"/>
        <w:gridCol w:w="1243"/>
        <w:gridCol w:w="1450"/>
        <w:gridCol w:w="1667"/>
      </w:tblGrid>
      <w:tr w:rsidR="00C433CA">
        <w:trPr>
          <w:trHeight w:val="367"/>
          <w:jc w:val="center"/>
        </w:trPr>
        <w:tc>
          <w:tcPr>
            <w:tcW w:w="1953"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文件名称</w:t>
            </w:r>
          </w:p>
        </w:tc>
        <w:tc>
          <w:tcPr>
            <w:tcW w:w="1276"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套数</w:t>
            </w:r>
          </w:p>
        </w:tc>
        <w:tc>
          <w:tcPr>
            <w:tcW w:w="1451"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费用</w:t>
            </w:r>
            <w:r>
              <w:rPr>
                <w:rFonts w:ascii="新宋体" w:eastAsia="新宋体" w:hAnsi="新宋体" w:hint="eastAsia"/>
                <w:sz w:val="21"/>
                <w:szCs w:val="21"/>
              </w:rPr>
              <w:t>（元）</w:t>
            </w:r>
          </w:p>
        </w:tc>
        <w:tc>
          <w:tcPr>
            <w:tcW w:w="1243"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质量</w:t>
            </w:r>
          </w:p>
        </w:tc>
        <w:tc>
          <w:tcPr>
            <w:tcW w:w="1450" w:type="dxa"/>
            <w:tcBorders>
              <w:top w:val="single" w:sz="12" w:space="0" w:color="auto"/>
              <w:bottom w:val="double" w:sz="6" w:space="0" w:color="auto"/>
            </w:tcBorders>
          </w:tcPr>
          <w:p w:rsidR="00C433CA" w:rsidRDefault="003C09C8">
            <w:pPr>
              <w:spacing w:line="300" w:lineRule="exact"/>
              <w:jc w:val="center"/>
              <w:rPr>
                <w:rFonts w:ascii="新宋体" w:eastAsia="新宋体" w:hAnsi="新宋体"/>
                <w:sz w:val="21"/>
                <w:szCs w:val="21"/>
              </w:rPr>
            </w:pPr>
            <w:r>
              <w:rPr>
                <w:rFonts w:ascii="新宋体" w:eastAsia="新宋体" w:hAnsi="新宋体"/>
                <w:sz w:val="21"/>
                <w:szCs w:val="21"/>
              </w:rPr>
              <w:t>移交时间</w:t>
            </w:r>
          </w:p>
        </w:tc>
        <w:tc>
          <w:tcPr>
            <w:tcW w:w="1667" w:type="dxa"/>
            <w:tcBorders>
              <w:top w:val="single" w:sz="12" w:space="0" w:color="auto"/>
              <w:bottom w:val="double" w:sz="6" w:space="0" w:color="auto"/>
            </w:tcBorders>
          </w:tcPr>
          <w:p w:rsidR="00C433CA" w:rsidRDefault="003C09C8">
            <w:pPr>
              <w:spacing w:line="300" w:lineRule="exact"/>
              <w:jc w:val="center"/>
              <w:rPr>
                <w:rFonts w:ascii="新宋体" w:eastAsia="新宋体" w:hAnsi="新宋体"/>
                <w:sz w:val="21"/>
                <w:szCs w:val="21"/>
              </w:rPr>
            </w:pPr>
            <w:r>
              <w:rPr>
                <w:rFonts w:ascii="新宋体" w:eastAsia="新宋体" w:hAnsi="新宋体"/>
                <w:sz w:val="21"/>
                <w:szCs w:val="21"/>
              </w:rPr>
              <w:t>责任人</w:t>
            </w:r>
          </w:p>
        </w:tc>
      </w:tr>
      <w:tr w:rsidR="00C433CA">
        <w:trPr>
          <w:trHeight w:val="427"/>
          <w:jc w:val="center"/>
        </w:trPr>
        <w:tc>
          <w:tcPr>
            <w:tcW w:w="1953"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76"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51"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43"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50"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667"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52"/>
          <w:jc w:val="center"/>
        </w:trPr>
        <w:tc>
          <w:tcPr>
            <w:tcW w:w="1953"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76"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51"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43"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5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667"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52"/>
          <w:jc w:val="center"/>
        </w:trPr>
        <w:tc>
          <w:tcPr>
            <w:tcW w:w="195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76"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5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4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5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667"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52"/>
          <w:jc w:val="center"/>
        </w:trPr>
        <w:tc>
          <w:tcPr>
            <w:tcW w:w="195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76"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5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4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5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667"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52"/>
          <w:jc w:val="center"/>
        </w:trPr>
        <w:tc>
          <w:tcPr>
            <w:tcW w:w="195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76"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5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4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5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667"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52"/>
          <w:jc w:val="center"/>
        </w:trPr>
        <w:tc>
          <w:tcPr>
            <w:tcW w:w="195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76"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5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4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5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667"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52"/>
          <w:jc w:val="center"/>
        </w:trPr>
        <w:tc>
          <w:tcPr>
            <w:tcW w:w="195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76"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5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4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5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667"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52"/>
          <w:jc w:val="center"/>
        </w:trPr>
        <w:tc>
          <w:tcPr>
            <w:tcW w:w="195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76"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5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4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5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667"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52"/>
          <w:jc w:val="center"/>
        </w:trPr>
        <w:tc>
          <w:tcPr>
            <w:tcW w:w="1953" w:type="dxa"/>
          </w:tcPr>
          <w:p w:rsidR="00C433CA" w:rsidRDefault="00C433CA">
            <w:pPr>
              <w:spacing w:line="300" w:lineRule="exact"/>
              <w:rPr>
                <w:rFonts w:ascii="新宋体" w:eastAsia="新宋体" w:hAnsi="新宋体"/>
                <w:sz w:val="21"/>
                <w:szCs w:val="21"/>
              </w:rPr>
            </w:pPr>
          </w:p>
        </w:tc>
        <w:tc>
          <w:tcPr>
            <w:tcW w:w="1276" w:type="dxa"/>
          </w:tcPr>
          <w:p w:rsidR="00C433CA" w:rsidRDefault="00C433CA">
            <w:pPr>
              <w:spacing w:line="300" w:lineRule="exact"/>
              <w:rPr>
                <w:rFonts w:ascii="新宋体" w:eastAsia="新宋体" w:hAnsi="新宋体"/>
                <w:sz w:val="21"/>
                <w:szCs w:val="21"/>
              </w:rPr>
            </w:pPr>
          </w:p>
        </w:tc>
        <w:tc>
          <w:tcPr>
            <w:tcW w:w="1451" w:type="dxa"/>
          </w:tcPr>
          <w:p w:rsidR="00C433CA" w:rsidRDefault="00C433CA">
            <w:pPr>
              <w:spacing w:line="300" w:lineRule="exact"/>
              <w:rPr>
                <w:rFonts w:ascii="新宋体" w:eastAsia="新宋体" w:hAnsi="新宋体"/>
                <w:sz w:val="21"/>
                <w:szCs w:val="21"/>
              </w:rPr>
            </w:pPr>
          </w:p>
        </w:tc>
        <w:tc>
          <w:tcPr>
            <w:tcW w:w="1243" w:type="dxa"/>
          </w:tcPr>
          <w:p w:rsidR="00C433CA" w:rsidRDefault="00C433CA">
            <w:pPr>
              <w:spacing w:line="300" w:lineRule="exact"/>
              <w:rPr>
                <w:rFonts w:ascii="新宋体" w:eastAsia="新宋体" w:hAnsi="新宋体"/>
                <w:sz w:val="21"/>
                <w:szCs w:val="21"/>
              </w:rPr>
            </w:pPr>
          </w:p>
        </w:tc>
        <w:tc>
          <w:tcPr>
            <w:tcW w:w="1450" w:type="dxa"/>
          </w:tcPr>
          <w:p w:rsidR="00C433CA" w:rsidRDefault="00C433CA">
            <w:pPr>
              <w:spacing w:line="300" w:lineRule="exact"/>
              <w:rPr>
                <w:rFonts w:ascii="新宋体" w:eastAsia="新宋体" w:hAnsi="新宋体"/>
                <w:sz w:val="21"/>
                <w:szCs w:val="21"/>
              </w:rPr>
            </w:pPr>
          </w:p>
        </w:tc>
        <w:tc>
          <w:tcPr>
            <w:tcW w:w="1667" w:type="dxa"/>
          </w:tcPr>
          <w:p w:rsidR="00C433CA" w:rsidRDefault="00C433CA">
            <w:pPr>
              <w:spacing w:line="300" w:lineRule="exact"/>
              <w:rPr>
                <w:rFonts w:ascii="新宋体" w:eastAsia="新宋体" w:hAnsi="新宋体"/>
                <w:sz w:val="21"/>
                <w:szCs w:val="21"/>
              </w:rPr>
            </w:pPr>
          </w:p>
        </w:tc>
      </w:tr>
      <w:tr w:rsidR="00C433CA">
        <w:trPr>
          <w:trHeight w:val="352"/>
          <w:jc w:val="center"/>
        </w:trPr>
        <w:tc>
          <w:tcPr>
            <w:tcW w:w="195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76"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5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4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5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667"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52"/>
          <w:jc w:val="center"/>
        </w:trPr>
        <w:tc>
          <w:tcPr>
            <w:tcW w:w="1953" w:type="dxa"/>
          </w:tcPr>
          <w:p w:rsidR="00C433CA" w:rsidRDefault="00C433CA">
            <w:pPr>
              <w:spacing w:line="300" w:lineRule="exact"/>
              <w:rPr>
                <w:rFonts w:ascii="新宋体" w:eastAsia="新宋体" w:hAnsi="新宋体"/>
                <w:sz w:val="21"/>
                <w:szCs w:val="21"/>
              </w:rPr>
            </w:pPr>
          </w:p>
        </w:tc>
        <w:tc>
          <w:tcPr>
            <w:tcW w:w="1276" w:type="dxa"/>
          </w:tcPr>
          <w:p w:rsidR="00C433CA" w:rsidRDefault="00C433CA">
            <w:pPr>
              <w:spacing w:line="300" w:lineRule="exact"/>
              <w:rPr>
                <w:rFonts w:ascii="新宋体" w:eastAsia="新宋体" w:hAnsi="新宋体"/>
                <w:sz w:val="21"/>
                <w:szCs w:val="21"/>
              </w:rPr>
            </w:pPr>
          </w:p>
        </w:tc>
        <w:tc>
          <w:tcPr>
            <w:tcW w:w="1451" w:type="dxa"/>
          </w:tcPr>
          <w:p w:rsidR="00C433CA" w:rsidRDefault="00C433CA">
            <w:pPr>
              <w:spacing w:line="300" w:lineRule="exact"/>
              <w:rPr>
                <w:rFonts w:ascii="新宋体" w:eastAsia="新宋体" w:hAnsi="新宋体"/>
                <w:sz w:val="21"/>
                <w:szCs w:val="21"/>
              </w:rPr>
            </w:pPr>
          </w:p>
        </w:tc>
        <w:tc>
          <w:tcPr>
            <w:tcW w:w="1243" w:type="dxa"/>
          </w:tcPr>
          <w:p w:rsidR="00C433CA" w:rsidRDefault="00C433CA">
            <w:pPr>
              <w:spacing w:line="300" w:lineRule="exact"/>
              <w:rPr>
                <w:rFonts w:ascii="新宋体" w:eastAsia="新宋体" w:hAnsi="新宋体"/>
                <w:sz w:val="21"/>
                <w:szCs w:val="21"/>
              </w:rPr>
            </w:pPr>
          </w:p>
        </w:tc>
        <w:tc>
          <w:tcPr>
            <w:tcW w:w="1450" w:type="dxa"/>
          </w:tcPr>
          <w:p w:rsidR="00C433CA" w:rsidRDefault="00C433CA">
            <w:pPr>
              <w:spacing w:line="300" w:lineRule="exact"/>
              <w:rPr>
                <w:rFonts w:ascii="新宋体" w:eastAsia="新宋体" w:hAnsi="新宋体"/>
                <w:sz w:val="21"/>
                <w:szCs w:val="21"/>
              </w:rPr>
            </w:pPr>
          </w:p>
        </w:tc>
        <w:tc>
          <w:tcPr>
            <w:tcW w:w="1667" w:type="dxa"/>
          </w:tcPr>
          <w:p w:rsidR="00C433CA" w:rsidRDefault="00C433CA">
            <w:pPr>
              <w:spacing w:line="300" w:lineRule="exact"/>
              <w:rPr>
                <w:rFonts w:ascii="新宋体" w:eastAsia="新宋体" w:hAnsi="新宋体"/>
                <w:sz w:val="21"/>
                <w:szCs w:val="21"/>
              </w:rPr>
            </w:pPr>
          </w:p>
        </w:tc>
      </w:tr>
      <w:tr w:rsidR="00C433CA">
        <w:trPr>
          <w:trHeight w:val="352"/>
          <w:jc w:val="center"/>
        </w:trPr>
        <w:tc>
          <w:tcPr>
            <w:tcW w:w="1953" w:type="dxa"/>
          </w:tcPr>
          <w:p w:rsidR="00C433CA" w:rsidRDefault="00C433CA">
            <w:pPr>
              <w:spacing w:line="300" w:lineRule="exact"/>
              <w:rPr>
                <w:rFonts w:ascii="新宋体" w:eastAsia="新宋体" w:hAnsi="新宋体"/>
                <w:sz w:val="21"/>
                <w:szCs w:val="21"/>
              </w:rPr>
            </w:pPr>
          </w:p>
        </w:tc>
        <w:tc>
          <w:tcPr>
            <w:tcW w:w="1276" w:type="dxa"/>
          </w:tcPr>
          <w:p w:rsidR="00C433CA" w:rsidRDefault="00C433CA">
            <w:pPr>
              <w:spacing w:line="300" w:lineRule="exact"/>
              <w:rPr>
                <w:rFonts w:ascii="新宋体" w:eastAsia="新宋体" w:hAnsi="新宋体"/>
                <w:sz w:val="21"/>
                <w:szCs w:val="21"/>
              </w:rPr>
            </w:pPr>
          </w:p>
        </w:tc>
        <w:tc>
          <w:tcPr>
            <w:tcW w:w="1451" w:type="dxa"/>
          </w:tcPr>
          <w:p w:rsidR="00C433CA" w:rsidRDefault="00C433CA">
            <w:pPr>
              <w:spacing w:line="300" w:lineRule="exact"/>
              <w:rPr>
                <w:rFonts w:ascii="新宋体" w:eastAsia="新宋体" w:hAnsi="新宋体"/>
                <w:sz w:val="21"/>
                <w:szCs w:val="21"/>
              </w:rPr>
            </w:pPr>
          </w:p>
        </w:tc>
        <w:tc>
          <w:tcPr>
            <w:tcW w:w="1243" w:type="dxa"/>
          </w:tcPr>
          <w:p w:rsidR="00C433CA" w:rsidRDefault="00C433CA">
            <w:pPr>
              <w:spacing w:line="300" w:lineRule="exact"/>
              <w:rPr>
                <w:rFonts w:ascii="新宋体" w:eastAsia="新宋体" w:hAnsi="新宋体"/>
                <w:sz w:val="21"/>
                <w:szCs w:val="21"/>
              </w:rPr>
            </w:pPr>
          </w:p>
        </w:tc>
        <w:tc>
          <w:tcPr>
            <w:tcW w:w="1450" w:type="dxa"/>
          </w:tcPr>
          <w:p w:rsidR="00C433CA" w:rsidRDefault="00C433CA">
            <w:pPr>
              <w:spacing w:line="300" w:lineRule="exact"/>
              <w:rPr>
                <w:rFonts w:ascii="新宋体" w:eastAsia="新宋体" w:hAnsi="新宋体"/>
                <w:sz w:val="21"/>
                <w:szCs w:val="21"/>
              </w:rPr>
            </w:pPr>
          </w:p>
        </w:tc>
        <w:tc>
          <w:tcPr>
            <w:tcW w:w="1667" w:type="dxa"/>
          </w:tcPr>
          <w:p w:rsidR="00C433CA" w:rsidRDefault="00C433CA">
            <w:pPr>
              <w:spacing w:line="300" w:lineRule="exact"/>
              <w:rPr>
                <w:rFonts w:ascii="新宋体" w:eastAsia="新宋体" w:hAnsi="新宋体"/>
                <w:sz w:val="21"/>
                <w:szCs w:val="21"/>
              </w:rPr>
            </w:pPr>
          </w:p>
        </w:tc>
      </w:tr>
      <w:tr w:rsidR="00C433CA">
        <w:trPr>
          <w:trHeight w:val="352"/>
          <w:jc w:val="center"/>
        </w:trPr>
        <w:tc>
          <w:tcPr>
            <w:tcW w:w="1953" w:type="dxa"/>
          </w:tcPr>
          <w:p w:rsidR="00C433CA" w:rsidRDefault="00C433CA">
            <w:pPr>
              <w:spacing w:line="300" w:lineRule="exact"/>
              <w:rPr>
                <w:rFonts w:ascii="新宋体" w:eastAsia="新宋体" w:hAnsi="新宋体"/>
                <w:sz w:val="21"/>
                <w:szCs w:val="21"/>
              </w:rPr>
            </w:pPr>
          </w:p>
        </w:tc>
        <w:tc>
          <w:tcPr>
            <w:tcW w:w="1276" w:type="dxa"/>
          </w:tcPr>
          <w:p w:rsidR="00C433CA" w:rsidRDefault="00C433CA">
            <w:pPr>
              <w:spacing w:line="300" w:lineRule="exact"/>
              <w:rPr>
                <w:rFonts w:ascii="新宋体" w:eastAsia="新宋体" w:hAnsi="新宋体"/>
                <w:sz w:val="21"/>
                <w:szCs w:val="21"/>
              </w:rPr>
            </w:pPr>
          </w:p>
        </w:tc>
        <w:tc>
          <w:tcPr>
            <w:tcW w:w="1451" w:type="dxa"/>
          </w:tcPr>
          <w:p w:rsidR="00C433CA" w:rsidRDefault="00C433CA">
            <w:pPr>
              <w:spacing w:line="300" w:lineRule="exact"/>
              <w:rPr>
                <w:rFonts w:ascii="新宋体" w:eastAsia="新宋体" w:hAnsi="新宋体"/>
                <w:sz w:val="21"/>
                <w:szCs w:val="21"/>
              </w:rPr>
            </w:pPr>
          </w:p>
        </w:tc>
        <w:tc>
          <w:tcPr>
            <w:tcW w:w="1243" w:type="dxa"/>
          </w:tcPr>
          <w:p w:rsidR="00C433CA" w:rsidRDefault="00C433CA">
            <w:pPr>
              <w:spacing w:line="300" w:lineRule="exact"/>
              <w:rPr>
                <w:rFonts w:ascii="新宋体" w:eastAsia="新宋体" w:hAnsi="新宋体"/>
                <w:sz w:val="21"/>
                <w:szCs w:val="21"/>
              </w:rPr>
            </w:pPr>
          </w:p>
        </w:tc>
        <w:tc>
          <w:tcPr>
            <w:tcW w:w="1450" w:type="dxa"/>
          </w:tcPr>
          <w:p w:rsidR="00C433CA" w:rsidRDefault="00C433CA">
            <w:pPr>
              <w:spacing w:line="300" w:lineRule="exact"/>
              <w:rPr>
                <w:rFonts w:ascii="新宋体" w:eastAsia="新宋体" w:hAnsi="新宋体"/>
                <w:sz w:val="21"/>
                <w:szCs w:val="21"/>
              </w:rPr>
            </w:pPr>
          </w:p>
        </w:tc>
        <w:tc>
          <w:tcPr>
            <w:tcW w:w="1667" w:type="dxa"/>
          </w:tcPr>
          <w:p w:rsidR="00C433CA" w:rsidRDefault="00C433CA">
            <w:pPr>
              <w:spacing w:line="300" w:lineRule="exact"/>
              <w:rPr>
                <w:rFonts w:ascii="新宋体" w:eastAsia="新宋体" w:hAnsi="新宋体"/>
                <w:sz w:val="21"/>
                <w:szCs w:val="21"/>
              </w:rPr>
            </w:pPr>
          </w:p>
        </w:tc>
      </w:tr>
      <w:tr w:rsidR="00C433CA">
        <w:trPr>
          <w:trHeight w:val="352"/>
          <w:jc w:val="center"/>
        </w:trPr>
        <w:tc>
          <w:tcPr>
            <w:tcW w:w="1953" w:type="dxa"/>
          </w:tcPr>
          <w:p w:rsidR="00C433CA" w:rsidRDefault="00C433CA">
            <w:pPr>
              <w:spacing w:line="300" w:lineRule="exact"/>
              <w:rPr>
                <w:rFonts w:ascii="新宋体" w:eastAsia="新宋体" w:hAnsi="新宋体"/>
                <w:sz w:val="21"/>
                <w:szCs w:val="21"/>
              </w:rPr>
            </w:pPr>
          </w:p>
        </w:tc>
        <w:tc>
          <w:tcPr>
            <w:tcW w:w="1276" w:type="dxa"/>
          </w:tcPr>
          <w:p w:rsidR="00C433CA" w:rsidRDefault="00C433CA">
            <w:pPr>
              <w:spacing w:line="300" w:lineRule="exact"/>
              <w:rPr>
                <w:rFonts w:ascii="新宋体" w:eastAsia="新宋体" w:hAnsi="新宋体"/>
                <w:sz w:val="21"/>
                <w:szCs w:val="21"/>
              </w:rPr>
            </w:pPr>
          </w:p>
        </w:tc>
        <w:tc>
          <w:tcPr>
            <w:tcW w:w="1451" w:type="dxa"/>
          </w:tcPr>
          <w:p w:rsidR="00C433CA" w:rsidRDefault="00C433CA">
            <w:pPr>
              <w:spacing w:line="300" w:lineRule="exact"/>
              <w:rPr>
                <w:rFonts w:ascii="新宋体" w:eastAsia="新宋体" w:hAnsi="新宋体"/>
                <w:sz w:val="21"/>
                <w:szCs w:val="21"/>
              </w:rPr>
            </w:pPr>
          </w:p>
        </w:tc>
        <w:tc>
          <w:tcPr>
            <w:tcW w:w="1243" w:type="dxa"/>
          </w:tcPr>
          <w:p w:rsidR="00C433CA" w:rsidRDefault="00C433CA">
            <w:pPr>
              <w:spacing w:line="300" w:lineRule="exact"/>
              <w:rPr>
                <w:rFonts w:ascii="新宋体" w:eastAsia="新宋体" w:hAnsi="新宋体"/>
                <w:sz w:val="21"/>
                <w:szCs w:val="21"/>
              </w:rPr>
            </w:pPr>
          </w:p>
        </w:tc>
        <w:tc>
          <w:tcPr>
            <w:tcW w:w="1450" w:type="dxa"/>
          </w:tcPr>
          <w:p w:rsidR="00C433CA" w:rsidRDefault="00C433CA">
            <w:pPr>
              <w:spacing w:line="300" w:lineRule="exact"/>
              <w:rPr>
                <w:rFonts w:ascii="新宋体" w:eastAsia="新宋体" w:hAnsi="新宋体"/>
                <w:sz w:val="21"/>
                <w:szCs w:val="21"/>
              </w:rPr>
            </w:pPr>
          </w:p>
        </w:tc>
        <w:tc>
          <w:tcPr>
            <w:tcW w:w="1667" w:type="dxa"/>
          </w:tcPr>
          <w:p w:rsidR="00C433CA" w:rsidRDefault="00C433CA">
            <w:pPr>
              <w:spacing w:line="300" w:lineRule="exact"/>
              <w:rPr>
                <w:rFonts w:ascii="新宋体" w:eastAsia="新宋体" w:hAnsi="新宋体"/>
                <w:sz w:val="21"/>
                <w:szCs w:val="21"/>
              </w:rPr>
            </w:pPr>
          </w:p>
        </w:tc>
      </w:tr>
      <w:tr w:rsidR="00C433CA">
        <w:trPr>
          <w:trHeight w:val="427"/>
          <w:jc w:val="center"/>
        </w:trPr>
        <w:tc>
          <w:tcPr>
            <w:tcW w:w="1953" w:type="dxa"/>
          </w:tcPr>
          <w:p w:rsidR="00C433CA" w:rsidRDefault="00C433CA">
            <w:pPr>
              <w:spacing w:line="300" w:lineRule="exact"/>
              <w:rPr>
                <w:rFonts w:ascii="新宋体" w:eastAsia="新宋体" w:hAnsi="新宋体"/>
                <w:sz w:val="21"/>
                <w:szCs w:val="21"/>
              </w:rPr>
            </w:pPr>
          </w:p>
        </w:tc>
        <w:tc>
          <w:tcPr>
            <w:tcW w:w="1276" w:type="dxa"/>
          </w:tcPr>
          <w:p w:rsidR="00C433CA" w:rsidRDefault="00C433CA">
            <w:pPr>
              <w:spacing w:line="300" w:lineRule="exact"/>
              <w:rPr>
                <w:rFonts w:ascii="新宋体" w:eastAsia="新宋体" w:hAnsi="新宋体"/>
                <w:sz w:val="21"/>
                <w:szCs w:val="21"/>
              </w:rPr>
            </w:pPr>
          </w:p>
        </w:tc>
        <w:tc>
          <w:tcPr>
            <w:tcW w:w="1451" w:type="dxa"/>
          </w:tcPr>
          <w:p w:rsidR="00C433CA" w:rsidRDefault="00C433CA">
            <w:pPr>
              <w:spacing w:line="300" w:lineRule="exact"/>
              <w:rPr>
                <w:rFonts w:ascii="新宋体" w:eastAsia="新宋体" w:hAnsi="新宋体"/>
                <w:sz w:val="21"/>
                <w:szCs w:val="21"/>
              </w:rPr>
            </w:pPr>
          </w:p>
        </w:tc>
        <w:tc>
          <w:tcPr>
            <w:tcW w:w="1243" w:type="dxa"/>
          </w:tcPr>
          <w:p w:rsidR="00C433CA" w:rsidRDefault="00C433CA">
            <w:pPr>
              <w:spacing w:line="300" w:lineRule="exact"/>
              <w:rPr>
                <w:rFonts w:ascii="新宋体" w:eastAsia="新宋体" w:hAnsi="新宋体"/>
                <w:sz w:val="21"/>
                <w:szCs w:val="21"/>
              </w:rPr>
            </w:pPr>
          </w:p>
        </w:tc>
        <w:tc>
          <w:tcPr>
            <w:tcW w:w="1450" w:type="dxa"/>
          </w:tcPr>
          <w:p w:rsidR="00C433CA" w:rsidRDefault="00C433CA">
            <w:pPr>
              <w:spacing w:line="300" w:lineRule="exact"/>
              <w:rPr>
                <w:rFonts w:ascii="新宋体" w:eastAsia="新宋体" w:hAnsi="新宋体"/>
                <w:sz w:val="21"/>
                <w:szCs w:val="21"/>
              </w:rPr>
            </w:pPr>
          </w:p>
        </w:tc>
        <w:tc>
          <w:tcPr>
            <w:tcW w:w="1667" w:type="dxa"/>
          </w:tcPr>
          <w:p w:rsidR="00C433CA" w:rsidRDefault="00C433CA">
            <w:pPr>
              <w:spacing w:line="300" w:lineRule="exact"/>
              <w:rPr>
                <w:rFonts w:ascii="新宋体" w:eastAsia="新宋体" w:hAnsi="新宋体"/>
                <w:sz w:val="21"/>
                <w:szCs w:val="21"/>
              </w:rPr>
            </w:pPr>
          </w:p>
        </w:tc>
      </w:tr>
    </w:tbl>
    <w:p w:rsidR="00C433CA" w:rsidRDefault="00C433CA">
      <w:pPr>
        <w:spacing w:line="300" w:lineRule="exact"/>
        <w:rPr>
          <w:rFonts w:ascii="新宋体" w:eastAsia="新宋体" w:hAnsi="新宋体"/>
          <w:sz w:val="21"/>
          <w:szCs w:val="21"/>
        </w:rPr>
      </w:pPr>
    </w:p>
    <w:p w:rsidR="00C433CA" w:rsidRDefault="003C09C8">
      <w:pPr>
        <w:spacing w:line="300" w:lineRule="exact"/>
        <w:rPr>
          <w:rFonts w:ascii="新宋体" w:eastAsia="新宋体" w:hAnsi="新宋体"/>
          <w:sz w:val="21"/>
          <w:szCs w:val="21"/>
        </w:rPr>
      </w:pPr>
      <w:r>
        <w:rPr>
          <w:rFonts w:ascii="新宋体" w:eastAsia="新宋体" w:hAnsi="新宋体"/>
          <w:sz w:val="21"/>
          <w:szCs w:val="21"/>
        </w:rPr>
        <w:t>附</w:t>
      </w:r>
      <w:bookmarkStart w:id="1090" w:name="_Toc296503227"/>
      <w:bookmarkStart w:id="1091" w:name="_Toc296944566"/>
      <w:bookmarkStart w:id="1092" w:name="_Toc296891267"/>
      <w:bookmarkStart w:id="1093" w:name="_Toc267261698"/>
      <w:bookmarkStart w:id="1094" w:name="_Toc296891055"/>
      <w:bookmarkStart w:id="1095" w:name="_Toc296347226"/>
      <w:bookmarkStart w:id="1096" w:name="_Toc296346728"/>
      <w:r>
        <w:rPr>
          <w:rFonts w:ascii="新宋体" w:eastAsia="新宋体" w:hAnsi="新宋体"/>
          <w:sz w:val="21"/>
          <w:szCs w:val="21"/>
        </w:rPr>
        <w:t>件</w:t>
      </w:r>
      <w:r>
        <w:rPr>
          <w:rFonts w:ascii="新宋体" w:eastAsia="新宋体" w:hAnsi="新宋体"/>
          <w:sz w:val="21"/>
          <w:szCs w:val="21"/>
        </w:rPr>
        <w:t>5</w:t>
      </w:r>
      <w:r>
        <w:rPr>
          <w:rFonts w:ascii="新宋体" w:eastAsia="新宋体" w:hAnsi="新宋体"/>
          <w:sz w:val="21"/>
          <w:szCs w:val="21"/>
        </w:rPr>
        <w:t>：</w:t>
      </w:r>
    </w:p>
    <w:bookmarkEnd w:id="1090"/>
    <w:bookmarkEnd w:id="1091"/>
    <w:bookmarkEnd w:id="1092"/>
    <w:bookmarkEnd w:id="1093"/>
    <w:bookmarkEnd w:id="1094"/>
    <w:bookmarkEnd w:id="1095"/>
    <w:bookmarkEnd w:id="1096"/>
    <w:p w:rsidR="00C433CA" w:rsidRDefault="003C09C8">
      <w:pPr>
        <w:spacing w:line="300" w:lineRule="exact"/>
        <w:jc w:val="center"/>
        <w:rPr>
          <w:rFonts w:ascii="新宋体" w:eastAsia="新宋体" w:hAnsi="新宋体"/>
          <w:sz w:val="21"/>
          <w:szCs w:val="21"/>
        </w:rPr>
      </w:pPr>
      <w:r>
        <w:rPr>
          <w:rFonts w:ascii="新宋体" w:eastAsia="新宋体" w:hAnsi="新宋体"/>
          <w:sz w:val="21"/>
          <w:szCs w:val="21"/>
        </w:rPr>
        <w:t>承包人用于本工程施工的机械设备表</w:t>
      </w:r>
    </w:p>
    <w:tbl>
      <w:tblPr>
        <w:tblW w:w="94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84"/>
        <w:gridCol w:w="1720"/>
        <w:gridCol w:w="1055"/>
        <w:gridCol w:w="765"/>
        <w:gridCol w:w="993"/>
        <w:gridCol w:w="1030"/>
        <w:gridCol w:w="1494"/>
        <w:gridCol w:w="1029"/>
        <w:gridCol w:w="529"/>
      </w:tblGrid>
      <w:tr w:rsidR="00C433CA">
        <w:trPr>
          <w:trHeight w:val="703"/>
          <w:jc w:val="center"/>
        </w:trPr>
        <w:tc>
          <w:tcPr>
            <w:tcW w:w="884"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序号</w:t>
            </w:r>
          </w:p>
        </w:tc>
        <w:tc>
          <w:tcPr>
            <w:tcW w:w="1720"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机械或设备名称</w:t>
            </w:r>
          </w:p>
        </w:tc>
        <w:tc>
          <w:tcPr>
            <w:tcW w:w="1055"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规格型号</w:t>
            </w:r>
          </w:p>
        </w:tc>
        <w:tc>
          <w:tcPr>
            <w:tcW w:w="765"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数量</w:t>
            </w:r>
          </w:p>
        </w:tc>
        <w:tc>
          <w:tcPr>
            <w:tcW w:w="993"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产地</w:t>
            </w:r>
          </w:p>
        </w:tc>
        <w:tc>
          <w:tcPr>
            <w:tcW w:w="1030"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制造年份</w:t>
            </w:r>
          </w:p>
        </w:tc>
        <w:tc>
          <w:tcPr>
            <w:tcW w:w="1494"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额定功率</w:t>
            </w:r>
            <w:r>
              <w:rPr>
                <w:rFonts w:ascii="新宋体" w:eastAsia="新宋体" w:hAnsi="新宋体"/>
                <w:sz w:val="21"/>
                <w:szCs w:val="21"/>
              </w:rPr>
              <w:t>(kW)</w:t>
            </w:r>
          </w:p>
        </w:tc>
        <w:tc>
          <w:tcPr>
            <w:tcW w:w="1029"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生产能力</w:t>
            </w:r>
          </w:p>
        </w:tc>
        <w:tc>
          <w:tcPr>
            <w:tcW w:w="529"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备注</w:t>
            </w:r>
          </w:p>
        </w:tc>
      </w:tr>
      <w:tr w:rsidR="00C433CA">
        <w:trPr>
          <w:trHeight w:val="463"/>
          <w:jc w:val="center"/>
        </w:trPr>
        <w:tc>
          <w:tcPr>
            <w:tcW w:w="884"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20"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55"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65"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993"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0"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94"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29"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529" w:type="dxa"/>
            <w:tcBorders>
              <w:top w:val="double" w:sz="6" w:space="0" w:color="auto"/>
              <w:bottom w:val="single" w:sz="6"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409"/>
          <w:jc w:val="center"/>
        </w:trPr>
        <w:tc>
          <w:tcPr>
            <w:tcW w:w="884"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2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55"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65"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993"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0"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94"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29"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529"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409"/>
          <w:jc w:val="center"/>
        </w:trPr>
        <w:tc>
          <w:tcPr>
            <w:tcW w:w="88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2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5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6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99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9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2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52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409"/>
          <w:jc w:val="center"/>
        </w:trPr>
        <w:tc>
          <w:tcPr>
            <w:tcW w:w="88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2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5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6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99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9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2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52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409"/>
          <w:jc w:val="center"/>
        </w:trPr>
        <w:tc>
          <w:tcPr>
            <w:tcW w:w="88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2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5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6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99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9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2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52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409"/>
          <w:jc w:val="center"/>
        </w:trPr>
        <w:tc>
          <w:tcPr>
            <w:tcW w:w="88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2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5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6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99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9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2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52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409"/>
          <w:jc w:val="center"/>
        </w:trPr>
        <w:tc>
          <w:tcPr>
            <w:tcW w:w="88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2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5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6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99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9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2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52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409"/>
          <w:jc w:val="center"/>
        </w:trPr>
        <w:tc>
          <w:tcPr>
            <w:tcW w:w="88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2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5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6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99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9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2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52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409"/>
          <w:jc w:val="center"/>
        </w:trPr>
        <w:tc>
          <w:tcPr>
            <w:tcW w:w="884" w:type="dxa"/>
          </w:tcPr>
          <w:p w:rsidR="00C433CA" w:rsidRDefault="00C433CA">
            <w:pPr>
              <w:spacing w:line="300" w:lineRule="exact"/>
              <w:rPr>
                <w:rFonts w:ascii="新宋体" w:eastAsia="新宋体" w:hAnsi="新宋体"/>
                <w:sz w:val="21"/>
                <w:szCs w:val="21"/>
              </w:rPr>
            </w:pPr>
          </w:p>
        </w:tc>
        <w:tc>
          <w:tcPr>
            <w:tcW w:w="1720" w:type="dxa"/>
          </w:tcPr>
          <w:p w:rsidR="00C433CA" w:rsidRDefault="00C433CA">
            <w:pPr>
              <w:spacing w:line="300" w:lineRule="exact"/>
              <w:rPr>
                <w:rFonts w:ascii="新宋体" w:eastAsia="新宋体" w:hAnsi="新宋体"/>
                <w:sz w:val="21"/>
                <w:szCs w:val="21"/>
              </w:rPr>
            </w:pPr>
          </w:p>
        </w:tc>
        <w:tc>
          <w:tcPr>
            <w:tcW w:w="1055" w:type="dxa"/>
          </w:tcPr>
          <w:p w:rsidR="00C433CA" w:rsidRDefault="00C433CA">
            <w:pPr>
              <w:spacing w:line="300" w:lineRule="exact"/>
              <w:rPr>
                <w:rFonts w:ascii="新宋体" w:eastAsia="新宋体" w:hAnsi="新宋体"/>
                <w:sz w:val="21"/>
                <w:szCs w:val="21"/>
              </w:rPr>
            </w:pPr>
          </w:p>
        </w:tc>
        <w:tc>
          <w:tcPr>
            <w:tcW w:w="765" w:type="dxa"/>
          </w:tcPr>
          <w:p w:rsidR="00C433CA" w:rsidRDefault="00C433CA">
            <w:pPr>
              <w:spacing w:line="300" w:lineRule="exact"/>
              <w:rPr>
                <w:rFonts w:ascii="新宋体" w:eastAsia="新宋体" w:hAnsi="新宋体"/>
                <w:sz w:val="21"/>
                <w:szCs w:val="21"/>
              </w:rPr>
            </w:pPr>
          </w:p>
        </w:tc>
        <w:tc>
          <w:tcPr>
            <w:tcW w:w="993" w:type="dxa"/>
          </w:tcPr>
          <w:p w:rsidR="00C433CA" w:rsidRDefault="00C433CA">
            <w:pPr>
              <w:spacing w:line="300" w:lineRule="exact"/>
              <w:rPr>
                <w:rFonts w:ascii="新宋体" w:eastAsia="新宋体" w:hAnsi="新宋体"/>
                <w:sz w:val="21"/>
                <w:szCs w:val="21"/>
              </w:rPr>
            </w:pPr>
          </w:p>
        </w:tc>
        <w:tc>
          <w:tcPr>
            <w:tcW w:w="1030" w:type="dxa"/>
          </w:tcPr>
          <w:p w:rsidR="00C433CA" w:rsidRDefault="00C433CA">
            <w:pPr>
              <w:spacing w:line="300" w:lineRule="exact"/>
              <w:rPr>
                <w:rFonts w:ascii="新宋体" w:eastAsia="新宋体" w:hAnsi="新宋体"/>
                <w:sz w:val="21"/>
                <w:szCs w:val="21"/>
              </w:rPr>
            </w:pPr>
          </w:p>
        </w:tc>
        <w:tc>
          <w:tcPr>
            <w:tcW w:w="1494" w:type="dxa"/>
          </w:tcPr>
          <w:p w:rsidR="00C433CA" w:rsidRDefault="00C433CA">
            <w:pPr>
              <w:spacing w:line="300" w:lineRule="exact"/>
              <w:rPr>
                <w:rFonts w:ascii="新宋体" w:eastAsia="新宋体" w:hAnsi="新宋体"/>
                <w:sz w:val="21"/>
                <w:szCs w:val="21"/>
              </w:rPr>
            </w:pPr>
          </w:p>
        </w:tc>
        <w:tc>
          <w:tcPr>
            <w:tcW w:w="1029" w:type="dxa"/>
          </w:tcPr>
          <w:p w:rsidR="00C433CA" w:rsidRDefault="00C433CA">
            <w:pPr>
              <w:spacing w:line="300" w:lineRule="exact"/>
              <w:rPr>
                <w:rFonts w:ascii="新宋体" w:eastAsia="新宋体" w:hAnsi="新宋体"/>
                <w:sz w:val="21"/>
                <w:szCs w:val="21"/>
              </w:rPr>
            </w:pPr>
          </w:p>
        </w:tc>
        <w:tc>
          <w:tcPr>
            <w:tcW w:w="529" w:type="dxa"/>
          </w:tcPr>
          <w:p w:rsidR="00C433CA" w:rsidRDefault="00C433CA">
            <w:pPr>
              <w:spacing w:line="300" w:lineRule="exact"/>
              <w:rPr>
                <w:rFonts w:ascii="新宋体" w:eastAsia="新宋体" w:hAnsi="新宋体"/>
                <w:sz w:val="21"/>
                <w:szCs w:val="21"/>
              </w:rPr>
            </w:pPr>
          </w:p>
        </w:tc>
      </w:tr>
      <w:tr w:rsidR="00C433CA">
        <w:trPr>
          <w:trHeight w:val="409"/>
          <w:jc w:val="center"/>
        </w:trPr>
        <w:tc>
          <w:tcPr>
            <w:tcW w:w="88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72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5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765"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99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0"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49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2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52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409"/>
          <w:jc w:val="center"/>
        </w:trPr>
        <w:tc>
          <w:tcPr>
            <w:tcW w:w="884" w:type="dxa"/>
          </w:tcPr>
          <w:p w:rsidR="00C433CA" w:rsidRDefault="00C433CA">
            <w:pPr>
              <w:spacing w:line="300" w:lineRule="exact"/>
              <w:rPr>
                <w:rFonts w:ascii="新宋体" w:eastAsia="新宋体" w:hAnsi="新宋体"/>
                <w:sz w:val="21"/>
                <w:szCs w:val="21"/>
              </w:rPr>
            </w:pPr>
          </w:p>
        </w:tc>
        <w:tc>
          <w:tcPr>
            <w:tcW w:w="1720" w:type="dxa"/>
          </w:tcPr>
          <w:p w:rsidR="00C433CA" w:rsidRDefault="00C433CA">
            <w:pPr>
              <w:spacing w:line="300" w:lineRule="exact"/>
              <w:rPr>
                <w:rFonts w:ascii="新宋体" w:eastAsia="新宋体" w:hAnsi="新宋体"/>
                <w:sz w:val="21"/>
                <w:szCs w:val="21"/>
              </w:rPr>
            </w:pPr>
          </w:p>
        </w:tc>
        <w:tc>
          <w:tcPr>
            <w:tcW w:w="1055" w:type="dxa"/>
          </w:tcPr>
          <w:p w:rsidR="00C433CA" w:rsidRDefault="00C433CA">
            <w:pPr>
              <w:spacing w:line="300" w:lineRule="exact"/>
              <w:rPr>
                <w:rFonts w:ascii="新宋体" w:eastAsia="新宋体" w:hAnsi="新宋体"/>
                <w:sz w:val="21"/>
                <w:szCs w:val="21"/>
              </w:rPr>
            </w:pPr>
          </w:p>
        </w:tc>
        <w:tc>
          <w:tcPr>
            <w:tcW w:w="765" w:type="dxa"/>
          </w:tcPr>
          <w:p w:rsidR="00C433CA" w:rsidRDefault="00C433CA">
            <w:pPr>
              <w:spacing w:line="300" w:lineRule="exact"/>
              <w:rPr>
                <w:rFonts w:ascii="新宋体" w:eastAsia="新宋体" w:hAnsi="新宋体"/>
                <w:sz w:val="21"/>
                <w:szCs w:val="21"/>
              </w:rPr>
            </w:pPr>
          </w:p>
        </w:tc>
        <w:tc>
          <w:tcPr>
            <w:tcW w:w="993" w:type="dxa"/>
          </w:tcPr>
          <w:p w:rsidR="00C433CA" w:rsidRDefault="00C433CA">
            <w:pPr>
              <w:spacing w:line="300" w:lineRule="exact"/>
              <w:rPr>
                <w:rFonts w:ascii="新宋体" w:eastAsia="新宋体" w:hAnsi="新宋体"/>
                <w:sz w:val="21"/>
                <w:szCs w:val="21"/>
              </w:rPr>
            </w:pPr>
          </w:p>
        </w:tc>
        <w:tc>
          <w:tcPr>
            <w:tcW w:w="1030" w:type="dxa"/>
          </w:tcPr>
          <w:p w:rsidR="00C433CA" w:rsidRDefault="00C433CA">
            <w:pPr>
              <w:spacing w:line="300" w:lineRule="exact"/>
              <w:rPr>
                <w:rFonts w:ascii="新宋体" w:eastAsia="新宋体" w:hAnsi="新宋体"/>
                <w:sz w:val="21"/>
                <w:szCs w:val="21"/>
              </w:rPr>
            </w:pPr>
          </w:p>
        </w:tc>
        <w:tc>
          <w:tcPr>
            <w:tcW w:w="1494" w:type="dxa"/>
          </w:tcPr>
          <w:p w:rsidR="00C433CA" w:rsidRDefault="00C433CA">
            <w:pPr>
              <w:spacing w:line="300" w:lineRule="exact"/>
              <w:rPr>
                <w:rFonts w:ascii="新宋体" w:eastAsia="新宋体" w:hAnsi="新宋体"/>
                <w:sz w:val="21"/>
                <w:szCs w:val="21"/>
              </w:rPr>
            </w:pPr>
          </w:p>
        </w:tc>
        <w:tc>
          <w:tcPr>
            <w:tcW w:w="1029" w:type="dxa"/>
          </w:tcPr>
          <w:p w:rsidR="00C433CA" w:rsidRDefault="00C433CA">
            <w:pPr>
              <w:spacing w:line="300" w:lineRule="exact"/>
              <w:rPr>
                <w:rFonts w:ascii="新宋体" w:eastAsia="新宋体" w:hAnsi="新宋体"/>
                <w:sz w:val="21"/>
                <w:szCs w:val="21"/>
              </w:rPr>
            </w:pPr>
          </w:p>
        </w:tc>
        <w:tc>
          <w:tcPr>
            <w:tcW w:w="529" w:type="dxa"/>
          </w:tcPr>
          <w:p w:rsidR="00C433CA" w:rsidRDefault="00C433CA">
            <w:pPr>
              <w:spacing w:line="300" w:lineRule="exact"/>
              <w:rPr>
                <w:rFonts w:ascii="新宋体" w:eastAsia="新宋体" w:hAnsi="新宋体"/>
                <w:sz w:val="21"/>
                <w:szCs w:val="21"/>
              </w:rPr>
            </w:pPr>
          </w:p>
        </w:tc>
      </w:tr>
      <w:tr w:rsidR="00C433CA">
        <w:trPr>
          <w:trHeight w:val="409"/>
          <w:jc w:val="center"/>
        </w:trPr>
        <w:tc>
          <w:tcPr>
            <w:tcW w:w="884" w:type="dxa"/>
          </w:tcPr>
          <w:p w:rsidR="00C433CA" w:rsidRDefault="00C433CA">
            <w:pPr>
              <w:spacing w:line="300" w:lineRule="exact"/>
              <w:rPr>
                <w:rFonts w:ascii="新宋体" w:eastAsia="新宋体" w:hAnsi="新宋体"/>
                <w:sz w:val="21"/>
                <w:szCs w:val="21"/>
              </w:rPr>
            </w:pPr>
          </w:p>
        </w:tc>
        <w:tc>
          <w:tcPr>
            <w:tcW w:w="1720" w:type="dxa"/>
          </w:tcPr>
          <w:p w:rsidR="00C433CA" w:rsidRDefault="00C433CA">
            <w:pPr>
              <w:spacing w:line="300" w:lineRule="exact"/>
              <w:rPr>
                <w:rFonts w:ascii="新宋体" w:eastAsia="新宋体" w:hAnsi="新宋体"/>
                <w:sz w:val="21"/>
                <w:szCs w:val="21"/>
              </w:rPr>
            </w:pPr>
          </w:p>
        </w:tc>
        <w:tc>
          <w:tcPr>
            <w:tcW w:w="1055" w:type="dxa"/>
          </w:tcPr>
          <w:p w:rsidR="00C433CA" w:rsidRDefault="00C433CA">
            <w:pPr>
              <w:spacing w:line="300" w:lineRule="exact"/>
              <w:rPr>
                <w:rFonts w:ascii="新宋体" w:eastAsia="新宋体" w:hAnsi="新宋体"/>
                <w:sz w:val="21"/>
                <w:szCs w:val="21"/>
              </w:rPr>
            </w:pPr>
          </w:p>
        </w:tc>
        <w:tc>
          <w:tcPr>
            <w:tcW w:w="765" w:type="dxa"/>
          </w:tcPr>
          <w:p w:rsidR="00C433CA" w:rsidRDefault="00C433CA">
            <w:pPr>
              <w:spacing w:line="300" w:lineRule="exact"/>
              <w:rPr>
                <w:rFonts w:ascii="新宋体" w:eastAsia="新宋体" w:hAnsi="新宋体"/>
                <w:sz w:val="21"/>
                <w:szCs w:val="21"/>
              </w:rPr>
            </w:pPr>
          </w:p>
        </w:tc>
        <w:tc>
          <w:tcPr>
            <w:tcW w:w="993" w:type="dxa"/>
          </w:tcPr>
          <w:p w:rsidR="00C433CA" w:rsidRDefault="00C433CA">
            <w:pPr>
              <w:spacing w:line="300" w:lineRule="exact"/>
              <w:rPr>
                <w:rFonts w:ascii="新宋体" w:eastAsia="新宋体" w:hAnsi="新宋体"/>
                <w:sz w:val="21"/>
                <w:szCs w:val="21"/>
              </w:rPr>
            </w:pPr>
          </w:p>
        </w:tc>
        <w:tc>
          <w:tcPr>
            <w:tcW w:w="1030" w:type="dxa"/>
          </w:tcPr>
          <w:p w:rsidR="00C433CA" w:rsidRDefault="00C433CA">
            <w:pPr>
              <w:spacing w:line="300" w:lineRule="exact"/>
              <w:rPr>
                <w:rFonts w:ascii="新宋体" w:eastAsia="新宋体" w:hAnsi="新宋体"/>
                <w:sz w:val="21"/>
                <w:szCs w:val="21"/>
              </w:rPr>
            </w:pPr>
          </w:p>
        </w:tc>
        <w:tc>
          <w:tcPr>
            <w:tcW w:w="1494" w:type="dxa"/>
          </w:tcPr>
          <w:p w:rsidR="00C433CA" w:rsidRDefault="00C433CA">
            <w:pPr>
              <w:spacing w:line="300" w:lineRule="exact"/>
              <w:rPr>
                <w:rFonts w:ascii="新宋体" w:eastAsia="新宋体" w:hAnsi="新宋体"/>
                <w:sz w:val="21"/>
                <w:szCs w:val="21"/>
              </w:rPr>
            </w:pPr>
          </w:p>
        </w:tc>
        <w:tc>
          <w:tcPr>
            <w:tcW w:w="1029" w:type="dxa"/>
          </w:tcPr>
          <w:p w:rsidR="00C433CA" w:rsidRDefault="00C433CA">
            <w:pPr>
              <w:spacing w:line="300" w:lineRule="exact"/>
              <w:rPr>
                <w:rFonts w:ascii="新宋体" w:eastAsia="新宋体" w:hAnsi="新宋体"/>
                <w:sz w:val="21"/>
                <w:szCs w:val="21"/>
              </w:rPr>
            </w:pPr>
          </w:p>
        </w:tc>
        <w:tc>
          <w:tcPr>
            <w:tcW w:w="529" w:type="dxa"/>
          </w:tcPr>
          <w:p w:rsidR="00C433CA" w:rsidRDefault="00C433CA">
            <w:pPr>
              <w:spacing w:line="300" w:lineRule="exact"/>
              <w:rPr>
                <w:rFonts w:ascii="新宋体" w:eastAsia="新宋体" w:hAnsi="新宋体"/>
                <w:sz w:val="21"/>
                <w:szCs w:val="21"/>
              </w:rPr>
            </w:pPr>
          </w:p>
        </w:tc>
      </w:tr>
    </w:tbl>
    <w:p w:rsidR="00C433CA" w:rsidRDefault="003C09C8">
      <w:pPr>
        <w:spacing w:line="300" w:lineRule="exact"/>
        <w:rPr>
          <w:rFonts w:ascii="新宋体" w:eastAsia="新宋体" w:hAnsi="新宋体"/>
          <w:sz w:val="21"/>
          <w:szCs w:val="21"/>
        </w:rPr>
      </w:pPr>
      <w:r>
        <w:rPr>
          <w:rFonts w:ascii="新宋体" w:eastAsia="新宋体" w:hAnsi="新宋体"/>
          <w:sz w:val="21"/>
          <w:szCs w:val="21"/>
        </w:rPr>
        <w:br w:type="page"/>
      </w:r>
      <w:r>
        <w:rPr>
          <w:rFonts w:ascii="新宋体" w:eastAsia="新宋体" w:hAnsi="新宋体"/>
          <w:sz w:val="21"/>
          <w:szCs w:val="21"/>
        </w:rPr>
        <w:lastRenderedPageBreak/>
        <w:t>附</w:t>
      </w:r>
      <w:bookmarkStart w:id="1097" w:name="_Toc296346729"/>
      <w:bookmarkStart w:id="1098" w:name="_Toc296944567"/>
      <w:bookmarkStart w:id="1099" w:name="_Toc296891056"/>
      <w:bookmarkStart w:id="1100" w:name="_Toc267261699"/>
      <w:bookmarkStart w:id="1101" w:name="_Toc296891268"/>
      <w:bookmarkStart w:id="1102" w:name="_Toc296503228"/>
      <w:bookmarkStart w:id="1103" w:name="_Toc296347227"/>
      <w:r>
        <w:rPr>
          <w:rFonts w:ascii="新宋体" w:eastAsia="新宋体" w:hAnsi="新宋体"/>
          <w:sz w:val="21"/>
          <w:szCs w:val="21"/>
        </w:rPr>
        <w:t>件</w:t>
      </w:r>
      <w:r>
        <w:rPr>
          <w:rFonts w:ascii="新宋体" w:eastAsia="新宋体" w:hAnsi="新宋体"/>
          <w:sz w:val="21"/>
          <w:szCs w:val="21"/>
        </w:rPr>
        <w:t>6</w:t>
      </w:r>
      <w:r>
        <w:rPr>
          <w:rFonts w:ascii="新宋体" w:eastAsia="新宋体" w:hAnsi="新宋体"/>
          <w:sz w:val="21"/>
          <w:szCs w:val="21"/>
        </w:rPr>
        <w:t>：</w:t>
      </w:r>
    </w:p>
    <w:bookmarkEnd w:id="1097"/>
    <w:bookmarkEnd w:id="1098"/>
    <w:bookmarkEnd w:id="1099"/>
    <w:bookmarkEnd w:id="1100"/>
    <w:bookmarkEnd w:id="1101"/>
    <w:bookmarkEnd w:id="1102"/>
    <w:bookmarkEnd w:id="1103"/>
    <w:p w:rsidR="00C433CA" w:rsidRDefault="003C09C8">
      <w:pPr>
        <w:spacing w:line="300" w:lineRule="exact"/>
        <w:jc w:val="center"/>
        <w:rPr>
          <w:rFonts w:ascii="新宋体" w:eastAsia="新宋体" w:hAnsi="新宋体"/>
          <w:sz w:val="21"/>
          <w:szCs w:val="21"/>
        </w:rPr>
      </w:pPr>
      <w:r>
        <w:rPr>
          <w:rFonts w:ascii="新宋体" w:eastAsia="新宋体" w:hAnsi="新宋体"/>
          <w:sz w:val="21"/>
          <w:szCs w:val="21"/>
        </w:rPr>
        <w:t>承包人主要施工管理人员表</w:t>
      </w:r>
    </w:p>
    <w:tbl>
      <w:tblPr>
        <w:tblW w:w="87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667"/>
        <w:gridCol w:w="1264"/>
        <w:gridCol w:w="1009"/>
        <w:gridCol w:w="1011"/>
        <w:gridCol w:w="3789"/>
      </w:tblGrid>
      <w:tr w:rsidR="00C433CA">
        <w:trPr>
          <w:trHeight w:val="371"/>
          <w:jc w:val="center"/>
        </w:trPr>
        <w:tc>
          <w:tcPr>
            <w:tcW w:w="1667"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名</w:t>
            </w:r>
            <w:r>
              <w:rPr>
                <w:rFonts w:ascii="新宋体" w:eastAsia="新宋体" w:hAnsi="新宋体"/>
                <w:sz w:val="21"/>
                <w:szCs w:val="21"/>
              </w:rPr>
              <w:t xml:space="preserve">    </w:t>
            </w:r>
            <w:r>
              <w:rPr>
                <w:rFonts w:ascii="新宋体" w:eastAsia="新宋体" w:hAnsi="新宋体"/>
                <w:sz w:val="21"/>
                <w:szCs w:val="21"/>
              </w:rPr>
              <w:t>称</w:t>
            </w:r>
          </w:p>
        </w:tc>
        <w:tc>
          <w:tcPr>
            <w:tcW w:w="1264"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姓名</w:t>
            </w:r>
          </w:p>
        </w:tc>
        <w:tc>
          <w:tcPr>
            <w:tcW w:w="1009"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职务</w:t>
            </w:r>
          </w:p>
        </w:tc>
        <w:tc>
          <w:tcPr>
            <w:tcW w:w="1011"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职称</w:t>
            </w:r>
          </w:p>
        </w:tc>
        <w:tc>
          <w:tcPr>
            <w:tcW w:w="3789"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主要资历、经验及承担过的项目</w:t>
            </w:r>
          </w:p>
        </w:tc>
      </w:tr>
      <w:tr w:rsidR="00C433CA">
        <w:trPr>
          <w:trHeight w:val="409"/>
          <w:jc w:val="center"/>
        </w:trPr>
        <w:tc>
          <w:tcPr>
            <w:tcW w:w="8740" w:type="dxa"/>
            <w:gridSpan w:val="5"/>
            <w:tcBorders>
              <w:top w:val="double" w:sz="6" w:space="0" w:color="auto"/>
              <w:bottom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一、总部人员</w:t>
            </w:r>
          </w:p>
        </w:tc>
      </w:tr>
      <w:tr w:rsidR="00C433CA">
        <w:trPr>
          <w:trHeight w:val="340"/>
          <w:jc w:val="center"/>
        </w:trPr>
        <w:tc>
          <w:tcPr>
            <w:tcW w:w="1667" w:type="dxa"/>
            <w:tcBorders>
              <w:top w:val="nil"/>
              <w:bottom w:val="nil"/>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项目主管</w:t>
            </w:r>
          </w:p>
        </w:tc>
        <w:tc>
          <w:tcPr>
            <w:tcW w:w="1264"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09"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11"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789"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40"/>
          <w:jc w:val="center"/>
        </w:trPr>
        <w:tc>
          <w:tcPr>
            <w:tcW w:w="1667" w:type="dxa"/>
            <w:tcBorders>
              <w:top w:val="single" w:sz="6" w:space="0" w:color="auto"/>
              <w:bottom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6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0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1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78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40"/>
          <w:jc w:val="center"/>
        </w:trPr>
        <w:tc>
          <w:tcPr>
            <w:tcW w:w="1667" w:type="dxa"/>
            <w:tcBorders>
              <w:top w:val="nil"/>
              <w:bottom w:val="nil"/>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其他人员</w:t>
            </w:r>
          </w:p>
        </w:tc>
        <w:tc>
          <w:tcPr>
            <w:tcW w:w="126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0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1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78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40"/>
          <w:jc w:val="center"/>
        </w:trPr>
        <w:tc>
          <w:tcPr>
            <w:tcW w:w="1667" w:type="dxa"/>
            <w:tcBorders>
              <w:top w:val="nil"/>
              <w:bottom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6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0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1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78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40"/>
          <w:jc w:val="center"/>
        </w:trPr>
        <w:tc>
          <w:tcPr>
            <w:tcW w:w="8740" w:type="dxa"/>
            <w:gridSpan w:val="5"/>
            <w:tcBorders>
              <w:top w:val="single" w:sz="6" w:space="0" w:color="auto"/>
              <w:bottom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二、现场人员</w:t>
            </w:r>
          </w:p>
        </w:tc>
      </w:tr>
      <w:tr w:rsidR="00C433CA">
        <w:trPr>
          <w:trHeight w:val="340"/>
          <w:jc w:val="center"/>
        </w:trPr>
        <w:tc>
          <w:tcPr>
            <w:tcW w:w="1667" w:type="dxa"/>
            <w:tcBorders>
              <w:top w:val="single" w:sz="6" w:space="0" w:color="auto"/>
              <w:bottom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项目经理</w:t>
            </w:r>
          </w:p>
        </w:tc>
        <w:tc>
          <w:tcPr>
            <w:tcW w:w="126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0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1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78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40"/>
          <w:jc w:val="center"/>
        </w:trPr>
        <w:tc>
          <w:tcPr>
            <w:tcW w:w="1667" w:type="dxa"/>
            <w:tcBorders>
              <w:top w:val="single" w:sz="6" w:space="0" w:color="auto"/>
              <w:bottom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项目副经理</w:t>
            </w:r>
          </w:p>
        </w:tc>
        <w:tc>
          <w:tcPr>
            <w:tcW w:w="126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0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1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78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40"/>
          <w:jc w:val="center"/>
        </w:trPr>
        <w:tc>
          <w:tcPr>
            <w:tcW w:w="1667" w:type="dxa"/>
            <w:tcBorders>
              <w:top w:val="single" w:sz="6" w:space="0" w:color="auto"/>
              <w:bottom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技术负责人</w:t>
            </w:r>
          </w:p>
        </w:tc>
        <w:tc>
          <w:tcPr>
            <w:tcW w:w="126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0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1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78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40"/>
          <w:jc w:val="center"/>
        </w:trPr>
        <w:tc>
          <w:tcPr>
            <w:tcW w:w="1667" w:type="dxa"/>
            <w:tcBorders>
              <w:top w:val="single" w:sz="6" w:space="0" w:color="auto"/>
              <w:bottom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造价管理</w:t>
            </w:r>
          </w:p>
        </w:tc>
        <w:tc>
          <w:tcPr>
            <w:tcW w:w="126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0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1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78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40"/>
          <w:jc w:val="center"/>
        </w:trPr>
        <w:tc>
          <w:tcPr>
            <w:tcW w:w="1667" w:type="dxa"/>
            <w:tcBorders>
              <w:top w:val="single" w:sz="6" w:space="0" w:color="auto"/>
              <w:bottom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质量管理</w:t>
            </w:r>
          </w:p>
        </w:tc>
        <w:tc>
          <w:tcPr>
            <w:tcW w:w="126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0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1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78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40"/>
          <w:jc w:val="center"/>
        </w:trPr>
        <w:tc>
          <w:tcPr>
            <w:tcW w:w="1667" w:type="dxa"/>
            <w:tcBorders>
              <w:top w:val="single" w:sz="6" w:space="0" w:color="auto"/>
              <w:bottom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材料管理</w:t>
            </w:r>
          </w:p>
        </w:tc>
        <w:tc>
          <w:tcPr>
            <w:tcW w:w="126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0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1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78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40"/>
          <w:jc w:val="center"/>
        </w:trPr>
        <w:tc>
          <w:tcPr>
            <w:tcW w:w="1667" w:type="dxa"/>
            <w:tcBorders>
              <w:top w:val="single" w:sz="6" w:space="0" w:color="auto"/>
              <w:bottom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计划管理</w:t>
            </w:r>
          </w:p>
        </w:tc>
        <w:tc>
          <w:tcPr>
            <w:tcW w:w="126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0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1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78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40"/>
          <w:jc w:val="center"/>
        </w:trPr>
        <w:tc>
          <w:tcPr>
            <w:tcW w:w="1667" w:type="dxa"/>
            <w:tcBorders>
              <w:top w:val="single" w:sz="6" w:space="0" w:color="auto"/>
              <w:bottom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安全管理</w:t>
            </w:r>
          </w:p>
        </w:tc>
        <w:tc>
          <w:tcPr>
            <w:tcW w:w="126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0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1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78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40"/>
          <w:jc w:val="center"/>
        </w:trPr>
        <w:tc>
          <w:tcPr>
            <w:tcW w:w="1667" w:type="dxa"/>
            <w:vMerge w:val="restart"/>
            <w:tcBorders>
              <w:top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其他人员</w:t>
            </w:r>
          </w:p>
        </w:tc>
        <w:tc>
          <w:tcPr>
            <w:tcW w:w="126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0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1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78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40"/>
          <w:jc w:val="center"/>
        </w:trPr>
        <w:tc>
          <w:tcPr>
            <w:tcW w:w="1667" w:type="dxa"/>
            <w:vMerge/>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64" w:type="dxa"/>
            <w:tcBorders>
              <w:bottom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09" w:type="dxa"/>
            <w:tcBorders>
              <w:bottom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11" w:type="dxa"/>
            <w:tcBorders>
              <w:bottom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789" w:type="dxa"/>
            <w:tcBorders>
              <w:bottom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40"/>
          <w:jc w:val="center"/>
        </w:trPr>
        <w:tc>
          <w:tcPr>
            <w:tcW w:w="1667" w:type="dxa"/>
            <w:vMerge/>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6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0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1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78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40"/>
          <w:jc w:val="center"/>
        </w:trPr>
        <w:tc>
          <w:tcPr>
            <w:tcW w:w="1667" w:type="dxa"/>
            <w:vMerge/>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6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0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1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78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40"/>
          <w:jc w:val="center"/>
        </w:trPr>
        <w:tc>
          <w:tcPr>
            <w:tcW w:w="1667" w:type="dxa"/>
            <w:vMerge/>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6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09"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11"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789"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409"/>
          <w:jc w:val="center"/>
        </w:trPr>
        <w:tc>
          <w:tcPr>
            <w:tcW w:w="1667" w:type="dxa"/>
            <w:vMerge/>
            <w:tcBorders>
              <w:bottom w:val="single" w:sz="12"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64" w:type="dxa"/>
            <w:tcBorders>
              <w:bottom w:val="single" w:sz="12"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09" w:type="dxa"/>
            <w:tcBorders>
              <w:bottom w:val="single" w:sz="12"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11" w:type="dxa"/>
            <w:tcBorders>
              <w:bottom w:val="single" w:sz="12"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789" w:type="dxa"/>
            <w:tcBorders>
              <w:bottom w:val="single" w:sz="12"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r>
    </w:tbl>
    <w:p w:rsidR="00C433CA" w:rsidRDefault="003C09C8">
      <w:pPr>
        <w:spacing w:line="300" w:lineRule="exact"/>
        <w:rPr>
          <w:rFonts w:ascii="新宋体" w:eastAsia="新宋体" w:hAnsi="新宋体"/>
          <w:sz w:val="21"/>
          <w:szCs w:val="21"/>
        </w:rPr>
      </w:pPr>
      <w:r>
        <w:rPr>
          <w:rFonts w:ascii="新宋体" w:eastAsia="新宋体" w:hAnsi="新宋体"/>
          <w:sz w:val="21"/>
          <w:szCs w:val="21"/>
        </w:rPr>
        <w:br w:type="page"/>
      </w:r>
      <w:r>
        <w:rPr>
          <w:rFonts w:ascii="新宋体" w:eastAsia="新宋体" w:hAnsi="新宋体"/>
          <w:sz w:val="21"/>
          <w:szCs w:val="21"/>
        </w:rPr>
        <w:lastRenderedPageBreak/>
        <w:t>附</w:t>
      </w:r>
      <w:bookmarkStart w:id="1104" w:name="_Toc296891057"/>
      <w:bookmarkStart w:id="1105" w:name="_Toc296503229"/>
      <w:bookmarkStart w:id="1106" w:name="_Toc296347228"/>
      <w:bookmarkStart w:id="1107" w:name="_Toc296944568"/>
      <w:bookmarkStart w:id="1108" w:name="_Toc296891269"/>
      <w:bookmarkStart w:id="1109" w:name="_Toc296346730"/>
      <w:r>
        <w:rPr>
          <w:rFonts w:ascii="新宋体" w:eastAsia="新宋体" w:hAnsi="新宋体"/>
          <w:sz w:val="21"/>
          <w:szCs w:val="21"/>
        </w:rPr>
        <w:t>件</w:t>
      </w:r>
      <w:r>
        <w:rPr>
          <w:rFonts w:ascii="新宋体" w:eastAsia="新宋体" w:hAnsi="新宋体"/>
          <w:sz w:val="21"/>
          <w:szCs w:val="21"/>
        </w:rPr>
        <w:t>7</w:t>
      </w:r>
      <w:r>
        <w:rPr>
          <w:rFonts w:ascii="新宋体" w:eastAsia="新宋体" w:hAnsi="新宋体"/>
          <w:sz w:val="21"/>
          <w:szCs w:val="21"/>
        </w:rPr>
        <w:t>：</w:t>
      </w:r>
    </w:p>
    <w:tbl>
      <w:tblPr>
        <w:tblpPr w:leftFromText="180" w:rightFromText="180" w:vertAnchor="text" w:horzAnchor="page" w:tblpX="1239" w:tblpY="532"/>
        <w:tblOverlap w:val="never"/>
        <w:tblW w:w="89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705"/>
        <w:gridCol w:w="1293"/>
        <w:gridCol w:w="1033"/>
        <w:gridCol w:w="1034"/>
        <w:gridCol w:w="3875"/>
      </w:tblGrid>
      <w:tr w:rsidR="00C433CA">
        <w:trPr>
          <w:trHeight w:val="310"/>
        </w:trPr>
        <w:tc>
          <w:tcPr>
            <w:tcW w:w="1705" w:type="dxa"/>
            <w:tcBorders>
              <w:top w:val="single" w:sz="12" w:space="0" w:color="auto"/>
              <w:bottom w:val="double" w:sz="6" w:space="0" w:color="auto"/>
            </w:tcBorders>
            <w:vAlign w:val="center"/>
          </w:tcPr>
          <w:bookmarkEnd w:id="1104"/>
          <w:bookmarkEnd w:id="1105"/>
          <w:bookmarkEnd w:id="1106"/>
          <w:bookmarkEnd w:id="1107"/>
          <w:bookmarkEnd w:id="1108"/>
          <w:bookmarkEnd w:id="1109"/>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名</w:t>
            </w:r>
            <w:r>
              <w:rPr>
                <w:rFonts w:ascii="新宋体" w:eastAsia="新宋体" w:hAnsi="新宋体"/>
                <w:sz w:val="21"/>
                <w:szCs w:val="21"/>
              </w:rPr>
              <w:t xml:space="preserve">    </w:t>
            </w:r>
            <w:r>
              <w:rPr>
                <w:rFonts w:ascii="新宋体" w:eastAsia="新宋体" w:hAnsi="新宋体"/>
                <w:sz w:val="21"/>
                <w:szCs w:val="21"/>
              </w:rPr>
              <w:t>称</w:t>
            </w:r>
          </w:p>
        </w:tc>
        <w:tc>
          <w:tcPr>
            <w:tcW w:w="1293"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姓名</w:t>
            </w:r>
          </w:p>
        </w:tc>
        <w:tc>
          <w:tcPr>
            <w:tcW w:w="1033"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职务</w:t>
            </w:r>
          </w:p>
        </w:tc>
        <w:tc>
          <w:tcPr>
            <w:tcW w:w="1034"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职称</w:t>
            </w:r>
          </w:p>
        </w:tc>
        <w:tc>
          <w:tcPr>
            <w:tcW w:w="3875" w:type="dxa"/>
            <w:tcBorders>
              <w:top w:val="single" w:sz="12" w:space="0" w:color="auto"/>
              <w:bottom w:val="doub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主要资历、经验及承担过的项目</w:t>
            </w:r>
          </w:p>
        </w:tc>
      </w:tr>
      <w:tr w:rsidR="00C433CA">
        <w:trPr>
          <w:trHeight w:val="324"/>
        </w:trPr>
        <w:tc>
          <w:tcPr>
            <w:tcW w:w="8940" w:type="dxa"/>
            <w:gridSpan w:val="5"/>
            <w:tcBorders>
              <w:top w:val="double" w:sz="6" w:space="0" w:color="auto"/>
              <w:bottom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一、总部人员</w:t>
            </w:r>
          </w:p>
        </w:tc>
      </w:tr>
      <w:tr w:rsidR="00C433CA">
        <w:trPr>
          <w:trHeight w:val="296"/>
        </w:trPr>
        <w:tc>
          <w:tcPr>
            <w:tcW w:w="1705" w:type="dxa"/>
            <w:tcBorders>
              <w:top w:val="nil"/>
              <w:bottom w:val="nil"/>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项目主管</w:t>
            </w:r>
          </w:p>
        </w:tc>
        <w:tc>
          <w:tcPr>
            <w:tcW w:w="1293"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3"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4"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875" w:type="dxa"/>
            <w:tcBorders>
              <w:top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296"/>
        </w:trPr>
        <w:tc>
          <w:tcPr>
            <w:tcW w:w="1705" w:type="dxa"/>
            <w:tcBorders>
              <w:top w:val="single" w:sz="6" w:space="0" w:color="auto"/>
              <w:bottom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9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875"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296"/>
        </w:trPr>
        <w:tc>
          <w:tcPr>
            <w:tcW w:w="1705" w:type="dxa"/>
            <w:tcBorders>
              <w:top w:val="nil"/>
              <w:bottom w:val="nil"/>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其他人员</w:t>
            </w:r>
          </w:p>
        </w:tc>
        <w:tc>
          <w:tcPr>
            <w:tcW w:w="129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875"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296"/>
        </w:trPr>
        <w:tc>
          <w:tcPr>
            <w:tcW w:w="1705" w:type="dxa"/>
            <w:tcBorders>
              <w:top w:val="nil"/>
              <w:bottom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9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875"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296"/>
        </w:trPr>
        <w:tc>
          <w:tcPr>
            <w:tcW w:w="8940" w:type="dxa"/>
            <w:gridSpan w:val="5"/>
            <w:tcBorders>
              <w:top w:val="single" w:sz="6" w:space="0" w:color="auto"/>
              <w:bottom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二、现场人员</w:t>
            </w:r>
          </w:p>
        </w:tc>
      </w:tr>
      <w:tr w:rsidR="00C433CA">
        <w:trPr>
          <w:trHeight w:val="296"/>
        </w:trPr>
        <w:tc>
          <w:tcPr>
            <w:tcW w:w="1705" w:type="dxa"/>
            <w:tcBorders>
              <w:top w:val="single" w:sz="6" w:space="0" w:color="auto"/>
              <w:bottom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项目经理</w:t>
            </w:r>
          </w:p>
        </w:tc>
        <w:tc>
          <w:tcPr>
            <w:tcW w:w="129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875"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296"/>
        </w:trPr>
        <w:tc>
          <w:tcPr>
            <w:tcW w:w="1705" w:type="dxa"/>
            <w:tcBorders>
              <w:top w:val="single" w:sz="6" w:space="0" w:color="auto"/>
              <w:bottom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项目副经理</w:t>
            </w:r>
          </w:p>
        </w:tc>
        <w:tc>
          <w:tcPr>
            <w:tcW w:w="129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875"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296"/>
        </w:trPr>
        <w:tc>
          <w:tcPr>
            <w:tcW w:w="1705" w:type="dxa"/>
            <w:tcBorders>
              <w:top w:val="single" w:sz="6" w:space="0" w:color="auto"/>
              <w:bottom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技术负责人</w:t>
            </w:r>
          </w:p>
        </w:tc>
        <w:tc>
          <w:tcPr>
            <w:tcW w:w="129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875"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296"/>
        </w:trPr>
        <w:tc>
          <w:tcPr>
            <w:tcW w:w="1705" w:type="dxa"/>
            <w:tcBorders>
              <w:top w:val="single" w:sz="6" w:space="0" w:color="auto"/>
              <w:bottom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造价管理</w:t>
            </w:r>
          </w:p>
        </w:tc>
        <w:tc>
          <w:tcPr>
            <w:tcW w:w="129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875"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296"/>
        </w:trPr>
        <w:tc>
          <w:tcPr>
            <w:tcW w:w="1705" w:type="dxa"/>
            <w:tcBorders>
              <w:top w:val="single" w:sz="6" w:space="0" w:color="auto"/>
              <w:bottom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质量管理</w:t>
            </w:r>
          </w:p>
        </w:tc>
        <w:tc>
          <w:tcPr>
            <w:tcW w:w="129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875"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296"/>
        </w:trPr>
        <w:tc>
          <w:tcPr>
            <w:tcW w:w="1705" w:type="dxa"/>
            <w:tcBorders>
              <w:top w:val="single" w:sz="6" w:space="0" w:color="auto"/>
              <w:bottom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材料管理</w:t>
            </w:r>
          </w:p>
        </w:tc>
        <w:tc>
          <w:tcPr>
            <w:tcW w:w="129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875"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296"/>
        </w:trPr>
        <w:tc>
          <w:tcPr>
            <w:tcW w:w="1705" w:type="dxa"/>
            <w:tcBorders>
              <w:top w:val="single" w:sz="6" w:space="0" w:color="auto"/>
              <w:bottom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计划管理</w:t>
            </w:r>
          </w:p>
        </w:tc>
        <w:tc>
          <w:tcPr>
            <w:tcW w:w="129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875"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296"/>
        </w:trPr>
        <w:tc>
          <w:tcPr>
            <w:tcW w:w="1705" w:type="dxa"/>
            <w:tcBorders>
              <w:top w:val="single" w:sz="6" w:space="0" w:color="auto"/>
              <w:bottom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安全管理</w:t>
            </w:r>
          </w:p>
        </w:tc>
        <w:tc>
          <w:tcPr>
            <w:tcW w:w="129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875"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296"/>
        </w:trPr>
        <w:tc>
          <w:tcPr>
            <w:tcW w:w="1705" w:type="dxa"/>
            <w:vMerge w:val="restart"/>
            <w:tcBorders>
              <w:top w:val="single" w:sz="6" w:space="0" w:color="auto"/>
            </w:tcBorders>
            <w:vAlign w:val="center"/>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其他人员</w:t>
            </w:r>
          </w:p>
        </w:tc>
        <w:tc>
          <w:tcPr>
            <w:tcW w:w="129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875"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296"/>
        </w:trPr>
        <w:tc>
          <w:tcPr>
            <w:tcW w:w="1705" w:type="dxa"/>
            <w:vMerge/>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93" w:type="dxa"/>
            <w:tcBorders>
              <w:bottom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3" w:type="dxa"/>
            <w:tcBorders>
              <w:bottom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4" w:type="dxa"/>
            <w:tcBorders>
              <w:bottom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875" w:type="dxa"/>
            <w:tcBorders>
              <w:bottom w:val="nil"/>
            </w:tcBorders>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296"/>
        </w:trPr>
        <w:tc>
          <w:tcPr>
            <w:tcW w:w="1705" w:type="dxa"/>
            <w:vMerge/>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9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875"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296"/>
        </w:trPr>
        <w:tc>
          <w:tcPr>
            <w:tcW w:w="1705" w:type="dxa"/>
            <w:vMerge/>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9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3"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4" w:type="dxa"/>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875" w:type="dxa"/>
            <w:vAlign w:val="center"/>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24"/>
        </w:trPr>
        <w:tc>
          <w:tcPr>
            <w:tcW w:w="1705" w:type="dxa"/>
            <w:vMerge/>
            <w:tcBorders>
              <w:bottom w:val="single" w:sz="12"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293" w:type="dxa"/>
            <w:tcBorders>
              <w:bottom w:val="single" w:sz="12"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3" w:type="dxa"/>
            <w:tcBorders>
              <w:bottom w:val="single" w:sz="12"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1034" w:type="dxa"/>
            <w:tcBorders>
              <w:bottom w:val="single" w:sz="12"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c>
          <w:tcPr>
            <w:tcW w:w="3875" w:type="dxa"/>
            <w:tcBorders>
              <w:bottom w:val="single" w:sz="12" w:space="0" w:color="auto"/>
            </w:tcBorders>
            <w:vAlign w:val="center"/>
          </w:tcPr>
          <w:p w:rsidR="00C433CA" w:rsidRDefault="00C433CA">
            <w:pPr>
              <w:pStyle w:val="a4"/>
              <w:keepNext/>
              <w:spacing w:after="0" w:line="300" w:lineRule="exact"/>
              <w:ind w:left="63" w:right="63"/>
              <w:rPr>
                <w:rFonts w:ascii="新宋体" w:eastAsia="新宋体" w:hAnsi="新宋体"/>
                <w:sz w:val="21"/>
                <w:szCs w:val="21"/>
              </w:rPr>
            </w:pPr>
          </w:p>
        </w:tc>
      </w:tr>
    </w:tbl>
    <w:p w:rsidR="00C433CA" w:rsidRDefault="003C09C8">
      <w:pPr>
        <w:spacing w:line="300" w:lineRule="exact"/>
        <w:jc w:val="center"/>
        <w:rPr>
          <w:rFonts w:ascii="新宋体" w:eastAsia="新宋体" w:hAnsi="新宋体"/>
          <w:sz w:val="21"/>
          <w:szCs w:val="21"/>
        </w:rPr>
      </w:pPr>
      <w:r>
        <w:rPr>
          <w:rFonts w:ascii="新宋体" w:eastAsia="新宋体" w:hAnsi="新宋体"/>
          <w:sz w:val="21"/>
          <w:szCs w:val="21"/>
        </w:rPr>
        <w:t>分包人主要施工管理人员表</w:t>
      </w:r>
    </w:p>
    <w:p w:rsidR="00C433CA" w:rsidRDefault="003C09C8">
      <w:pPr>
        <w:spacing w:line="300" w:lineRule="exact"/>
        <w:rPr>
          <w:rFonts w:ascii="新宋体" w:eastAsia="新宋体" w:hAnsi="新宋体"/>
          <w:sz w:val="21"/>
          <w:szCs w:val="21"/>
        </w:rPr>
      </w:pPr>
      <w:r>
        <w:rPr>
          <w:rFonts w:ascii="新宋体" w:eastAsia="新宋体" w:hAnsi="新宋体"/>
          <w:sz w:val="21"/>
          <w:szCs w:val="21"/>
        </w:rPr>
        <w:br w:type="page"/>
      </w:r>
      <w:bookmarkStart w:id="1110" w:name="_Toc267261701"/>
      <w:r>
        <w:rPr>
          <w:rFonts w:ascii="新宋体" w:eastAsia="新宋体" w:hAnsi="新宋体"/>
          <w:sz w:val="21"/>
          <w:szCs w:val="21"/>
        </w:rPr>
        <w:lastRenderedPageBreak/>
        <w:t>附</w:t>
      </w:r>
      <w:bookmarkStart w:id="1111" w:name="_Toc296346732"/>
      <w:bookmarkStart w:id="1112" w:name="_Toc296891271"/>
      <w:bookmarkStart w:id="1113" w:name="_Toc296503231"/>
      <w:bookmarkStart w:id="1114" w:name="_Toc296944570"/>
      <w:bookmarkStart w:id="1115" w:name="_Toc296891059"/>
      <w:bookmarkStart w:id="1116" w:name="_Toc296347230"/>
      <w:r>
        <w:rPr>
          <w:rFonts w:ascii="新宋体" w:eastAsia="新宋体" w:hAnsi="新宋体"/>
          <w:sz w:val="21"/>
          <w:szCs w:val="21"/>
        </w:rPr>
        <w:t>件</w:t>
      </w:r>
      <w:r>
        <w:rPr>
          <w:rFonts w:ascii="新宋体" w:eastAsia="新宋体" w:hAnsi="新宋体"/>
          <w:sz w:val="21"/>
          <w:szCs w:val="21"/>
        </w:rPr>
        <w:t>8</w:t>
      </w:r>
      <w:r>
        <w:rPr>
          <w:rFonts w:ascii="新宋体" w:eastAsia="新宋体" w:hAnsi="新宋体"/>
          <w:sz w:val="21"/>
          <w:szCs w:val="21"/>
        </w:rPr>
        <w:t>：</w:t>
      </w:r>
    </w:p>
    <w:bookmarkEnd w:id="1110"/>
    <w:bookmarkEnd w:id="1111"/>
    <w:bookmarkEnd w:id="1112"/>
    <w:bookmarkEnd w:id="1113"/>
    <w:bookmarkEnd w:id="1114"/>
    <w:bookmarkEnd w:id="1115"/>
    <w:bookmarkEnd w:id="1116"/>
    <w:p w:rsidR="00C433CA" w:rsidRDefault="003C09C8">
      <w:pPr>
        <w:spacing w:line="300" w:lineRule="exact"/>
        <w:jc w:val="center"/>
        <w:rPr>
          <w:rFonts w:ascii="新宋体" w:eastAsia="新宋体" w:hAnsi="新宋体"/>
          <w:sz w:val="21"/>
          <w:szCs w:val="21"/>
        </w:rPr>
      </w:pPr>
      <w:r>
        <w:rPr>
          <w:rFonts w:ascii="新宋体" w:eastAsia="新宋体" w:hAnsi="新宋体"/>
          <w:sz w:val="21"/>
          <w:szCs w:val="21"/>
        </w:rPr>
        <w:t>履约担保</w:t>
      </w:r>
    </w:p>
    <w:p w:rsidR="00C433CA" w:rsidRDefault="003C09C8">
      <w:pPr>
        <w:spacing w:line="300" w:lineRule="exact"/>
        <w:rPr>
          <w:rFonts w:ascii="新宋体" w:eastAsia="新宋体" w:hAnsi="新宋体"/>
          <w:sz w:val="21"/>
          <w:szCs w:val="21"/>
        </w:rPr>
      </w:pPr>
      <w:r>
        <w:rPr>
          <w:rFonts w:ascii="新宋体" w:eastAsia="新宋体" w:hAnsi="新宋体"/>
          <w:sz w:val="21"/>
          <w:szCs w:val="21"/>
          <w:u w:val="single"/>
        </w:rPr>
        <w:tab/>
      </w:r>
      <w:r>
        <w:rPr>
          <w:rFonts w:ascii="新宋体" w:eastAsia="新宋体" w:hAnsi="新宋体"/>
          <w:sz w:val="21"/>
          <w:szCs w:val="21"/>
        </w:rPr>
        <w:t>（发包人名称）：</w:t>
      </w:r>
    </w:p>
    <w:p w:rsidR="00C433CA" w:rsidRDefault="00C433CA">
      <w:pPr>
        <w:spacing w:line="300" w:lineRule="exact"/>
        <w:rPr>
          <w:rFonts w:ascii="新宋体" w:eastAsia="新宋体" w:hAnsi="新宋体"/>
          <w:sz w:val="21"/>
          <w:szCs w:val="21"/>
        </w:rPr>
      </w:pPr>
    </w:p>
    <w:p w:rsidR="00C433CA" w:rsidRDefault="003C09C8">
      <w:pPr>
        <w:spacing w:line="360" w:lineRule="auto"/>
        <w:ind w:firstLineChars="200" w:firstLine="420"/>
        <w:rPr>
          <w:rFonts w:ascii="新宋体" w:eastAsia="新宋体" w:hAnsi="新宋体"/>
          <w:sz w:val="21"/>
          <w:szCs w:val="21"/>
        </w:rPr>
      </w:pPr>
      <w:r>
        <w:rPr>
          <w:rFonts w:ascii="新宋体" w:eastAsia="新宋体" w:hAnsi="新宋体"/>
          <w:sz w:val="21"/>
          <w:szCs w:val="21"/>
        </w:rPr>
        <w:t>鉴于（发包人名称，以下简称</w:t>
      </w:r>
      <w:r>
        <w:rPr>
          <w:rFonts w:ascii="新宋体" w:eastAsia="新宋体" w:hAnsi="新宋体"/>
          <w:sz w:val="21"/>
          <w:szCs w:val="21"/>
        </w:rPr>
        <w:t>“</w:t>
      </w:r>
      <w:r>
        <w:rPr>
          <w:rFonts w:ascii="新宋体" w:eastAsia="新宋体" w:hAnsi="新宋体"/>
          <w:sz w:val="21"/>
          <w:szCs w:val="21"/>
        </w:rPr>
        <w:t>发包人</w:t>
      </w:r>
      <w:r>
        <w:rPr>
          <w:rFonts w:ascii="新宋体" w:eastAsia="新宋体" w:hAnsi="新宋体"/>
          <w:sz w:val="21"/>
          <w:szCs w:val="21"/>
        </w:rPr>
        <w:t>”</w:t>
      </w:r>
      <w:r>
        <w:rPr>
          <w:rFonts w:ascii="新宋体" w:eastAsia="新宋体" w:hAnsi="新宋体"/>
          <w:sz w:val="21"/>
          <w:szCs w:val="21"/>
        </w:rPr>
        <w:t>）与</w:t>
      </w:r>
    </w:p>
    <w:p w:rsidR="00C433CA" w:rsidRDefault="003C09C8">
      <w:pPr>
        <w:spacing w:line="360" w:lineRule="auto"/>
        <w:rPr>
          <w:rFonts w:ascii="新宋体" w:eastAsia="新宋体" w:hAnsi="新宋体"/>
          <w:sz w:val="21"/>
          <w:szCs w:val="21"/>
        </w:rPr>
      </w:pPr>
      <w:r>
        <w:rPr>
          <w:rFonts w:ascii="新宋体" w:eastAsia="新宋体" w:hAnsi="新宋体"/>
          <w:sz w:val="21"/>
          <w:szCs w:val="21"/>
        </w:rPr>
        <w:t>（承包人名称）（以下称</w:t>
      </w:r>
      <w:r>
        <w:rPr>
          <w:rFonts w:ascii="新宋体" w:eastAsia="新宋体" w:hAnsi="新宋体"/>
          <w:sz w:val="21"/>
          <w:szCs w:val="21"/>
        </w:rPr>
        <w:t>“</w:t>
      </w:r>
      <w:r>
        <w:rPr>
          <w:rFonts w:ascii="新宋体" w:eastAsia="新宋体" w:hAnsi="新宋体"/>
          <w:sz w:val="21"/>
          <w:szCs w:val="21"/>
        </w:rPr>
        <w:t>承包人</w:t>
      </w:r>
      <w:r>
        <w:rPr>
          <w:rFonts w:ascii="新宋体" w:eastAsia="新宋体" w:hAnsi="新宋体"/>
          <w:sz w:val="21"/>
          <w:szCs w:val="21"/>
        </w:rPr>
        <w:t>”</w:t>
      </w:r>
      <w:r>
        <w:rPr>
          <w:rFonts w:ascii="新宋体" w:eastAsia="新宋体" w:hAnsi="新宋体"/>
          <w:sz w:val="21"/>
          <w:szCs w:val="21"/>
        </w:rPr>
        <w:t>）于年月日就（工程名称）施工及有关事项协商一致共同签订《建设工程施工合同》。我方愿意无条件地、不可撤销地就承包人履行与你方签订的合同，向你方提供连带责任担保。</w:t>
      </w:r>
      <w:r>
        <w:rPr>
          <w:rFonts w:ascii="新宋体" w:eastAsia="新宋体" w:hAnsi="新宋体"/>
          <w:sz w:val="21"/>
          <w:szCs w:val="21"/>
        </w:rPr>
        <w:t xml:space="preserve"> </w:t>
      </w:r>
    </w:p>
    <w:p w:rsidR="00C433CA" w:rsidRDefault="003C09C8">
      <w:pPr>
        <w:spacing w:line="360" w:lineRule="auto"/>
        <w:ind w:firstLineChars="200" w:firstLine="420"/>
        <w:rPr>
          <w:rFonts w:ascii="新宋体" w:eastAsia="新宋体" w:hAnsi="新宋体"/>
          <w:sz w:val="21"/>
          <w:szCs w:val="21"/>
        </w:rPr>
      </w:pPr>
      <w:r>
        <w:rPr>
          <w:rFonts w:ascii="新宋体" w:eastAsia="新宋体" w:hAnsi="新宋体"/>
          <w:sz w:val="21"/>
          <w:szCs w:val="21"/>
        </w:rPr>
        <w:t xml:space="preserve">1. </w:t>
      </w:r>
      <w:r>
        <w:rPr>
          <w:rFonts w:ascii="新宋体" w:eastAsia="新宋体" w:hAnsi="新宋体"/>
          <w:sz w:val="21"/>
          <w:szCs w:val="21"/>
        </w:rPr>
        <w:t>担保金额人民币（大写）元（</w:t>
      </w:r>
      <w:r>
        <w:rPr>
          <w:rFonts w:ascii="新宋体" w:eastAsia="新宋体" w:hAnsi="新宋体" w:hint="eastAsia"/>
          <w:sz w:val="21"/>
          <w:szCs w:val="21"/>
        </w:rPr>
        <w:t>¥</w:t>
      </w:r>
      <w:r>
        <w:rPr>
          <w:rFonts w:ascii="新宋体" w:eastAsia="新宋体" w:hAnsi="新宋体"/>
          <w:sz w:val="21"/>
          <w:szCs w:val="21"/>
        </w:rPr>
        <w:t>）。</w:t>
      </w:r>
    </w:p>
    <w:p w:rsidR="00C433CA" w:rsidRDefault="003C09C8">
      <w:pPr>
        <w:spacing w:line="360" w:lineRule="auto"/>
        <w:ind w:firstLineChars="200" w:firstLine="420"/>
        <w:rPr>
          <w:rFonts w:ascii="新宋体" w:eastAsia="新宋体" w:hAnsi="新宋体"/>
          <w:sz w:val="21"/>
          <w:szCs w:val="21"/>
        </w:rPr>
      </w:pPr>
      <w:r>
        <w:rPr>
          <w:rFonts w:ascii="新宋体" w:eastAsia="新宋体" w:hAnsi="新宋体"/>
          <w:sz w:val="21"/>
          <w:szCs w:val="21"/>
        </w:rPr>
        <w:t xml:space="preserve">2. </w:t>
      </w:r>
      <w:r>
        <w:rPr>
          <w:rFonts w:ascii="新宋体" w:eastAsia="新宋体" w:hAnsi="新宋体"/>
          <w:sz w:val="21"/>
          <w:szCs w:val="21"/>
        </w:rPr>
        <w:t>担保有效期自你方与承包人签订的合同生效之日起至你方签发或应签发工程接收证书之日止。</w:t>
      </w:r>
    </w:p>
    <w:p w:rsidR="00C433CA" w:rsidRDefault="003C09C8">
      <w:pPr>
        <w:spacing w:line="360" w:lineRule="auto"/>
        <w:ind w:firstLineChars="200" w:firstLine="420"/>
        <w:rPr>
          <w:rFonts w:ascii="新宋体" w:eastAsia="新宋体" w:hAnsi="新宋体"/>
          <w:sz w:val="21"/>
          <w:szCs w:val="21"/>
        </w:rPr>
      </w:pPr>
      <w:r>
        <w:rPr>
          <w:rFonts w:ascii="新宋体" w:eastAsia="新宋体" w:hAnsi="新宋体"/>
          <w:sz w:val="21"/>
          <w:szCs w:val="21"/>
        </w:rPr>
        <w:t xml:space="preserve">3. </w:t>
      </w:r>
      <w:r>
        <w:rPr>
          <w:rFonts w:ascii="新宋体" w:eastAsia="新宋体" w:hAnsi="新宋体"/>
          <w:sz w:val="21"/>
          <w:szCs w:val="21"/>
        </w:rPr>
        <w:t>在本担保有效期内，因承包人违反合同约定的义务给你方造成经济损失时，我方在收到你方以书面形式提出的在担保金额内的赔偿要求后，在</w:t>
      </w:r>
      <w:r>
        <w:rPr>
          <w:rFonts w:ascii="新宋体" w:eastAsia="新宋体" w:hAnsi="新宋体"/>
          <w:sz w:val="21"/>
          <w:szCs w:val="21"/>
        </w:rPr>
        <w:t>7</w:t>
      </w:r>
      <w:r>
        <w:rPr>
          <w:rFonts w:ascii="新宋体" w:eastAsia="新宋体" w:hAnsi="新宋体"/>
          <w:sz w:val="21"/>
          <w:szCs w:val="21"/>
        </w:rPr>
        <w:t>天内无条件支付。</w:t>
      </w:r>
    </w:p>
    <w:p w:rsidR="00C433CA" w:rsidRDefault="003C09C8">
      <w:pPr>
        <w:spacing w:line="360" w:lineRule="auto"/>
        <w:ind w:firstLineChars="200" w:firstLine="420"/>
        <w:rPr>
          <w:rFonts w:ascii="新宋体" w:eastAsia="新宋体" w:hAnsi="新宋体"/>
          <w:sz w:val="21"/>
          <w:szCs w:val="21"/>
        </w:rPr>
      </w:pPr>
      <w:r>
        <w:rPr>
          <w:rFonts w:ascii="新宋体" w:eastAsia="新宋体" w:hAnsi="新宋体"/>
          <w:sz w:val="21"/>
          <w:szCs w:val="21"/>
        </w:rPr>
        <w:t xml:space="preserve">4. </w:t>
      </w:r>
      <w:r>
        <w:rPr>
          <w:rFonts w:ascii="新宋体" w:eastAsia="新宋体" w:hAnsi="新宋体"/>
          <w:sz w:val="21"/>
          <w:szCs w:val="21"/>
        </w:rPr>
        <w:t>你方和承包人按合同约定变更合同时，我方承担本担保规定的义务不变。</w:t>
      </w:r>
    </w:p>
    <w:p w:rsidR="00C433CA" w:rsidRDefault="003C09C8">
      <w:pPr>
        <w:spacing w:line="360" w:lineRule="auto"/>
        <w:ind w:firstLineChars="200" w:firstLine="420"/>
        <w:rPr>
          <w:rFonts w:ascii="新宋体" w:eastAsia="新宋体" w:hAnsi="新宋体"/>
          <w:sz w:val="21"/>
          <w:szCs w:val="21"/>
        </w:rPr>
      </w:pPr>
      <w:r>
        <w:rPr>
          <w:rFonts w:ascii="新宋体" w:eastAsia="新宋体" w:hAnsi="新宋体"/>
          <w:sz w:val="21"/>
          <w:szCs w:val="21"/>
        </w:rPr>
        <w:t xml:space="preserve">5. </w:t>
      </w:r>
      <w:r>
        <w:rPr>
          <w:rFonts w:ascii="新宋体" w:eastAsia="新宋体" w:hAnsi="新宋体"/>
          <w:sz w:val="21"/>
          <w:szCs w:val="21"/>
        </w:rPr>
        <w:t>因本保函发生的纠纷，可由双方协商解决，协商不成的，任何一方均可提请仲裁委员会仲裁。</w:t>
      </w:r>
    </w:p>
    <w:p w:rsidR="00C433CA" w:rsidRDefault="003C09C8">
      <w:pPr>
        <w:spacing w:line="360" w:lineRule="auto"/>
        <w:ind w:firstLineChars="200" w:firstLine="420"/>
        <w:rPr>
          <w:rFonts w:ascii="新宋体" w:eastAsia="新宋体" w:hAnsi="新宋体"/>
          <w:sz w:val="21"/>
          <w:szCs w:val="21"/>
        </w:rPr>
      </w:pPr>
      <w:r>
        <w:rPr>
          <w:rFonts w:ascii="新宋体" w:eastAsia="新宋体" w:hAnsi="新宋体"/>
          <w:sz w:val="21"/>
          <w:szCs w:val="21"/>
        </w:rPr>
        <w:t xml:space="preserve">6. </w:t>
      </w:r>
      <w:r>
        <w:rPr>
          <w:rFonts w:ascii="新宋体" w:eastAsia="新宋体" w:hAnsi="新宋体"/>
          <w:sz w:val="21"/>
          <w:szCs w:val="21"/>
        </w:rPr>
        <w:t>本保函自我方法定代表人（或其授权代理人）签字并加盖公章之日起生效。</w:t>
      </w:r>
    </w:p>
    <w:p w:rsidR="00C433CA" w:rsidRDefault="00C433CA">
      <w:pPr>
        <w:spacing w:line="360" w:lineRule="auto"/>
        <w:rPr>
          <w:rFonts w:ascii="新宋体" w:eastAsia="新宋体" w:hAnsi="新宋体"/>
          <w:sz w:val="21"/>
          <w:szCs w:val="21"/>
        </w:rPr>
      </w:pPr>
    </w:p>
    <w:p w:rsidR="00C433CA" w:rsidRDefault="003C09C8">
      <w:pPr>
        <w:spacing w:line="360" w:lineRule="auto"/>
        <w:rPr>
          <w:rFonts w:ascii="新宋体" w:eastAsia="新宋体" w:hAnsi="新宋体"/>
          <w:sz w:val="21"/>
          <w:szCs w:val="21"/>
        </w:rPr>
      </w:pPr>
      <w:r>
        <w:rPr>
          <w:rFonts w:ascii="新宋体" w:eastAsia="新宋体" w:hAnsi="新宋体"/>
          <w:sz w:val="21"/>
          <w:szCs w:val="21"/>
        </w:rPr>
        <w:t>担</w:t>
      </w:r>
      <w:r>
        <w:rPr>
          <w:rFonts w:ascii="新宋体" w:eastAsia="新宋体" w:hAnsi="新宋体"/>
          <w:sz w:val="21"/>
          <w:szCs w:val="21"/>
        </w:rPr>
        <w:t xml:space="preserve"> </w:t>
      </w:r>
      <w:r>
        <w:rPr>
          <w:rFonts w:ascii="新宋体" w:eastAsia="新宋体" w:hAnsi="新宋体"/>
          <w:sz w:val="21"/>
          <w:szCs w:val="21"/>
        </w:rPr>
        <w:t>保</w:t>
      </w:r>
      <w:r>
        <w:rPr>
          <w:rFonts w:ascii="新宋体" w:eastAsia="新宋体" w:hAnsi="新宋体"/>
          <w:sz w:val="21"/>
          <w:szCs w:val="21"/>
        </w:rPr>
        <w:t xml:space="preserve"> </w:t>
      </w:r>
      <w:r>
        <w:rPr>
          <w:rFonts w:ascii="新宋体" w:eastAsia="新宋体" w:hAnsi="新宋体"/>
          <w:sz w:val="21"/>
          <w:szCs w:val="21"/>
        </w:rPr>
        <w:t>人：（盖单位章）</w:t>
      </w:r>
    </w:p>
    <w:p w:rsidR="00C433CA" w:rsidRDefault="003C09C8">
      <w:pPr>
        <w:spacing w:line="360" w:lineRule="auto"/>
        <w:rPr>
          <w:rFonts w:ascii="新宋体" w:eastAsia="新宋体" w:hAnsi="新宋体"/>
          <w:sz w:val="21"/>
          <w:szCs w:val="21"/>
        </w:rPr>
      </w:pPr>
      <w:r>
        <w:rPr>
          <w:rFonts w:ascii="新宋体" w:eastAsia="新宋体" w:hAnsi="新宋体"/>
          <w:sz w:val="21"/>
          <w:szCs w:val="21"/>
        </w:rPr>
        <w:t>法定代表人或其委托代理人：（签字）</w:t>
      </w:r>
    </w:p>
    <w:p w:rsidR="00C433CA" w:rsidRDefault="003C09C8">
      <w:pPr>
        <w:spacing w:line="360" w:lineRule="auto"/>
        <w:rPr>
          <w:rFonts w:ascii="新宋体" w:eastAsia="新宋体" w:hAnsi="新宋体"/>
          <w:sz w:val="21"/>
          <w:szCs w:val="21"/>
        </w:rPr>
      </w:pPr>
      <w:r>
        <w:rPr>
          <w:rFonts w:ascii="新宋体" w:eastAsia="新宋体" w:hAnsi="新宋体"/>
          <w:sz w:val="21"/>
          <w:szCs w:val="21"/>
        </w:rPr>
        <w:t>地</w:t>
      </w:r>
      <w:r>
        <w:rPr>
          <w:rFonts w:ascii="新宋体" w:eastAsia="新宋体" w:hAnsi="新宋体"/>
          <w:sz w:val="21"/>
          <w:szCs w:val="21"/>
        </w:rPr>
        <w:t xml:space="preserve">    </w:t>
      </w:r>
      <w:r>
        <w:rPr>
          <w:rFonts w:ascii="新宋体" w:eastAsia="新宋体" w:hAnsi="新宋体"/>
          <w:sz w:val="21"/>
          <w:szCs w:val="21"/>
        </w:rPr>
        <w:t>址：</w:t>
      </w:r>
    </w:p>
    <w:p w:rsidR="00C433CA" w:rsidRDefault="003C09C8">
      <w:pPr>
        <w:spacing w:line="360" w:lineRule="auto"/>
        <w:rPr>
          <w:rFonts w:ascii="新宋体" w:eastAsia="新宋体" w:hAnsi="新宋体"/>
          <w:sz w:val="21"/>
          <w:szCs w:val="21"/>
        </w:rPr>
      </w:pPr>
      <w:r>
        <w:rPr>
          <w:rFonts w:ascii="新宋体" w:eastAsia="新宋体" w:hAnsi="新宋体"/>
          <w:sz w:val="21"/>
          <w:szCs w:val="21"/>
        </w:rPr>
        <w:t>邮政编码：</w:t>
      </w:r>
    </w:p>
    <w:p w:rsidR="00C433CA" w:rsidRDefault="003C09C8">
      <w:pPr>
        <w:spacing w:line="360" w:lineRule="auto"/>
        <w:rPr>
          <w:rFonts w:ascii="新宋体" w:eastAsia="新宋体" w:hAnsi="新宋体"/>
          <w:sz w:val="21"/>
          <w:szCs w:val="21"/>
          <w:u w:val="single"/>
        </w:rPr>
      </w:pPr>
      <w:r>
        <w:rPr>
          <w:rFonts w:ascii="新宋体" w:eastAsia="新宋体" w:hAnsi="新宋体"/>
          <w:sz w:val="21"/>
          <w:szCs w:val="21"/>
        </w:rPr>
        <w:t>电</w:t>
      </w:r>
      <w:r>
        <w:rPr>
          <w:rFonts w:ascii="新宋体" w:eastAsia="新宋体" w:hAnsi="新宋体"/>
          <w:sz w:val="21"/>
          <w:szCs w:val="21"/>
        </w:rPr>
        <w:t xml:space="preserve">    </w:t>
      </w:r>
      <w:r>
        <w:rPr>
          <w:rFonts w:ascii="新宋体" w:eastAsia="新宋体" w:hAnsi="新宋体"/>
          <w:sz w:val="21"/>
          <w:szCs w:val="21"/>
        </w:rPr>
        <w:t>话：</w:t>
      </w:r>
    </w:p>
    <w:p w:rsidR="00C433CA" w:rsidRDefault="003C09C8">
      <w:pPr>
        <w:spacing w:line="360" w:lineRule="auto"/>
        <w:rPr>
          <w:rFonts w:ascii="新宋体" w:eastAsia="新宋体" w:hAnsi="新宋体"/>
          <w:sz w:val="21"/>
          <w:szCs w:val="21"/>
        </w:rPr>
      </w:pPr>
      <w:r>
        <w:rPr>
          <w:rFonts w:ascii="新宋体" w:eastAsia="新宋体" w:hAnsi="新宋体"/>
          <w:sz w:val="21"/>
          <w:szCs w:val="21"/>
        </w:rPr>
        <w:t>传</w:t>
      </w:r>
      <w:r>
        <w:rPr>
          <w:rFonts w:ascii="新宋体" w:eastAsia="新宋体" w:hAnsi="新宋体"/>
          <w:sz w:val="21"/>
          <w:szCs w:val="21"/>
        </w:rPr>
        <w:t xml:space="preserve">    </w:t>
      </w:r>
      <w:r>
        <w:rPr>
          <w:rFonts w:ascii="新宋体" w:eastAsia="新宋体" w:hAnsi="新宋体"/>
          <w:sz w:val="21"/>
          <w:szCs w:val="21"/>
        </w:rPr>
        <w:t>真：</w:t>
      </w:r>
    </w:p>
    <w:p w:rsidR="00C433CA" w:rsidRDefault="00C433CA">
      <w:pPr>
        <w:spacing w:line="360" w:lineRule="auto"/>
        <w:jc w:val="left"/>
        <w:rPr>
          <w:rFonts w:ascii="新宋体" w:eastAsia="新宋体" w:hAnsi="新宋体"/>
          <w:sz w:val="21"/>
          <w:szCs w:val="21"/>
          <w:u w:val="single"/>
        </w:rPr>
      </w:pPr>
    </w:p>
    <w:p w:rsidR="00C433CA" w:rsidRDefault="003C09C8">
      <w:pPr>
        <w:spacing w:line="360" w:lineRule="auto"/>
        <w:ind w:left="1329" w:hangingChars="633" w:hanging="1329"/>
        <w:rPr>
          <w:rFonts w:ascii="新宋体" w:eastAsia="新宋体" w:hAnsi="新宋体"/>
          <w:sz w:val="21"/>
          <w:szCs w:val="21"/>
        </w:rPr>
      </w:pPr>
      <w:r>
        <w:rPr>
          <w:rFonts w:ascii="新宋体" w:eastAsia="新宋体" w:hAnsi="新宋体"/>
          <w:sz w:val="21"/>
          <w:szCs w:val="21"/>
        </w:rPr>
        <w:t>年月日</w:t>
      </w:r>
    </w:p>
    <w:p w:rsidR="00C433CA" w:rsidRDefault="00C433CA">
      <w:pPr>
        <w:spacing w:line="360" w:lineRule="auto"/>
        <w:ind w:left="1329" w:hangingChars="633" w:hanging="1329"/>
        <w:rPr>
          <w:rFonts w:ascii="新宋体" w:eastAsia="新宋体" w:hAnsi="新宋体"/>
          <w:sz w:val="21"/>
          <w:szCs w:val="21"/>
        </w:rPr>
      </w:pPr>
    </w:p>
    <w:p w:rsidR="00C433CA" w:rsidRDefault="00C433CA">
      <w:pPr>
        <w:spacing w:line="300" w:lineRule="exact"/>
        <w:ind w:left="1329" w:hangingChars="633" w:hanging="1329"/>
        <w:rPr>
          <w:rFonts w:ascii="新宋体" w:eastAsia="新宋体" w:hAnsi="新宋体"/>
          <w:sz w:val="21"/>
          <w:szCs w:val="21"/>
        </w:rPr>
      </w:pPr>
    </w:p>
    <w:p w:rsidR="00C433CA" w:rsidRDefault="00C433CA">
      <w:pPr>
        <w:spacing w:line="300" w:lineRule="exact"/>
        <w:ind w:left="1329" w:hangingChars="633" w:hanging="1329"/>
        <w:rPr>
          <w:rFonts w:ascii="新宋体" w:eastAsia="新宋体" w:hAnsi="新宋体"/>
          <w:sz w:val="21"/>
          <w:szCs w:val="21"/>
        </w:rPr>
      </w:pPr>
    </w:p>
    <w:p w:rsidR="00C433CA" w:rsidRDefault="00C433CA">
      <w:pPr>
        <w:spacing w:line="300" w:lineRule="exact"/>
        <w:ind w:left="1329" w:hangingChars="633" w:hanging="1329"/>
        <w:rPr>
          <w:rFonts w:ascii="新宋体" w:eastAsia="新宋体" w:hAnsi="新宋体"/>
          <w:sz w:val="21"/>
          <w:szCs w:val="21"/>
        </w:rPr>
      </w:pPr>
    </w:p>
    <w:p w:rsidR="00C433CA" w:rsidRDefault="00C433CA">
      <w:pPr>
        <w:spacing w:line="300" w:lineRule="exact"/>
        <w:ind w:left="1329" w:hangingChars="633" w:hanging="1329"/>
        <w:rPr>
          <w:rFonts w:ascii="新宋体" w:eastAsia="新宋体" w:hAnsi="新宋体"/>
          <w:sz w:val="21"/>
          <w:szCs w:val="21"/>
        </w:rPr>
      </w:pPr>
    </w:p>
    <w:p w:rsidR="00C433CA" w:rsidRDefault="003C09C8">
      <w:pPr>
        <w:spacing w:line="300" w:lineRule="exact"/>
        <w:rPr>
          <w:rFonts w:ascii="新宋体" w:eastAsia="新宋体" w:hAnsi="新宋体"/>
          <w:sz w:val="21"/>
          <w:szCs w:val="21"/>
        </w:rPr>
      </w:pPr>
      <w:r>
        <w:rPr>
          <w:rFonts w:ascii="新宋体" w:eastAsia="新宋体" w:hAnsi="新宋体"/>
          <w:sz w:val="21"/>
          <w:szCs w:val="21"/>
        </w:rPr>
        <w:br w:type="page"/>
      </w:r>
      <w:r>
        <w:rPr>
          <w:rFonts w:ascii="新宋体" w:eastAsia="新宋体" w:hAnsi="新宋体"/>
          <w:sz w:val="21"/>
          <w:szCs w:val="21"/>
        </w:rPr>
        <w:lastRenderedPageBreak/>
        <w:t>附</w:t>
      </w:r>
      <w:bookmarkStart w:id="1117" w:name="_Toc296503232"/>
      <w:bookmarkStart w:id="1118" w:name="_Toc296347231"/>
      <w:bookmarkStart w:id="1119" w:name="_Toc296346733"/>
      <w:bookmarkStart w:id="1120" w:name="_Toc296944571"/>
      <w:bookmarkStart w:id="1121" w:name="_Toc296891060"/>
      <w:bookmarkStart w:id="1122" w:name="_Toc296891272"/>
      <w:bookmarkStart w:id="1123" w:name="_Toc267261702"/>
      <w:r>
        <w:rPr>
          <w:rFonts w:ascii="新宋体" w:eastAsia="新宋体" w:hAnsi="新宋体"/>
          <w:sz w:val="21"/>
          <w:szCs w:val="21"/>
        </w:rPr>
        <w:t>件</w:t>
      </w:r>
      <w:r>
        <w:rPr>
          <w:rFonts w:ascii="新宋体" w:eastAsia="新宋体" w:hAnsi="新宋体"/>
          <w:sz w:val="21"/>
          <w:szCs w:val="21"/>
        </w:rPr>
        <w:t xml:space="preserve">9 </w:t>
      </w:r>
      <w:r>
        <w:rPr>
          <w:rFonts w:ascii="新宋体" w:eastAsia="新宋体" w:hAnsi="新宋体"/>
          <w:sz w:val="21"/>
          <w:szCs w:val="21"/>
        </w:rPr>
        <w:t>：</w:t>
      </w:r>
    </w:p>
    <w:bookmarkEnd w:id="1117"/>
    <w:bookmarkEnd w:id="1118"/>
    <w:bookmarkEnd w:id="1119"/>
    <w:bookmarkEnd w:id="1120"/>
    <w:bookmarkEnd w:id="1121"/>
    <w:bookmarkEnd w:id="1122"/>
    <w:bookmarkEnd w:id="1123"/>
    <w:p w:rsidR="00C433CA" w:rsidRDefault="003C09C8">
      <w:pPr>
        <w:spacing w:line="300" w:lineRule="exact"/>
        <w:jc w:val="center"/>
        <w:rPr>
          <w:rFonts w:ascii="新宋体" w:eastAsia="新宋体" w:hAnsi="新宋体"/>
          <w:sz w:val="21"/>
          <w:szCs w:val="21"/>
        </w:rPr>
      </w:pPr>
      <w:r>
        <w:rPr>
          <w:rFonts w:ascii="新宋体" w:eastAsia="新宋体" w:hAnsi="新宋体"/>
          <w:sz w:val="21"/>
          <w:szCs w:val="21"/>
        </w:rPr>
        <w:t>预付款担保</w:t>
      </w:r>
    </w:p>
    <w:p w:rsidR="00C433CA" w:rsidRDefault="003C09C8">
      <w:pPr>
        <w:spacing w:line="300" w:lineRule="exact"/>
        <w:rPr>
          <w:rFonts w:ascii="新宋体" w:eastAsia="新宋体" w:hAnsi="新宋体"/>
          <w:sz w:val="21"/>
          <w:szCs w:val="21"/>
        </w:rPr>
      </w:pP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rPr>
        <w:t xml:space="preserve"> </w:t>
      </w:r>
      <w:r>
        <w:rPr>
          <w:rFonts w:ascii="新宋体" w:eastAsia="新宋体" w:hAnsi="新宋体"/>
          <w:sz w:val="21"/>
          <w:szCs w:val="21"/>
        </w:rPr>
        <w:t>（发包人名称）：</w:t>
      </w:r>
    </w:p>
    <w:p w:rsidR="00C433CA" w:rsidRDefault="00C433CA">
      <w:pPr>
        <w:spacing w:line="300" w:lineRule="exact"/>
        <w:rPr>
          <w:rFonts w:ascii="新宋体" w:eastAsia="新宋体" w:hAnsi="新宋体"/>
          <w:sz w:val="21"/>
          <w:szCs w:val="21"/>
        </w:rPr>
      </w:pPr>
    </w:p>
    <w:p w:rsidR="00C433CA" w:rsidRDefault="003C09C8">
      <w:pPr>
        <w:spacing w:line="360" w:lineRule="auto"/>
        <w:ind w:firstLineChars="200" w:firstLine="420"/>
        <w:rPr>
          <w:rFonts w:ascii="新宋体" w:eastAsia="新宋体" w:hAnsi="新宋体"/>
          <w:sz w:val="21"/>
          <w:szCs w:val="21"/>
        </w:rPr>
      </w:pPr>
      <w:r>
        <w:rPr>
          <w:rFonts w:ascii="新宋体" w:eastAsia="新宋体" w:hAnsi="新宋体"/>
          <w:sz w:val="21"/>
          <w:szCs w:val="21"/>
        </w:rPr>
        <w:t>根据（承包人名称）（以下称</w:t>
      </w:r>
      <w:r>
        <w:rPr>
          <w:rFonts w:ascii="新宋体" w:eastAsia="新宋体" w:hAnsi="新宋体" w:hint="eastAsia"/>
          <w:sz w:val="21"/>
          <w:szCs w:val="21"/>
        </w:rPr>
        <w:t>“</w:t>
      </w:r>
      <w:r>
        <w:rPr>
          <w:rFonts w:ascii="新宋体" w:eastAsia="新宋体" w:hAnsi="新宋体"/>
          <w:sz w:val="21"/>
          <w:szCs w:val="21"/>
        </w:rPr>
        <w:t>承包人</w:t>
      </w:r>
      <w:r>
        <w:rPr>
          <w:rFonts w:ascii="新宋体" w:eastAsia="新宋体" w:hAnsi="新宋体" w:hint="eastAsia"/>
          <w:sz w:val="21"/>
          <w:szCs w:val="21"/>
        </w:rPr>
        <w:t>”</w:t>
      </w:r>
      <w:r>
        <w:rPr>
          <w:rFonts w:ascii="新宋体" w:eastAsia="新宋体" w:hAnsi="新宋体"/>
          <w:sz w:val="21"/>
          <w:szCs w:val="21"/>
        </w:rPr>
        <w:t>）与</w:t>
      </w:r>
    </w:p>
    <w:p w:rsidR="00C433CA" w:rsidRDefault="003C09C8">
      <w:pPr>
        <w:spacing w:line="360" w:lineRule="auto"/>
        <w:outlineLvl w:val="0"/>
        <w:rPr>
          <w:rFonts w:ascii="新宋体" w:eastAsia="新宋体" w:hAnsi="新宋体"/>
          <w:sz w:val="21"/>
          <w:szCs w:val="21"/>
        </w:rPr>
      </w:pPr>
      <w:r>
        <w:rPr>
          <w:rFonts w:ascii="新宋体" w:eastAsia="新宋体" w:hAnsi="新宋体"/>
          <w:sz w:val="21"/>
          <w:szCs w:val="21"/>
        </w:rPr>
        <w:t>（发包人名称）（以下简称</w:t>
      </w:r>
      <w:r>
        <w:rPr>
          <w:rFonts w:ascii="新宋体" w:eastAsia="新宋体" w:hAnsi="新宋体" w:hint="eastAsia"/>
          <w:sz w:val="21"/>
          <w:szCs w:val="21"/>
        </w:rPr>
        <w:t>“</w:t>
      </w:r>
      <w:r>
        <w:rPr>
          <w:rFonts w:ascii="新宋体" w:eastAsia="新宋体" w:hAnsi="新宋体"/>
          <w:sz w:val="21"/>
          <w:szCs w:val="21"/>
        </w:rPr>
        <w:t>发包人</w:t>
      </w:r>
      <w:r>
        <w:rPr>
          <w:rFonts w:ascii="新宋体" w:eastAsia="新宋体" w:hAnsi="新宋体" w:hint="eastAsia"/>
          <w:sz w:val="21"/>
          <w:szCs w:val="21"/>
        </w:rPr>
        <w:t>”</w:t>
      </w:r>
      <w:r>
        <w:rPr>
          <w:rFonts w:ascii="新宋体" w:eastAsia="新宋体" w:hAnsi="新宋体"/>
          <w:sz w:val="21"/>
          <w:szCs w:val="21"/>
        </w:rPr>
        <w:t>）</w:t>
      </w:r>
    </w:p>
    <w:p w:rsidR="00C433CA" w:rsidRDefault="003C09C8">
      <w:pPr>
        <w:spacing w:line="360" w:lineRule="auto"/>
        <w:rPr>
          <w:rFonts w:ascii="新宋体" w:eastAsia="新宋体" w:hAnsi="新宋体"/>
          <w:sz w:val="21"/>
          <w:szCs w:val="21"/>
        </w:rPr>
      </w:pPr>
      <w:r>
        <w:rPr>
          <w:rFonts w:ascii="新宋体" w:eastAsia="新宋体" w:hAnsi="新宋体"/>
          <w:sz w:val="21"/>
          <w:szCs w:val="21"/>
        </w:rPr>
        <w:t>于年月日签订的（工程名称）《建设工程施工合同》，承包人按约定的金额向</w:t>
      </w:r>
      <w:r>
        <w:rPr>
          <w:rFonts w:ascii="新宋体" w:eastAsia="新宋体" w:hAnsi="新宋体" w:hint="eastAsia"/>
          <w:sz w:val="21"/>
          <w:szCs w:val="21"/>
        </w:rPr>
        <w:t>你方</w:t>
      </w:r>
      <w:r>
        <w:rPr>
          <w:rFonts w:ascii="新宋体" w:eastAsia="新宋体" w:hAnsi="新宋体"/>
          <w:sz w:val="21"/>
          <w:szCs w:val="21"/>
        </w:rPr>
        <w:t>提交一份预付款担保，即有权得到</w:t>
      </w:r>
      <w:r>
        <w:rPr>
          <w:rFonts w:ascii="新宋体" w:eastAsia="新宋体" w:hAnsi="新宋体" w:hint="eastAsia"/>
          <w:sz w:val="21"/>
          <w:szCs w:val="21"/>
        </w:rPr>
        <w:t>你方</w:t>
      </w:r>
      <w:r>
        <w:rPr>
          <w:rFonts w:ascii="新宋体" w:eastAsia="新宋体" w:hAnsi="新宋体"/>
          <w:sz w:val="21"/>
          <w:szCs w:val="21"/>
        </w:rPr>
        <w:t>支付相等金额的预付款。我方愿意就你方提供给承包人的预付款</w:t>
      </w:r>
      <w:r>
        <w:rPr>
          <w:rFonts w:ascii="新宋体" w:eastAsia="新宋体" w:hAnsi="新宋体" w:hint="eastAsia"/>
          <w:sz w:val="21"/>
          <w:szCs w:val="21"/>
        </w:rPr>
        <w:t>为承包人</w:t>
      </w:r>
      <w:r>
        <w:rPr>
          <w:rFonts w:ascii="新宋体" w:eastAsia="新宋体" w:hAnsi="新宋体"/>
          <w:sz w:val="21"/>
          <w:szCs w:val="21"/>
        </w:rPr>
        <w:t>提供连带责任担保。</w:t>
      </w:r>
    </w:p>
    <w:p w:rsidR="00C433CA" w:rsidRDefault="003C09C8">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担保金额人民币（大写）</w:t>
      </w:r>
      <w:r>
        <w:rPr>
          <w:rFonts w:ascii="新宋体" w:eastAsia="新宋体" w:hAnsi="新宋体" w:hint="eastAsia"/>
          <w:sz w:val="21"/>
          <w:szCs w:val="21"/>
        </w:rPr>
        <w:t>元</w:t>
      </w:r>
      <w:r>
        <w:rPr>
          <w:rFonts w:ascii="新宋体" w:eastAsia="新宋体" w:hAnsi="新宋体"/>
          <w:sz w:val="21"/>
          <w:szCs w:val="21"/>
        </w:rPr>
        <w:t>（</w:t>
      </w:r>
      <w:r>
        <w:rPr>
          <w:rFonts w:ascii="新宋体" w:eastAsia="新宋体" w:hAnsi="新宋体" w:hint="eastAsia"/>
          <w:sz w:val="21"/>
          <w:szCs w:val="21"/>
        </w:rPr>
        <w:t>¥</w:t>
      </w:r>
      <w:r>
        <w:rPr>
          <w:rFonts w:ascii="新宋体" w:eastAsia="新宋体" w:hAnsi="新宋体"/>
          <w:sz w:val="21"/>
          <w:szCs w:val="21"/>
        </w:rPr>
        <w:t>）。</w:t>
      </w:r>
    </w:p>
    <w:p w:rsidR="00C433CA" w:rsidRDefault="003C09C8">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担保有效期自预付款支付给承包人起生效，至</w:t>
      </w:r>
      <w:r>
        <w:rPr>
          <w:rFonts w:ascii="新宋体" w:eastAsia="新宋体" w:hAnsi="新宋体" w:hint="eastAsia"/>
          <w:sz w:val="21"/>
          <w:szCs w:val="21"/>
        </w:rPr>
        <w:t>你方</w:t>
      </w:r>
      <w:r>
        <w:rPr>
          <w:rFonts w:ascii="新宋体" w:eastAsia="新宋体" w:hAnsi="新宋体"/>
          <w:sz w:val="21"/>
          <w:szCs w:val="21"/>
        </w:rPr>
        <w:t>签发的</w:t>
      </w:r>
      <w:r>
        <w:rPr>
          <w:rFonts w:ascii="新宋体" w:eastAsia="新宋体" w:hAnsi="新宋体" w:hint="eastAsia"/>
          <w:sz w:val="21"/>
          <w:szCs w:val="21"/>
        </w:rPr>
        <w:t>进</w:t>
      </w:r>
      <w:r>
        <w:rPr>
          <w:rFonts w:ascii="新宋体" w:eastAsia="新宋体" w:hAnsi="新宋体"/>
          <w:sz w:val="21"/>
          <w:szCs w:val="21"/>
        </w:rPr>
        <w:t>度款支付证书说明已完全扣清止。</w:t>
      </w:r>
    </w:p>
    <w:p w:rsidR="00C433CA" w:rsidRDefault="003C09C8">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在本保函有效期内，因承包人违反合同约定的义务而要求</w:t>
      </w:r>
      <w:r>
        <w:rPr>
          <w:rFonts w:ascii="新宋体" w:eastAsia="新宋体" w:hAnsi="新宋体" w:hint="eastAsia"/>
          <w:sz w:val="21"/>
          <w:szCs w:val="21"/>
        </w:rPr>
        <w:t>收</w:t>
      </w:r>
      <w:r>
        <w:rPr>
          <w:rFonts w:ascii="新宋体" w:eastAsia="新宋体" w:hAnsi="新宋体"/>
          <w:sz w:val="21"/>
          <w:szCs w:val="21"/>
        </w:rPr>
        <w:t>回预付款时，我方在收到你方的书面通知后，在７天内无条件支付。但本保函的担保金额，在任何时候不应超过预付款金额减去</w:t>
      </w:r>
      <w:r>
        <w:rPr>
          <w:rFonts w:ascii="新宋体" w:eastAsia="新宋体" w:hAnsi="新宋体" w:hint="eastAsia"/>
          <w:sz w:val="21"/>
          <w:szCs w:val="21"/>
        </w:rPr>
        <w:t>你方</w:t>
      </w:r>
      <w:r>
        <w:rPr>
          <w:rFonts w:ascii="新宋体" w:eastAsia="新宋体" w:hAnsi="新宋体"/>
          <w:sz w:val="21"/>
          <w:szCs w:val="21"/>
        </w:rPr>
        <w:t>按合同约定在向承包人签发的进度款支付证书中扣除的金额。</w:t>
      </w:r>
    </w:p>
    <w:p w:rsidR="00C433CA" w:rsidRDefault="003C09C8">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 xml:space="preserve">4. </w:t>
      </w:r>
      <w:r>
        <w:rPr>
          <w:rFonts w:ascii="新宋体" w:eastAsia="新宋体" w:hAnsi="新宋体" w:hint="eastAsia"/>
          <w:sz w:val="21"/>
          <w:szCs w:val="21"/>
        </w:rPr>
        <w:t>你方</w:t>
      </w:r>
      <w:r>
        <w:rPr>
          <w:rFonts w:ascii="新宋体" w:eastAsia="新宋体" w:hAnsi="新宋体"/>
          <w:sz w:val="21"/>
          <w:szCs w:val="21"/>
        </w:rPr>
        <w:t>和承包人按合同约定变更合同时，我方承担本保函规定的义务不变。</w:t>
      </w:r>
    </w:p>
    <w:p w:rsidR="00C433CA" w:rsidRDefault="003C09C8">
      <w:pPr>
        <w:spacing w:line="360"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5. </w:t>
      </w:r>
      <w:r>
        <w:rPr>
          <w:rFonts w:ascii="新宋体" w:eastAsia="新宋体" w:hAnsi="新宋体"/>
          <w:sz w:val="21"/>
          <w:szCs w:val="21"/>
        </w:rPr>
        <w:t>因本保函发生的纠纷，可由双方协商解决，协商不成的，任何一方均可提请仲裁委员会仲裁。</w:t>
      </w:r>
    </w:p>
    <w:p w:rsidR="00C433CA" w:rsidRDefault="003C09C8">
      <w:pPr>
        <w:spacing w:line="360"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6. </w:t>
      </w:r>
      <w:r>
        <w:rPr>
          <w:rFonts w:ascii="新宋体" w:eastAsia="新宋体" w:hAnsi="新宋体"/>
          <w:sz w:val="21"/>
          <w:szCs w:val="21"/>
        </w:rPr>
        <w:t>本保函自我方法定代表人（或其授权代理人）签字并加盖公章之日起生效。</w:t>
      </w:r>
    </w:p>
    <w:p w:rsidR="00C433CA" w:rsidRDefault="00C433CA">
      <w:pPr>
        <w:spacing w:line="360" w:lineRule="auto"/>
        <w:rPr>
          <w:rFonts w:ascii="新宋体" w:eastAsia="新宋体" w:hAnsi="新宋体"/>
          <w:sz w:val="21"/>
          <w:szCs w:val="21"/>
        </w:rPr>
      </w:pPr>
    </w:p>
    <w:p w:rsidR="00C433CA" w:rsidRDefault="003C09C8">
      <w:pPr>
        <w:spacing w:line="360" w:lineRule="auto"/>
        <w:rPr>
          <w:rFonts w:ascii="新宋体" w:eastAsia="新宋体" w:hAnsi="新宋体"/>
          <w:sz w:val="21"/>
          <w:szCs w:val="21"/>
        </w:rPr>
      </w:pPr>
      <w:r>
        <w:rPr>
          <w:rFonts w:ascii="新宋体" w:eastAsia="新宋体" w:hAnsi="新宋体"/>
          <w:sz w:val="21"/>
          <w:szCs w:val="21"/>
        </w:rPr>
        <w:t>担保人：（盖单位章）</w:t>
      </w:r>
    </w:p>
    <w:p w:rsidR="00C433CA" w:rsidRDefault="003C09C8">
      <w:pPr>
        <w:spacing w:line="360" w:lineRule="auto"/>
        <w:rPr>
          <w:rFonts w:ascii="新宋体" w:eastAsia="新宋体" w:hAnsi="新宋体"/>
          <w:sz w:val="21"/>
          <w:szCs w:val="21"/>
        </w:rPr>
      </w:pPr>
      <w:r>
        <w:rPr>
          <w:rFonts w:ascii="新宋体" w:eastAsia="新宋体" w:hAnsi="新宋体"/>
          <w:sz w:val="21"/>
          <w:szCs w:val="21"/>
        </w:rPr>
        <w:t>法定代表人或其委托代理人：</w:t>
      </w:r>
      <w:r>
        <w:rPr>
          <w:rFonts w:ascii="新宋体" w:eastAsia="新宋体" w:hAnsi="新宋体"/>
          <w:sz w:val="21"/>
          <w:szCs w:val="21"/>
        </w:rPr>
        <w:t>（签字）</w:t>
      </w:r>
    </w:p>
    <w:p w:rsidR="00C433CA" w:rsidRDefault="003C09C8">
      <w:pPr>
        <w:spacing w:line="360" w:lineRule="auto"/>
        <w:rPr>
          <w:rFonts w:ascii="新宋体" w:eastAsia="新宋体" w:hAnsi="新宋体"/>
          <w:sz w:val="21"/>
          <w:szCs w:val="21"/>
        </w:rPr>
      </w:pPr>
      <w:r>
        <w:rPr>
          <w:rFonts w:ascii="新宋体" w:eastAsia="新宋体" w:hAnsi="新宋体"/>
          <w:sz w:val="21"/>
          <w:szCs w:val="21"/>
        </w:rPr>
        <w:t>地</w:t>
      </w:r>
      <w:r>
        <w:rPr>
          <w:rFonts w:ascii="新宋体" w:eastAsia="新宋体" w:hAnsi="新宋体"/>
          <w:sz w:val="21"/>
          <w:szCs w:val="21"/>
        </w:rPr>
        <w:t xml:space="preserve">    </w:t>
      </w:r>
      <w:r>
        <w:rPr>
          <w:rFonts w:ascii="新宋体" w:eastAsia="新宋体" w:hAnsi="新宋体"/>
          <w:sz w:val="21"/>
          <w:szCs w:val="21"/>
        </w:rPr>
        <w:t>址：</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p>
    <w:p w:rsidR="00C433CA" w:rsidRDefault="003C09C8">
      <w:pPr>
        <w:spacing w:line="360" w:lineRule="auto"/>
        <w:rPr>
          <w:rFonts w:ascii="新宋体" w:eastAsia="新宋体" w:hAnsi="新宋体"/>
          <w:sz w:val="21"/>
          <w:szCs w:val="21"/>
          <w:u w:val="single"/>
        </w:rPr>
      </w:pPr>
      <w:r>
        <w:rPr>
          <w:rFonts w:ascii="新宋体" w:eastAsia="新宋体" w:hAnsi="新宋体"/>
          <w:sz w:val="21"/>
          <w:szCs w:val="21"/>
        </w:rPr>
        <w:t>邮政编码：</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p>
    <w:p w:rsidR="00C433CA" w:rsidRDefault="003C09C8">
      <w:pPr>
        <w:spacing w:line="360" w:lineRule="auto"/>
        <w:rPr>
          <w:rFonts w:ascii="新宋体" w:eastAsia="新宋体" w:hAnsi="新宋体"/>
          <w:sz w:val="21"/>
          <w:szCs w:val="21"/>
          <w:u w:val="single"/>
        </w:rPr>
      </w:pPr>
      <w:r>
        <w:rPr>
          <w:rFonts w:ascii="新宋体" w:eastAsia="新宋体" w:hAnsi="新宋体"/>
          <w:sz w:val="21"/>
          <w:szCs w:val="21"/>
        </w:rPr>
        <w:t>电</w:t>
      </w:r>
      <w:r>
        <w:rPr>
          <w:rFonts w:ascii="新宋体" w:eastAsia="新宋体" w:hAnsi="新宋体"/>
          <w:sz w:val="21"/>
          <w:szCs w:val="21"/>
        </w:rPr>
        <w:t xml:space="preserve">    </w:t>
      </w:r>
      <w:r>
        <w:rPr>
          <w:rFonts w:ascii="新宋体" w:eastAsia="新宋体" w:hAnsi="新宋体"/>
          <w:sz w:val="21"/>
          <w:szCs w:val="21"/>
        </w:rPr>
        <w:t>话：</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p>
    <w:p w:rsidR="00C433CA" w:rsidRDefault="003C09C8">
      <w:pPr>
        <w:spacing w:line="360" w:lineRule="auto"/>
        <w:rPr>
          <w:rFonts w:ascii="新宋体" w:eastAsia="新宋体" w:hAnsi="新宋体"/>
          <w:sz w:val="21"/>
          <w:szCs w:val="21"/>
          <w:u w:val="single"/>
        </w:rPr>
      </w:pPr>
      <w:r>
        <w:rPr>
          <w:rFonts w:ascii="新宋体" w:eastAsia="新宋体" w:hAnsi="新宋体"/>
          <w:sz w:val="21"/>
          <w:szCs w:val="21"/>
        </w:rPr>
        <w:t>传</w:t>
      </w:r>
      <w:r>
        <w:rPr>
          <w:rFonts w:ascii="新宋体" w:eastAsia="新宋体" w:hAnsi="新宋体"/>
          <w:sz w:val="21"/>
          <w:szCs w:val="21"/>
        </w:rPr>
        <w:t xml:space="preserve">    </w:t>
      </w:r>
      <w:r>
        <w:rPr>
          <w:rFonts w:ascii="新宋体" w:eastAsia="新宋体" w:hAnsi="新宋体"/>
          <w:sz w:val="21"/>
          <w:szCs w:val="21"/>
        </w:rPr>
        <w:t>真：</w:t>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r>
        <w:rPr>
          <w:rFonts w:ascii="新宋体" w:eastAsia="新宋体" w:hAnsi="新宋体"/>
          <w:sz w:val="21"/>
          <w:szCs w:val="21"/>
          <w:u w:val="single"/>
        </w:rPr>
        <w:tab/>
      </w:r>
    </w:p>
    <w:p w:rsidR="00C433CA" w:rsidRDefault="00C433CA">
      <w:pPr>
        <w:spacing w:line="360" w:lineRule="auto"/>
        <w:rPr>
          <w:rFonts w:ascii="新宋体" w:eastAsia="新宋体" w:hAnsi="新宋体"/>
          <w:sz w:val="21"/>
          <w:szCs w:val="21"/>
        </w:rPr>
      </w:pPr>
    </w:p>
    <w:p w:rsidR="00C433CA" w:rsidRDefault="00C433CA">
      <w:pPr>
        <w:spacing w:line="360" w:lineRule="auto"/>
        <w:rPr>
          <w:rFonts w:ascii="新宋体" w:eastAsia="新宋体" w:hAnsi="新宋体"/>
          <w:sz w:val="21"/>
          <w:szCs w:val="21"/>
          <w:u w:val="single"/>
        </w:rPr>
      </w:pPr>
    </w:p>
    <w:p w:rsidR="00C433CA" w:rsidRDefault="003C09C8">
      <w:pPr>
        <w:spacing w:line="360" w:lineRule="auto"/>
        <w:rPr>
          <w:rFonts w:ascii="新宋体" w:eastAsia="新宋体" w:hAnsi="新宋体"/>
          <w:sz w:val="21"/>
          <w:szCs w:val="21"/>
        </w:rPr>
      </w:pPr>
      <w:r>
        <w:rPr>
          <w:rFonts w:ascii="新宋体" w:eastAsia="新宋体" w:hAnsi="新宋体"/>
          <w:sz w:val="21"/>
          <w:szCs w:val="21"/>
        </w:rPr>
        <w:t>年月日</w:t>
      </w:r>
    </w:p>
    <w:p w:rsidR="00C433CA" w:rsidRDefault="003C09C8">
      <w:pPr>
        <w:spacing w:line="300" w:lineRule="exact"/>
        <w:rPr>
          <w:rFonts w:ascii="新宋体" w:eastAsia="新宋体" w:hAnsi="新宋体"/>
          <w:sz w:val="21"/>
          <w:szCs w:val="21"/>
        </w:rPr>
      </w:pPr>
      <w:r>
        <w:rPr>
          <w:rFonts w:ascii="新宋体" w:eastAsia="新宋体" w:hAnsi="新宋体"/>
          <w:b/>
          <w:sz w:val="21"/>
          <w:szCs w:val="21"/>
        </w:rPr>
        <w:br w:type="page"/>
      </w:r>
      <w:r>
        <w:rPr>
          <w:rFonts w:ascii="新宋体" w:eastAsia="新宋体" w:hAnsi="新宋体"/>
          <w:sz w:val="21"/>
          <w:szCs w:val="21"/>
        </w:rPr>
        <w:lastRenderedPageBreak/>
        <w:t>附</w:t>
      </w:r>
      <w:bookmarkStart w:id="1124" w:name="_Toc296891273"/>
      <w:bookmarkStart w:id="1125" w:name="_Toc296891061"/>
      <w:bookmarkStart w:id="1126" w:name="_Toc296503233"/>
      <w:bookmarkStart w:id="1127" w:name="_Toc296346734"/>
      <w:bookmarkStart w:id="1128" w:name="_Toc296347232"/>
      <w:bookmarkStart w:id="1129" w:name="_Toc296944572"/>
      <w:r>
        <w:rPr>
          <w:rFonts w:ascii="新宋体" w:eastAsia="新宋体" w:hAnsi="新宋体"/>
          <w:sz w:val="21"/>
          <w:szCs w:val="21"/>
        </w:rPr>
        <w:t>件</w:t>
      </w:r>
      <w:r>
        <w:rPr>
          <w:rFonts w:ascii="新宋体" w:eastAsia="新宋体" w:hAnsi="新宋体"/>
          <w:sz w:val="21"/>
          <w:szCs w:val="21"/>
        </w:rPr>
        <w:t xml:space="preserve">10:  </w:t>
      </w:r>
    </w:p>
    <w:bookmarkEnd w:id="1124"/>
    <w:bookmarkEnd w:id="1125"/>
    <w:bookmarkEnd w:id="1126"/>
    <w:bookmarkEnd w:id="1127"/>
    <w:bookmarkEnd w:id="1128"/>
    <w:bookmarkEnd w:id="1129"/>
    <w:p w:rsidR="00C433CA" w:rsidRDefault="003C09C8">
      <w:pPr>
        <w:spacing w:line="300" w:lineRule="exact"/>
        <w:jc w:val="center"/>
        <w:rPr>
          <w:rFonts w:ascii="新宋体" w:eastAsia="新宋体" w:hAnsi="新宋体"/>
          <w:sz w:val="21"/>
          <w:szCs w:val="21"/>
        </w:rPr>
      </w:pPr>
      <w:r>
        <w:rPr>
          <w:rFonts w:ascii="新宋体" w:eastAsia="新宋体" w:hAnsi="新宋体"/>
          <w:sz w:val="21"/>
          <w:szCs w:val="21"/>
        </w:rPr>
        <w:t>支付担保</w:t>
      </w:r>
    </w:p>
    <w:p w:rsidR="00C433CA" w:rsidRDefault="003C09C8">
      <w:pPr>
        <w:spacing w:line="300" w:lineRule="exact"/>
        <w:jc w:val="left"/>
        <w:rPr>
          <w:rFonts w:ascii="新宋体" w:eastAsia="新宋体" w:hAnsi="新宋体"/>
          <w:sz w:val="21"/>
          <w:szCs w:val="21"/>
        </w:rPr>
      </w:pPr>
      <w:r>
        <w:rPr>
          <w:rFonts w:ascii="新宋体" w:eastAsia="新宋体" w:hAnsi="新宋体"/>
          <w:sz w:val="21"/>
          <w:szCs w:val="21"/>
        </w:rPr>
        <w:t>（承包人）：</w:t>
      </w:r>
    </w:p>
    <w:p w:rsidR="00C433CA" w:rsidRDefault="00C433CA">
      <w:pPr>
        <w:spacing w:line="300" w:lineRule="exact"/>
        <w:jc w:val="left"/>
        <w:rPr>
          <w:rFonts w:ascii="新宋体" w:eastAsia="新宋体" w:hAnsi="新宋体"/>
          <w:sz w:val="21"/>
          <w:szCs w:val="21"/>
        </w:rPr>
      </w:pP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鉴于你方作为承包人已经与（发包人名称）（以下称</w:t>
      </w:r>
      <w:r>
        <w:rPr>
          <w:rFonts w:ascii="新宋体" w:eastAsia="新宋体" w:hAnsi="新宋体" w:hint="eastAsia"/>
          <w:sz w:val="21"/>
          <w:szCs w:val="21"/>
        </w:rPr>
        <w:t>“</w:t>
      </w:r>
      <w:r>
        <w:rPr>
          <w:rFonts w:ascii="新宋体" w:eastAsia="新宋体" w:hAnsi="新宋体"/>
          <w:sz w:val="21"/>
          <w:szCs w:val="21"/>
        </w:rPr>
        <w:t>发包人</w:t>
      </w:r>
      <w:r>
        <w:rPr>
          <w:rFonts w:ascii="新宋体" w:eastAsia="新宋体" w:hAnsi="新宋体" w:hint="eastAsia"/>
          <w:sz w:val="21"/>
          <w:szCs w:val="21"/>
        </w:rPr>
        <w:t>”</w:t>
      </w:r>
      <w:r>
        <w:rPr>
          <w:rFonts w:ascii="新宋体" w:eastAsia="新宋体" w:hAnsi="新宋体"/>
          <w:sz w:val="21"/>
          <w:szCs w:val="21"/>
        </w:rPr>
        <w:t>）于年月日签订了（工程名称）《建设工程施工合同》（以下称</w:t>
      </w:r>
      <w:r>
        <w:rPr>
          <w:rFonts w:ascii="新宋体" w:eastAsia="新宋体" w:hAnsi="新宋体" w:hint="eastAsia"/>
          <w:sz w:val="21"/>
          <w:szCs w:val="21"/>
        </w:rPr>
        <w:t>“</w:t>
      </w:r>
      <w:r>
        <w:rPr>
          <w:rFonts w:ascii="新宋体" w:eastAsia="新宋体" w:hAnsi="新宋体"/>
          <w:sz w:val="21"/>
          <w:szCs w:val="21"/>
        </w:rPr>
        <w:t>主合同</w:t>
      </w:r>
      <w:r>
        <w:rPr>
          <w:rFonts w:ascii="新宋体" w:eastAsia="新宋体" w:hAnsi="新宋体" w:hint="eastAsia"/>
          <w:sz w:val="21"/>
          <w:szCs w:val="21"/>
        </w:rPr>
        <w:t>”</w:t>
      </w:r>
      <w:r>
        <w:rPr>
          <w:rFonts w:ascii="新宋体" w:eastAsia="新宋体" w:hAnsi="新宋体"/>
          <w:sz w:val="21"/>
          <w:szCs w:val="21"/>
        </w:rPr>
        <w:t>），应发包人的申请，我方愿就发包人履行主合同约定的工程款支付义务以保证的方式向你方提供如下担保：</w:t>
      </w:r>
    </w:p>
    <w:p w:rsidR="00C433CA" w:rsidRDefault="003C09C8">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一、保证的范围及保证金额</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我方的保证范围是主合同约定的工程款。</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本保函所称主合同约定的工程款是指主合同约定的除工程质量保证金以外的合同价款。</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我方保证的金额是主合同约定的工程款的</w:t>
      </w:r>
      <w:r>
        <w:rPr>
          <w:rFonts w:ascii="新宋体" w:eastAsia="新宋体" w:hAnsi="新宋体"/>
          <w:sz w:val="21"/>
          <w:szCs w:val="21"/>
        </w:rPr>
        <w:t>%</w:t>
      </w:r>
      <w:r>
        <w:rPr>
          <w:rFonts w:ascii="新宋体" w:eastAsia="新宋体" w:hAnsi="新宋体"/>
          <w:sz w:val="21"/>
          <w:szCs w:val="21"/>
        </w:rPr>
        <w:t>，数额最高不超过人民币元（大写：）。</w:t>
      </w:r>
    </w:p>
    <w:p w:rsidR="00C433CA" w:rsidRDefault="003C09C8">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二、保证的方式及保证期间</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我方保证的方式为：连带责任保证。</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我方保证的期间为：自本合同生效之日起至主合同约定的工程款支付完毕之日后日内。</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你方与发包人协议变更工程款支付日期的，经我方书面同意后，保证期间按照变更后的支付日期做相应调整。</w:t>
      </w:r>
    </w:p>
    <w:p w:rsidR="00C433CA" w:rsidRDefault="003C09C8">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三、承担保证责任的形式</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我方承担保证责任的形式是代为支付。发包人未按主合同约定向你方支付工程款的，</w:t>
      </w:r>
      <w:r>
        <w:rPr>
          <w:rFonts w:ascii="新宋体" w:eastAsia="新宋体" w:hAnsi="新宋体"/>
          <w:sz w:val="21"/>
          <w:szCs w:val="21"/>
        </w:rPr>
        <w:t>由我方在保证金额内代为支付。</w:t>
      </w:r>
    </w:p>
    <w:p w:rsidR="00C433CA" w:rsidRDefault="003C09C8">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四、代偿的安排</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你方要求我方承担保证责任的，应向我方发出书面索赔通知及发包人未支付主合同约定工程款的证明材料。索赔通知应写明要求索赔的金额，支付款项应到达的账号。</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我方收到你方的书面索赔通知及相应的证明材料后７天内无条件支付。</w:t>
      </w:r>
    </w:p>
    <w:p w:rsidR="00C433CA" w:rsidRDefault="003C09C8">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五、保证责任的解除</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在本保函承诺的保证期间内，你方未书面向我方主张保证责任的，自保证期间届满次日起，我方保证责任解除。</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发包人按主合同约定履行了工程款的全部支付义务的，自本保函承诺的保证期间届满次日起，我方保证责任解除。</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我方按照本保函向你方履行保证责任所支付金额达到本保函保证金额时，自我方向你方支付（支付款项从我方账户划出）之日起，保证责任即解除。</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 xml:space="preserve">4. </w:t>
      </w:r>
      <w:r>
        <w:rPr>
          <w:rFonts w:ascii="新宋体" w:eastAsia="新宋体" w:hAnsi="新宋体"/>
          <w:sz w:val="21"/>
          <w:szCs w:val="21"/>
        </w:rPr>
        <w:t>按照法律法规的规定或出现应解除我方保证责任的其他情形的，我方在本保函项下的保证责任亦解除。</w:t>
      </w:r>
    </w:p>
    <w:p w:rsidR="00C433CA" w:rsidRDefault="00C433CA">
      <w:pPr>
        <w:spacing w:line="312" w:lineRule="auto"/>
        <w:jc w:val="left"/>
        <w:rPr>
          <w:rFonts w:ascii="新宋体" w:eastAsia="新宋体" w:hAnsi="新宋体"/>
          <w:sz w:val="21"/>
          <w:szCs w:val="21"/>
        </w:rPr>
      </w:pP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5. </w:t>
      </w:r>
      <w:r>
        <w:rPr>
          <w:rFonts w:ascii="新宋体" w:eastAsia="新宋体" w:hAnsi="新宋体"/>
          <w:sz w:val="21"/>
          <w:szCs w:val="21"/>
        </w:rPr>
        <w:t>我方解除保证责任后，你方应自我方保证责任解除之日起个工作日内</w:t>
      </w:r>
      <w:r>
        <w:rPr>
          <w:rFonts w:ascii="新宋体" w:eastAsia="新宋体" w:hAnsi="新宋体"/>
          <w:sz w:val="21"/>
          <w:szCs w:val="21"/>
        </w:rPr>
        <w:t>，将本保函原件返还我方。</w:t>
      </w:r>
    </w:p>
    <w:p w:rsidR="00C433CA" w:rsidRDefault="003C09C8">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六、免责条款</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 </w:t>
      </w:r>
      <w:r>
        <w:rPr>
          <w:rFonts w:ascii="新宋体" w:eastAsia="新宋体" w:hAnsi="新宋体"/>
          <w:sz w:val="21"/>
          <w:szCs w:val="21"/>
        </w:rPr>
        <w:t>因你方违约致使发包人不能履行义务的，我方不承担保证责任。</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 </w:t>
      </w:r>
      <w:r>
        <w:rPr>
          <w:rFonts w:ascii="新宋体" w:eastAsia="新宋体" w:hAnsi="新宋体"/>
          <w:sz w:val="21"/>
          <w:szCs w:val="21"/>
        </w:rPr>
        <w:t>依照法律法规的规定或你方与发包人的另行约定，免除发包人部分或全部义务的，我方亦免除其相应的保证责任。</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 </w:t>
      </w:r>
      <w:r>
        <w:rPr>
          <w:rFonts w:ascii="新宋体" w:eastAsia="新宋体" w:hAnsi="新宋体"/>
          <w:sz w:val="21"/>
          <w:szCs w:val="21"/>
        </w:rPr>
        <w:t>你方与发包人协议变更主合同的，如加重发包人责任致使我方保证责任加重的，需征得我方书面同意，否则我方不再承担因此而加重部分的保证责任，但主合同第</w:t>
      </w:r>
      <w:r>
        <w:rPr>
          <w:rFonts w:ascii="新宋体" w:eastAsia="新宋体" w:hAnsi="新宋体"/>
          <w:sz w:val="21"/>
          <w:szCs w:val="21"/>
        </w:rPr>
        <w:t>10</w:t>
      </w:r>
      <w:r>
        <w:rPr>
          <w:rFonts w:ascii="新宋体" w:eastAsia="新宋体" w:hAnsi="新宋体"/>
          <w:sz w:val="21"/>
          <w:szCs w:val="21"/>
        </w:rPr>
        <w:t>条</w:t>
      </w:r>
      <w:r>
        <w:rPr>
          <w:rFonts w:ascii="新宋体" w:eastAsia="新宋体" w:hAnsi="新宋体" w:hint="eastAsia"/>
          <w:sz w:val="21"/>
          <w:szCs w:val="21"/>
        </w:rPr>
        <w:t>〔</w:t>
      </w:r>
      <w:r>
        <w:rPr>
          <w:rFonts w:ascii="新宋体" w:eastAsia="新宋体" w:hAnsi="新宋体"/>
          <w:sz w:val="21"/>
          <w:szCs w:val="21"/>
        </w:rPr>
        <w:t>变更</w:t>
      </w:r>
      <w:r>
        <w:rPr>
          <w:rFonts w:ascii="新宋体" w:eastAsia="新宋体" w:hAnsi="新宋体" w:hint="eastAsia"/>
          <w:sz w:val="21"/>
          <w:szCs w:val="21"/>
        </w:rPr>
        <w:t>〕</w:t>
      </w:r>
      <w:r>
        <w:rPr>
          <w:rFonts w:ascii="新宋体" w:eastAsia="新宋体" w:hAnsi="新宋体"/>
          <w:sz w:val="21"/>
          <w:szCs w:val="21"/>
        </w:rPr>
        <w:t>约定的变更不受本款限制。</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4. </w:t>
      </w:r>
      <w:r>
        <w:rPr>
          <w:rFonts w:ascii="新宋体" w:eastAsia="新宋体" w:hAnsi="新宋体"/>
          <w:sz w:val="21"/>
          <w:szCs w:val="21"/>
        </w:rPr>
        <w:t>因不可抗力造成发包人不能履行义务的，我方不承担保证责任。</w:t>
      </w:r>
    </w:p>
    <w:p w:rsidR="00C433CA" w:rsidRDefault="003C09C8">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七、争议解决</w:t>
      </w:r>
    </w:p>
    <w:p w:rsidR="00C433CA" w:rsidRDefault="003C09C8">
      <w:pPr>
        <w:spacing w:line="312" w:lineRule="auto"/>
        <w:ind w:firstLineChars="200" w:firstLine="420"/>
        <w:rPr>
          <w:rFonts w:ascii="新宋体" w:eastAsia="新宋体" w:hAnsi="新宋体"/>
          <w:sz w:val="21"/>
          <w:szCs w:val="21"/>
        </w:rPr>
      </w:pPr>
      <w:r>
        <w:rPr>
          <w:rFonts w:ascii="新宋体" w:eastAsia="新宋体" w:hAnsi="新宋体"/>
          <w:sz w:val="21"/>
          <w:szCs w:val="21"/>
        </w:rPr>
        <w:t>因本保函</w:t>
      </w:r>
      <w:r>
        <w:rPr>
          <w:rFonts w:ascii="新宋体" w:eastAsia="新宋体" w:hAnsi="新宋体" w:hint="eastAsia"/>
          <w:sz w:val="21"/>
          <w:szCs w:val="21"/>
        </w:rPr>
        <w:t>或本保函相关事项</w:t>
      </w:r>
      <w:r>
        <w:rPr>
          <w:rFonts w:ascii="新宋体" w:eastAsia="新宋体" w:hAnsi="新宋体"/>
          <w:sz w:val="21"/>
          <w:szCs w:val="21"/>
        </w:rPr>
        <w:t>发生的纠纷，可由双方协商解决，协商不成的，按下列第种方式</w:t>
      </w:r>
      <w:r>
        <w:rPr>
          <w:rFonts w:ascii="新宋体" w:eastAsia="新宋体" w:hAnsi="新宋体" w:hint="eastAsia"/>
          <w:sz w:val="21"/>
          <w:szCs w:val="21"/>
        </w:rPr>
        <w:t>解</w:t>
      </w:r>
      <w:r>
        <w:rPr>
          <w:rFonts w:ascii="新宋体" w:eastAsia="新宋体" w:hAnsi="新宋体"/>
          <w:sz w:val="21"/>
          <w:szCs w:val="21"/>
        </w:rPr>
        <w:t>决：</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1</w:t>
      </w:r>
      <w:r>
        <w:rPr>
          <w:rFonts w:ascii="新宋体" w:eastAsia="新宋体" w:hAnsi="新宋体"/>
          <w:sz w:val="21"/>
          <w:szCs w:val="21"/>
        </w:rPr>
        <w:t>）向仲裁委员会申请仲裁；</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w:t>
      </w:r>
      <w:r>
        <w:rPr>
          <w:rFonts w:ascii="新宋体" w:eastAsia="新宋体" w:hAnsi="新宋体"/>
          <w:sz w:val="21"/>
          <w:szCs w:val="21"/>
        </w:rPr>
        <w:t>2</w:t>
      </w:r>
      <w:r>
        <w:rPr>
          <w:rFonts w:ascii="新宋体" w:eastAsia="新宋体" w:hAnsi="新宋体"/>
          <w:sz w:val="21"/>
          <w:szCs w:val="21"/>
        </w:rPr>
        <w:t>）向人民法院起诉。</w:t>
      </w:r>
    </w:p>
    <w:p w:rsidR="00C433CA" w:rsidRDefault="003C09C8">
      <w:pPr>
        <w:spacing w:line="312" w:lineRule="auto"/>
        <w:ind w:firstLineChars="200" w:firstLine="420"/>
        <w:jc w:val="left"/>
        <w:outlineLvl w:val="0"/>
        <w:rPr>
          <w:rFonts w:ascii="新宋体" w:eastAsia="新宋体" w:hAnsi="新宋体"/>
          <w:sz w:val="21"/>
          <w:szCs w:val="21"/>
        </w:rPr>
      </w:pPr>
      <w:r>
        <w:rPr>
          <w:rFonts w:ascii="新宋体" w:eastAsia="新宋体" w:hAnsi="新宋体"/>
          <w:sz w:val="21"/>
          <w:szCs w:val="21"/>
        </w:rPr>
        <w:t>八、保函的生效</w:t>
      </w:r>
    </w:p>
    <w:p w:rsidR="00C433CA" w:rsidRDefault="003C09C8">
      <w:pPr>
        <w:spacing w:line="312" w:lineRule="auto"/>
        <w:ind w:firstLineChars="200" w:firstLine="420"/>
        <w:jc w:val="left"/>
        <w:rPr>
          <w:rFonts w:ascii="新宋体" w:eastAsia="新宋体" w:hAnsi="新宋体"/>
          <w:sz w:val="21"/>
          <w:szCs w:val="21"/>
        </w:rPr>
      </w:pPr>
      <w:r>
        <w:rPr>
          <w:rFonts w:ascii="新宋体" w:eastAsia="新宋体" w:hAnsi="新宋体"/>
          <w:sz w:val="21"/>
          <w:szCs w:val="21"/>
        </w:rPr>
        <w:t>本保函自我方法定代表人（或其授权代理人）签字并加盖公章之日起生效。</w:t>
      </w:r>
    </w:p>
    <w:p w:rsidR="00C433CA" w:rsidRDefault="00C433CA">
      <w:pPr>
        <w:spacing w:line="312" w:lineRule="auto"/>
        <w:ind w:firstLineChars="200" w:firstLine="420"/>
        <w:jc w:val="left"/>
        <w:rPr>
          <w:rFonts w:ascii="新宋体" w:eastAsia="新宋体" w:hAnsi="新宋体"/>
          <w:sz w:val="21"/>
          <w:szCs w:val="21"/>
        </w:rPr>
      </w:pPr>
    </w:p>
    <w:p w:rsidR="00C433CA" w:rsidRDefault="00C433CA">
      <w:pPr>
        <w:spacing w:line="312" w:lineRule="auto"/>
        <w:ind w:right="600"/>
        <w:jc w:val="left"/>
        <w:rPr>
          <w:rFonts w:ascii="新宋体" w:eastAsia="新宋体" w:hAnsi="新宋体"/>
          <w:sz w:val="21"/>
          <w:szCs w:val="21"/>
        </w:rPr>
      </w:pPr>
    </w:p>
    <w:p w:rsidR="00C433CA" w:rsidRDefault="003C09C8">
      <w:pPr>
        <w:spacing w:line="312" w:lineRule="auto"/>
        <w:ind w:right="600"/>
        <w:jc w:val="left"/>
        <w:rPr>
          <w:rFonts w:ascii="新宋体" w:eastAsia="新宋体" w:hAnsi="新宋体"/>
          <w:sz w:val="21"/>
          <w:szCs w:val="21"/>
        </w:rPr>
      </w:pPr>
      <w:r>
        <w:rPr>
          <w:rFonts w:ascii="新宋体" w:eastAsia="新宋体" w:hAnsi="新宋体"/>
          <w:sz w:val="21"/>
          <w:szCs w:val="21"/>
        </w:rPr>
        <w:t>担保人：（盖章）</w:t>
      </w:r>
    </w:p>
    <w:p w:rsidR="00C433CA" w:rsidRDefault="003C09C8">
      <w:pPr>
        <w:spacing w:line="312" w:lineRule="auto"/>
        <w:ind w:right="1200"/>
        <w:rPr>
          <w:rFonts w:ascii="新宋体" w:eastAsia="新宋体" w:hAnsi="新宋体"/>
          <w:sz w:val="21"/>
          <w:szCs w:val="21"/>
        </w:rPr>
      </w:pPr>
      <w:r>
        <w:rPr>
          <w:rFonts w:ascii="新宋体" w:eastAsia="新宋体" w:hAnsi="新宋体"/>
          <w:sz w:val="21"/>
          <w:szCs w:val="21"/>
        </w:rPr>
        <w:t>法定代表人或委托代理人：（签字）</w:t>
      </w:r>
    </w:p>
    <w:p w:rsidR="00C433CA" w:rsidRDefault="003C09C8">
      <w:pPr>
        <w:spacing w:line="312" w:lineRule="auto"/>
        <w:jc w:val="left"/>
        <w:rPr>
          <w:rFonts w:ascii="新宋体" w:eastAsia="新宋体" w:hAnsi="新宋体"/>
          <w:sz w:val="21"/>
          <w:szCs w:val="21"/>
        </w:rPr>
      </w:pPr>
      <w:r>
        <w:rPr>
          <w:rFonts w:ascii="新宋体" w:eastAsia="新宋体" w:hAnsi="新宋体"/>
          <w:sz w:val="21"/>
          <w:szCs w:val="21"/>
        </w:rPr>
        <w:t>地</w:t>
      </w:r>
      <w:r>
        <w:rPr>
          <w:rFonts w:ascii="新宋体" w:eastAsia="新宋体" w:hAnsi="新宋体"/>
          <w:sz w:val="21"/>
          <w:szCs w:val="21"/>
        </w:rPr>
        <w:t xml:space="preserve">    </w:t>
      </w:r>
      <w:r>
        <w:rPr>
          <w:rFonts w:ascii="新宋体" w:eastAsia="新宋体" w:hAnsi="新宋体"/>
          <w:sz w:val="21"/>
          <w:szCs w:val="21"/>
        </w:rPr>
        <w:t>址：</w:t>
      </w:r>
    </w:p>
    <w:p w:rsidR="00C433CA" w:rsidRDefault="003C09C8">
      <w:pPr>
        <w:spacing w:line="312" w:lineRule="auto"/>
        <w:jc w:val="left"/>
        <w:rPr>
          <w:rFonts w:ascii="新宋体" w:eastAsia="新宋体" w:hAnsi="新宋体"/>
          <w:sz w:val="21"/>
          <w:szCs w:val="21"/>
        </w:rPr>
      </w:pPr>
      <w:r>
        <w:rPr>
          <w:rFonts w:ascii="新宋体" w:eastAsia="新宋体" w:hAnsi="新宋体"/>
          <w:sz w:val="21"/>
          <w:szCs w:val="21"/>
        </w:rPr>
        <w:t>邮政编码：</w:t>
      </w:r>
    </w:p>
    <w:p w:rsidR="00C433CA" w:rsidRDefault="003C09C8">
      <w:pPr>
        <w:spacing w:line="312" w:lineRule="auto"/>
        <w:jc w:val="left"/>
        <w:rPr>
          <w:rFonts w:ascii="新宋体" w:eastAsia="新宋体" w:hAnsi="新宋体"/>
          <w:sz w:val="21"/>
          <w:szCs w:val="21"/>
        </w:rPr>
      </w:pPr>
      <w:r>
        <w:rPr>
          <w:rFonts w:ascii="新宋体" w:eastAsia="新宋体" w:hAnsi="新宋体"/>
          <w:sz w:val="21"/>
          <w:szCs w:val="21"/>
        </w:rPr>
        <w:t>传</w:t>
      </w:r>
      <w:r>
        <w:rPr>
          <w:rFonts w:ascii="新宋体" w:eastAsia="新宋体" w:hAnsi="新宋体"/>
          <w:sz w:val="21"/>
          <w:szCs w:val="21"/>
        </w:rPr>
        <w:t xml:space="preserve">    </w:t>
      </w:r>
      <w:r>
        <w:rPr>
          <w:rFonts w:ascii="新宋体" w:eastAsia="新宋体" w:hAnsi="新宋体"/>
          <w:sz w:val="21"/>
          <w:szCs w:val="21"/>
        </w:rPr>
        <w:t>真：</w:t>
      </w:r>
    </w:p>
    <w:p w:rsidR="00C433CA" w:rsidRDefault="00C433CA">
      <w:pPr>
        <w:spacing w:line="312" w:lineRule="auto"/>
        <w:ind w:right="150" w:firstLineChars="200" w:firstLine="420"/>
        <w:jc w:val="left"/>
        <w:rPr>
          <w:rFonts w:ascii="新宋体" w:eastAsia="新宋体" w:hAnsi="新宋体"/>
          <w:sz w:val="21"/>
          <w:szCs w:val="21"/>
          <w:u w:val="single"/>
        </w:rPr>
      </w:pPr>
    </w:p>
    <w:p w:rsidR="00C433CA" w:rsidRDefault="003C09C8">
      <w:pPr>
        <w:spacing w:line="312" w:lineRule="auto"/>
        <w:ind w:right="150" w:firstLineChars="200" w:firstLine="420"/>
        <w:jc w:val="left"/>
        <w:rPr>
          <w:rFonts w:ascii="新宋体" w:eastAsia="新宋体" w:hAnsi="新宋体"/>
          <w:sz w:val="21"/>
          <w:szCs w:val="21"/>
        </w:rPr>
      </w:pPr>
      <w:r>
        <w:rPr>
          <w:rFonts w:ascii="新宋体" w:eastAsia="新宋体" w:hAnsi="新宋体"/>
          <w:sz w:val="21"/>
          <w:szCs w:val="21"/>
        </w:rPr>
        <w:t>年月日</w:t>
      </w:r>
    </w:p>
    <w:p w:rsidR="00C433CA" w:rsidRDefault="003C09C8">
      <w:pPr>
        <w:spacing w:line="300" w:lineRule="exact"/>
        <w:rPr>
          <w:rFonts w:ascii="新宋体" w:eastAsia="新宋体" w:hAnsi="新宋体"/>
          <w:sz w:val="21"/>
          <w:szCs w:val="21"/>
        </w:rPr>
      </w:pPr>
      <w:r>
        <w:rPr>
          <w:rFonts w:ascii="新宋体" w:eastAsia="新宋体" w:hAnsi="新宋体"/>
          <w:sz w:val="21"/>
          <w:szCs w:val="21"/>
        </w:rPr>
        <w:br w:type="page"/>
      </w:r>
      <w:r>
        <w:rPr>
          <w:rFonts w:ascii="新宋体" w:eastAsia="新宋体" w:hAnsi="新宋体"/>
          <w:sz w:val="21"/>
          <w:szCs w:val="21"/>
        </w:rPr>
        <w:lastRenderedPageBreak/>
        <w:t>附件</w:t>
      </w:r>
      <w:r>
        <w:rPr>
          <w:rFonts w:ascii="新宋体" w:eastAsia="新宋体" w:hAnsi="新宋体"/>
          <w:sz w:val="21"/>
          <w:szCs w:val="21"/>
        </w:rPr>
        <w:t>11</w:t>
      </w:r>
      <w:r>
        <w:rPr>
          <w:rFonts w:ascii="新宋体" w:eastAsia="新宋体" w:hAnsi="新宋体"/>
          <w:sz w:val="21"/>
          <w:szCs w:val="21"/>
        </w:rPr>
        <w:t>：</w:t>
      </w:r>
    </w:p>
    <w:p w:rsidR="00C433CA" w:rsidRDefault="003C09C8">
      <w:pPr>
        <w:spacing w:line="300" w:lineRule="exact"/>
        <w:jc w:val="center"/>
        <w:outlineLvl w:val="0"/>
        <w:rPr>
          <w:rFonts w:ascii="新宋体" w:eastAsia="新宋体" w:hAnsi="新宋体"/>
          <w:sz w:val="21"/>
          <w:szCs w:val="21"/>
        </w:rPr>
      </w:pPr>
      <w:r>
        <w:rPr>
          <w:rFonts w:ascii="新宋体" w:eastAsia="新宋体" w:hAnsi="新宋体"/>
          <w:sz w:val="21"/>
          <w:szCs w:val="21"/>
        </w:rPr>
        <w:t>11-1</w:t>
      </w:r>
      <w:r>
        <w:rPr>
          <w:rFonts w:ascii="新宋体" w:eastAsia="新宋体" w:hAnsi="新宋体"/>
          <w:sz w:val="21"/>
          <w:szCs w:val="21"/>
        </w:rPr>
        <w:t>：材料暂估价表</w:t>
      </w:r>
    </w:p>
    <w:tbl>
      <w:tblPr>
        <w:tblpPr w:leftFromText="180" w:rightFromText="180" w:vertAnchor="text" w:horzAnchor="page" w:tblpX="1675" w:tblpY="309"/>
        <w:tblOverlap w:val="never"/>
        <w:tblW w:w="84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26"/>
        <w:gridCol w:w="1850"/>
        <w:gridCol w:w="793"/>
        <w:gridCol w:w="722"/>
        <w:gridCol w:w="1261"/>
        <w:gridCol w:w="1322"/>
        <w:gridCol w:w="1586"/>
      </w:tblGrid>
      <w:tr w:rsidR="00C433CA">
        <w:trPr>
          <w:trHeight w:val="315"/>
        </w:trPr>
        <w:tc>
          <w:tcPr>
            <w:tcW w:w="926" w:type="dxa"/>
            <w:tcBorders>
              <w:top w:val="single" w:sz="12" w:space="0" w:color="auto"/>
              <w:bottom w:val="double" w:sz="6" w:space="0" w:color="auto"/>
            </w:tcBorders>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序号</w:t>
            </w:r>
          </w:p>
        </w:tc>
        <w:tc>
          <w:tcPr>
            <w:tcW w:w="1850" w:type="dxa"/>
            <w:tcBorders>
              <w:top w:val="single" w:sz="12" w:space="0" w:color="auto"/>
              <w:bottom w:val="double" w:sz="6" w:space="0" w:color="auto"/>
            </w:tcBorders>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名称</w:t>
            </w:r>
          </w:p>
        </w:tc>
        <w:tc>
          <w:tcPr>
            <w:tcW w:w="793" w:type="dxa"/>
            <w:tcBorders>
              <w:top w:val="single" w:sz="12" w:space="0" w:color="auto"/>
              <w:bottom w:val="double" w:sz="6" w:space="0" w:color="auto"/>
            </w:tcBorders>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单位</w:t>
            </w:r>
          </w:p>
        </w:tc>
        <w:tc>
          <w:tcPr>
            <w:tcW w:w="722" w:type="dxa"/>
            <w:tcBorders>
              <w:top w:val="single" w:sz="12" w:space="0" w:color="auto"/>
              <w:bottom w:val="double" w:sz="6" w:space="0" w:color="auto"/>
            </w:tcBorders>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数量</w:t>
            </w:r>
          </w:p>
        </w:tc>
        <w:tc>
          <w:tcPr>
            <w:tcW w:w="1261" w:type="dxa"/>
            <w:tcBorders>
              <w:top w:val="single" w:sz="12" w:space="0" w:color="auto"/>
              <w:bottom w:val="double" w:sz="6" w:space="0" w:color="auto"/>
            </w:tcBorders>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单价</w:t>
            </w:r>
            <w:r>
              <w:rPr>
                <w:rFonts w:ascii="新宋体" w:eastAsia="新宋体" w:hAnsi="新宋体" w:hint="eastAsia"/>
                <w:sz w:val="21"/>
                <w:szCs w:val="21"/>
              </w:rPr>
              <w:t>（元）</w:t>
            </w:r>
          </w:p>
        </w:tc>
        <w:tc>
          <w:tcPr>
            <w:tcW w:w="1322" w:type="dxa"/>
            <w:tcBorders>
              <w:top w:val="single" w:sz="12" w:space="0" w:color="auto"/>
              <w:bottom w:val="double" w:sz="6" w:space="0" w:color="auto"/>
            </w:tcBorders>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合价</w:t>
            </w:r>
            <w:r>
              <w:rPr>
                <w:rFonts w:ascii="新宋体" w:eastAsia="新宋体" w:hAnsi="新宋体" w:hint="eastAsia"/>
                <w:sz w:val="21"/>
                <w:szCs w:val="21"/>
              </w:rPr>
              <w:t>（元）</w:t>
            </w:r>
          </w:p>
        </w:tc>
        <w:tc>
          <w:tcPr>
            <w:tcW w:w="1586" w:type="dxa"/>
            <w:tcBorders>
              <w:top w:val="single" w:sz="12" w:space="0" w:color="auto"/>
              <w:bottom w:val="double" w:sz="6" w:space="0" w:color="auto"/>
            </w:tcBorders>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备注</w:t>
            </w:r>
          </w:p>
        </w:tc>
      </w:tr>
      <w:tr w:rsidR="00C433CA">
        <w:trPr>
          <w:trHeight w:val="330"/>
        </w:trPr>
        <w:tc>
          <w:tcPr>
            <w:tcW w:w="926" w:type="dxa"/>
            <w:tcBorders>
              <w:top w:val="double" w:sz="6" w:space="0" w:color="auto"/>
              <w:bottom w:val="single" w:sz="6" w:space="0" w:color="auto"/>
            </w:tcBorders>
          </w:tcPr>
          <w:p w:rsidR="00C433CA" w:rsidRDefault="00C433CA">
            <w:pPr>
              <w:pStyle w:val="a4"/>
              <w:keepNext/>
              <w:spacing w:after="0" w:line="300" w:lineRule="exact"/>
              <w:ind w:left="63" w:right="63"/>
              <w:rPr>
                <w:rFonts w:ascii="新宋体" w:eastAsia="新宋体" w:hAnsi="新宋体"/>
                <w:sz w:val="21"/>
                <w:szCs w:val="21"/>
              </w:rPr>
            </w:pPr>
          </w:p>
        </w:tc>
        <w:tc>
          <w:tcPr>
            <w:tcW w:w="1850" w:type="dxa"/>
            <w:tcBorders>
              <w:top w:val="double" w:sz="6" w:space="0" w:color="auto"/>
              <w:bottom w:val="single" w:sz="6" w:space="0" w:color="auto"/>
            </w:tcBorders>
          </w:tcPr>
          <w:p w:rsidR="00C433CA" w:rsidRDefault="00C433CA">
            <w:pPr>
              <w:pStyle w:val="a4"/>
              <w:keepNext/>
              <w:spacing w:after="0" w:line="300" w:lineRule="exact"/>
              <w:ind w:left="63" w:right="63"/>
              <w:rPr>
                <w:rFonts w:ascii="新宋体" w:eastAsia="新宋体" w:hAnsi="新宋体"/>
                <w:sz w:val="21"/>
                <w:szCs w:val="21"/>
              </w:rPr>
            </w:pPr>
          </w:p>
        </w:tc>
        <w:tc>
          <w:tcPr>
            <w:tcW w:w="793" w:type="dxa"/>
            <w:tcBorders>
              <w:top w:val="double" w:sz="6" w:space="0" w:color="auto"/>
              <w:bottom w:val="single" w:sz="6" w:space="0" w:color="auto"/>
            </w:tcBorders>
          </w:tcPr>
          <w:p w:rsidR="00C433CA" w:rsidRDefault="00C433CA">
            <w:pPr>
              <w:pStyle w:val="a4"/>
              <w:keepNext/>
              <w:spacing w:after="0" w:line="300" w:lineRule="exact"/>
              <w:ind w:left="63" w:right="63"/>
              <w:rPr>
                <w:rFonts w:ascii="新宋体" w:eastAsia="新宋体" w:hAnsi="新宋体"/>
                <w:sz w:val="21"/>
                <w:szCs w:val="21"/>
              </w:rPr>
            </w:pPr>
          </w:p>
        </w:tc>
        <w:tc>
          <w:tcPr>
            <w:tcW w:w="722" w:type="dxa"/>
            <w:tcBorders>
              <w:top w:val="double" w:sz="6" w:space="0" w:color="auto"/>
              <w:bottom w:val="single" w:sz="6" w:space="0" w:color="auto"/>
            </w:tcBorders>
          </w:tcPr>
          <w:p w:rsidR="00C433CA" w:rsidRDefault="00C433CA">
            <w:pPr>
              <w:pStyle w:val="a4"/>
              <w:keepNext/>
              <w:spacing w:after="0" w:line="300" w:lineRule="exact"/>
              <w:ind w:left="63" w:right="63"/>
              <w:rPr>
                <w:rFonts w:ascii="新宋体" w:eastAsia="新宋体" w:hAnsi="新宋体"/>
                <w:sz w:val="21"/>
                <w:szCs w:val="21"/>
              </w:rPr>
            </w:pPr>
          </w:p>
        </w:tc>
        <w:tc>
          <w:tcPr>
            <w:tcW w:w="1261" w:type="dxa"/>
            <w:tcBorders>
              <w:top w:val="double" w:sz="6" w:space="0" w:color="auto"/>
              <w:bottom w:val="single" w:sz="6" w:space="0" w:color="auto"/>
            </w:tcBorders>
          </w:tcPr>
          <w:p w:rsidR="00C433CA" w:rsidRDefault="00C433CA">
            <w:pPr>
              <w:pStyle w:val="a4"/>
              <w:keepNext/>
              <w:spacing w:after="0" w:line="300" w:lineRule="exact"/>
              <w:ind w:left="63" w:right="63"/>
              <w:rPr>
                <w:rFonts w:ascii="新宋体" w:eastAsia="新宋体" w:hAnsi="新宋体"/>
                <w:sz w:val="21"/>
                <w:szCs w:val="21"/>
              </w:rPr>
            </w:pPr>
          </w:p>
        </w:tc>
        <w:tc>
          <w:tcPr>
            <w:tcW w:w="1322" w:type="dxa"/>
            <w:tcBorders>
              <w:top w:val="double" w:sz="6" w:space="0" w:color="auto"/>
              <w:bottom w:val="single" w:sz="6" w:space="0" w:color="auto"/>
            </w:tcBorders>
          </w:tcPr>
          <w:p w:rsidR="00C433CA" w:rsidRDefault="00C433CA">
            <w:pPr>
              <w:pStyle w:val="a4"/>
              <w:keepNext/>
              <w:spacing w:after="0" w:line="300" w:lineRule="exact"/>
              <w:ind w:left="63" w:right="63"/>
              <w:rPr>
                <w:rFonts w:ascii="新宋体" w:eastAsia="新宋体" w:hAnsi="新宋体"/>
                <w:sz w:val="21"/>
                <w:szCs w:val="21"/>
              </w:rPr>
            </w:pPr>
          </w:p>
        </w:tc>
        <w:tc>
          <w:tcPr>
            <w:tcW w:w="1586" w:type="dxa"/>
            <w:tcBorders>
              <w:top w:val="double" w:sz="6" w:space="0" w:color="auto"/>
              <w:bottom w:val="single" w:sz="6" w:space="0" w:color="auto"/>
            </w:tcBorders>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c>
          <w:tcPr>
            <w:tcW w:w="1850"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c>
          <w:tcPr>
            <w:tcW w:w="793"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c>
          <w:tcPr>
            <w:tcW w:w="722"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c>
          <w:tcPr>
            <w:tcW w:w="1261"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c>
          <w:tcPr>
            <w:tcW w:w="1322"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c>
          <w:tcPr>
            <w:tcW w:w="1586"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01"/>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30"/>
        </w:trPr>
        <w:tc>
          <w:tcPr>
            <w:tcW w:w="926" w:type="dxa"/>
          </w:tcPr>
          <w:p w:rsidR="00C433CA" w:rsidRDefault="00C433CA">
            <w:pPr>
              <w:pStyle w:val="a4"/>
              <w:keepNext/>
              <w:spacing w:after="0" w:line="300" w:lineRule="exact"/>
              <w:ind w:left="63" w:right="63"/>
              <w:rPr>
                <w:rFonts w:ascii="新宋体" w:eastAsia="新宋体" w:hAnsi="新宋体"/>
                <w:sz w:val="21"/>
                <w:szCs w:val="21"/>
              </w:rPr>
            </w:pPr>
          </w:p>
        </w:tc>
        <w:tc>
          <w:tcPr>
            <w:tcW w:w="1850" w:type="dxa"/>
          </w:tcPr>
          <w:p w:rsidR="00C433CA" w:rsidRDefault="00C433CA">
            <w:pPr>
              <w:pStyle w:val="a4"/>
              <w:keepNext/>
              <w:spacing w:after="0" w:line="300" w:lineRule="exact"/>
              <w:ind w:left="63" w:right="63"/>
              <w:rPr>
                <w:rFonts w:ascii="新宋体" w:eastAsia="新宋体" w:hAnsi="新宋体"/>
                <w:sz w:val="21"/>
                <w:szCs w:val="21"/>
              </w:rPr>
            </w:pPr>
          </w:p>
        </w:tc>
        <w:tc>
          <w:tcPr>
            <w:tcW w:w="793" w:type="dxa"/>
          </w:tcPr>
          <w:p w:rsidR="00C433CA" w:rsidRDefault="00C433CA">
            <w:pPr>
              <w:pStyle w:val="a4"/>
              <w:keepNext/>
              <w:spacing w:after="0" w:line="300" w:lineRule="exact"/>
              <w:ind w:left="63" w:right="63"/>
              <w:rPr>
                <w:rFonts w:ascii="新宋体" w:eastAsia="新宋体" w:hAnsi="新宋体"/>
                <w:sz w:val="21"/>
                <w:szCs w:val="21"/>
              </w:rPr>
            </w:pPr>
          </w:p>
        </w:tc>
        <w:tc>
          <w:tcPr>
            <w:tcW w:w="722" w:type="dxa"/>
          </w:tcPr>
          <w:p w:rsidR="00C433CA" w:rsidRDefault="00C433CA">
            <w:pPr>
              <w:pStyle w:val="a4"/>
              <w:keepNext/>
              <w:spacing w:after="0" w:line="300" w:lineRule="exact"/>
              <w:ind w:left="63" w:right="63"/>
              <w:rPr>
                <w:rFonts w:ascii="新宋体" w:eastAsia="新宋体" w:hAnsi="新宋体"/>
                <w:sz w:val="21"/>
                <w:szCs w:val="21"/>
              </w:rPr>
            </w:pPr>
          </w:p>
        </w:tc>
        <w:tc>
          <w:tcPr>
            <w:tcW w:w="1261" w:type="dxa"/>
          </w:tcPr>
          <w:p w:rsidR="00C433CA" w:rsidRDefault="00C433CA">
            <w:pPr>
              <w:pStyle w:val="a4"/>
              <w:keepNext/>
              <w:spacing w:after="0" w:line="300" w:lineRule="exact"/>
              <w:ind w:left="63" w:right="63"/>
              <w:rPr>
                <w:rFonts w:ascii="新宋体" w:eastAsia="新宋体" w:hAnsi="新宋体"/>
                <w:sz w:val="21"/>
                <w:szCs w:val="21"/>
              </w:rPr>
            </w:pPr>
          </w:p>
        </w:tc>
        <w:tc>
          <w:tcPr>
            <w:tcW w:w="1322" w:type="dxa"/>
          </w:tcPr>
          <w:p w:rsidR="00C433CA" w:rsidRDefault="00C433CA">
            <w:pPr>
              <w:pStyle w:val="a4"/>
              <w:keepNext/>
              <w:spacing w:after="0" w:line="300" w:lineRule="exact"/>
              <w:ind w:left="63" w:right="63"/>
              <w:rPr>
                <w:rFonts w:ascii="新宋体" w:eastAsia="新宋体" w:hAnsi="新宋体"/>
                <w:sz w:val="21"/>
                <w:szCs w:val="21"/>
              </w:rPr>
            </w:pPr>
          </w:p>
        </w:tc>
        <w:tc>
          <w:tcPr>
            <w:tcW w:w="1586" w:type="dxa"/>
          </w:tcPr>
          <w:p w:rsidR="00C433CA" w:rsidRDefault="00C433CA">
            <w:pPr>
              <w:pStyle w:val="a4"/>
              <w:keepNext/>
              <w:spacing w:after="0" w:line="300" w:lineRule="exact"/>
              <w:ind w:left="63" w:right="63"/>
              <w:rPr>
                <w:rFonts w:ascii="新宋体" w:eastAsia="新宋体" w:hAnsi="新宋体"/>
                <w:sz w:val="21"/>
                <w:szCs w:val="21"/>
              </w:rPr>
            </w:pPr>
          </w:p>
        </w:tc>
      </w:tr>
    </w:tbl>
    <w:p w:rsidR="00C433CA" w:rsidRDefault="00C433CA">
      <w:pPr>
        <w:spacing w:line="300" w:lineRule="exact"/>
        <w:rPr>
          <w:rFonts w:ascii="新宋体" w:eastAsia="新宋体" w:hAnsi="新宋体"/>
          <w:sz w:val="21"/>
          <w:szCs w:val="21"/>
        </w:rPr>
      </w:pPr>
    </w:p>
    <w:p w:rsidR="00C433CA" w:rsidRDefault="003C09C8">
      <w:pPr>
        <w:spacing w:line="300" w:lineRule="exact"/>
        <w:jc w:val="center"/>
        <w:rPr>
          <w:rFonts w:ascii="新宋体" w:eastAsia="新宋体" w:hAnsi="新宋体"/>
          <w:sz w:val="21"/>
          <w:szCs w:val="21"/>
        </w:rPr>
      </w:pPr>
      <w:r>
        <w:rPr>
          <w:rFonts w:ascii="新宋体" w:eastAsia="新宋体" w:hAnsi="新宋体"/>
          <w:sz w:val="21"/>
          <w:szCs w:val="21"/>
        </w:rPr>
        <w:br w:type="page"/>
      </w:r>
      <w:r>
        <w:rPr>
          <w:rFonts w:ascii="新宋体" w:eastAsia="新宋体" w:hAnsi="新宋体"/>
          <w:sz w:val="21"/>
          <w:szCs w:val="21"/>
        </w:rPr>
        <w:lastRenderedPageBreak/>
        <w:t>11-2</w:t>
      </w:r>
      <w:r>
        <w:rPr>
          <w:rFonts w:ascii="新宋体" w:eastAsia="新宋体" w:hAnsi="新宋体"/>
          <w:sz w:val="21"/>
          <w:szCs w:val="21"/>
        </w:rPr>
        <w:t>：工程设备暂估价表</w:t>
      </w:r>
    </w:p>
    <w:tbl>
      <w:tblPr>
        <w:tblW w:w="8500"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30"/>
        <w:gridCol w:w="1859"/>
        <w:gridCol w:w="797"/>
        <w:gridCol w:w="725"/>
        <w:gridCol w:w="1267"/>
        <w:gridCol w:w="1328"/>
        <w:gridCol w:w="1594"/>
      </w:tblGrid>
      <w:tr w:rsidR="00C433CA">
        <w:trPr>
          <w:trHeight w:val="512"/>
        </w:trPr>
        <w:tc>
          <w:tcPr>
            <w:tcW w:w="930" w:type="dxa"/>
            <w:tcBorders>
              <w:top w:val="single" w:sz="12" w:space="0" w:color="auto"/>
              <w:bottom w:val="double" w:sz="6" w:space="0" w:color="auto"/>
            </w:tcBorders>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序号</w:t>
            </w:r>
          </w:p>
        </w:tc>
        <w:tc>
          <w:tcPr>
            <w:tcW w:w="1859" w:type="dxa"/>
            <w:tcBorders>
              <w:top w:val="single" w:sz="12" w:space="0" w:color="auto"/>
              <w:bottom w:val="double" w:sz="6" w:space="0" w:color="auto"/>
            </w:tcBorders>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名称</w:t>
            </w:r>
          </w:p>
        </w:tc>
        <w:tc>
          <w:tcPr>
            <w:tcW w:w="797" w:type="dxa"/>
            <w:tcBorders>
              <w:top w:val="single" w:sz="12" w:space="0" w:color="auto"/>
              <w:bottom w:val="double" w:sz="6" w:space="0" w:color="auto"/>
            </w:tcBorders>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单位</w:t>
            </w:r>
          </w:p>
        </w:tc>
        <w:tc>
          <w:tcPr>
            <w:tcW w:w="725" w:type="dxa"/>
            <w:tcBorders>
              <w:top w:val="single" w:sz="12" w:space="0" w:color="auto"/>
              <w:bottom w:val="double" w:sz="6" w:space="0" w:color="auto"/>
            </w:tcBorders>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数量</w:t>
            </w:r>
          </w:p>
        </w:tc>
        <w:tc>
          <w:tcPr>
            <w:tcW w:w="1267" w:type="dxa"/>
            <w:tcBorders>
              <w:top w:val="single" w:sz="12" w:space="0" w:color="auto"/>
              <w:bottom w:val="double" w:sz="6" w:space="0" w:color="auto"/>
            </w:tcBorders>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单价</w:t>
            </w:r>
            <w:r>
              <w:rPr>
                <w:rFonts w:ascii="新宋体" w:eastAsia="新宋体" w:hAnsi="新宋体" w:hint="eastAsia"/>
                <w:sz w:val="21"/>
                <w:szCs w:val="21"/>
              </w:rPr>
              <w:t>（元）</w:t>
            </w:r>
          </w:p>
        </w:tc>
        <w:tc>
          <w:tcPr>
            <w:tcW w:w="1328" w:type="dxa"/>
            <w:tcBorders>
              <w:top w:val="single" w:sz="12" w:space="0" w:color="auto"/>
              <w:bottom w:val="double" w:sz="6" w:space="0" w:color="auto"/>
            </w:tcBorders>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合价</w:t>
            </w:r>
            <w:r>
              <w:rPr>
                <w:rFonts w:ascii="新宋体" w:eastAsia="新宋体" w:hAnsi="新宋体" w:hint="eastAsia"/>
                <w:sz w:val="21"/>
                <w:szCs w:val="21"/>
              </w:rPr>
              <w:t>（元）</w:t>
            </w:r>
          </w:p>
        </w:tc>
        <w:tc>
          <w:tcPr>
            <w:tcW w:w="1594" w:type="dxa"/>
            <w:tcBorders>
              <w:top w:val="single" w:sz="12" w:space="0" w:color="auto"/>
              <w:bottom w:val="double" w:sz="6" w:space="0" w:color="auto"/>
            </w:tcBorders>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备注</w:t>
            </w:r>
          </w:p>
        </w:tc>
      </w:tr>
      <w:tr w:rsidR="00C433CA">
        <w:trPr>
          <w:trHeight w:val="346"/>
        </w:trPr>
        <w:tc>
          <w:tcPr>
            <w:tcW w:w="930" w:type="dxa"/>
            <w:tcBorders>
              <w:top w:val="double" w:sz="6" w:space="0" w:color="auto"/>
              <w:bottom w:val="single" w:sz="6" w:space="0" w:color="auto"/>
            </w:tcBorders>
          </w:tcPr>
          <w:p w:rsidR="00C433CA" w:rsidRDefault="00C433CA">
            <w:pPr>
              <w:pStyle w:val="a4"/>
              <w:keepNext/>
              <w:spacing w:after="0" w:line="300" w:lineRule="exact"/>
              <w:ind w:left="63" w:right="63"/>
              <w:rPr>
                <w:rFonts w:ascii="新宋体" w:eastAsia="新宋体" w:hAnsi="新宋体"/>
                <w:sz w:val="21"/>
                <w:szCs w:val="21"/>
              </w:rPr>
            </w:pPr>
          </w:p>
        </w:tc>
        <w:tc>
          <w:tcPr>
            <w:tcW w:w="1859" w:type="dxa"/>
            <w:tcBorders>
              <w:top w:val="double" w:sz="6" w:space="0" w:color="auto"/>
              <w:bottom w:val="single" w:sz="6" w:space="0" w:color="auto"/>
            </w:tcBorders>
          </w:tcPr>
          <w:p w:rsidR="00C433CA" w:rsidRDefault="00C433CA">
            <w:pPr>
              <w:pStyle w:val="a4"/>
              <w:keepNext/>
              <w:spacing w:after="0" w:line="300" w:lineRule="exact"/>
              <w:ind w:left="63" w:right="63"/>
              <w:rPr>
                <w:rFonts w:ascii="新宋体" w:eastAsia="新宋体" w:hAnsi="新宋体"/>
                <w:sz w:val="21"/>
                <w:szCs w:val="21"/>
              </w:rPr>
            </w:pPr>
          </w:p>
        </w:tc>
        <w:tc>
          <w:tcPr>
            <w:tcW w:w="797" w:type="dxa"/>
            <w:tcBorders>
              <w:top w:val="double" w:sz="6" w:space="0" w:color="auto"/>
              <w:bottom w:val="single" w:sz="6" w:space="0" w:color="auto"/>
            </w:tcBorders>
          </w:tcPr>
          <w:p w:rsidR="00C433CA" w:rsidRDefault="00C433CA">
            <w:pPr>
              <w:pStyle w:val="a4"/>
              <w:keepNext/>
              <w:spacing w:after="0" w:line="300" w:lineRule="exact"/>
              <w:ind w:left="63" w:right="63"/>
              <w:rPr>
                <w:rFonts w:ascii="新宋体" w:eastAsia="新宋体" w:hAnsi="新宋体"/>
                <w:sz w:val="21"/>
                <w:szCs w:val="21"/>
              </w:rPr>
            </w:pPr>
          </w:p>
        </w:tc>
        <w:tc>
          <w:tcPr>
            <w:tcW w:w="725" w:type="dxa"/>
            <w:tcBorders>
              <w:top w:val="double" w:sz="6" w:space="0" w:color="auto"/>
              <w:bottom w:val="single" w:sz="6" w:space="0" w:color="auto"/>
            </w:tcBorders>
          </w:tcPr>
          <w:p w:rsidR="00C433CA" w:rsidRDefault="00C433CA">
            <w:pPr>
              <w:pStyle w:val="a4"/>
              <w:keepNext/>
              <w:spacing w:after="0" w:line="300" w:lineRule="exact"/>
              <w:ind w:left="63" w:right="63"/>
              <w:rPr>
                <w:rFonts w:ascii="新宋体" w:eastAsia="新宋体" w:hAnsi="新宋体"/>
                <w:sz w:val="21"/>
                <w:szCs w:val="21"/>
              </w:rPr>
            </w:pPr>
          </w:p>
        </w:tc>
        <w:tc>
          <w:tcPr>
            <w:tcW w:w="1267" w:type="dxa"/>
            <w:tcBorders>
              <w:top w:val="double" w:sz="6" w:space="0" w:color="auto"/>
              <w:bottom w:val="single" w:sz="6" w:space="0" w:color="auto"/>
            </w:tcBorders>
          </w:tcPr>
          <w:p w:rsidR="00C433CA" w:rsidRDefault="00C433CA">
            <w:pPr>
              <w:pStyle w:val="a4"/>
              <w:keepNext/>
              <w:spacing w:after="0" w:line="300" w:lineRule="exact"/>
              <w:ind w:left="63" w:right="63"/>
              <w:rPr>
                <w:rFonts w:ascii="新宋体" w:eastAsia="新宋体" w:hAnsi="新宋体"/>
                <w:sz w:val="21"/>
                <w:szCs w:val="21"/>
              </w:rPr>
            </w:pPr>
          </w:p>
        </w:tc>
        <w:tc>
          <w:tcPr>
            <w:tcW w:w="1328" w:type="dxa"/>
            <w:tcBorders>
              <w:top w:val="double" w:sz="6" w:space="0" w:color="auto"/>
              <w:bottom w:val="single" w:sz="6" w:space="0" w:color="auto"/>
            </w:tcBorders>
          </w:tcPr>
          <w:p w:rsidR="00C433CA" w:rsidRDefault="00C433CA">
            <w:pPr>
              <w:pStyle w:val="a4"/>
              <w:keepNext/>
              <w:spacing w:after="0" w:line="300" w:lineRule="exact"/>
              <w:ind w:left="63" w:right="63"/>
              <w:rPr>
                <w:rFonts w:ascii="新宋体" w:eastAsia="新宋体" w:hAnsi="新宋体"/>
                <w:sz w:val="21"/>
                <w:szCs w:val="21"/>
              </w:rPr>
            </w:pPr>
          </w:p>
        </w:tc>
        <w:tc>
          <w:tcPr>
            <w:tcW w:w="1594" w:type="dxa"/>
            <w:tcBorders>
              <w:top w:val="double" w:sz="6" w:space="0" w:color="auto"/>
              <w:bottom w:val="single" w:sz="6" w:space="0" w:color="auto"/>
            </w:tcBorders>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c>
          <w:tcPr>
            <w:tcW w:w="1859"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c>
          <w:tcPr>
            <w:tcW w:w="797"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c>
          <w:tcPr>
            <w:tcW w:w="725"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c>
          <w:tcPr>
            <w:tcW w:w="1267"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c>
          <w:tcPr>
            <w:tcW w:w="1328"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c>
          <w:tcPr>
            <w:tcW w:w="1594"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46"/>
        </w:trPr>
        <w:tc>
          <w:tcPr>
            <w:tcW w:w="930" w:type="dxa"/>
          </w:tcPr>
          <w:p w:rsidR="00C433CA" w:rsidRDefault="00C433CA">
            <w:pPr>
              <w:pStyle w:val="a4"/>
              <w:keepNext/>
              <w:spacing w:after="0" w:line="300" w:lineRule="exact"/>
              <w:ind w:left="63" w:right="63"/>
              <w:rPr>
                <w:rFonts w:ascii="新宋体" w:eastAsia="新宋体" w:hAnsi="新宋体"/>
                <w:sz w:val="21"/>
                <w:szCs w:val="21"/>
              </w:rPr>
            </w:pPr>
          </w:p>
        </w:tc>
        <w:tc>
          <w:tcPr>
            <w:tcW w:w="1859" w:type="dxa"/>
          </w:tcPr>
          <w:p w:rsidR="00C433CA" w:rsidRDefault="00C433CA">
            <w:pPr>
              <w:pStyle w:val="a4"/>
              <w:keepNext/>
              <w:spacing w:after="0" w:line="300" w:lineRule="exact"/>
              <w:ind w:left="63" w:right="63"/>
              <w:rPr>
                <w:rFonts w:ascii="新宋体" w:eastAsia="新宋体" w:hAnsi="新宋体"/>
                <w:sz w:val="21"/>
                <w:szCs w:val="21"/>
              </w:rPr>
            </w:pPr>
          </w:p>
        </w:tc>
        <w:tc>
          <w:tcPr>
            <w:tcW w:w="797" w:type="dxa"/>
          </w:tcPr>
          <w:p w:rsidR="00C433CA" w:rsidRDefault="00C433CA">
            <w:pPr>
              <w:pStyle w:val="a4"/>
              <w:keepNext/>
              <w:spacing w:after="0" w:line="300" w:lineRule="exact"/>
              <w:ind w:left="63" w:right="63"/>
              <w:rPr>
                <w:rFonts w:ascii="新宋体" w:eastAsia="新宋体" w:hAnsi="新宋体"/>
                <w:sz w:val="21"/>
                <w:szCs w:val="21"/>
              </w:rPr>
            </w:pPr>
          </w:p>
        </w:tc>
        <w:tc>
          <w:tcPr>
            <w:tcW w:w="725" w:type="dxa"/>
          </w:tcPr>
          <w:p w:rsidR="00C433CA" w:rsidRDefault="00C433CA">
            <w:pPr>
              <w:pStyle w:val="a4"/>
              <w:keepNext/>
              <w:spacing w:after="0" w:line="300" w:lineRule="exact"/>
              <w:ind w:left="63" w:right="63"/>
              <w:rPr>
                <w:rFonts w:ascii="新宋体" w:eastAsia="新宋体" w:hAnsi="新宋体"/>
                <w:sz w:val="21"/>
                <w:szCs w:val="21"/>
              </w:rPr>
            </w:pPr>
          </w:p>
        </w:tc>
        <w:tc>
          <w:tcPr>
            <w:tcW w:w="1267" w:type="dxa"/>
          </w:tcPr>
          <w:p w:rsidR="00C433CA" w:rsidRDefault="00C433CA">
            <w:pPr>
              <w:pStyle w:val="a4"/>
              <w:keepNext/>
              <w:spacing w:after="0" w:line="300" w:lineRule="exact"/>
              <w:ind w:left="63" w:right="63"/>
              <w:rPr>
                <w:rFonts w:ascii="新宋体" w:eastAsia="新宋体" w:hAnsi="新宋体"/>
                <w:sz w:val="21"/>
                <w:szCs w:val="21"/>
              </w:rPr>
            </w:pPr>
          </w:p>
        </w:tc>
        <w:tc>
          <w:tcPr>
            <w:tcW w:w="1328" w:type="dxa"/>
          </w:tcPr>
          <w:p w:rsidR="00C433CA" w:rsidRDefault="00C433CA">
            <w:pPr>
              <w:pStyle w:val="a4"/>
              <w:keepNext/>
              <w:spacing w:after="0" w:line="300" w:lineRule="exact"/>
              <w:ind w:left="63" w:right="63"/>
              <w:rPr>
                <w:rFonts w:ascii="新宋体" w:eastAsia="新宋体" w:hAnsi="新宋体"/>
                <w:sz w:val="21"/>
                <w:szCs w:val="21"/>
              </w:rPr>
            </w:pPr>
          </w:p>
        </w:tc>
        <w:tc>
          <w:tcPr>
            <w:tcW w:w="1594" w:type="dxa"/>
          </w:tcPr>
          <w:p w:rsidR="00C433CA" w:rsidRDefault="00C433CA">
            <w:pPr>
              <w:pStyle w:val="a4"/>
              <w:keepNext/>
              <w:spacing w:after="0" w:line="300" w:lineRule="exact"/>
              <w:ind w:left="63" w:right="63"/>
              <w:rPr>
                <w:rFonts w:ascii="新宋体" w:eastAsia="新宋体" w:hAnsi="新宋体"/>
                <w:sz w:val="21"/>
                <w:szCs w:val="21"/>
              </w:rPr>
            </w:pPr>
          </w:p>
        </w:tc>
      </w:tr>
    </w:tbl>
    <w:p w:rsidR="00C433CA" w:rsidRDefault="00C433CA">
      <w:pPr>
        <w:spacing w:line="300" w:lineRule="exact"/>
        <w:rPr>
          <w:rFonts w:ascii="新宋体" w:eastAsia="新宋体" w:hAnsi="新宋体"/>
          <w:sz w:val="21"/>
          <w:szCs w:val="21"/>
        </w:rPr>
      </w:pPr>
    </w:p>
    <w:p w:rsidR="00C433CA" w:rsidRDefault="003C09C8">
      <w:pPr>
        <w:spacing w:line="300" w:lineRule="exact"/>
        <w:jc w:val="center"/>
        <w:rPr>
          <w:rFonts w:ascii="新宋体" w:eastAsia="新宋体" w:hAnsi="新宋体"/>
          <w:sz w:val="21"/>
          <w:szCs w:val="21"/>
        </w:rPr>
      </w:pPr>
      <w:r>
        <w:rPr>
          <w:rFonts w:ascii="新宋体" w:eastAsia="新宋体" w:hAnsi="新宋体"/>
          <w:sz w:val="21"/>
          <w:szCs w:val="21"/>
        </w:rPr>
        <w:br w:type="page"/>
      </w:r>
      <w:r>
        <w:rPr>
          <w:rFonts w:ascii="新宋体" w:eastAsia="新宋体" w:hAnsi="新宋体"/>
          <w:sz w:val="21"/>
          <w:szCs w:val="21"/>
        </w:rPr>
        <w:lastRenderedPageBreak/>
        <w:t>11-3</w:t>
      </w:r>
      <w:r>
        <w:rPr>
          <w:rFonts w:ascii="新宋体" w:eastAsia="新宋体" w:hAnsi="新宋体"/>
          <w:sz w:val="21"/>
          <w:szCs w:val="21"/>
        </w:rPr>
        <w:t>：专业工程暂估价表</w:t>
      </w:r>
    </w:p>
    <w:tbl>
      <w:tblPr>
        <w:tblW w:w="84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41"/>
        <w:gridCol w:w="1900"/>
        <w:gridCol w:w="4478"/>
        <w:gridCol w:w="1221"/>
      </w:tblGrid>
      <w:tr w:rsidR="00C433CA">
        <w:trPr>
          <w:trHeight w:val="325"/>
        </w:trPr>
        <w:tc>
          <w:tcPr>
            <w:tcW w:w="841" w:type="dxa"/>
            <w:tcBorders>
              <w:top w:val="single" w:sz="12" w:space="0" w:color="auto"/>
              <w:bottom w:val="double" w:sz="6" w:space="0" w:color="auto"/>
            </w:tcBorders>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序号</w:t>
            </w:r>
          </w:p>
        </w:tc>
        <w:tc>
          <w:tcPr>
            <w:tcW w:w="1900" w:type="dxa"/>
            <w:tcBorders>
              <w:top w:val="single" w:sz="12" w:space="0" w:color="auto"/>
              <w:bottom w:val="double" w:sz="6" w:space="0" w:color="auto"/>
            </w:tcBorders>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专业工程名称</w:t>
            </w:r>
          </w:p>
        </w:tc>
        <w:tc>
          <w:tcPr>
            <w:tcW w:w="4478" w:type="dxa"/>
            <w:tcBorders>
              <w:top w:val="single" w:sz="12" w:space="0" w:color="auto"/>
              <w:bottom w:val="double" w:sz="6" w:space="0" w:color="auto"/>
            </w:tcBorders>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工程内容</w:t>
            </w:r>
          </w:p>
        </w:tc>
        <w:tc>
          <w:tcPr>
            <w:tcW w:w="1221" w:type="dxa"/>
            <w:tcBorders>
              <w:top w:val="single" w:sz="12" w:space="0" w:color="auto"/>
              <w:bottom w:val="double" w:sz="6" w:space="0" w:color="auto"/>
            </w:tcBorders>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金额</w:t>
            </w:r>
          </w:p>
        </w:tc>
      </w:tr>
      <w:tr w:rsidR="00C433CA">
        <w:trPr>
          <w:trHeight w:val="340"/>
        </w:trPr>
        <w:tc>
          <w:tcPr>
            <w:tcW w:w="841" w:type="dxa"/>
            <w:tcBorders>
              <w:top w:val="double" w:sz="6" w:space="0" w:color="auto"/>
              <w:bottom w:val="single" w:sz="6" w:space="0" w:color="auto"/>
            </w:tcBorders>
          </w:tcPr>
          <w:p w:rsidR="00C433CA" w:rsidRDefault="00C433CA">
            <w:pPr>
              <w:pStyle w:val="a4"/>
              <w:keepNext/>
              <w:spacing w:after="0" w:line="300" w:lineRule="exact"/>
              <w:ind w:left="63" w:right="63"/>
              <w:rPr>
                <w:rFonts w:ascii="新宋体" w:eastAsia="新宋体" w:hAnsi="新宋体"/>
                <w:sz w:val="21"/>
                <w:szCs w:val="21"/>
              </w:rPr>
            </w:pPr>
          </w:p>
        </w:tc>
        <w:tc>
          <w:tcPr>
            <w:tcW w:w="1900" w:type="dxa"/>
            <w:tcBorders>
              <w:top w:val="double" w:sz="6" w:space="0" w:color="auto"/>
              <w:bottom w:val="single" w:sz="6" w:space="0" w:color="auto"/>
            </w:tcBorders>
          </w:tcPr>
          <w:p w:rsidR="00C433CA" w:rsidRDefault="00C433CA">
            <w:pPr>
              <w:pStyle w:val="a4"/>
              <w:keepNext/>
              <w:spacing w:after="0" w:line="300" w:lineRule="exact"/>
              <w:ind w:left="63" w:right="63"/>
              <w:rPr>
                <w:rFonts w:ascii="新宋体" w:eastAsia="新宋体" w:hAnsi="新宋体"/>
                <w:sz w:val="21"/>
                <w:szCs w:val="21"/>
              </w:rPr>
            </w:pPr>
          </w:p>
        </w:tc>
        <w:tc>
          <w:tcPr>
            <w:tcW w:w="4478" w:type="dxa"/>
            <w:tcBorders>
              <w:top w:val="double" w:sz="6" w:space="0" w:color="auto"/>
              <w:bottom w:val="single" w:sz="6" w:space="0" w:color="auto"/>
            </w:tcBorders>
          </w:tcPr>
          <w:p w:rsidR="00C433CA" w:rsidRDefault="00C433CA">
            <w:pPr>
              <w:pStyle w:val="a4"/>
              <w:keepNext/>
              <w:spacing w:after="0" w:line="300" w:lineRule="exact"/>
              <w:ind w:left="63" w:right="63"/>
              <w:rPr>
                <w:rFonts w:ascii="新宋体" w:eastAsia="新宋体" w:hAnsi="新宋体"/>
                <w:sz w:val="21"/>
                <w:szCs w:val="21"/>
              </w:rPr>
            </w:pPr>
          </w:p>
        </w:tc>
        <w:tc>
          <w:tcPr>
            <w:tcW w:w="1221" w:type="dxa"/>
            <w:tcBorders>
              <w:top w:val="double" w:sz="6" w:space="0" w:color="auto"/>
              <w:bottom w:val="single" w:sz="6" w:space="0" w:color="auto"/>
            </w:tcBorders>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c>
          <w:tcPr>
            <w:tcW w:w="1900"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c>
          <w:tcPr>
            <w:tcW w:w="4478"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c>
          <w:tcPr>
            <w:tcW w:w="1221"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c>
          <w:tcPr>
            <w:tcW w:w="1900"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c>
          <w:tcPr>
            <w:tcW w:w="4478"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c>
          <w:tcPr>
            <w:tcW w:w="1221" w:type="dxa"/>
            <w:tcBorders>
              <w:top w:val="nil"/>
            </w:tcBorders>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11"/>
        </w:trPr>
        <w:tc>
          <w:tcPr>
            <w:tcW w:w="841" w:type="dxa"/>
          </w:tcPr>
          <w:p w:rsidR="00C433CA" w:rsidRDefault="00C433CA">
            <w:pPr>
              <w:pStyle w:val="a4"/>
              <w:keepNext/>
              <w:spacing w:after="0" w:line="300" w:lineRule="exact"/>
              <w:ind w:left="63" w:right="63"/>
              <w:rPr>
                <w:rFonts w:ascii="新宋体" w:eastAsia="新宋体" w:hAnsi="新宋体"/>
                <w:sz w:val="21"/>
                <w:szCs w:val="21"/>
              </w:rPr>
            </w:pPr>
          </w:p>
        </w:tc>
        <w:tc>
          <w:tcPr>
            <w:tcW w:w="1900" w:type="dxa"/>
          </w:tcPr>
          <w:p w:rsidR="00C433CA" w:rsidRDefault="00C433CA">
            <w:pPr>
              <w:pStyle w:val="a4"/>
              <w:keepNext/>
              <w:spacing w:after="0" w:line="300" w:lineRule="exact"/>
              <w:ind w:left="63" w:right="63"/>
              <w:rPr>
                <w:rFonts w:ascii="新宋体" w:eastAsia="新宋体" w:hAnsi="新宋体"/>
                <w:sz w:val="21"/>
                <w:szCs w:val="21"/>
              </w:rPr>
            </w:pPr>
          </w:p>
        </w:tc>
        <w:tc>
          <w:tcPr>
            <w:tcW w:w="4478" w:type="dxa"/>
          </w:tcPr>
          <w:p w:rsidR="00C433CA" w:rsidRDefault="00C433CA">
            <w:pPr>
              <w:pStyle w:val="a4"/>
              <w:keepNext/>
              <w:spacing w:after="0" w:line="300" w:lineRule="exact"/>
              <w:ind w:left="63" w:right="63"/>
              <w:rPr>
                <w:rFonts w:ascii="新宋体" w:eastAsia="新宋体" w:hAnsi="新宋体"/>
                <w:sz w:val="21"/>
                <w:szCs w:val="21"/>
              </w:rPr>
            </w:pPr>
          </w:p>
        </w:tc>
        <w:tc>
          <w:tcPr>
            <w:tcW w:w="1221" w:type="dxa"/>
          </w:tcPr>
          <w:p w:rsidR="00C433CA" w:rsidRDefault="00C433CA">
            <w:pPr>
              <w:pStyle w:val="a4"/>
              <w:keepNext/>
              <w:spacing w:after="0" w:line="300" w:lineRule="exact"/>
              <w:ind w:left="63" w:right="63"/>
              <w:rPr>
                <w:rFonts w:ascii="新宋体" w:eastAsia="新宋体" w:hAnsi="新宋体"/>
                <w:sz w:val="21"/>
                <w:szCs w:val="21"/>
              </w:rPr>
            </w:pPr>
          </w:p>
        </w:tc>
      </w:tr>
      <w:tr w:rsidR="00C433CA">
        <w:trPr>
          <w:trHeight w:val="340"/>
        </w:trPr>
        <w:tc>
          <w:tcPr>
            <w:tcW w:w="8440" w:type="dxa"/>
            <w:gridSpan w:val="4"/>
          </w:tcPr>
          <w:p w:rsidR="00C433CA" w:rsidRDefault="003C09C8">
            <w:pPr>
              <w:pStyle w:val="a4"/>
              <w:keepNext/>
              <w:spacing w:after="0" w:line="300" w:lineRule="exact"/>
              <w:ind w:left="63" w:right="63"/>
              <w:rPr>
                <w:rFonts w:ascii="新宋体" w:eastAsia="新宋体" w:hAnsi="新宋体"/>
                <w:sz w:val="21"/>
                <w:szCs w:val="21"/>
              </w:rPr>
            </w:pPr>
            <w:r>
              <w:rPr>
                <w:rFonts w:ascii="新宋体" w:eastAsia="新宋体" w:hAnsi="新宋体"/>
                <w:sz w:val="21"/>
                <w:szCs w:val="21"/>
              </w:rPr>
              <w:t>小计：</w:t>
            </w:r>
          </w:p>
        </w:tc>
      </w:tr>
    </w:tbl>
    <w:p w:rsidR="00C433CA" w:rsidRDefault="00C433CA">
      <w:pPr>
        <w:spacing w:line="300" w:lineRule="exact"/>
        <w:rPr>
          <w:rFonts w:ascii="新宋体" w:eastAsia="新宋体" w:hAnsi="新宋体"/>
          <w:sz w:val="21"/>
          <w:szCs w:val="21"/>
        </w:rPr>
      </w:pPr>
    </w:p>
    <w:p w:rsidR="00C433CA" w:rsidRDefault="00C433CA">
      <w:pPr>
        <w:pStyle w:val="NormalWeb1"/>
        <w:spacing w:before="0" w:beforeAutospacing="0" w:after="0" w:afterAutospacing="0" w:line="360" w:lineRule="auto"/>
        <w:rPr>
          <w:sz w:val="21"/>
          <w:szCs w:val="21"/>
        </w:rPr>
      </w:pPr>
    </w:p>
    <w:p w:rsidR="00C433CA" w:rsidRDefault="003C09C8">
      <w:pPr>
        <w:autoSpaceDE w:val="0"/>
        <w:autoSpaceDN w:val="0"/>
        <w:adjustRightInd w:val="0"/>
        <w:spacing w:line="360" w:lineRule="auto"/>
        <w:jc w:val="center"/>
        <w:outlineLvl w:val="0"/>
        <w:rPr>
          <w:rFonts w:cs="Times New Roman"/>
          <w:b/>
          <w:bCs/>
          <w:sz w:val="36"/>
          <w:szCs w:val="36"/>
        </w:rPr>
      </w:pPr>
      <w:bookmarkStart w:id="1130" w:name="_Toc457468592"/>
      <w:r>
        <w:rPr>
          <w:rFonts w:hint="eastAsia"/>
          <w:b/>
          <w:bCs/>
          <w:sz w:val="36"/>
          <w:szCs w:val="36"/>
        </w:rPr>
        <w:br w:type="page"/>
      </w:r>
      <w:r>
        <w:rPr>
          <w:rFonts w:hint="eastAsia"/>
          <w:b/>
          <w:bCs/>
          <w:sz w:val="36"/>
          <w:szCs w:val="36"/>
        </w:rPr>
        <w:lastRenderedPageBreak/>
        <w:t>第五章工程量清单</w:t>
      </w:r>
      <w:bookmarkEnd w:id="1130"/>
    </w:p>
    <w:p w:rsidR="00C433CA" w:rsidRDefault="003C09C8">
      <w:pPr>
        <w:spacing w:line="360" w:lineRule="auto"/>
        <w:rPr>
          <w:rFonts w:cs="Times New Roman"/>
          <w:b/>
          <w:bCs/>
          <w:sz w:val="21"/>
          <w:szCs w:val="21"/>
        </w:rPr>
      </w:pPr>
      <w:r>
        <w:rPr>
          <w:b/>
          <w:bCs/>
          <w:sz w:val="21"/>
          <w:szCs w:val="21"/>
        </w:rPr>
        <w:t>1</w:t>
      </w:r>
      <w:r>
        <w:rPr>
          <w:rFonts w:hint="eastAsia"/>
          <w:b/>
          <w:bCs/>
          <w:sz w:val="21"/>
          <w:szCs w:val="21"/>
        </w:rPr>
        <w:t>、工程量清单说明</w:t>
      </w:r>
    </w:p>
    <w:p w:rsidR="00C433CA" w:rsidRDefault="003C09C8">
      <w:pPr>
        <w:spacing w:line="360" w:lineRule="auto"/>
        <w:ind w:left="1" w:firstLineChars="200" w:firstLine="420"/>
        <w:rPr>
          <w:rFonts w:cs="Times New Roman"/>
          <w:sz w:val="21"/>
          <w:szCs w:val="21"/>
        </w:rPr>
      </w:pPr>
      <w:r>
        <w:rPr>
          <w:sz w:val="21"/>
          <w:szCs w:val="21"/>
        </w:rPr>
        <w:t xml:space="preserve">1.1 </w:t>
      </w:r>
      <w:r>
        <w:rPr>
          <w:rFonts w:hint="eastAsia"/>
          <w:sz w:val="21"/>
          <w:szCs w:val="21"/>
        </w:rPr>
        <w:t>本工程量清单是依据中华人民共和国国家标准《建设工程工程量清单计价规范》</w:t>
      </w:r>
      <w:r>
        <w:rPr>
          <w:sz w:val="21"/>
          <w:szCs w:val="21"/>
        </w:rPr>
        <w:t>(</w:t>
      </w:r>
      <w:r>
        <w:rPr>
          <w:rFonts w:hint="eastAsia"/>
          <w:sz w:val="21"/>
          <w:szCs w:val="21"/>
        </w:rPr>
        <w:t>以下简称“计价规范”</w:t>
      </w:r>
      <w:r>
        <w:rPr>
          <w:sz w:val="21"/>
          <w:szCs w:val="21"/>
        </w:rPr>
        <w:t>)</w:t>
      </w:r>
      <w:r>
        <w:rPr>
          <w:rFonts w:hint="eastAsia"/>
          <w:sz w:val="21"/>
          <w:szCs w:val="21"/>
        </w:rPr>
        <w:t>以及招标文件中包括的图纸等编制。计价规范中规定的工程量计算规则中没有的子目，应在本章第</w:t>
      </w:r>
      <w:r>
        <w:rPr>
          <w:sz w:val="21"/>
          <w:szCs w:val="21"/>
        </w:rPr>
        <w:t>1.4</w:t>
      </w:r>
      <w:r>
        <w:rPr>
          <w:rFonts w:hint="eastAsia"/>
          <w:sz w:val="21"/>
          <w:szCs w:val="21"/>
        </w:rPr>
        <w:t>款约定；计价规范中规定的工程量计算规则中没有且本章第</w:t>
      </w:r>
      <w:r>
        <w:rPr>
          <w:sz w:val="21"/>
          <w:szCs w:val="21"/>
        </w:rPr>
        <w:t>1.4</w:t>
      </w:r>
      <w:r>
        <w:rPr>
          <w:rFonts w:hint="eastAsia"/>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rsidR="00C433CA" w:rsidRDefault="003C09C8">
      <w:pPr>
        <w:spacing w:line="360" w:lineRule="auto"/>
        <w:ind w:left="1" w:firstLineChars="200" w:firstLine="420"/>
        <w:rPr>
          <w:rFonts w:cs="Times New Roman"/>
          <w:sz w:val="21"/>
          <w:szCs w:val="21"/>
        </w:rPr>
      </w:pPr>
      <w:r>
        <w:rPr>
          <w:sz w:val="21"/>
          <w:szCs w:val="21"/>
        </w:rPr>
        <w:t xml:space="preserve">1.2 </w:t>
      </w:r>
      <w:r>
        <w:rPr>
          <w:rFonts w:hint="eastAsia"/>
          <w:sz w:val="21"/>
          <w:szCs w:val="21"/>
        </w:rPr>
        <w:t>本工程量清单应与招标文件中的投标人须知、通用合同条款、专用合同条款、技术标准和要求及图纸等章节内容一起阅读和理解。</w:t>
      </w:r>
    </w:p>
    <w:p w:rsidR="00C433CA" w:rsidRDefault="003C09C8">
      <w:pPr>
        <w:spacing w:line="360" w:lineRule="auto"/>
        <w:ind w:left="1" w:firstLineChars="200" w:firstLine="420"/>
        <w:rPr>
          <w:rFonts w:cs="Times New Roman"/>
          <w:sz w:val="21"/>
          <w:szCs w:val="21"/>
        </w:rPr>
      </w:pPr>
      <w:r>
        <w:rPr>
          <w:sz w:val="21"/>
          <w:szCs w:val="21"/>
        </w:rPr>
        <w:t xml:space="preserve">1.3 </w:t>
      </w:r>
      <w:r>
        <w:rPr>
          <w:rFonts w:hint="eastAsia"/>
          <w:sz w:val="21"/>
          <w:szCs w:val="21"/>
        </w:rPr>
        <w:t>本工程量清单仅是投标报价的共同基础，竣工结算的工程量按合同约定确定。合同价格的确定以及价款支付应遵循合同条款</w:t>
      </w:r>
      <w:r>
        <w:rPr>
          <w:sz w:val="21"/>
          <w:szCs w:val="21"/>
        </w:rPr>
        <w:t>(</w:t>
      </w:r>
      <w:r>
        <w:rPr>
          <w:rFonts w:hint="eastAsia"/>
          <w:sz w:val="21"/>
          <w:szCs w:val="21"/>
        </w:rPr>
        <w:t>包括通用合同条款和专用合同条款</w:t>
      </w:r>
      <w:r>
        <w:rPr>
          <w:sz w:val="21"/>
          <w:szCs w:val="21"/>
        </w:rPr>
        <w:t>)</w:t>
      </w:r>
      <w:r>
        <w:rPr>
          <w:rFonts w:hint="eastAsia"/>
          <w:sz w:val="21"/>
          <w:szCs w:val="21"/>
        </w:rPr>
        <w:t>、技术标准和要求以及本章的有关约定。</w:t>
      </w:r>
    </w:p>
    <w:p w:rsidR="00C433CA" w:rsidRDefault="003C09C8">
      <w:pPr>
        <w:spacing w:line="360" w:lineRule="auto"/>
        <w:ind w:left="1" w:firstLineChars="200" w:firstLine="420"/>
        <w:rPr>
          <w:rFonts w:cs="Times New Roman"/>
          <w:sz w:val="21"/>
          <w:szCs w:val="21"/>
        </w:rPr>
      </w:pPr>
      <w:r>
        <w:rPr>
          <w:sz w:val="21"/>
          <w:szCs w:val="21"/>
        </w:rPr>
        <w:t>1.4</w:t>
      </w:r>
      <w:r>
        <w:rPr>
          <w:rFonts w:hint="eastAsia"/>
          <w:sz w:val="21"/>
          <w:szCs w:val="21"/>
        </w:rPr>
        <w:t>补充子目的子目特征、计量单位、工程量计算规则及工作内容说明如下：本工程使用《建设工程工程量清单计价规范》（</w:t>
      </w:r>
      <w:r>
        <w:rPr>
          <w:sz w:val="21"/>
          <w:szCs w:val="21"/>
        </w:rPr>
        <w:t>GB50854-2013</w:t>
      </w:r>
      <w:r>
        <w:rPr>
          <w:rFonts w:hint="eastAsia"/>
          <w:sz w:val="21"/>
          <w:szCs w:val="21"/>
        </w:rPr>
        <w:t>）</w:t>
      </w:r>
    </w:p>
    <w:p w:rsidR="00C433CA" w:rsidRDefault="003C09C8">
      <w:pPr>
        <w:spacing w:line="360" w:lineRule="auto"/>
        <w:ind w:left="1" w:firstLineChars="200" w:firstLine="420"/>
        <w:rPr>
          <w:rFonts w:cs="Times New Roman"/>
          <w:sz w:val="21"/>
          <w:szCs w:val="21"/>
        </w:rPr>
      </w:pPr>
      <w:r>
        <w:rPr>
          <w:sz w:val="21"/>
          <w:szCs w:val="21"/>
        </w:rPr>
        <w:t xml:space="preserve">1.5 </w:t>
      </w:r>
      <w:r>
        <w:rPr>
          <w:rFonts w:hint="eastAsia"/>
          <w:sz w:val="21"/>
          <w:szCs w:val="21"/>
        </w:rPr>
        <w:t>本条第</w:t>
      </w:r>
      <w:r>
        <w:rPr>
          <w:sz w:val="21"/>
          <w:szCs w:val="21"/>
        </w:rPr>
        <w:t>1.1</w:t>
      </w:r>
      <w:r>
        <w:rPr>
          <w:rFonts w:hint="eastAsia"/>
          <w:sz w:val="21"/>
          <w:szCs w:val="21"/>
        </w:rPr>
        <w:t>款中约定的计量和计价规则适用于合同履约过程中工程量计量与价款支付、工程变更、索赔和工程结算。</w:t>
      </w:r>
    </w:p>
    <w:p w:rsidR="00C433CA" w:rsidRDefault="003C09C8">
      <w:pPr>
        <w:spacing w:line="360" w:lineRule="auto"/>
        <w:ind w:left="1" w:firstLineChars="200" w:firstLine="420"/>
        <w:rPr>
          <w:rFonts w:cs="Times New Roman"/>
          <w:sz w:val="21"/>
          <w:szCs w:val="21"/>
        </w:rPr>
      </w:pPr>
      <w:r>
        <w:rPr>
          <w:sz w:val="21"/>
          <w:szCs w:val="21"/>
        </w:rPr>
        <w:t xml:space="preserve">1.6 </w:t>
      </w:r>
      <w:r>
        <w:rPr>
          <w:rFonts w:hint="eastAsia"/>
          <w:sz w:val="21"/>
          <w:szCs w:val="21"/>
        </w:rPr>
        <w:t>本条与下述第</w:t>
      </w:r>
      <w:r>
        <w:rPr>
          <w:sz w:val="21"/>
          <w:szCs w:val="21"/>
        </w:rPr>
        <w:t>2</w:t>
      </w:r>
      <w:r>
        <w:rPr>
          <w:rFonts w:hint="eastAsia"/>
          <w:sz w:val="21"/>
          <w:szCs w:val="21"/>
        </w:rPr>
        <w:t>条和第</w:t>
      </w:r>
      <w:r>
        <w:rPr>
          <w:sz w:val="21"/>
          <w:szCs w:val="21"/>
        </w:rPr>
        <w:t>3</w:t>
      </w:r>
      <w:r>
        <w:rPr>
          <w:rFonts w:hint="eastAsia"/>
          <w:sz w:val="21"/>
          <w:szCs w:val="21"/>
        </w:rPr>
        <w:t>条的说明内容是构成合同文件的已标价工程量清单的组成部分。</w:t>
      </w:r>
    </w:p>
    <w:p w:rsidR="00C433CA" w:rsidRDefault="003C09C8">
      <w:pPr>
        <w:spacing w:line="360" w:lineRule="auto"/>
        <w:rPr>
          <w:rFonts w:cs="Times New Roman"/>
          <w:b/>
          <w:bCs/>
          <w:sz w:val="21"/>
          <w:szCs w:val="21"/>
        </w:rPr>
      </w:pPr>
      <w:r>
        <w:rPr>
          <w:b/>
          <w:bCs/>
          <w:sz w:val="21"/>
          <w:szCs w:val="21"/>
        </w:rPr>
        <w:t>2</w:t>
      </w:r>
      <w:r>
        <w:rPr>
          <w:rFonts w:hint="eastAsia"/>
          <w:b/>
          <w:bCs/>
          <w:sz w:val="21"/>
          <w:szCs w:val="21"/>
        </w:rPr>
        <w:t>、投标报价说明</w:t>
      </w:r>
    </w:p>
    <w:p w:rsidR="00C433CA" w:rsidRDefault="003C09C8">
      <w:pPr>
        <w:spacing w:line="360" w:lineRule="auto"/>
        <w:ind w:left="1" w:firstLineChars="200" w:firstLine="420"/>
        <w:rPr>
          <w:rFonts w:cs="Times New Roman"/>
          <w:sz w:val="21"/>
          <w:szCs w:val="21"/>
        </w:rPr>
      </w:pPr>
      <w:r>
        <w:rPr>
          <w:sz w:val="21"/>
          <w:szCs w:val="21"/>
        </w:rPr>
        <w:t xml:space="preserve">2.1 </w:t>
      </w:r>
      <w:r>
        <w:rPr>
          <w:rFonts w:hint="eastAsia"/>
          <w:sz w:val="21"/>
          <w:szCs w:val="21"/>
        </w:rPr>
        <w:t>投标报价应根据招标文件中的有关计价要求，并按照下列依据自主报价。</w:t>
      </w:r>
    </w:p>
    <w:p w:rsidR="00C433CA" w:rsidRDefault="003C09C8">
      <w:pPr>
        <w:spacing w:line="360" w:lineRule="auto"/>
        <w:ind w:left="1" w:firstLineChars="200" w:firstLine="420"/>
        <w:rPr>
          <w:rFonts w:cs="Times New Roman"/>
          <w:sz w:val="21"/>
          <w:szCs w:val="21"/>
        </w:rPr>
      </w:pPr>
      <w:r>
        <w:rPr>
          <w:sz w:val="21"/>
          <w:szCs w:val="21"/>
        </w:rPr>
        <w:t xml:space="preserve">(1) </w:t>
      </w:r>
      <w:r>
        <w:rPr>
          <w:rFonts w:hint="eastAsia"/>
          <w:sz w:val="21"/>
          <w:szCs w:val="21"/>
        </w:rPr>
        <w:t>本招标文件；</w:t>
      </w:r>
    </w:p>
    <w:p w:rsidR="00C433CA" w:rsidRDefault="003C09C8">
      <w:pPr>
        <w:spacing w:line="360" w:lineRule="auto"/>
        <w:ind w:left="1" w:firstLineChars="200" w:firstLine="420"/>
        <w:rPr>
          <w:rFonts w:cs="Times New Roman"/>
          <w:sz w:val="21"/>
          <w:szCs w:val="21"/>
        </w:rPr>
      </w:pPr>
      <w:r>
        <w:rPr>
          <w:sz w:val="21"/>
          <w:szCs w:val="21"/>
        </w:rPr>
        <w:t xml:space="preserve">(2) </w:t>
      </w:r>
      <w:r>
        <w:rPr>
          <w:rFonts w:hint="eastAsia"/>
          <w:sz w:val="21"/>
          <w:szCs w:val="21"/>
        </w:rPr>
        <w:t>《河南省建设工程量清单综合单价》（</w:t>
      </w:r>
      <w:r>
        <w:rPr>
          <w:sz w:val="21"/>
          <w:szCs w:val="21"/>
        </w:rPr>
        <w:t>20</w:t>
      </w:r>
      <w:r>
        <w:rPr>
          <w:rFonts w:hint="eastAsia"/>
          <w:sz w:val="21"/>
          <w:szCs w:val="21"/>
        </w:rPr>
        <w:t>16</w:t>
      </w:r>
      <w:r>
        <w:rPr>
          <w:rFonts w:hint="eastAsia"/>
          <w:sz w:val="21"/>
          <w:szCs w:val="21"/>
        </w:rPr>
        <w:t>版）；</w:t>
      </w:r>
    </w:p>
    <w:p w:rsidR="00C433CA" w:rsidRDefault="003C09C8">
      <w:pPr>
        <w:spacing w:line="360" w:lineRule="auto"/>
        <w:ind w:left="1" w:firstLineChars="200" w:firstLine="420"/>
        <w:rPr>
          <w:rFonts w:cs="Times New Roman"/>
          <w:sz w:val="21"/>
          <w:szCs w:val="21"/>
        </w:rPr>
      </w:pPr>
      <w:r>
        <w:rPr>
          <w:sz w:val="21"/>
          <w:szCs w:val="21"/>
        </w:rPr>
        <w:t>(3</w:t>
      </w:r>
      <w:r>
        <w:rPr>
          <w:sz w:val="21"/>
          <w:szCs w:val="21"/>
        </w:rPr>
        <w:t xml:space="preserve">) </w:t>
      </w:r>
      <w:r>
        <w:rPr>
          <w:rFonts w:hint="eastAsia"/>
          <w:sz w:val="21"/>
          <w:szCs w:val="21"/>
        </w:rPr>
        <w:t>国家或省级、行业建设主管部门颁发的计价办法；</w:t>
      </w:r>
    </w:p>
    <w:p w:rsidR="00C433CA" w:rsidRDefault="003C09C8">
      <w:pPr>
        <w:spacing w:line="360" w:lineRule="auto"/>
        <w:ind w:left="1" w:firstLineChars="200" w:firstLine="420"/>
        <w:rPr>
          <w:rFonts w:cs="Times New Roman"/>
          <w:sz w:val="21"/>
          <w:szCs w:val="21"/>
        </w:rPr>
      </w:pPr>
      <w:r>
        <w:rPr>
          <w:sz w:val="21"/>
          <w:szCs w:val="21"/>
        </w:rPr>
        <w:t xml:space="preserve">(4) </w:t>
      </w:r>
      <w:r>
        <w:rPr>
          <w:rFonts w:hint="eastAsia"/>
          <w:sz w:val="21"/>
          <w:szCs w:val="21"/>
        </w:rPr>
        <w:t>企业定额，国家或省级、行业建设主管部门颁发的计价定额；</w:t>
      </w:r>
    </w:p>
    <w:p w:rsidR="00C433CA" w:rsidRDefault="003C09C8">
      <w:pPr>
        <w:spacing w:line="360" w:lineRule="auto"/>
        <w:ind w:left="1" w:firstLineChars="200" w:firstLine="420"/>
        <w:rPr>
          <w:rFonts w:cs="Times New Roman"/>
          <w:sz w:val="21"/>
          <w:szCs w:val="21"/>
        </w:rPr>
      </w:pPr>
      <w:r>
        <w:rPr>
          <w:sz w:val="21"/>
          <w:szCs w:val="21"/>
        </w:rPr>
        <w:t xml:space="preserve">(5) </w:t>
      </w:r>
      <w:r>
        <w:rPr>
          <w:rFonts w:hint="eastAsia"/>
          <w:sz w:val="21"/>
          <w:szCs w:val="21"/>
        </w:rPr>
        <w:t>招标文件</w:t>
      </w:r>
      <w:r>
        <w:rPr>
          <w:sz w:val="21"/>
          <w:szCs w:val="21"/>
        </w:rPr>
        <w:t>(</w:t>
      </w:r>
      <w:r>
        <w:rPr>
          <w:rFonts w:hint="eastAsia"/>
          <w:sz w:val="21"/>
          <w:szCs w:val="21"/>
        </w:rPr>
        <w:t>包括工程量清单</w:t>
      </w:r>
      <w:r>
        <w:rPr>
          <w:sz w:val="21"/>
          <w:szCs w:val="21"/>
        </w:rPr>
        <w:t>)</w:t>
      </w:r>
      <w:r>
        <w:rPr>
          <w:rFonts w:hint="eastAsia"/>
          <w:sz w:val="21"/>
          <w:szCs w:val="21"/>
        </w:rPr>
        <w:t>的澄清、补充和修改文件；</w:t>
      </w:r>
    </w:p>
    <w:p w:rsidR="00C433CA" w:rsidRDefault="003C09C8">
      <w:pPr>
        <w:spacing w:line="360" w:lineRule="auto"/>
        <w:ind w:left="1" w:firstLineChars="200" w:firstLine="420"/>
        <w:rPr>
          <w:rFonts w:cs="Times New Roman"/>
          <w:sz w:val="21"/>
          <w:szCs w:val="21"/>
        </w:rPr>
      </w:pPr>
      <w:r>
        <w:rPr>
          <w:sz w:val="21"/>
          <w:szCs w:val="21"/>
        </w:rPr>
        <w:t xml:space="preserve">(6) </w:t>
      </w:r>
      <w:r>
        <w:rPr>
          <w:rFonts w:hint="eastAsia"/>
          <w:sz w:val="21"/>
          <w:szCs w:val="21"/>
        </w:rPr>
        <w:t>建设工程设计文件及相关资料；</w:t>
      </w:r>
    </w:p>
    <w:p w:rsidR="00C433CA" w:rsidRDefault="003C09C8">
      <w:pPr>
        <w:spacing w:line="360" w:lineRule="auto"/>
        <w:ind w:left="1" w:firstLineChars="200" w:firstLine="420"/>
        <w:rPr>
          <w:rFonts w:cs="Times New Roman"/>
          <w:sz w:val="21"/>
          <w:szCs w:val="21"/>
        </w:rPr>
      </w:pPr>
      <w:r>
        <w:rPr>
          <w:sz w:val="21"/>
          <w:szCs w:val="21"/>
        </w:rPr>
        <w:t xml:space="preserve">(7) </w:t>
      </w:r>
      <w:r>
        <w:rPr>
          <w:rFonts w:hint="eastAsia"/>
          <w:sz w:val="21"/>
          <w:szCs w:val="21"/>
        </w:rPr>
        <w:t>施工现场情况、工程特点及拟定的投标施工组织设计或施工方案；</w:t>
      </w:r>
    </w:p>
    <w:p w:rsidR="00C433CA" w:rsidRDefault="003C09C8">
      <w:pPr>
        <w:spacing w:line="360" w:lineRule="auto"/>
        <w:ind w:left="1" w:firstLineChars="200" w:firstLine="420"/>
        <w:rPr>
          <w:rFonts w:cs="Times New Roman"/>
          <w:sz w:val="21"/>
          <w:szCs w:val="21"/>
        </w:rPr>
      </w:pPr>
      <w:r>
        <w:rPr>
          <w:sz w:val="21"/>
          <w:szCs w:val="21"/>
        </w:rPr>
        <w:t xml:space="preserve">(8) </w:t>
      </w:r>
      <w:r>
        <w:rPr>
          <w:rFonts w:hint="eastAsia"/>
          <w:sz w:val="21"/>
          <w:szCs w:val="21"/>
        </w:rPr>
        <w:t>与建设项目相关的标准、规定等技术资料；</w:t>
      </w:r>
    </w:p>
    <w:p w:rsidR="00C433CA" w:rsidRDefault="003C09C8">
      <w:pPr>
        <w:spacing w:line="360" w:lineRule="auto"/>
        <w:ind w:left="1" w:firstLineChars="200" w:firstLine="420"/>
        <w:rPr>
          <w:rFonts w:cs="Times New Roman"/>
          <w:sz w:val="21"/>
          <w:szCs w:val="21"/>
        </w:rPr>
      </w:pPr>
      <w:r>
        <w:rPr>
          <w:sz w:val="21"/>
          <w:szCs w:val="21"/>
        </w:rPr>
        <w:lastRenderedPageBreak/>
        <w:t xml:space="preserve">(9) </w:t>
      </w:r>
      <w:r>
        <w:rPr>
          <w:rFonts w:hint="eastAsia"/>
          <w:sz w:val="21"/>
          <w:szCs w:val="21"/>
        </w:rPr>
        <w:t>材料价格参考许昌市《许昌工程造价信息》及市场调查价执行；</w:t>
      </w:r>
    </w:p>
    <w:p w:rsidR="00C433CA" w:rsidRDefault="003C09C8">
      <w:pPr>
        <w:autoSpaceDE w:val="0"/>
        <w:autoSpaceDN w:val="0"/>
        <w:spacing w:line="360" w:lineRule="auto"/>
        <w:ind w:firstLineChars="200" w:firstLine="420"/>
        <w:jc w:val="left"/>
        <w:rPr>
          <w:rFonts w:cs="Times New Roman"/>
          <w:sz w:val="21"/>
          <w:szCs w:val="21"/>
        </w:rPr>
      </w:pPr>
      <w:r>
        <w:rPr>
          <w:sz w:val="21"/>
          <w:szCs w:val="21"/>
        </w:rPr>
        <w:t>(10)</w:t>
      </w:r>
      <w:r>
        <w:rPr>
          <w:rFonts w:hint="eastAsia"/>
          <w:sz w:val="21"/>
          <w:szCs w:val="21"/>
        </w:rPr>
        <w:t>其他的相关资料：</w:t>
      </w:r>
    </w:p>
    <w:p w:rsidR="00C433CA" w:rsidRDefault="003C09C8">
      <w:pPr>
        <w:autoSpaceDE w:val="0"/>
        <w:autoSpaceDN w:val="0"/>
        <w:spacing w:line="360" w:lineRule="auto"/>
        <w:ind w:firstLineChars="200" w:firstLine="420"/>
        <w:jc w:val="left"/>
        <w:rPr>
          <w:rFonts w:cs="Times New Roman"/>
          <w:sz w:val="21"/>
          <w:szCs w:val="21"/>
        </w:rPr>
      </w:pPr>
      <w:r>
        <w:rPr>
          <w:sz w:val="21"/>
          <w:szCs w:val="21"/>
        </w:rPr>
        <w:t xml:space="preserve">2.2 </w:t>
      </w:r>
      <w:r>
        <w:rPr>
          <w:rFonts w:hint="eastAsia"/>
          <w:sz w:val="21"/>
          <w:szCs w:val="21"/>
        </w:rPr>
        <w:t>工程量清单中的每一子目须填入单价或价格，且只允许有一个报价。</w:t>
      </w:r>
    </w:p>
    <w:p w:rsidR="00C433CA" w:rsidRDefault="003C09C8">
      <w:pPr>
        <w:spacing w:line="360" w:lineRule="auto"/>
        <w:ind w:left="1" w:firstLineChars="200" w:firstLine="420"/>
        <w:rPr>
          <w:rFonts w:cs="Times New Roman"/>
          <w:sz w:val="21"/>
          <w:szCs w:val="21"/>
        </w:rPr>
      </w:pPr>
      <w:r>
        <w:rPr>
          <w:sz w:val="21"/>
          <w:szCs w:val="21"/>
        </w:rPr>
        <w:t xml:space="preserve">2.3 </w:t>
      </w:r>
      <w:r>
        <w:rPr>
          <w:rFonts w:hint="eastAsia"/>
          <w:sz w:val="21"/>
          <w:szCs w:val="21"/>
        </w:rPr>
        <w:t>工程量清单中标价的单价或金额，应包括所需人工费、材料费、施工机械使用费和管理费及利润，以及一定范围内的风险费用。所谓“一定范围内的风险”是指合同约定的风险。</w:t>
      </w:r>
    </w:p>
    <w:p w:rsidR="00C433CA" w:rsidRDefault="003C09C8">
      <w:pPr>
        <w:spacing w:line="360" w:lineRule="auto"/>
        <w:ind w:left="1" w:firstLineChars="200" w:firstLine="420"/>
        <w:rPr>
          <w:rFonts w:cs="Times New Roman"/>
          <w:sz w:val="21"/>
          <w:szCs w:val="21"/>
        </w:rPr>
      </w:pPr>
      <w:r>
        <w:rPr>
          <w:sz w:val="21"/>
          <w:szCs w:val="21"/>
        </w:rPr>
        <w:t xml:space="preserve">2.4 </w:t>
      </w:r>
      <w:r>
        <w:rPr>
          <w:rFonts w:hint="eastAsia"/>
          <w:sz w:val="21"/>
          <w:szCs w:val="21"/>
        </w:rPr>
        <w:t>已标价工程量清单中投标人没有填入单价或价格的子目，其费用视为已分摊在工程量清单中其他已标价的相关子目的单价或价格之中。</w:t>
      </w:r>
    </w:p>
    <w:p w:rsidR="00C433CA" w:rsidRDefault="003C09C8">
      <w:pPr>
        <w:spacing w:line="360" w:lineRule="auto"/>
        <w:ind w:left="1" w:firstLineChars="200" w:firstLine="420"/>
        <w:rPr>
          <w:rFonts w:cs="Times New Roman"/>
          <w:sz w:val="21"/>
          <w:szCs w:val="21"/>
        </w:rPr>
      </w:pPr>
      <w:r>
        <w:rPr>
          <w:sz w:val="21"/>
          <w:szCs w:val="21"/>
        </w:rPr>
        <w:t xml:space="preserve">2.5 </w:t>
      </w:r>
      <w:r>
        <w:rPr>
          <w:rFonts w:hint="eastAsia"/>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C433CA" w:rsidRDefault="003C09C8">
      <w:pPr>
        <w:spacing w:line="360" w:lineRule="auto"/>
        <w:ind w:left="1" w:firstLineChars="200" w:firstLine="420"/>
        <w:rPr>
          <w:rFonts w:cs="Times New Roman"/>
          <w:sz w:val="21"/>
          <w:szCs w:val="21"/>
        </w:rPr>
      </w:pPr>
      <w:r>
        <w:rPr>
          <w:sz w:val="21"/>
          <w:szCs w:val="21"/>
        </w:rPr>
        <w:t xml:space="preserve">2.6 </w:t>
      </w:r>
      <w:r>
        <w:rPr>
          <w:rFonts w:hint="eastAsia"/>
          <w:sz w:val="21"/>
          <w:szCs w:val="21"/>
        </w:rPr>
        <w:t>分部分项工程项目按下列要求报价：</w:t>
      </w:r>
    </w:p>
    <w:p w:rsidR="00C433CA" w:rsidRDefault="003C09C8">
      <w:pPr>
        <w:spacing w:line="360" w:lineRule="auto"/>
        <w:ind w:left="1" w:firstLineChars="200" w:firstLine="420"/>
        <w:rPr>
          <w:rFonts w:cs="Times New Roman"/>
          <w:sz w:val="21"/>
          <w:szCs w:val="21"/>
        </w:rPr>
      </w:pPr>
      <w:r>
        <w:rPr>
          <w:sz w:val="21"/>
          <w:szCs w:val="21"/>
        </w:rPr>
        <w:t xml:space="preserve">2.6.1 </w:t>
      </w:r>
      <w:r>
        <w:rPr>
          <w:rFonts w:hint="eastAsia"/>
          <w:sz w:val="21"/>
          <w:szCs w:val="21"/>
        </w:rPr>
        <w:t>分部分项工程量清单计价应依据计价规范中关于综合单价的组成内容确定报价。</w:t>
      </w:r>
    </w:p>
    <w:p w:rsidR="00C433CA" w:rsidRDefault="003C09C8">
      <w:pPr>
        <w:spacing w:line="360" w:lineRule="auto"/>
        <w:ind w:left="1" w:firstLineChars="200" w:firstLine="420"/>
        <w:rPr>
          <w:rFonts w:cs="Times New Roman"/>
          <w:sz w:val="21"/>
          <w:szCs w:val="21"/>
        </w:rPr>
      </w:pPr>
      <w:r>
        <w:rPr>
          <w:sz w:val="21"/>
          <w:szCs w:val="21"/>
        </w:rPr>
        <w:t xml:space="preserve">2.6.2 </w:t>
      </w:r>
      <w:r>
        <w:rPr>
          <w:rFonts w:hint="eastAsia"/>
          <w:sz w:val="21"/>
          <w:szCs w:val="21"/>
        </w:rPr>
        <w:t>如果分部分项工程量清单中涉及“材料和工程设备暂估单价表”中列出的材料和工程设备，则按照本节第</w:t>
      </w:r>
      <w:r>
        <w:rPr>
          <w:sz w:val="21"/>
          <w:szCs w:val="21"/>
        </w:rPr>
        <w:t>3.3.2</w:t>
      </w:r>
      <w:r>
        <w:rPr>
          <w:rFonts w:hint="eastAsia"/>
          <w:sz w:val="21"/>
          <w:szCs w:val="21"/>
        </w:rPr>
        <w:t>项的报价原则，将该类材料和工程设备的暂估单价本身以及除对应的规费及税金以外的费用计入分部分项工程量清单相应子目的综合单价。</w:t>
      </w:r>
    </w:p>
    <w:p w:rsidR="00C433CA" w:rsidRDefault="003C09C8">
      <w:pPr>
        <w:spacing w:line="360" w:lineRule="auto"/>
        <w:ind w:left="1" w:firstLineChars="200" w:firstLine="420"/>
        <w:rPr>
          <w:rFonts w:cs="Times New Roman"/>
          <w:sz w:val="21"/>
          <w:szCs w:val="21"/>
        </w:rPr>
      </w:pPr>
      <w:r>
        <w:rPr>
          <w:sz w:val="21"/>
          <w:szCs w:val="21"/>
        </w:rPr>
        <w:t xml:space="preserve">2.6.3 </w:t>
      </w:r>
      <w:r>
        <w:rPr>
          <w:rFonts w:hint="eastAsia"/>
          <w:sz w:val="21"/>
          <w:szCs w:val="21"/>
        </w:rPr>
        <w:t>如果分部分项工程量清单中涉及“发包人提供的材料和工程设备一览表”</w:t>
      </w:r>
      <w:r>
        <w:rPr>
          <w:sz w:val="21"/>
          <w:szCs w:val="21"/>
        </w:rPr>
        <w:t>(</w:t>
      </w:r>
      <w:r>
        <w:rPr>
          <w:rFonts w:hint="eastAsia"/>
          <w:sz w:val="21"/>
          <w:szCs w:val="21"/>
        </w:rPr>
        <w:t>见第三章合同条款及格式第三节附件三</w:t>
      </w:r>
      <w:r>
        <w:rPr>
          <w:sz w:val="21"/>
          <w:szCs w:val="21"/>
        </w:rPr>
        <w:t>)</w:t>
      </w:r>
      <w:r>
        <w:rPr>
          <w:rFonts w:hint="eastAsia"/>
          <w:sz w:val="21"/>
          <w:szCs w:val="21"/>
        </w:rPr>
        <w:t>中列出的材料和工程设备，则该类材料</w:t>
      </w:r>
      <w:r>
        <w:rPr>
          <w:rFonts w:hint="eastAsia"/>
          <w:sz w:val="21"/>
          <w:szCs w:val="21"/>
        </w:rPr>
        <w:t>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C433CA" w:rsidRDefault="003C09C8">
      <w:pPr>
        <w:spacing w:line="360" w:lineRule="auto"/>
        <w:ind w:left="1" w:firstLineChars="200" w:firstLine="420"/>
        <w:rPr>
          <w:rFonts w:cs="Times New Roman"/>
          <w:sz w:val="21"/>
          <w:szCs w:val="21"/>
        </w:rPr>
      </w:pPr>
      <w:r>
        <w:rPr>
          <w:sz w:val="21"/>
          <w:szCs w:val="21"/>
        </w:rPr>
        <w:t xml:space="preserve">2.6.4 </w:t>
      </w:r>
      <w:r>
        <w:rPr>
          <w:rFonts w:hint="eastAsia"/>
          <w:sz w:val="21"/>
          <w:szCs w:val="21"/>
        </w:rPr>
        <w:t>“分部分项工程量清单与计价表”所列各子目的综合单价组成中，各子目的人工、材料和机械台班消耗量由投标人按照其自身情况做充分的、竞争性考虑。材料消耗量包括损耗量。</w:t>
      </w:r>
    </w:p>
    <w:p w:rsidR="00C433CA" w:rsidRDefault="003C09C8">
      <w:pPr>
        <w:spacing w:line="360" w:lineRule="auto"/>
        <w:ind w:left="1" w:firstLineChars="200" w:firstLine="420"/>
        <w:rPr>
          <w:rFonts w:cs="Times New Roman"/>
          <w:sz w:val="21"/>
          <w:szCs w:val="21"/>
        </w:rPr>
      </w:pPr>
      <w:r>
        <w:rPr>
          <w:sz w:val="21"/>
          <w:szCs w:val="21"/>
        </w:rPr>
        <w:t xml:space="preserve">2.6.5 </w:t>
      </w:r>
      <w:r>
        <w:rPr>
          <w:rFonts w:hint="eastAsia"/>
          <w:sz w:val="21"/>
          <w:szCs w:val="21"/>
        </w:rPr>
        <w:t>投标人在投标文件中提交并构成合同文件的“主要材料和工程</w:t>
      </w:r>
      <w:r>
        <w:rPr>
          <w:rFonts w:hint="eastAsia"/>
          <w:sz w:val="21"/>
          <w:szCs w:val="21"/>
        </w:rPr>
        <w:t>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w:t>
      </w:r>
      <w:r>
        <w:rPr>
          <w:rFonts w:hint="eastAsia"/>
          <w:sz w:val="21"/>
          <w:szCs w:val="21"/>
        </w:rPr>
        <w:lastRenderedPageBreak/>
        <w:t>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C433CA" w:rsidRDefault="003C09C8">
      <w:pPr>
        <w:spacing w:line="360" w:lineRule="auto"/>
        <w:ind w:left="1" w:firstLineChars="200" w:firstLine="420"/>
        <w:rPr>
          <w:rFonts w:cs="Times New Roman"/>
          <w:sz w:val="21"/>
          <w:szCs w:val="21"/>
        </w:rPr>
      </w:pPr>
      <w:r>
        <w:rPr>
          <w:sz w:val="21"/>
          <w:szCs w:val="21"/>
        </w:rPr>
        <w:t xml:space="preserve">2.7 </w:t>
      </w:r>
      <w:r>
        <w:rPr>
          <w:rFonts w:hint="eastAsia"/>
          <w:sz w:val="21"/>
          <w:szCs w:val="21"/>
        </w:rPr>
        <w:t>措施项目按下列要求报价：</w:t>
      </w:r>
    </w:p>
    <w:p w:rsidR="00C433CA" w:rsidRDefault="003C09C8">
      <w:pPr>
        <w:spacing w:line="360" w:lineRule="auto"/>
        <w:ind w:left="1" w:firstLineChars="200" w:firstLine="420"/>
        <w:rPr>
          <w:rFonts w:cs="Times New Roman"/>
          <w:sz w:val="21"/>
          <w:szCs w:val="21"/>
        </w:rPr>
      </w:pPr>
      <w:r>
        <w:rPr>
          <w:sz w:val="21"/>
          <w:szCs w:val="21"/>
        </w:rPr>
        <w:t xml:space="preserve">2.7.1 </w:t>
      </w:r>
      <w:r>
        <w:rPr>
          <w:rFonts w:hint="eastAsia"/>
          <w:sz w:val="21"/>
          <w:szCs w:val="21"/>
        </w:rPr>
        <w:t>措施项</w:t>
      </w:r>
      <w:r>
        <w:rPr>
          <w:rFonts w:hint="eastAsia"/>
          <w:sz w:val="21"/>
          <w:szCs w:val="21"/>
        </w:rPr>
        <w:t>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C433CA" w:rsidRDefault="003C09C8">
      <w:pPr>
        <w:spacing w:line="360" w:lineRule="auto"/>
        <w:ind w:left="1" w:firstLineChars="200" w:firstLine="420"/>
        <w:rPr>
          <w:rFonts w:cs="Times New Roman"/>
          <w:sz w:val="21"/>
          <w:szCs w:val="21"/>
        </w:rPr>
      </w:pPr>
      <w:r>
        <w:rPr>
          <w:sz w:val="21"/>
          <w:szCs w:val="21"/>
        </w:rPr>
        <w:t xml:space="preserve">2.7.2 </w:t>
      </w:r>
      <w:r>
        <w:rPr>
          <w:rFonts w:hint="eastAsia"/>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rsidR="00C433CA" w:rsidRDefault="003C09C8">
      <w:pPr>
        <w:spacing w:line="360" w:lineRule="auto"/>
        <w:ind w:left="1" w:firstLineChars="200" w:firstLine="420"/>
        <w:rPr>
          <w:rFonts w:cs="Times New Roman"/>
          <w:sz w:val="21"/>
          <w:szCs w:val="21"/>
        </w:rPr>
      </w:pPr>
      <w:r>
        <w:rPr>
          <w:sz w:val="21"/>
          <w:szCs w:val="21"/>
        </w:rPr>
        <w:t xml:space="preserve">2.7.3 </w:t>
      </w:r>
      <w:r>
        <w:rPr>
          <w:rFonts w:hint="eastAsia"/>
          <w:sz w:val="21"/>
          <w:szCs w:val="21"/>
        </w:rPr>
        <w:t>“措施项目清单与计价表”中所</w:t>
      </w:r>
      <w:r>
        <w:rPr>
          <w:rFonts w:hint="eastAsia"/>
          <w:sz w:val="21"/>
          <w:szCs w:val="21"/>
        </w:rPr>
        <w:t>填写的报价金额，应全面涵盖招标文件约定的投标人中标后施工、竣工、交付本工程并维修其任何缺陷所需要履行的责任和义务的全部费用。</w:t>
      </w:r>
    </w:p>
    <w:p w:rsidR="00C433CA" w:rsidRDefault="003C09C8">
      <w:pPr>
        <w:spacing w:line="360" w:lineRule="auto"/>
        <w:ind w:left="1" w:firstLineChars="200" w:firstLine="420"/>
        <w:rPr>
          <w:rFonts w:cs="Times New Roman"/>
          <w:sz w:val="21"/>
          <w:szCs w:val="21"/>
        </w:rPr>
      </w:pPr>
      <w:r>
        <w:rPr>
          <w:sz w:val="21"/>
          <w:szCs w:val="21"/>
        </w:rPr>
        <w:t xml:space="preserve">2.7.4 </w:t>
      </w:r>
      <w:r>
        <w:rPr>
          <w:rFonts w:hint="eastAsia"/>
          <w:sz w:val="21"/>
          <w:szCs w:val="21"/>
        </w:rPr>
        <w:t>对于“措施项目清单与计价表”中所填写的报价金额，应按照“措施项目清单报价分析表”对措施项目报价的组成进行详细的列项和分析。</w:t>
      </w:r>
    </w:p>
    <w:p w:rsidR="00C433CA" w:rsidRDefault="003C09C8">
      <w:pPr>
        <w:spacing w:line="360" w:lineRule="auto"/>
        <w:ind w:left="1" w:firstLineChars="200" w:firstLine="420"/>
        <w:rPr>
          <w:rFonts w:cs="Times New Roman"/>
          <w:sz w:val="21"/>
          <w:szCs w:val="21"/>
        </w:rPr>
      </w:pPr>
      <w:r>
        <w:rPr>
          <w:sz w:val="21"/>
          <w:szCs w:val="21"/>
        </w:rPr>
        <w:t xml:space="preserve">2.8 </w:t>
      </w:r>
      <w:r>
        <w:rPr>
          <w:rFonts w:hint="eastAsia"/>
          <w:sz w:val="21"/>
          <w:szCs w:val="21"/>
        </w:rPr>
        <w:t>其他项目清单费应按下列规定报价：</w:t>
      </w:r>
    </w:p>
    <w:p w:rsidR="00C433CA" w:rsidRDefault="003C09C8">
      <w:pPr>
        <w:spacing w:line="360" w:lineRule="auto"/>
        <w:ind w:left="1" w:firstLineChars="200" w:firstLine="420"/>
        <w:rPr>
          <w:rFonts w:cs="Times New Roman"/>
          <w:sz w:val="21"/>
          <w:szCs w:val="21"/>
        </w:rPr>
      </w:pPr>
      <w:r>
        <w:rPr>
          <w:sz w:val="21"/>
          <w:szCs w:val="21"/>
        </w:rPr>
        <w:t xml:space="preserve">2.8.1 </w:t>
      </w:r>
      <w:r>
        <w:rPr>
          <w:rFonts w:hint="eastAsia"/>
          <w:sz w:val="21"/>
          <w:szCs w:val="21"/>
        </w:rPr>
        <w:t>暂列金额按“暂列金额明细表”中列出的金额报价，此处的暂列金额是招标人在招标文件中统一给定的，并不包括本章第</w:t>
      </w:r>
      <w:r>
        <w:rPr>
          <w:sz w:val="21"/>
          <w:szCs w:val="21"/>
        </w:rPr>
        <w:t>2.8.3</w:t>
      </w:r>
      <w:r>
        <w:rPr>
          <w:rFonts w:hint="eastAsia"/>
          <w:sz w:val="21"/>
          <w:szCs w:val="21"/>
        </w:rPr>
        <w:t>项的计日工金额。</w:t>
      </w:r>
    </w:p>
    <w:p w:rsidR="00C433CA" w:rsidRDefault="003C09C8">
      <w:pPr>
        <w:spacing w:line="360" w:lineRule="auto"/>
        <w:ind w:left="1" w:firstLineChars="200" w:firstLine="420"/>
        <w:rPr>
          <w:rFonts w:cs="Times New Roman"/>
          <w:sz w:val="21"/>
          <w:szCs w:val="21"/>
        </w:rPr>
      </w:pPr>
      <w:r>
        <w:rPr>
          <w:sz w:val="21"/>
          <w:szCs w:val="21"/>
        </w:rPr>
        <w:t xml:space="preserve">2.8.2 </w:t>
      </w:r>
      <w:r>
        <w:rPr>
          <w:rFonts w:hint="eastAsia"/>
          <w:sz w:val="21"/>
          <w:szCs w:val="21"/>
        </w:rPr>
        <w:t>暂估价分为材料和工程设备暂估单价和专业工程暂估价两</w:t>
      </w:r>
      <w:r>
        <w:rPr>
          <w:rFonts w:hint="eastAsia"/>
          <w:sz w:val="21"/>
          <w:szCs w:val="21"/>
        </w:rPr>
        <w:t>类。其中的材料和工程设备暂估单价按本节第</w:t>
      </w:r>
      <w:r>
        <w:rPr>
          <w:sz w:val="21"/>
          <w:szCs w:val="21"/>
        </w:rPr>
        <w:t>3.3.2</w:t>
      </w:r>
      <w:r>
        <w:rPr>
          <w:rFonts w:hint="eastAsia"/>
          <w:sz w:val="21"/>
          <w:szCs w:val="21"/>
        </w:rPr>
        <w:t>项的报价原则进入分部分项工程量清单之综合单价，不在其他项目清单中汇总；专业工程暂估价直接按“专业工程暂估价表”中列出的金额和本节第</w:t>
      </w:r>
      <w:r>
        <w:rPr>
          <w:sz w:val="21"/>
          <w:szCs w:val="21"/>
        </w:rPr>
        <w:t>3.3.3</w:t>
      </w:r>
      <w:r>
        <w:rPr>
          <w:rFonts w:hint="eastAsia"/>
          <w:sz w:val="21"/>
          <w:szCs w:val="21"/>
        </w:rPr>
        <w:t>项的报价原则计入其他项目清单报价。</w:t>
      </w:r>
    </w:p>
    <w:p w:rsidR="00C433CA" w:rsidRDefault="003C09C8">
      <w:pPr>
        <w:spacing w:line="360" w:lineRule="auto"/>
        <w:ind w:left="1" w:firstLineChars="200" w:firstLine="420"/>
        <w:rPr>
          <w:rFonts w:cs="Times New Roman"/>
          <w:sz w:val="21"/>
          <w:szCs w:val="21"/>
        </w:rPr>
      </w:pPr>
      <w:r>
        <w:rPr>
          <w:sz w:val="21"/>
          <w:szCs w:val="21"/>
        </w:rPr>
        <w:t xml:space="preserve">2.8.3 </w:t>
      </w:r>
      <w:r>
        <w:rPr>
          <w:rFonts w:hint="eastAsia"/>
          <w:sz w:val="21"/>
          <w:szCs w:val="21"/>
        </w:rPr>
        <w:t>计日工按“计日工表”中列出的子目和估算数量，自主确定综合单价并计算计日工金额。计日工综合单价均不包括规费和税金，其中：</w:t>
      </w:r>
    </w:p>
    <w:p w:rsidR="00C433CA" w:rsidRDefault="003C09C8">
      <w:pPr>
        <w:spacing w:line="360" w:lineRule="auto"/>
        <w:ind w:left="1" w:firstLineChars="200" w:firstLine="420"/>
        <w:rPr>
          <w:rFonts w:cs="Times New Roman"/>
          <w:sz w:val="21"/>
          <w:szCs w:val="21"/>
        </w:rPr>
      </w:pPr>
      <w:r>
        <w:rPr>
          <w:sz w:val="21"/>
          <w:szCs w:val="21"/>
        </w:rPr>
        <w:t xml:space="preserve">(1) </w:t>
      </w:r>
      <w:r>
        <w:rPr>
          <w:rFonts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rsidR="00C433CA" w:rsidRDefault="003C09C8">
      <w:pPr>
        <w:spacing w:line="360" w:lineRule="auto"/>
        <w:ind w:left="1" w:firstLineChars="200" w:firstLine="420"/>
        <w:rPr>
          <w:rFonts w:cs="Times New Roman"/>
          <w:sz w:val="21"/>
          <w:szCs w:val="21"/>
        </w:rPr>
      </w:pPr>
      <w:r>
        <w:rPr>
          <w:sz w:val="21"/>
          <w:szCs w:val="21"/>
        </w:rPr>
        <w:t xml:space="preserve">(2) </w:t>
      </w:r>
      <w:r>
        <w:rPr>
          <w:rFonts w:hint="eastAsia"/>
          <w:sz w:val="21"/>
          <w:szCs w:val="21"/>
        </w:rPr>
        <w:t>材料价格包括材料运到现场的价格以及现场搬运、仓储、二次搬运、损耗、保险、企业管理费和利润；</w:t>
      </w:r>
    </w:p>
    <w:p w:rsidR="00C433CA" w:rsidRDefault="003C09C8">
      <w:pPr>
        <w:spacing w:line="360" w:lineRule="auto"/>
        <w:ind w:left="1" w:firstLineChars="200" w:firstLine="420"/>
        <w:rPr>
          <w:rFonts w:cs="Times New Roman"/>
          <w:sz w:val="21"/>
          <w:szCs w:val="21"/>
        </w:rPr>
      </w:pPr>
      <w:r>
        <w:rPr>
          <w:sz w:val="21"/>
          <w:szCs w:val="21"/>
        </w:rPr>
        <w:lastRenderedPageBreak/>
        <w:t xml:space="preserve">(3) </w:t>
      </w:r>
      <w:r>
        <w:rPr>
          <w:rFonts w:hint="eastAsia"/>
          <w:sz w:val="21"/>
          <w:szCs w:val="21"/>
        </w:rPr>
        <w:t>施工机械限于在施工场地</w:t>
      </w:r>
      <w:r>
        <w:rPr>
          <w:sz w:val="21"/>
          <w:szCs w:val="21"/>
        </w:rPr>
        <w:t>(</w:t>
      </w:r>
      <w:r>
        <w:rPr>
          <w:rFonts w:hint="eastAsia"/>
          <w:sz w:val="21"/>
          <w:szCs w:val="21"/>
        </w:rPr>
        <w:t>现场</w:t>
      </w:r>
      <w:r>
        <w:rPr>
          <w:sz w:val="21"/>
          <w:szCs w:val="21"/>
        </w:rPr>
        <w:t>)</w:t>
      </w:r>
      <w:r>
        <w:rPr>
          <w:rFonts w:hint="eastAsia"/>
          <w:sz w:val="21"/>
          <w:szCs w:val="21"/>
        </w:rPr>
        <w:t>的机械设备，其价格包括租赁或折旧、维修、维护和燃油等消耗品以及操作人员费用，包括承包人企业管理费和利润，但不包括规费和税金。辅助人员按劳务价格另计。</w:t>
      </w:r>
    </w:p>
    <w:p w:rsidR="00C433CA" w:rsidRDefault="003C09C8">
      <w:pPr>
        <w:spacing w:line="360" w:lineRule="auto"/>
        <w:ind w:left="1" w:firstLineChars="200" w:firstLine="420"/>
        <w:rPr>
          <w:rFonts w:cs="Times New Roman"/>
          <w:sz w:val="21"/>
          <w:szCs w:val="21"/>
        </w:rPr>
      </w:pPr>
      <w:r>
        <w:rPr>
          <w:sz w:val="21"/>
          <w:szCs w:val="21"/>
        </w:rPr>
        <w:t xml:space="preserve">2.8.4 </w:t>
      </w:r>
      <w:r>
        <w:rPr>
          <w:rFonts w:hint="eastAsia"/>
          <w:sz w:val="21"/>
          <w:szCs w:val="21"/>
        </w:rPr>
        <w:t>总承包服务费根据招标文件中列出的内容</w:t>
      </w:r>
      <w:r>
        <w:rPr>
          <w:rFonts w:hint="eastAsia"/>
          <w:sz w:val="21"/>
          <w:szCs w:val="21"/>
        </w:rPr>
        <w:t>和要求进行报价。</w:t>
      </w:r>
    </w:p>
    <w:p w:rsidR="00C433CA" w:rsidRDefault="003C09C8">
      <w:pPr>
        <w:spacing w:line="360" w:lineRule="auto"/>
        <w:rPr>
          <w:rFonts w:cs="Times New Roman"/>
          <w:sz w:val="21"/>
          <w:szCs w:val="21"/>
        </w:rPr>
      </w:pPr>
      <w:r>
        <w:rPr>
          <w:sz w:val="21"/>
          <w:szCs w:val="21"/>
        </w:rPr>
        <w:t xml:space="preserve">    2.9 </w:t>
      </w:r>
      <w:r>
        <w:rPr>
          <w:rFonts w:hint="eastAsia"/>
          <w:sz w:val="21"/>
          <w:szCs w:val="21"/>
        </w:rPr>
        <w:t>规费和税金应按“规费、税金项目清单与计价表”所列项目并根据国家、省级或行业建设主管部门的有关规定列项和计算，不得作为竞争性费用。</w:t>
      </w:r>
    </w:p>
    <w:p w:rsidR="00C433CA" w:rsidRDefault="003C09C8">
      <w:pPr>
        <w:spacing w:line="360" w:lineRule="auto"/>
        <w:ind w:left="1" w:firstLineChars="200" w:firstLine="420"/>
        <w:rPr>
          <w:rFonts w:cs="Times New Roman"/>
          <w:sz w:val="21"/>
          <w:szCs w:val="21"/>
        </w:rPr>
      </w:pPr>
      <w:r>
        <w:rPr>
          <w:sz w:val="21"/>
          <w:szCs w:val="21"/>
        </w:rPr>
        <w:t xml:space="preserve">2.10 </w:t>
      </w:r>
      <w:r>
        <w:rPr>
          <w:rFonts w:hint="eastAsia"/>
          <w:sz w:val="21"/>
          <w:szCs w:val="21"/>
        </w:rPr>
        <w:t>除招标文件有强制性规定外，投标报价由投标人自主确定，但不得低于其成本。</w:t>
      </w:r>
    </w:p>
    <w:p w:rsidR="00C433CA" w:rsidRDefault="003C09C8">
      <w:pPr>
        <w:spacing w:line="360" w:lineRule="auto"/>
        <w:ind w:left="1" w:firstLineChars="200" w:firstLine="420"/>
        <w:rPr>
          <w:rFonts w:cs="Times New Roman"/>
          <w:sz w:val="21"/>
          <w:szCs w:val="21"/>
        </w:rPr>
      </w:pPr>
      <w:r>
        <w:rPr>
          <w:sz w:val="21"/>
          <w:szCs w:val="21"/>
        </w:rPr>
        <w:t xml:space="preserve">2.11 </w:t>
      </w:r>
      <w:r>
        <w:rPr>
          <w:rFonts w:hint="eastAsia"/>
          <w:sz w:val="21"/>
          <w:szCs w:val="21"/>
        </w:rPr>
        <w:t>工程量清单计价所涉及的生产资源</w:t>
      </w:r>
      <w:r>
        <w:rPr>
          <w:sz w:val="21"/>
          <w:szCs w:val="21"/>
        </w:rPr>
        <w:t>(</w:t>
      </w:r>
      <w:r>
        <w:rPr>
          <w:rFonts w:hint="eastAsia"/>
          <w:sz w:val="21"/>
          <w:szCs w:val="21"/>
        </w:rPr>
        <w:t>包括各类人工、材料、工程设备、施工设备、临时设施、临时用水、临时用电等</w:t>
      </w:r>
      <w:r>
        <w:rPr>
          <w:sz w:val="21"/>
          <w:szCs w:val="21"/>
        </w:rPr>
        <w:t>)</w:t>
      </w:r>
      <w:r>
        <w:rPr>
          <w:rFonts w:hint="eastAsia"/>
          <w:sz w:val="21"/>
          <w:szCs w:val="21"/>
        </w:rPr>
        <w:t>的投标价格，应根据自身的信息渠道和采购渠道，分析其市场价格水平并判断其整个施工周期内的变化趋势，体现投标人自身的管理水平、技术水平和综合实力。</w:t>
      </w:r>
    </w:p>
    <w:p w:rsidR="00C433CA" w:rsidRDefault="003C09C8">
      <w:pPr>
        <w:spacing w:line="360" w:lineRule="auto"/>
        <w:ind w:left="1" w:firstLineChars="200" w:firstLine="420"/>
        <w:rPr>
          <w:rFonts w:cs="Times New Roman"/>
          <w:sz w:val="21"/>
          <w:szCs w:val="21"/>
        </w:rPr>
      </w:pPr>
      <w:r>
        <w:rPr>
          <w:sz w:val="21"/>
          <w:szCs w:val="21"/>
        </w:rPr>
        <w:t>2.12</w:t>
      </w:r>
      <w:r>
        <w:rPr>
          <w:sz w:val="21"/>
          <w:szCs w:val="21"/>
        </w:rPr>
        <w:t xml:space="preserve"> </w:t>
      </w:r>
      <w:r>
        <w:rPr>
          <w:rFonts w:hint="eastAsia"/>
          <w:sz w:val="21"/>
          <w:szCs w:val="21"/>
        </w:rPr>
        <w:t>管理费应由投标人在保证不低于其成本的基础上做竞争性考虑；利润由投标人根据自身情况和综合实力做竞争性考虑。</w:t>
      </w:r>
    </w:p>
    <w:p w:rsidR="00C433CA" w:rsidRDefault="003C09C8">
      <w:pPr>
        <w:spacing w:line="360" w:lineRule="auto"/>
        <w:ind w:left="1" w:firstLineChars="200" w:firstLine="420"/>
        <w:rPr>
          <w:rFonts w:cs="Times New Roman"/>
          <w:sz w:val="21"/>
          <w:szCs w:val="21"/>
        </w:rPr>
      </w:pPr>
      <w:r>
        <w:rPr>
          <w:sz w:val="21"/>
          <w:szCs w:val="21"/>
        </w:rPr>
        <w:t xml:space="preserve">2.13 </w:t>
      </w:r>
      <w:r>
        <w:rPr>
          <w:rFonts w:hint="eastAsia"/>
          <w:sz w:val="21"/>
          <w:szCs w:val="21"/>
        </w:rPr>
        <w:t>投标报价中应考虑招标文件中要求投标人承担的风险范围以及相关的费用。</w:t>
      </w:r>
    </w:p>
    <w:p w:rsidR="00C433CA" w:rsidRDefault="003C09C8">
      <w:pPr>
        <w:spacing w:line="360" w:lineRule="auto"/>
        <w:ind w:left="1" w:firstLineChars="200" w:firstLine="420"/>
        <w:rPr>
          <w:rFonts w:cs="Times New Roman"/>
          <w:sz w:val="21"/>
          <w:szCs w:val="21"/>
        </w:rPr>
      </w:pPr>
      <w:r>
        <w:rPr>
          <w:sz w:val="21"/>
          <w:szCs w:val="21"/>
        </w:rPr>
        <w:t xml:space="preserve">2.14 </w:t>
      </w:r>
      <w:r>
        <w:rPr>
          <w:rFonts w:hint="eastAsia"/>
          <w:sz w:val="21"/>
          <w:szCs w:val="21"/>
        </w:rPr>
        <w:t>投标总价为投标人在投标文件中提出的各项支付金额的总和，为实施、完成招标工程并修补缺陷以及履行招标文件中约定的风险范围内的所有责任和义务所发生的全部费用。</w:t>
      </w:r>
    </w:p>
    <w:p w:rsidR="00C433CA" w:rsidRDefault="003C09C8">
      <w:pPr>
        <w:spacing w:line="360" w:lineRule="auto"/>
        <w:ind w:left="1" w:firstLineChars="200" w:firstLine="422"/>
        <w:rPr>
          <w:rFonts w:cs="Times New Roman"/>
          <w:b/>
          <w:bCs/>
          <w:sz w:val="21"/>
          <w:szCs w:val="21"/>
        </w:rPr>
      </w:pPr>
      <w:r>
        <w:rPr>
          <w:b/>
          <w:bCs/>
          <w:sz w:val="21"/>
          <w:szCs w:val="21"/>
        </w:rPr>
        <w:t xml:space="preserve">2.15 </w:t>
      </w:r>
      <w:r>
        <w:rPr>
          <w:rFonts w:hint="eastAsia"/>
          <w:b/>
          <w:bCs/>
          <w:sz w:val="21"/>
          <w:szCs w:val="21"/>
        </w:rPr>
        <w:t>有关投标报价的其他说明：</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2.15.1</w:t>
      </w:r>
      <w:r>
        <w:rPr>
          <w:rFonts w:hint="eastAsia"/>
          <w:sz w:val="21"/>
          <w:szCs w:val="21"/>
        </w:rPr>
        <w:t>“规费和税金”的规定按照住建部《建设工程工程量清单计价规范》（</w:t>
      </w:r>
      <w:r>
        <w:rPr>
          <w:rFonts w:hint="eastAsia"/>
          <w:sz w:val="21"/>
          <w:szCs w:val="21"/>
        </w:rPr>
        <w:t>GB50500-2013</w:t>
      </w:r>
      <w:r>
        <w:rPr>
          <w:rFonts w:hint="eastAsia"/>
          <w:sz w:val="21"/>
          <w:szCs w:val="21"/>
        </w:rPr>
        <w:t>）及省住建厅有关规定，规费和税金应按规定费（税）率足额计取，即费（税）率不可竞争。规费、税金、安全文明施工措施费计入投标总报价，并在投标函、投标函附录中单列，不参与商务标评审。</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2.15.2</w:t>
      </w:r>
      <w:r>
        <w:rPr>
          <w:rFonts w:hint="eastAsia"/>
          <w:sz w:val="21"/>
          <w:szCs w:val="21"/>
        </w:rPr>
        <w:t>根据《关于调整河南省建设工程安全文明施工措施费计取办法的通知》（豫建设标</w:t>
      </w:r>
      <w:r>
        <w:rPr>
          <w:rFonts w:hint="eastAsia"/>
          <w:sz w:val="21"/>
          <w:szCs w:val="21"/>
        </w:rPr>
        <w:t>[2014]57</w:t>
      </w:r>
      <w:r>
        <w:rPr>
          <w:rFonts w:hint="eastAsia"/>
          <w:sz w:val="21"/>
          <w:szCs w:val="21"/>
        </w:rPr>
        <w:t>号）规定，“安全文明施工措施费”是不可竞争费，即费率不可竞争，投标人编制投标报价时，应按省级主管部门规定的计价标准计取。根据建设部《建筑</w:t>
      </w:r>
      <w:r>
        <w:rPr>
          <w:rFonts w:hint="eastAsia"/>
          <w:sz w:val="21"/>
          <w:szCs w:val="21"/>
        </w:rPr>
        <w:t>工程安全防护、文明施工措施费用及使用管理规定》（建办【</w:t>
      </w:r>
      <w:r>
        <w:rPr>
          <w:rFonts w:hint="eastAsia"/>
          <w:sz w:val="21"/>
          <w:szCs w:val="21"/>
        </w:rPr>
        <w:t>2005</w:t>
      </w:r>
      <w:r>
        <w:rPr>
          <w:rFonts w:hint="eastAsia"/>
          <w:sz w:val="21"/>
          <w:szCs w:val="21"/>
        </w:rPr>
        <w:t>】</w:t>
      </w:r>
      <w:r>
        <w:rPr>
          <w:rFonts w:hint="eastAsia"/>
          <w:sz w:val="21"/>
          <w:szCs w:val="21"/>
        </w:rPr>
        <w:t>89</w:t>
      </w:r>
      <w:r>
        <w:rPr>
          <w:rFonts w:hint="eastAsia"/>
          <w:sz w:val="21"/>
          <w:szCs w:val="21"/>
        </w:rPr>
        <w:t>号）要求，投标人在计取安全文</w:t>
      </w:r>
      <w:r>
        <w:rPr>
          <w:rFonts w:hint="eastAsia"/>
          <w:sz w:val="21"/>
          <w:szCs w:val="21"/>
        </w:rPr>
        <w:t xml:space="preserve"> </w:t>
      </w:r>
      <w:r>
        <w:rPr>
          <w:rFonts w:hint="eastAsia"/>
          <w:sz w:val="21"/>
          <w:szCs w:val="21"/>
        </w:rPr>
        <w:t>明施工措施费时，不得高于招标控制价中安全文明施工措施费费用总额且不得低于</w:t>
      </w:r>
      <w:r>
        <w:rPr>
          <w:rFonts w:hint="eastAsia"/>
          <w:sz w:val="21"/>
          <w:szCs w:val="21"/>
        </w:rPr>
        <w:t>90%</w:t>
      </w:r>
      <w:r>
        <w:rPr>
          <w:rFonts w:hint="eastAsia"/>
          <w:sz w:val="21"/>
          <w:szCs w:val="21"/>
        </w:rPr>
        <w:t>。</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2.15.3</w:t>
      </w:r>
      <w:r>
        <w:rPr>
          <w:rFonts w:hint="eastAsia"/>
          <w:sz w:val="21"/>
          <w:szCs w:val="21"/>
        </w:rPr>
        <w:t>标人编制投标报价时，同一投标文件综合工日应前后保持一致。</w:t>
      </w:r>
    </w:p>
    <w:p w:rsidR="00C433CA" w:rsidRDefault="003C09C8">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2.15.4</w:t>
      </w:r>
      <w:r>
        <w:rPr>
          <w:rFonts w:hint="eastAsia"/>
          <w:sz w:val="21"/>
          <w:szCs w:val="21"/>
        </w:rPr>
        <w:t>不按照以上要求编制投标报价的，视为违反《许昌市建设工程工程量清单招标评</w:t>
      </w:r>
      <w:r>
        <w:rPr>
          <w:rFonts w:hint="eastAsia"/>
          <w:sz w:val="21"/>
          <w:szCs w:val="21"/>
        </w:rPr>
        <w:lastRenderedPageBreak/>
        <w:t>标办法（试行）》第八条第</w:t>
      </w:r>
      <w:r>
        <w:rPr>
          <w:rFonts w:hint="eastAsia"/>
          <w:sz w:val="21"/>
          <w:szCs w:val="21"/>
        </w:rPr>
        <w:t xml:space="preserve">3 </w:t>
      </w:r>
      <w:r>
        <w:rPr>
          <w:rFonts w:hint="eastAsia"/>
          <w:sz w:val="21"/>
          <w:szCs w:val="21"/>
        </w:rPr>
        <w:t>款之规定，按废标处理。</w:t>
      </w:r>
    </w:p>
    <w:p w:rsidR="00C433CA" w:rsidRDefault="003C09C8">
      <w:pPr>
        <w:spacing w:line="360" w:lineRule="auto"/>
        <w:rPr>
          <w:rFonts w:cs="Times New Roman"/>
          <w:b/>
          <w:bCs/>
          <w:sz w:val="21"/>
          <w:szCs w:val="21"/>
        </w:rPr>
      </w:pPr>
      <w:r>
        <w:rPr>
          <w:b/>
          <w:bCs/>
          <w:sz w:val="21"/>
          <w:szCs w:val="21"/>
        </w:rPr>
        <w:t>3</w:t>
      </w:r>
      <w:r>
        <w:rPr>
          <w:rFonts w:hint="eastAsia"/>
          <w:b/>
          <w:bCs/>
          <w:sz w:val="21"/>
          <w:szCs w:val="21"/>
        </w:rPr>
        <w:t>、其他说明</w:t>
      </w:r>
    </w:p>
    <w:p w:rsidR="00C433CA" w:rsidRDefault="003C09C8">
      <w:pPr>
        <w:spacing w:line="360" w:lineRule="auto"/>
        <w:ind w:left="1" w:firstLineChars="200" w:firstLine="420"/>
        <w:rPr>
          <w:rFonts w:cs="Times New Roman"/>
          <w:sz w:val="21"/>
          <w:szCs w:val="21"/>
        </w:rPr>
      </w:pPr>
      <w:r>
        <w:rPr>
          <w:sz w:val="21"/>
          <w:szCs w:val="21"/>
        </w:rPr>
        <w:t>3.1</w:t>
      </w:r>
      <w:r>
        <w:rPr>
          <w:rFonts w:hint="eastAsia"/>
          <w:sz w:val="21"/>
          <w:szCs w:val="21"/>
        </w:rPr>
        <w:t>词语和定义</w:t>
      </w:r>
    </w:p>
    <w:p w:rsidR="00C433CA" w:rsidRDefault="003C09C8">
      <w:pPr>
        <w:spacing w:line="360" w:lineRule="auto"/>
        <w:ind w:left="1" w:firstLineChars="200" w:firstLine="420"/>
        <w:rPr>
          <w:rFonts w:cs="Times New Roman"/>
          <w:sz w:val="21"/>
          <w:szCs w:val="21"/>
        </w:rPr>
      </w:pPr>
      <w:r>
        <w:rPr>
          <w:sz w:val="21"/>
          <w:szCs w:val="21"/>
        </w:rPr>
        <w:t xml:space="preserve">3.1.1 </w:t>
      </w:r>
      <w:r>
        <w:rPr>
          <w:rFonts w:hint="eastAsia"/>
          <w:sz w:val="21"/>
          <w:szCs w:val="21"/>
        </w:rPr>
        <w:t>工程量清单</w:t>
      </w:r>
    </w:p>
    <w:p w:rsidR="00C433CA" w:rsidRDefault="003C09C8">
      <w:pPr>
        <w:spacing w:line="360" w:lineRule="auto"/>
        <w:ind w:left="1" w:firstLineChars="200" w:firstLine="420"/>
        <w:rPr>
          <w:rFonts w:cs="Times New Roman"/>
          <w:sz w:val="21"/>
          <w:szCs w:val="21"/>
        </w:rPr>
      </w:pPr>
      <w:r>
        <w:rPr>
          <w:rFonts w:hint="eastAsia"/>
          <w:sz w:val="21"/>
          <w:szCs w:val="21"/>
        </w:rPr>
        <w:t>是表现本工程分部分项工程项目、措施项目、其他项目、规费项目和税金的名称和</w:t>
      </w:r>
      <w:r>
        <w:rPr>
          <w:rFonts w:hint="eastAsia"/>
          <w:sz w:val="21"/>
          <w:szCs w:val="21"/>
        </w:rPr>
        <w:t>相应数量等的明细清单。</w:t>
      </w:r>
    </w:p>
    <w:p w:rsidR="00C433CA" w:rsidRDefault="003C09C8">
      <w:pPr>
        <w:spacing w:line="360" w:lineRule="auto"/>
        <w:ind w:left="1" w:firstLineChars="200" w:firstLine="420"/>
        <w:rPr>
          <w:rFonts w:cs="Times New Roman"/>
          <w:sz w:val="21"/>
          <w:szCs w:val="21"/>
        </w:rPr>
      </w:pPr>
      <w:r>
        <w:rPr>
          <w:sz w:val="21"/>
          <w:szCs w:val="21"/>
        </w:rPr>
        <w:t xml:space="preserve">3.1.2 </w:t>
      </w:r>
      <w:r>
        <w:rPr>
          <w:rFonts w:hint="eastAsia"/>
          <w:sz w:val="21"/>
          <w:szCs w:val="21"/>
        </w:rPr>
        <w:t>总价子目</w:t>
      </w:r>
    </w:p>
    <w:p w:rsidR="00C433CA" w:rsidRDefault="003C09C8">
      <w:pPr>
        <w:spacing w:line="360" w:lineRule="auto"/>
        <w:ind w:left="1" w:firstLineChars="200" w:firstLine="420"/>
        <w:rPr>
          <w:rFonts w:cs="Times New Roman"/>
          <w:sz w:val="21"/>
          <w:szCs w:val="21"/>
        </w:rPr>
      </w:pPr>
      <w:r>
        <w:rPr>
          <w:rFonts w:hint="eastAsia"/>
          <w:sz w:val="21"/>
          <w:szCs w:val="21"/>
        </w:rPr>
        <w:t>工程量清单中以总价计价，以“项”为计量单位，工程量为整数</w:t>
      </w:r>
      <w:r>
        <w:rPr>
          <w:sz w:val="21"/>
          <w:szCs w:val="21"/>
        </w:rPr>
        <w:t>1</w:t>
      </w:r>
      <w:r>
        <w:rPr>
          <w:rFonts w:hint="eastAsia"/>
          <w:sz w:val="21"/>
          <w:szCs w:val="21"/>
        </w:rPr>
        <w:t>的子目，除专用合同条款另有约定外，总价固定包干。采用总价合同形式时，合同订立后，已标价工程量清单中的工程量均没有合同约束力，所有子目均是总价子目，视同按项计量</w:t>
      </w:r>
      <w:r>
        <w:rPr>
          <w:sz w:val="21"/>
          <w:szCs w:val="21"/>
        </w:rPr>
        <w:t>(</w:t>
      </w:r>
      <w:r>
        <w:rPr>
          <w:rFonts w:hint="eastAsia"/>
          <w:sz w:val="21"/>
          <w:szCs w:val="21"/>
        </w:rPr>
        <w:t>合同条款第</w:t>
      </w:r>
      <w:r>
        <w:rPr>
          <w:sz w:val="21"/>
          <w:szCs w:val="21"/>
        </w:rPr>
        <w:t>15</w:t>
      </w:r>
      <w:r>
        <w:rPr>
          <w:rFonts w:hint="eastAsia"/>
          <w:sz w:val="21"/>
          <w:szCs w:val="21"/>
        </w:rPr>
        <w:t>条约定的变更除外</w:t>
      </w:r>
      <w:r>
        <w:rPr>
          <w:sz w:val="21"/>
          <w:szCs w:val="21"/>
        </w:rPr>
        <w:t>)</w:t>
      </w:r>
      <w:r>
        <w:rPr>
          <w:rFonts w:hint="eastAsia"/>
          <w:sz w:val="21"/>
          <w:szCs w:val="21"/>
        </w:rPr>
        <w:t>。</w:t>
      </w:r>
    </w:p>
    <w:p w:rsidR="00C433CA" w:rsidRDefault="003C09C8">
      <w:pPr>
        <w:spacing w:line="360" w:lineRule="auto"/>
        <w:ind w:left="1" w:firstLineChars="200" w:firstLine="420"/>
        <w:rPr>
          <w:rFonts w:cs="Times New Roman"/>
          <w:sz w:val="21"/>
          <w:szCs w:val="21"/>
        </w:rPr>
      </w:pPr>
      <w:r>
        <w:rPr>
          <w:sz w:val="21"/>
          <w:szCs w:val="21"/>
        </w:rPr>
        <w:t xml:space="preserve">3.1.3 </w:t>
      </w:r>
      <w:r>
        <w:rPr>
          <w:rFonts w:hint="eastAsia"/>
          <w:sz w:val="21"/>
          <w:szCs w:val="21"/>
        </w:rPr>
        <w:t>单价子目</w:t>
      </w:r>
    </w:p>
    <w:p w:rsidR="00C433CA" w:rsidRDefault="003C09C8">
      <w:pPr>
        <w:spacing w:line="360" w:lineRule="auto"/>
        <w:ind w:left="1" w:firstLineChars="200" w:firstLine="42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rsidR="00C433CA" w:rsidRDefault="003C09C8">
      <w:pPr>
        <w:spacing w:line="360" w:lineRule="auto"/>
        <w:ind w:left="1" w:firstLineChars="200" w:firstLine="420"/>
        <w:rPr>
          <w:rFonts w:cs="Times New Roman"/>
          <w:sz w:val="21"/>
          <w:szCs w:val="21"/>
        </w:rPr>
      </w:pPr>
      <w:r>
        <w:rPr>
          <w:sz w:val="21"/>
          <w:szCs w:val="21"/>
        </w:rPr>
        <w:t xml:space="preserve">3.1.4 </w:t>
      </w:r>
      <w:r>
        <w:rPr>
          <w:rFonts w:hint="eastAsia"/>
          <w:sz w:val="21"/>
          <w:szCs w:val="21"/>
        </w:rPr>
        <w:t>子目编码</w:t>
      </w:r>
    </w:p>
    <w:p w:rsidR="00C433CA" w:rsidRDefault="003C09C8">
      <w:pPr>
        <w:spacing w:line="360" w:lineRule="auto"/>
        <w:ind w:left="1" w:firstLineChars="200" w:firstLine="420"/>
        <w:rPr>
          <w:rFonts w:cs="Times New Roman"/>
          <w:sz w:val="21"/>
          <w:szCs w:val="21"/>
        </w:rPr>
      </w:pPr>
      <w:r>
        <w:rPr>
          <w:rFonts w:hint="eastAsia"/>
          <w:sz w:val="21"/>
          <w:szCs w:val="21"/>
        </w:rPr>
        <w:t>分部分项工程项目清单中所列的子目名称的数字标识和代码，子目编码与项目编码同义。</w:t>
      </w:r>
    </w:p>
    <w:p w:rsidR="00C433CA" w:rsidRDefault="003C09C8">
      <w:pPr>
        <w:spacing w:line="360" w:lineRule="auto"/>
        <w:ind w:left="1" w:firstLineChars="200" w:firstLine="420"/>
        <w:rPr>
          <w:rFonts w:cs="Times New Roman"/>
          <w:sz w:val="21"/>
          <w:szCs w:val="21"/>
        </w:rPr>
      </w:pPr>
      <w:r>
        <w:rPr>
          <w:sz w:val="21"/>
          <w:szCs w:val="21"/>
        </w:rPr>
        <w:t xml:space="preserve">3.1.5 </w:t>
      </w:r>
      <w:r>
        <w:rPr>
          <w:rFonts w:hint="eastAsia"/>
          <w:sz w:val="21"/>
          <w:szCs w:val="21"/>
        </w:rPr>
        <w:t>子目特征</w:t>
      </w:r>
    </w:p>
    <w:p w:rsidR="00C433CA" w:rsidRDefault="003C09C8">
      <w:pPr>
        <w:spacing w:line="360" w:lineRule="auto"/>
        <w:ind w:left="1" w:firstLineChars="200" w:firstLine="42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rsidR="00C433CA" w:rsidRDefault="003C09C8">
      <w:pPr>
        <w:spacing w:line="360" w:lineRule="auto"/>
        <w:ind w:left="1" w:firstLineChars="200" w:firstLine="420"/>
        <w:rPr>
          <w:rFonts w:cs="Times New Roman"/>
          <w:sz w:val="21"/>
          <w:szCs w:val="21"/>
        </w:rPr>
      </w:pPr>
      <w:r>
        <w:rPr>
          <w:sz w:val="21"/>
          <w:szCs w:val="21"/>
        </w:rPr>
        <w:t xml:space="preserve">3.1.6 </w:t>
      </w:r>
      <w:r>
        <w:rPr>
          <w:rFonts w:hint="eastAsia"/>
          <w:sz w:val="21"/>
          <w:szCs w:val="21"/>
        </w:rPr>
        <w:t>规费</w:t>
      </w:r>
    </w:p>
    <w:p w:rsidR="00C433CA" w:rsidRDefault="003C09C8">
      <w:pPr>
        <w:spacing w:line="360" w:lineRule="auto"/>
        <w:ind w:left="1" w:firstLineChars="200" w:firstLine="420"/>
        <w:rPr>
          <w:rFonts w:cs="Times New Roman"/>
          <w:sz w:val="21"/>
          <w:szCs w:val="21"/>
        </w:rPr>
      </w:pPr>
      <w:r>
        <w:rPr>
          <w:rFonts w:hint="eastAsia"/>
          <w:sz w:val="21"/>
          <w:szCs w:val="21"/>
        </w:rPr>
        <w:t>承包人根据省级政府或省级有关权力部门规定必须缴纳的，应计入建筑安装工程造价的费用。</w:t>
      </w:r>
    </w:p>
    <w:p w:rsidR="00C433CA" w:rsidRDefault="003C09C8">
      <w:pPr>
        <w:spacing w:line="360" w:lineRule="auto"/>
        <w:ind w:left="1" w:firstLineChars="200" w:firstLine="420"/>
        <w:rPr>
          <w:rFonts w:cs="Times New Roman"/>
          <w:sz w:val="21"/>
          <w:szCs w:val="21"/>
        </w:rPr>
      </w:pPr>
      <w:r>
        <w:rPr>
          <w:sz w:val="21"/>
          <w:szCs w:val="21"/>
        </w:rPr>
        <w:t xml:space="preserve">3.1.7 </w:t>
      </w:r>
      <w:r>
        <w:rPr>
          <w:rFonts w:hint="eastAsia"/>
          <w:sz w:val="21"/>
          <w:szCs w:val="21"/>
        </w:rPr>
        <w:t>税金</w:t>
      </w:r>
    </w:p>
    <w:p w:rsidR="00C433CA" w:rsidRDefault="003C09C8">
      <w:pPr>
        <w:spacing w:line="360" w:lineRule="auto"/>
        <w:ind w:left="1" w:firstLineChars="200" w:firstLine="420"/>
        <w:rPr>
          <w:rFonts w:cs="Times New Roman"/>
          <w:sz w:val="21"/>
          <w:szCs w:val="21"/>
        </w:rPr>
      </w:pPr>
      <w:r>
        <w:rPr>
          <w:rFonts w:hint="eastAsia"/>
          <w:sz w:val="21"/>
          <w:szCs w:val="21"/>
        </w:rPr>
        <w:t>国家税法规定的应计入建筑安装工程造价内的营业税、城市维护建设税及教育费附加等。</w:t>
      </w:r>
    </w:p>
    <w:p w:rsidR="00C433CA" w:rsidRDefault="003C09C8">
      <w:pPr>
        <w:spacing w:line="360" w:lineRule="auto"/>
        <w:ind w:left="1" w:firstLineChars="200" w:firstLine="420"/>
        <w:rPr>
          <w:rFonts w:cs="Times New Roman"/>
          <w:sz w:val="21"/>
          <w:szCs w:val="21"/>
        </w:rPr>
      </w:pPr>
      <w:r>
        <w:rPr>
          <w:sz w:val="21"/>
          <w:szCs w:val="21"/>
        </w:rPr>
        <w:t xml:space="preserve">3.1.8 </w:t>
      </w:r>
      <w:r>
        <w:rPr>
          <w:rFonts w:hint="eastAsia"/>
          <w:sz w:val="21"/>
          <w:szCs w:val="21"/>
        </w:rPr>
        <w:t>总承包服务费</w:t>
      </w:r>
    </w:p>
    <w:p w:rsidR="00C433CA" w:rsidRDefault="003C09C8">
      <w:pPr>
        <w:spacing w:line="360" w:lineRule="auto"/>
        <w:ind w:left="1" w:firstLineChars="200" w:firstLine="420"/>
        <w:rPr>
          <w:rFonts w:cs="Times New Roman"/>
          <w:sz w:val="21"/>
          <w:szCs w:val="21"/>
        </w:rPr>
      </w:pPr>
      <w:r>
        <w:rPr>
          <w:rFonts w:hint="eastAsia"/>
          <w:sz w:val="21"/>
          <w:szCs w:val="21"/>
        </w:rPr>
        <w:t>总承包人为配合协调发包人发包的专业工程以及发包人采购的材料和工程设备等进行管理、服</w:t>
      </w:r>
      <w:r>
        <w:rPr>
          <w:rFonts w:hint="eastAsia"/>
          <w:sz w:val="21"/>
          <w:szCs w:val="21"/>
        </w:rPr>
        <w:t>务以及施工现场管理、竣工资料汇总整理等所需的费用。</w:t>
      </w:r>
    </w:p>
    <w:p w:rsidR="00C433CA" w:rsidRDefault="003C09C8">
      <w:pPr>
        <w:spacing w:line="360" w:lineRule="auto"/>
        <w:ind w:left="1" w:firstLineChars="200" w:firstLine="420"/>
        <w:rPr>
          <w:rFonts w:cs="Times New Roman"/>
          <w:sz w:val="21"/>
          <w:szCs w:val="21"/>
        </w:rPr>
      </w:pPr>
      <w:r>
        <w:rPr>
          <w:sz w:val="21"/>
          <w:szCs w:val="21"/>
        </w:rPr>
        <w:t xml:space="preserve">3.1.9 </w:t>
      </w:r>
      <w:r>
        <w:rPr>
          <w:rFonts w:hint="eastAsia"/>
          <w:sz w:val="21"/>
          <w:szCs w:val="21"/>
        </w:rPr>
        <w:t>同义词语</w:t>
      </w:r>
    </w:p>
    <w:p w:rsidR="00C433CA" w:rsidRDefault="003C09C8">
      <w:pPr>
        <w:spacing w:line="360" w:lineRule="auto"/>
        <w:ind w:left="1" w:firstLineChars="200" w:firstLine="420"/>
        <w:rPr>
          <w:rFonts w:cs="Times New Roman"/>
          <w:sz w:val="21"/>
          <w:szCs w:val="21"/>
        </w:rPr>
      </w:pPr>
      <w:r>
        <w:rPr>
          <w:rFonts w:hint="eastAsia"/>
          <w:sz w:val="21"/>
          <w:szCs w:val="21"/>
        </w:rPr>
        <w:t>本章中使用的词语“招标人”和“投标人”分别与合同条款中定义的“发包人”和“承</w:t>
      </w:r>
      <w:r>
        <w:rPr>
          <w:rFonts w:hint="eastAsia"/>
          <w:sz w:val="21"/>
          <w:szCs w:val="21"/>
        </w:rPr>
        <w:lastRenderedPageBreak/>
        <w:t>包人”同义；就工程量清单而言，“子目”与“项目”同义。</w:t>
      </w:r>
    </w:p>
    <w:p w:rsidR="00C433CA" w:rsidRDefault="003C09C8">
      <w:pPr>
        <w:spacing w:line="360" w:lineRule="auto"/>
        <w:ind w:left="1" w:firstLineChars="200" w:firstLine="420"/>
        <w:rPr>
          <w:rFonts w:cs="Times New Roman"/>
          <w:b/>
          <w:bCs/>
          <w:sz w:val="21"/>
          <w:szCs w:val="21"/>
        </w:rPr>
      </w:pPr>
      <w:r>
        <w:rPr>
          <w:sz w:val="21"/>
          <w:szCs w:val="21"/>
        </w:rPr>
        <w:t>3.2</w:t>
      </w:r>
      <w:r>
        <w:rPr>
          <w:rFonts w:hint="eastAsia"/>
          <w:sz w:val="21"/>
          <w:szCs w:val="21"/>
        </w:rPr>
        <w:t>工程量差异调整</w:t>
      </w:r>
    </w:p>
    <w:p w:rsidR="00C433CA" w:rsidRDefault="003C09C8">
      <w:pPr>
        <w:spacing w:line="360" w:lineRule="auto"/>
        <w:ind w:left="1" w:firstLineChars="200" w:firstLine="420"/>
        <w:rPr>
          <w:rFonts w:cs="Times New Roman"/>
          <w:sz w:val="21"/>
          <w:szCs w:val="21"/>
        </w:rPr>
      </w:pPr>
      <w:r>
        <w:rPr>
          <w:sz w:val="21"/>
          <w:szCs w:val="21"/>
        </w:rPr>
        <w:t xml:space="preserve">3.2.1 </w:t>
      </w:r>
      <w:r>
        <w:rPr>
          <w:rFonts w:hint="eastAsia"/>
          <w:sz w:val="21"/>
          <w:szCs w:val="21"/>
        </w:rPr>
        <w:t>工程量清单中的工作内容分类、子目列项、特征描述以及“分部分项工程量清单与计价表”中附带的工程量都不应理解为是对承包</w:t>
      </w:r>
      <w:r>
        <w:rPr>
          <w:sz w:val="21"/>
          <w:szCs w:val="21"/>
        </w:rPr>
        <w:t>(</w:t>
      </w:r>
      <w:r>
        <w:rPr>
          <w:rFonts w:hint="eastAsia"/>
          <w:sz w:val="21"/>
          <w:szCs w:val="21"/>
        </w:rPr>
        <w:t>招标</w:t>
      </w:r>
      <w:r>
        <w:rPr>
          <w:sz w:val="21"/>
          <w:szCs w:val="21"/>
        </w:rPr>
        <w:t>)</w:t>
      </w:r>
      <w:r>
        <w:rPr>
          <w:rFonts w:hint="eastAsia"/>
          <w:sz w:val="21"/>
          <w:szCs w:val="21"/>
        </w:rPr>
        <w:t>范围以及合同工作内容的唯一的、最终的或全部的定义。</w:t>
      </w:r>
    </w:p>
    <w:p w:rsidR="00C433CA" w:rsidRDefault="003C09C8">
      <w:pPr>
        <w:spacing w:line="360" w:lineRule="auto"/>
        <w:ind w:left="1" w:firstLineChars="200" w:firstLine="420"/>
        <w:rPr>
          <w:rFonts w:cs="Times New Roman"/>
          <w:sz w:val="21"/>
          <w:szCs w:val="21"/>
        </w:rPr>
      </w:pPr>
      <w:r>
        <w:rPr>
          <w:sz w:val="21"/>
          <w:szCs w:val="21"/>
        </w:rPr>
        <w:t xml:space="preserve">3.2.2 </w:t>
      </w:r>
      <w:r>
        <w:rPr>
          <w:rFonts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 w:val="21"/>
          <w:szCs w:val="21"/>
        </w:rPr>
        <w:t>(</w:t>
      </w:r>
      <w:r>
        <w:rPr>
          <w:rFonts w:hint="eastAsia"/>
          <w:sz w:val="21"/>
          <w:szCs w:val="21"/>
        </w:rPr>
        <w:t>或</w:t>
      </w:r>
      <w:r>
        <w:rPr>
          <w:sz w:val="21"/>
          <w:szCs w:val="21"/>
        </w:rPr>
        <w:t>)</w:t>
      </w:r>
      <w:r>
        <w:rPr>
          <w:rFonts w:hint="eastAsia"/>
          <w:sz w:val="21"/>
          <w:szCs w:val="21"/>
        </w:rPr>
        <w:t>修改文件。</w:t>
      </w:r>
    </w:p>
    <w:p w:rsidR="00C433CA" w:rsidRDefault="003C09C8">
      <w:pPr>
        <w:spacing w:line="360" w:lineRule="auto"/>
        <w:ind w:left="1" w:firstLineChars="200" w:firstLine="420"/>
        <w:rPr>
          <w:rFonts w:cs="Times New Roman"/>
          <w:sz w:val="21"/>
          <w:szCs w:val="21"/>
        </w:rPr>
      </w:pPr>
      <w:r>
        <w:rPr>
          <w:sz w:val="21"/>
          <w:szCs w:val="21"/>
        </w:rPr>
        <w:t>3.</w:t>
      </w:r>
      <w:r>
        <w:rPr>
          <w:sz w:val="21"/>
          <w:szCs w:val="21"/>
        </w:rPr>
        <w:t xml:space="preserve">2.3 </w:t>
      </w:r>
      <w:r>
        <w:rPr>
          <w:rFonts w:hint="eastAsia"/>
          <w:sz w:val="21"/>
          <w:szCs w:val="21"/>
        </w:rPr>
        <w:t>如果招标人在检查投标人根据上文第</w:t>
      </w:r>
      <w:r>
        <w:rPr>
          <w:sz w:val="21"/>
          <w:szCs w:val="21"/>
        </w:rPr>
        <w:t>3.2.2</w:t>
      </w:r>
      <w:r>
        <w:rPr>
          <w:rFonts w:hint="eastAsia"/>
          <w:sz w:val="21"/>
          <w:szCs w:val="21"/>
        </w:rPr>
        <w:t>项提交的工程量差异问题后认为没有必要对工程量清单进行补充和</w:t>
      </w:r>
      <w:r>
        <w:rPr>
          <w:sz w:val="21"/>
          <w:szCs w:val="21"/>
        </w:rPr>
        <w:t>(</w:t>
      </w:r>
      <w:r>
        <w:rPr>
          <w:rFonts w:hint="eastAsia"/>
          <w:sz w:val="21"/>
          <w:szCs w:val="21"/>
        </w:rPr>
        <w:t>或</w:t>
      </w:r>
      <w:r>
        <w:rPr>
          <w:sz w:val="21"/>
          <w:szCs w:val="21"/>
        </w:rPr>
        <w:t>)</w:t>
      </w:r>
      <w:r>
        <w:rPr>
          <w:rFonts w:hint="eastAsia"/>
          <w:sz w:val="21"/>
          <w:szCs w:val="21"/>
        </w:rPr>
        <w:t>修改，或者招标人根据上文第</w:t>
      </w:r>
      <w:r>
        <w:rPr>
          <w:sz w:val="21"/>
          <w:szCs w:val="21"/>
        </w:rPr>
        <w:t>3.2.2</w:t>
      </w:r>
      <w:r>
        <w:rPr>
          <w:rFonts w:hint="eastAsia"/>
          <w:sz w:val="21"/>
          <w:szCs w:val="21"/>
        </w:rPr>
        <w:t>项对工程量清单进行了补充和</w:t>
      </w:r>
      <w:r>
        <w:rPr>
          <w:sz w:val="21"/>
          <w:szCs w:val="21"/>
        </w:rPr>
        <w:t>(</w:t>
      </w:r>
      <w:r>
        <w:rPr>
          <w:rFonts w:hint="eastAsia"/>
          <w:sz w:val="21"/>
          <w:szCs w:val="21"/>
        </w:rPr>
        <w:t>或</w:t>
      </w:r>
      <w:r>
        <w:rPr>
          <w:sz w:val="21"/>
          <w:szCs w:val="21"/>
        </w:rPr>
        <w:t>)</w:t>
      </w:r>
      <w:r>
        <w:rPr>
          <w:rFonts w:hint="eastAsia"/>
          <w:sz w:val="21"/>
          <w:szCs w:val="21"/>
        </w:rPr>
        <w:t>修改，但投标人认为工程量清单中的工程量依然存在差异，则此类差异不再提交招标人答疑和修正，而是直接按招标人提供的工程量清单</w:t>
      </w:r>
      <w:r>
        <w:rPr>
          <w:sz w:val="21"/>
          <w:szCs w:val="21"/>
        </w:rPr>
        <w:t>(</w:t>
      </w:r>
      <w:r>
        <w:rPr>
          <w:rFonts w:hint="eastAsia"/>
          <w:sz w:val="21"/>
          <w:szCs w:val="21"/>
        </w:rPr>
        <w:t>包括招标人可能的补充和</w:t>
      </w:r>
      <w:r>
        <w:rPr>
          <w:sz w:val="21"/>
          <w:szCs w:val="21"/>
        </w:rPr>
        <w:t>(</w:t>
      </w:r>
      <w:r>
        <w:rPr>
          <w:rFonts w:hint="eastAsia"/>
          <w:sz w:val="21"/>
          <w:szCs w:val="21"/>
        </w:rPr>
        <w:t>或</w:t>
      </w:r>
      <w:r>
        <w:rPr>
          <w:sz w:val="21"/>
          <w:szCs w:val="21"/>
        </w:rPr>
        <w:t>)</w:t>
      </w:r>
      <w:r>
        <w:rPr>
          <w:rFonts w:hint="eastAsia"/>
          <w:sz w:val="21"/>
          <w:szCs w:val="21"/>
        </w:rPr>
        <w:t>修改</w:t>
      </w:r>
      <w:r>
        <w:rPr>
          <w:sz w:val="21"/>
          <w:szCs w:val="21"/>
        </w:rPr>
        <w:t>)</w:t>
      </w:r>
      <w:r>
        <w:rPr>
          <w:rFonts w:hint="eastAsia"/>
          <w:sz w:val="21"/>
          <w:szCs w:val="21"/>
        </w:rPr>
        <w:t>进行投标报价。投标人在按照工程量清单进行报价时，除按照本节</w:t>
      </w:r>
      <w:r>
        <w:rPr>
          <w:sz w:val="21"/>
          <w:szCs w:val="21"/>
        </w:rPr>
        <w:t>2.7.3</w:t>
      </w:r>
      <w:r>
        <w:rPr>
          <w:rFonts w:hint="eastAsia"/>
          <w:sz w:val="21"/>
          <w:szCs w:val="21"/>
        </w:rPr>
        <w:t>项要求对招标人提供的措施项目清单的内容进行细化或增减外，不得改变</w:t>
      </w:r>
      <w:r>
        <w:rPr>
          <w:sz w:val="21"/>
          <w:szCs w:val="21"/>
        </w:rPr>
        <w:t>(</w:t>
      </w:r>
      <w:r>
        <w:rPr>
          <w:rFonts w:hint="eastAsia"/>
          <w:sz w:val="21"/>
          <w:szCs w:val="21"/>
        </w:rPr>
        <w:t>包括对工程量清单子目的子目名称、子目特征</w:t>
      </w:r>
      <w:r>
        <w:rPr>
          <w:rFonts w:hint="eastAsia"/>
          <w:sz w:val="21"/>
          <w:szCs w:val="21"/>
        </w:rPr>
        <w:t>描述、计量单位以及工程量的任何修改、增加或减少</w:t>
      </w:r>
      <w:r>
        <w:rPr>
          <w:sz w:val="21"/>
          <w:szCs w:val="21"/>
        </w:rPr>
        <w:t>)</w:t>
      </w:r>
      <w:r>
        <w:rPr>
          <w:rFonts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C433CA" w:rsidRDefault="003C09C8">
      <w:pPr>
        <w:spacing w:line="360" w:lineRule="auto"/>
        <w:ind w:left="1" w:firstLineChars="200" w:firstLine="420"/>
        <w:rPr>
          <w:rFonts w:cs="Times New Roman"/>
          <w:sz w:val="21"/>
          <w:szCs w:val="21"/>
        </w:rPr>
      </w:pPr>
      <w:r>
        <w:rPr>
          <w:sz w:val="21"/>
          <w:szCs w:val="21"/>
        </w:rPr>
        <w:t>3.3</w:t>
      </w:r>
      <w:r>
        <w:rPr>
          <w:rFonts w:hint="eastAsia"/>
          <w:sz w:val="21"/>
          <w:szCs w:val="21"/>
        </w:rPr>
        <w:t>暂列金额和暂估价</w:t>
      </w:r>
    </w:p>
    <w:p w:rsidR="00C433CA" w:rsidRDefault="003C09C8">
      <w:pPr>
        <w:spacing w:line="360" w:lineRule="auto"/>
        <w:ind w:left="1" w:firstLineChars="200" w:firstLine="420"/>
        <w:rPr>
          <w:rFonts w:cs="Times New Roman"/>
          <w:sz w:val="21"/>
          <w:szCs w:val="21"/>
        </w:rPr>
      </w:pPr>
      <w:r>
        <w:rPr>
          <w:sz w:val="21"/>
          <w:szCs w:val="21"/>
        </w:rPr>
        <w:t xml:space="preserve">3.3.1 </w:t>
      </w:r>
      <w:r>
        <w:rPr>
          <w:rFonts w:hint="eastAsia"/>
          <w:sz w:val="21"/>
          <w:szCs w:val="21"/>
        </w:rPr>
        <w:t>“暂列金额明细表”中所列暂列金额</w:t>
      </w:r>
      <w:r>
        <w:rPr>
          <w:sz w:val="21"/>
          <w:szCs w:val="21"/>
        </w:rPr>
        <w:t>(</w:t>
      </w:r>
      <w:r>
        <w:rPr>
          <w:rFonts w:hint="eastAsia"/>
          <w:sz w:val="21"/>
          <w:szCs w:val="21"/>
        </w:rPr>
        <w:t>不包括计日工金额</w:t>
      </w:r>
      <w:r>
        <w:rPr>
          <w:sz w:val="21"/>
          <w:szCs w:val="21"/>
        </w:rPr>
        <w:t>)</w:t>
      </w:r>
      <w:r>
        <w:rPr>
          <w:rFonts w:hint="eastAsia"/>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rsidR="00C433CA" w:rsidRDefault="003C09C8">
      <w:pPr>
        <w:spacing w:line="360" w:lineRule="auto"/>
        <w:ind w:left="1" w:firstLineChars="200" w:firstLine="420"/>
        <w:rPr>
          <w:rFonts w:cs="Times New Roman"/>
          <w:sz w:val="21"/>
          <w:szCs w:val="21"/>
        </w:rPr>
      </w:pPr>
      <w:r>
        <w:rPr>
          <w:sz w:val="21"/>
          <w:szCs w:val="21"/>
        </w:rPr>
        <w:t xml:space="preserve">3.3.2 </w:t>
      </w:r>
      <w:r>
        <w:rPr>
          <w:rFonts w:hint="eastAsia"/>
          <w:sz w:val="21"/>
          <w:szCs w:val="21"/>
        </w:rPr>
        <w:t>“材</w:t>
      </w:r>
      <w:r>
        <w:rPr>
          <w:rFonts w:hint="eastAsia"/>
          <w:sz w:val="21"/>
          <w:szCs w:val="21"/>
        </w:rPr>
        <w:t>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w:t>
      </w:r>
      <w:r>
        <w:rPr>
          <w:rFonts w:hint="eastAsia"/>
          <w:sz w:val="21"/>
          <w:szCs w:val="21"/>
        </w:rPr>
        <w:lastRenderedPageBreak/>
        <w:t>现场内的验收、存储、保管、开箱、二次倒运、从存放地点运至安装地点以及其他任何必要的辅助工作</w:t>
      </w:r>
      <w:r>
        <w:rPr>
          <w:sz w:val="21"/>
          <w:szCs w:val="21"/>
        </w:rPr>
        <w:t>(</w:t>
      </w:r>
      <w:r>
        <w:rPr>
          <w:rFonts w:hint="eastAsia"/>
          <w:sz w:val="21"/>
          <w:szCs w:val="21"/>
        </w:rPr>
        <w:t>以下简称“暂估价材料和工程设备的安装及辅助工作”</w:t>
      </w:r>
      <w:r>
        <w:rPr>
          <w:sz w:val="21"/>
          <w:szCs w:val="21"/>
        </w:rPr>
        <w:t>)</w:t>
      </w:r>
      <w:r>
        <w:rPr>
          <w:rFonts w:hint="eastAsia"/>
          <w:sz w:val="21"/>
          <w:szCs w:val="21"/>
        </w:rPr>
        <w:t>所发生的费用及其对应的管理费、利润、规费和税金。除应按本招标文件规定将此类暂估价本身纳入分部分项工程量清单相应子目的综合单价以外，投标人还应将上</w:t>
      </w:r>
      <w:r>
        <w:rPr>
          <w:rFonts w:hint="eastAsia"/>
          <w:sz w:val="21"/>
          <w:szCs w:val="21"/>
        </w:rPr>
        <w:t>述材料和工程设备的安装及辅助工作所发生的费用以及与此类费用有关的管理费和利润包含在分部分项工程量清单相应子目的综合单价中，并计取相应的规费和税金。</w:t>
      </w:r>
    </w:p>
    <w:p w:rsidR="00C433CA" w:rsidRDefault="003C09C8">
      <w:pPr>
        <w:spacing w:line="360" w:lineRule="auto"/>
        <w:ind w:left="1" w:firstLineChars="200" w:firstLine="420"/>
        <w:rPr>
          <w:rFonts w:cs="Times New Roman"/>
          <w:sz w:val="21"/>
          <w:szCs w:val="21"/>
        </w:rPr>
      </w:pPr>
      <w:r>
        <w:rPr>
          <w:sz w:val="21"/>
          <w:szCs w:val="21"/>
        </w:rPr>
        <w:t xml:space="preserve">3.3.3 </w:t>
      </w:r>
      <w:r>
        <w:rPr>
          <w:rFonts w:hint="eastAsia"/>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C433CA" w:rsidRDefault="003C09C8">
      <w:pPr>
        <w:spacing w:line="360" w:lineRule="auto"/>
        <w:ind w:left="1" w:firstLineChars="200" w:firstLine="420"/>
        <w:rPr>
          <w:rFonts w:cs="Times New Roman"/>
          <w:sz w:val="21"/>
          <w:szCs w:val="21"/>
        </w:rPr>
      </w:pPr>
      <w:r>
        <w:rPr>
          <w:sz w:val="21"/>
          <w:szCs w:val="21"/>
        </w:rPr>
        <w:t>3.4</w:t>
      </w:r>
      <w:r>
        <w:rPr>
          <w:rFonts w:hint="eastAsia"/>
          <w:sz w:val="21"/>
          <w:szCs w:val="21"/>
        </w:rPr>
        <w:t>其</w:t>
      </w:r>
      <w:r>
        <w:rPr>
          <w:rFonts w:hint="eastAsia"/>
          <w:sz w:val="21"/>
          <w:szCs w:val="21"/>
        </w:rPr>
        <w:t>他补充说明</w:t>
      </w:r>
    </w:p>
    <w:p w:rsidR="00C433CA" w:rsidRDefault="003C09C8" w:rsidP="00D27804">
      <w:pPr>
        <w:spacing w:line="360" w:lineRule="auto"/>
        <w:ind w:firstLineChars="218" w:firstLine="458"/>
        <w:jc w:val="left"/>
        <w:rPr>
          <w:rFonts w:cs="Times New Roman"/>
          <w:sz w:val="21"/>
          <w:szCs w:val="21"/>
        </w:rPr>
      </w:pPr>
      <w:r>
        <w:rPr>
          <w:rFonts w:hint="eastAsia"/>
          <w:sz w:val="21"/>
          <w:szCs w:val="21"/>
        </w:rPr>
        <w:t>本章内容如与最新规定或评标办法有不一至内容以最新规定及评标办法为准。</w:t>
      </w:r>
    </w:p>
    <w:p w:rsidR="00C433CA" w:rsidRDefault="003C09C8">
      <w:pPr>
        <w:spacing w:line="360" w:lineRule="auto"/>
        <w:rPr>
          <w:rFonts w:cs="Times New Roman"/>
          <w:b/>
          <w:bCs/>
          <w:sz w:val="21"/>
          <w:szCs w:val="21"/>
        </w:rPr>
      </w:pPr>
      <w:r>
        <w:rPr>
          <w:b/>
          <w:bCs/>
          <w:sz w:val="21"/>
          <w:szCs w:val="21"/>
        </w:rPr>
        <w:t>4.</w:t>
      </w:r>
      <w:r>
        <w:rPr>
          <w:rFonts w:hint="eastAsia"/>
          <w:b/>
          <w:bCs/>
          <w:sz w:val="21"/>
          <w:szCs w:val="21"/>
        </w:rPr>
        <w:t>工程量清单</w:t>
      </w:r>
    </w:p>
    <w:p w:rsidR="00C433CA" w:rsidRDefault="003C09C8">
      <w:pPr>
        <w:spacing w:line="360" w:lineRule="auto"/>
        <w:ind w:firstLineChars="200" w:firstLine="420"/>
        <w:rPr>
          <w:rFonts w:cs="Times New Roman"/>
          <w:sz w:val="21"/>
          <w:szCs w:val="21"/>
        </w:rPr>
      </w:pPr>
      <w:r>
        <w:rPr>
          <w:rFonts w:hint="eastAsia"/>
          <w:sz w:val="21"/>
          <w:szCs w:val="21"/>
        </w:rPr>
        <w:t>工程量清单在许昌市公共资源交易网上自行下载。</w:t>
      </w:r>
    </w:p>
    <w:p w:rsidR="00C433CA" w:rsidRDefault="00C433CA">
      <w:pPr>
        <w:spacing w:line="360" w:lineRule="auto"/>
        <w:rPr>
          <w:rFonts w:cs="Times New Roman"/>
          <w:sz w:val="21"/>
          <w:szCs w:val="21"/>
        </w:rPr>
      </w:pPr>
    </w:p>
    <w:p w:rsidR="00C433CA" w:rsidRDefault="00C433CA">
      <w:pPr>
        <w:spacing w:line="440" w:lineRule="exact"/>
        <w:rPr>
          <w:rFonts w:cs="Times New Roman"/>
          <w:sz w:val="36"/>
          <w:szCs w:val="36"/>
        </w:rPr>
      </w:pPr>
    </w:p>
    <w:p w:rsidR="00C433CA" w:rsidRDefault="003C09C8">
      <w:pPr>
        <w:spacing w:line="440" w:lineRule="exact"/>
        <w:jc w:val="center"/>
        <w:rPr>
          <w:rFonts w:cs="Times New Roman"/>
          <w:sz w:val="36"/>
          <w:szCs w:val="36"/>
        </w:rPr>
      </w:pPr>
      <w:r>
        <w:rPr>
          <w:rFonts w:cs="Times New Roman"/>
          <w:sz w:val="36"/>
          <w:szCs w:val="36"/>
        </w:rPr>
        <w:br w:type="page"/>
      </w:r>
      <w:bookmarkStart w:id="1131" w:name="_Toc457468593"/>
    </w:p>
    <w:p w:rsidR="00C433CA" w:rsidRDefault="003C09C8">
      <w:pPr>
        <w:spacing w:line="440" w:lineRule="exact"/>
        <w:jc w:val="center"/>
        <w:rPr>
          <w:rFonts w:cs="Times New Roman"/>
          <w:b/>
          <w:bCs/>
          <w:sz w:val="36"/>
          <w:szCs w:val="36"/>
        </w:rPr>
      </w:pPr>
      <w:r>
        <w:rPr>
          <w:rFonts w:hint="eastAsia"/>
          <w:b/>
          <w:bCs/>
          <w:sz w:val="36"/>
          <w:szCs w:val="36"/>
        </w:rPr>
        <w:lastRenderedPageBreak/>
        <w:t>第六章图纸</w:t>
      </w:r>
      <w:bookmarkEnd w:id="88"/>
      <w:bookmarkEnd w:id="1131"/>
    </w:p>
    <w:p w:rsidR="00C433CA" w:rsidRDefault="00C433CA">
      <w:pPr>
        <w:autoSpaceDE w:val="0"/>
        <w:autoSpaceDN w:val="0"/>
        <w:adjustRightInd w:val="0"/>
        <w:jc w:val="center"/>
        <w:rPr>
          <w:rFonts w:cs="Times New Roman"/>
          <w:b/>
          <w:bCs/>
          <w:sz w:val="21"/>
          <w:szCs w:val="21"/>
        </w:rPr>
      </w:pPr>
    </w:p>
    <w:p w:rsidR="00C433CA" w:rsidRDefault="003C09C8">
      <w:pPr>
        <w:autoSpaceDE w:val="0"/>
        <w:autoSpaceDN w:val="0"/>
        <w:adjustRightInd w:val="0"/>
        <w:spacing w:line="420" w:lineRule="exact"/>
        <w:jc w:val="center"/>
        <w:rPr>
          <w:rFonts w:cs="Times New Roman"/>
          <w:sz w:val="21"/>
          <w:szCs w:val="21"/>
        </w:rPr>
      </w:pPr>
      <w:r>
        <w:rPr>
          <w:rFonts w:hint="eastAsia"/>
          <w:sz w:val="21"/>
          <w:szCs w:val="21"/>
        </w:rPr>
        <w:t>按照招标文件中第二章投标人须知前附表第</w:t>
      </w:r>
      <w:r>
        <w:rPr>
          <w:sz w:val="21"/>
          <w:szCs w:val="21"/>
        </w:rPr>
        <w:t>2.1</w:t>
      </w:r>
      <w:r>
        <w:rPr>
          <w:rFonts w:hint="eastAsia"/>
          <w:sz w:val="21"/>
          <w:szCs w:val="21"/>
        </w:rPr>
        <w:t>款所给的网址自行下载。</w:t>
      </w:r>
    </w:p>
    <w:p w:rsidR="00C433CA" w:rsidRDefault="003C09C8">
      <w:pPr>
        <w:autoSpaceDE w:val="0"/>
        <w:autoSpaceDN w:val="0"/>
        <w:adjustRightInd w:val="0"/>
        <w:jc w:val="center"/>
        <w:rPr>
          <w:rFonts w:cs="Times New Roman"/>
          <w:sz w:val="24"/>
          <w:szCs w:val="24"/>
        </w:rPr>
      </w:pPr>
      <w:bookmarkStart w:id="1132" w:name="_Toc278443522"/>
      <w:r>
        <w:rPr>
          <w:rFonts w:cs="Times New Roman"/>
          <w:b/>
          <w:bCs/>
          <w:sz w:val="36"/>
          <w:szCs w:val="36"/>
        </w:rPr>
        <w:br w:type="page"/>
      </w:r>
      <w:bookmarkStart w:id="1133" w:name="_Toc457468594"/>
      <w:r>
        <w:rPr>
          <w:rFonts w:hint="eastAsia"/>
          <w:b/>
          <w:bCs/>
          <w:sz w:val="36"/>
          <w:szCs w:val="36"/>
        </w:rPr>
        <w:lastRenderedPageBreak/>
        <w:t>第七章技术标准和要求</w:t>
      </w:r>
      <w:bookmarkEnd w:id="1132"/>
      <w:bookmarkEnd w:id="1133"/>
    </w:p>
    <w:p w:rsidR="00C433CA" w:rsidRDefault="003C09C8">
      <w:pPr>
        <w:numPr>
          <w:ilvl w:val="0"/>
          <w:numId w:val="8"/>
        </w:numPr>
        <w:spacing w:line="360" w:lineRule="auto"/>
        <w:ind w:firstLineChars="200" w:firstLine="420"/>
        <w:jc w:val="left"/>
        <w:rPr>
          <w:rFonts w:ascii="新宋体" w:eastAsia="新宋体"/>
          <w:sz w:val="21"/>
          <w:szCs w:val="21"/>
        </w:rPr>
      </w:pPr>
      <w:r>
        <w:rPr>
          <w:rFonts w:ascii="新宋体" w:eastAsia="新宋体" w:hint="eastAsia"/>
          <w:sz w:val="21"/>
          <w:szCs w:val="21"/>
        </w:rPr>
        <w:t>本工程技术标准和要求以本工程施工图纸和适用的国家、行业以及地方规范、标准和规程为准。</w:t>
      </w:r>
    </w:p>
    <w:p w:rsidR="00C433CA" w:rsidRDefault="003C09C8">
      <w:pPr>
        <w:spacing w:line="500" w:lineRule="exact"/>
        <w:ind w:firstLineChars="200" w:firstLine="420"/>
        <w:jc w:val="left"/>
        <w:rPr>
          <w:rFonts w:ascii="新宋体" w:eastAsia="新宋体"/>
          <w:sz w:val="21"/>
          <w:szCs w:val="21"/>
        </w:rPr>
      </w:pPr>
      <w:r>
        <w:rPr>
          <w:rFonts w:hint="eastAsia"/>
          <w:sz w:val="21"/>
          <w:szCs w:val="21"/>
        </w:rPr>
        <w:t>2</w:t>
      </w:r>
      <w:r>
        <w:rPr>
          <w:rFonts w:hint="eastAsia"/>
          <w:sz w:val="21"/>
          <w:szCs w:val="21"/>
        </w:rPr>
        <w:t>、</w:t>
      </w:r>
      <w:r>
        <w:rPr>
          <w:rFonts w:ascii="新宋体" w:eastAsia="新宋体" w:hint="eastAsia"/>
          <w:sz w:val="21"/>
          <w:szCs w:val="21"/>
        </w:rPr>
        <w:t>扬尘污染防治</w:t>
      </w:r>
    </w:p>
    <w:p w:rsidR="00C433CA" w:rsidRDefault="003C09C8">
      <w:pPr>
        <w:spacing w:line="500" w:lineRule="exact"/>
        <w:ind w:firstLineChars="200" w:firstLine="420"/>
        <w:jc w:val="left"/>
        <w:rPr>
          <w:rFonts w:ascii="新宋体" w:eastAsia="新宋体"/>
          <w:sz w:val="21"/>
          <w:szCs w:val="21"/>
        </w:rPr>
      </w:pPr>
      <w:r>
        <w:rPr>
          <w:rFonts w:ascii="新宋体" w:eastAsia="新宋体" w:hint="eastAsia"/>
          <w:sz w:val="21"/>
          <w:szCs w:val="21"/>
        </w:rPr>
        <w:t>按照河南省住房和城乡建设厅以及许昌市相关文件执行：</w:t>
      </w:r>
    </w:p>
    <w:p w:rsidR="00C433CA" w:rsidRDefault="003C09C8">
      <w:pPr>
        <w:spacing w:line="500" w:lineRule="exact"/>
        <w:ind w:firstLineChars="200" w:firstLine="420"/>
        <w:jc w:val="left"/>
        <w:rPr>
          <w:rFonts w:ascii="新宋体" w:eastAsia="新宋体"/>
          <w:sz w:val="21"/>
          <w:szCs w:val="21"/>
        </w:rPr>
      </w:pPr>
      <w:r>
        <w:rPr>
          <w:rFonts w:ascii="新宋体" w:eastAsia="新宋体" w:hint="eastAsia"/>
          <w:sz w:val="21"/>
          <w:szCs w:val="21"/>
        </w:rPr>
        <w:t>《关于印发河南省住房和城乡建设厅扬尘污染防治攻坚战实施细则的通知》【豫建〔</w:t>
      </w:r>
      <w:r>
        <w:rPr>
          <w:rFonts w:ascii="新宋体" w:eastAsia="新宋体" w:hint="eastAsia"/>
          <w:sz w:val="21"/>
          <w:szCs w:val="21"/>
        </w:rPr>
        <w:t>2016</w:t>
      </w:r>
      <w:r>
        <w:rPr>
          <w:rFonts w:ascii="新宋体" w:eastAsia="新宋体" w:hint="eastAsia"/>
          <w:sz w:val="21"/>
          <w:szCs w:val="21"/>
        </w:rPr>
        <w:t>〕</w:t>
      </w:r>
      <w:r>
        <w:rPr>
          <w:rFonts w:ascii="新宋体" w:eastAsia="新宋体" w:hint="eastAsia"/>
          <w:sz w:val="21"/>
          <w:szCs w:val="21"/>
        </w:rPr>
        <w:t>184</w:t>
      </w:r>
      <w:r>
        <w:rPr>
          <w:rFonts w:ascii="新宋体" w:eastAsia="新宋体" w:hint="eastAsia"/>
          <w:sz w:val="21"/>
          <w:szCs w:val="21"/>
        </w:rPr>
        <w:t>】号</w:t>
      </w:r>
    </w:p>
    <w:p w:rsidR="00C433CA" w:rsidRDefault="003C09C8">
      <w:pPr>
        <w:spacing w:line="500" w:lineRule="exact"/>
        <w:ind w:firstLineChars="200" w:firstLine="420"/>
        <w:jc w:val="left"/>
        <w:rPr>
          <w:rFonts w:ascii="新宋体" w:eastAsia="新宋体"/>
          <w:sz w:val="21"/>
          <w:szCs w:val="21"/>
        </w:rPr>
      </w:pPr>
      <w:r>
        <w:rPr>
          <w:rFonts w:ascii="新宋体" w:eastAsia="新宋体" w:hint="eastAsia"/>
          <w:sz w:val="21"/>
          <w:szCs w:val="21"/>
        </w:rPr>
        <w:t>《河南省住房和城乡建设厅关于进一步规范场地围挡和扬尘污染防治责任公示牌的通知》【豫建设标〔</w:t>
      </w:r>
      <w:r>
        <w:rPr>
          <w:rFonts w:ascii="新宋体" w:eastAsia="新宋体" w:hint="eastAsia"/>
          <w:sz w:val="21"/>
          <w:szCs w:val="21"/>
        </w:rPr>
        <w:t>2016</w:t>
      </w:r>
      <w:r>
        <w:rPr>
          <w:rFonts w:ascii="新宋体" w:eastAsia="新宋体" w:hint="eastAsia"/>
          <w:sz w:val="21"/>
          <w:szCs w:val="21"/>
        </w:rPr>
        <w:t>〕</w:t>
      </w:r>
      <w:r>
        <w:rPr>
          <w:rFonts w:ascii="新宋体" w:eastAsia="新宋体" w:hint="eastAsia"/>
          <w:sz w:val="21"/>
          <w:szCs w:val="21"/>
        </w:rPr>
        <w:t>55</w:t>
      </w:r>
      <w:r>
        <w:rPr>
          <w:rFonts w:ascii="新宋体" w:eastAsia="新宋体" w:hint="eastAsia"/>
          <w:sz w:val="21"/>
          <w:szCs w:val="21"/>
        </w:rPr>
        <w:t>】号</w:t>
      </w:r>
    </w:p>
    <w:p w:rsidR="00C433CA" w:rsidRDefault="003C09C8">
      <w:pPr>
        <w:spacing w:line="500" w:lineRule="exact"/>
        <w:ind w:firstLineChars="200" w:firstLine="420"/>
        <w:jc w:val="left"/>
        <w:rPr>
          <w:rFonts w:ascii="新宋体" w:eastAsia="新宋体"/>
          <w:sz w:val="21"/>
          <w:szCs w:val="21"/>
        </w:rPr>
      </w:pPr>
      <w:r>
        <w:rPr>
          <w:rFonts w:ascii="新宋体" w:eastAsia="新宋体" w:hint="eastAsia"/>
          <w:sz w:val="21"/>
          <w:szCs w:val="21"/>
        </w:rPr>
        <w:t>《河南省住房和城乡建设厅关于调增房屋建筑和市政基础设施工程施工现场扬尘污染防治费的通知</w:t>
      </w:r>
      <w:r>
        <w:rPr>
          <w:rFonts w:ascii="新宋体" w:eastAsia="新宋体" w:hint="eastAsia"/>
          <w:sz w:val="21"/>
          <w:szCs w:val="21"/>
        </w:rPr>
        <w:t>(</w:t>
      </w:r>
      <w:r>
        <w:rPr>
          <w:rFonts w:ascii="新宋体" w:eastAsia="新宋体" w:hint="eastAsia"/>
          <w:sz w:val="21"/>
          <w:szCs w:val="21"/>
        </w:rPr>
        <w:t>试行</w:t>
      </w:r>
      <w:r>
        <w:rPr>
          <w:rFonts w:ascii="新宋体" w:eastAsia="新宋体" w:hint="eastAsia"/>
          <w:sz w:val="21"/>
          <w:szCs w:val="21"/>
        </w:rPr>
        <w:t>)</w:t>
      </w:r>
      <w:r>
        <w:rPr>
          <w:rFonts w:ascii="新宋体" w:eastAsia="新宋体" w:hint="eastAsia"/>
          <w:sz w:val="21"/>
          <w:szCs w:val="21"/>
        </w:rPr>
        <w:t>》</w:t>
      </w:r>
      <w:r>
        <w:rPr>
          <w:rFonts w:ascii="新宋体" w:eastAsia="新宋体" w:hint="eastAsia"/>
          <w:sz w:val="21"/>
          <w:szCs w:val="21"/>
        </w:rPr>
        <w:t xml:space="preserve"> </w:t>
      </w:r>
      <w:r>
        <w:rPr>
          <w:rFonts w:ascii="新宋体" w:eastAsia="新宋体" w:hint="eastAsia"/>
          <w:sz w:val="21"/>
          <w:szCs w:val="21"/>
        </w:rPr>
        <w:t>【豫建设标〔</w:t>
      </w:r>
      <w:r>
        <w:rPr>
          <w:rFonts w:ascii="新宋体" w:eastAsia="新宋体" w:hint="eastAsia"/>
          <w:sz w:val="21"/>
          <w:szCs w:val="21"/>
        </w:rPr>
        <w:t>2016</w:t>
      </w:r>
      <w:r>
        <w:rPr>
          <w:rFonts w:ascii="新宋体" w:eastAsia="新宋体" w:hint="eastAsia"/>
          <w:sz w:val="21"/>
          <w:szCs w:val="21"/>
        </w:rPr>
        <w:t>〕</w:t>
      </w:r>
      <w:r>
        <w:rPr>
          <w:rFonts w:ascii="新宋体" w:eastAsia="新宋体" w:hint="eastAsia"/>
          <w:sz w:val="21"/>
          <w:szCs w:val="21"/>
        </w:rPr>
        <w:t>47</w:t>
      </w:r>
      <w:r>
        <w:rPr>
          <w:rFonts w:ascii="新宋体" w:eastAsia="新宋体" w:hint="eastAsia"/>
          <w:sz w:val="21"/>
          <w:szCs w:val="21"/>
        </w:rPr>
        <w:t>号】</w:t>
      </w:r>
    </w:p>
    <w:p w:rsidR="00C433CA" w:rsidRDefault="003C09C8">
      <w:pPr>
        <w:spacing w:line="500" w:lineRule="exact"/>
        <w:ind w:firstLineChars="200" w:firstLine="420"/>
        <w:jc w:val="left"/>
        <w:rPr>
          <w:rFonts w:ascii="新宋体" w:eastAsia="新宋体"/>
          <w:sz w:val="21"/>
          <w:szCs w:val="21"/>
        </w:rPr>
      </w:pPr>
      <w:r>
        <w:rPr>
          <w:rFonts w:ascii="新宋体" w:eastAsia="新宋体" w:hint="eastAsia"/>
          <w:sz w:val="21"/>
          <w:szCs w:val="21"/>
        </w:rPr>
        <w:t>《许昌市施工工地扬尘污染综合整治工作方案》及许建发【</w:t>
      </w:r>
      <w:r>
        <w:rPr>
          <w:rFonts w:ascii="新宋体" w:eastAsia="新宋体" w:hint="eastAsia"/>
          <w:sz w:val="21"/>
          <w:szCs w:val="21"/>
        </w:rPr>
        <w:t>2015</w:t>
      </w:r>
      <w:r>
        <w:rPr>
          <w:rFonts w:ascii="新宋体" w:eastAsia="新宋体" w:hint="eastAsia"/>
          <w:sz w:val="21"/>
          <w:szCs w:val="21"/>
        </w:rPr>
        <w:t>】</w:t>
      </w:r>
      <w:r>
        <w:rPr>
          <w:rFonts w:ascii="新宋体" w:eastAsia="新宋体" w:hint="eastAsia"/>
          <w:sz w:val="21"/>
          <w:szCs w:val="21"/>
        </w:rPr>
        <w:t>133</w:t>
      </w:r>
      <w:r>
        <w:rPr>
          <w:rFonts w:ascii="新宋体" w:eastAsia="新宋体" w:hint="eastAsia"/>
          <w:sz w:val="21"/>
          <w:szCs w:val="21"/>
        </w:rPr>
        <w:t>号</w:t>
      </w:r>
    </w:p>
    <w:p w:rsidR="00C433CA" w:rsidRDefault="00C433CA">
      <w:pPr>
        <w:rPr>
          <w:bCs/>
        </w:rPr>
      </w:pPr>
    </w:p>
    <w:p w:rsidR="00C433CA" w:rsidRDefault="00C433CA">
      <w:pPr>
        <w:autoSpaceDE w:val="0"/>
        <w:autoSpaceDN w:val="0"/>
        <w:adjustRightInd w:val="0"/>
        <w:spacing w:line="420" w:lineRule="exact"/>
        <w:jc w:val="center"/>
        <w:rPr>
          <w:rFonts w:cs="Times New Roman"/>
          <w:sz w:val="32"/>
          <w:szCs w:val="32"/>
        </w:rPr>
      </w:pPr>
    </w:p>
    <w:p w:rsidR="00C433CA" w:rsidRDefault="00C433CA" w:rsidP="00D27804">
      <w:pPr>
        <w:autoSpaceDE w:val="0"/>
        <w:autoSpaceDN w:val="0"/>
        <w:adjustRightInd w:val="0"/>
        <w:spacing w:beforeLines="100" w:afterLines="100"/>
        <w:outlineLvl w:val="0"/>
        <w:rPr>
          <w:rFonts w:cs="Times New Roman"/>
          <w:b/>
          <w:bCs/>
          <w:sz w:val="44"/>
          <w:szCs w:val="44"/>
        </w:rPr>
      </w:pPr>
      <w:bookmarkStart w:id="1134" w:name="_Toc457468595"/>
      <w:bookmarkStart w:id="1135" w:name="_Toc278443525"/>
    </w:p>
    <w:p w:rsidR="00C433CA" w:rsidRDefault="00C433CA" w:rsidP="00D27804">
      <w:pPr>
        <w:autoSpaceDE w:val="0"/>
        <w:autoSpaceDN w:val="0"/>
        <w:adjustRightInd w:val="0"/>
        <w:spacing w:beforeLines="100" w:afterLines="100"/>
        <w:jc w:val="center"/>
        <w:outlineLvl w:val="0"/>
        <w:rPr>
          <w:b/>
          <w:bCs/>
          <w:sz w:val="44"/>
          <w:szCs w:val="44"/>
        </w:rPr>
      </w:pPr>
    </w:p>
    <w:p w:rsidR="00C433CA" w:rsidRDefault="00C433CA" w:rsidP="00D27804">
      <w:pPr>
        <w:autoSpaceDE w:val="0"/>
        <w:autoSpaceDN w:val="0"/>
        <w:adjustRightInd w:val="0"/>
        <w:spacing w:beforeLines="100" w:afterLines="100"/>
        <w:jc w:val="center"/>
        <w:outlineLvl w:val="0"/>
        <w:rPr>
          <w:b/>
          <w:bCs/>
          <w:sz w:val="44"/>
          <w:szCs w:val="44"/>
        </w:rPr>
      </w:pPr>
    </w:p>
    <w:p w:rsidR="00C433CA" w:rsidRDefault="003C09C8" w:rsidP="00D27804">
      <w:pPr>
        <w:autoSpaceDE w:val="0"/>
        <w:autoSpaceDN w:val="0"/>
        <w:adjustRightInd w:val="0"/>
        <w:spacing w:beforeLines="100" w:afterLines="100"/>
        <w:jc w:val="center"/>
        <w:outlineLvl w:val="0"/>
        <w:rPr>
          <w:rFonts w:cs="Times New Roman"/>
          <w:b/>
          <w:bCs/>
          <w:sz w:val="44"/>
          <w:szCs w:val="44"/>
        </w:rPr>
      </w:pPr>
      <w:r>
        <w:rPr>
          <w:rFonts w:hint="eastAsia"/>
          <w:b/>
          <w:bCs/>
          <w:sz w:val="44"/>
          <w:szCs w:val="44"/>
        </w:rPr>
        <w:br w:type="page"/>
      </w:r>
      <w:r>
        <w:rPr>
          <w:rFonts w:hint="eastAsia"/>
          <w:b/>
          <w:bCs/>
          <w:sz w:val="44"/>
          <w:szCs w:val="44"/>
        </w:rPr>
        <w:lastRenderedPageBreak/>
        <w:t>第八章投标文件格式</w:t>
      </w:r>
      <w:bookmarkEnd w:id="1134"/>
      <w:bookmarkEnd w:id="1135"/>
    </w:p>
    <w:p w:rsidR="00C433CA" w:rsidRDefault="00C433CA">
      <w:pPr>
        <w:pStyle w:val="a0"/>
        <w:ind w:firstLineChars="0" w:firstLine="0"/>
        <w:rPr>
          <w:rFonts w:cs="Times New Roman"/>
          <w:b/>
          <w:bCs/>
          <w:sz w:val="36"/>
          <w:szCs w:val="36"/>
        </w:rPr>
      </w:pPr>
    </w:p>
    <w:p w:rsidR="00C433CA" w:rsidRDefault="00C433CA">
      <w:pPr>
        <w:pStyle w:val="a0"/>
        <w:ind w:firstLineChars="0" w:firstLine="0"/>
        <w:rPr>
          <w:rFonts w:cs="Times New Roman"/>
          <w:b/>
          <w:bCs/>
          <w:sz w:val="36"/>
          <w:szCs w:val="36"/>
        </w:rPr>
      </w:pPr>
    </w:p>
    <w:p w:rsidR="00C433CA" w:rsidRDefault="00C433CA">
      <w:pPr>
        <w:pStyle w:val="a0"/>
        <w:ind w:firstLineChars="0" w:firstLine="0"/>
        <w:rPr>
          <w:rFonts w:cs="Times New Roman"/>
          <w:b/>
          <w:bCs/>
          <w:sz w:val="36"/>
          <w:szCs w:val="36"/>
        </w:rPr>
      </w:pPr>
    </w:p>
    <w:p w:rsidR="00C433CA" w:rsidRDefault="00C433CA">
      <w:pPr>
        <w:pStyle w:val="a0"/>
        <w:ind w:firstLineChars="0" w:firstLine="0"/>
        <w:rPr>
          <w:rFonts w:cs="Times New Roman"/>
          <w:b/>
          <w:bCs/>
          <w:sz w:val="36"/>
          <w:szCs w:val="36"/>
        </w:rPr>
      </w:pPr>
    </w:p>
    <w:p w:rsidR="00C433CA" w:rsidRDefault="00C433CA">
      <w:pPr>
        <w:pStyle w:val="a0"/>
        <w:ind w:firstLineChars="0" w:firstLine="0"/>
        <w:rPr>
          <w:rFonts w:cs="Times New Roman"/>
          <w:b/>
          <w:bCs/>
          <w:sz w:val="36"/>
          <w:szCs w:val="36"/>
        </w:rPr>
      </w:pPr>
    </w:p>
    <w:p w:rsidR="00C433CA" w:rsidRDefault="00C433CA">
      <w:pPr>
        <w:pStyle w:val="a0"/>
        <w:ind w:firstLineChars="0" w:firstLine="0"/>
        <w:rPr>
          <w:rFonts w:cs="Times New Roman"/>
          <w:b/>
          <w:bCs/>
          <w:sz w:val="36"/>
          <w:szCs w:val="36"/>
        </w:rPr>
      </w:pPr>
    </w:p>
    <w:p w:rsidR="00C433CA" w:rsidRDefault="00C433CA">
      <w:pPr>
        <w:pStyle w:val="a0"/>
        <w:ind w:firstLineChars="0" w:firstLine="0"/>
        <w:rPr>
          <w:rFonts w:cs="Times New Roman"/>
          <w:b/>
          <w:bCs/>
          <w:sz w:val="36"/>
          <w:szCs w:val="36"/>
        </w:rPr>
      </w:pPr>
    </w:p>
    <w:p w:rsidR="00C433CA" w:rsidRDefault="00C433CA">
      <w:pPr>
        <w:pStyle w:val="a0"/>
        <w:ind w:firstLineChars="0" w:firstLine="0"/>
        <w:rPr>
          <w:rFonts w:cs="Times New Roman"/>
          <w:b/>
          <w:bCs/>
          <w:sz w:val="36"/>
          <w:szCs w:val="36"/>
        </w:rPr>
      </w:pPr>
    </w:p>
    <w:p w:rsidR="00C433CA" w:rsidRDefault="00C433CA">
      <w:pPr>
        <w:pStyle w:val="a0"/>
        <w:ind w:firstLineChars="0" w:firstLine="0"/>
        <w:rPr>
          <w:rFonts w:cs="Times New Roman"/>
          <w:b/>
          <w:bCs/>
          <w:sz w:val="36"/>
          <w:szCs w:val="36"/>
        </w:rPr>
      </w:pPr>
    </w:p>
    <w:p w:rsidR="00C433CA" w:rsidRDefault="00C433CA">
      <w:pPr>
        <w:pStyle w:val="a0"/>
        <w:ind w:firstLineChars="0" w:firstLine="0"/>
        <w:rPr>
          <w:rFonts w:cs="Times New Roman"/>
          <w:b/>
          <w:bCs/>
          <w:sz w:val="36"/>
          <w:szCs w:val="36"/>
        </w:rPr>
      </w:pPr>
    </w:p>
    <w:p w:rsidR="00C433CA" w:rsidRDefault="00C433CA">
      <w:pPr>
        <w:pStyle w:val="a0"/>
        <w:ind w:firstLineChars="0" w:firstLine="0"/>
        <w:rPr>
          <w:rFonts w:cs="Times New Roman"/>
          <w:b/>
          <w:bCs/>
          <w:sz w:val="36"/>
          <w:szCs w:val="36"/>
        </w:rPr>
      </w:pPr>
    </w:p>
    <w:p w:rsidR="00C433CA" w:rsidRDefault="00C433CA">
      <w:pPr>
        <w:pStyle w:val="a0"/>
        <w:ind w:firstLineChars="0" w:firstLine="0"/>
        <w:rPr>
          <w:rFonts w:cs="Times New Roman"/>
          <w:b/>
          <w:bCs/>
          <w:sz w:val="36"/>
          <w:szCs w:val="36"/>
        </w:rPr>
      </w:pPr>
    </w:p>
    <w:p w:rsidR="00C433CA" w:rsidRDefault="00C433CA">
      <w:pPr>
        <w:pStyle w:val="a0"/>
        <w:ind w:firstLineChars="0" w:firstLine="0"/>
        <w:rPr>
          <w:rFonts w:cs="Times New Roman"/>
          <w:b/>
          <w:bCs/>
          <w:sz w:val="36"/>
          <w:szCs w:val="36"/>
        </w:rPr>
      </w:pPr>
    </w:p>
    <w:p w:rsidR="00C433CA" w:rsidRDefault="00C433CA">
      <w:pPr>
        <w:pStyle w:val="a0"/>
        <w:ind w:firstLineChars="0" w:firstLine="0"/>
        <w:rPr>
          <w:rFonts w:cs="Times New Roman"/>
          <w:b/>
          <w:bCs/>
          <w:sz w:val="36"/>
          <w:szCs w:val="36"/>
        </w:rPr>
      </w:pPr>
    </w:p>
    <w:p w:rsidR="00C433CA" w:rsidRDefault="00C433CA">
      <w:pPr>
        <w:pStyle w:val="a0"/>
        <w:ind w:firstLineChars="0" w:firstLine="0"/>
        <w:rPr>
          <w:rFonts w:cs="Times New Roman"/>
          <w:b/>
          <w:bCs/>
          <w:sz w:val="36"/>
          <w:szCs w:val="36"/>
        </w:rPr>
      </w:pPr>
    </w:p>
    <w:p w:rsidR="00C433CA" w:rsidRDefault="00C433CA">
      <w:pPr>
        <w:pStyle w:val="a0"/>
        <w:ind w:firstLineChars="0" w:firstLine="0"/>
        <w:rPr>
          <w:rFonts w:cs="Times New Roman"/>
          <w:b/>
          <w:bCs/>
          <w:sz w:val="36"/>
          <w:szCs w:val="36"/>
        </w:rPr>
      </w:pPr>
    </w:p>
    <w:p w:rsidR="00C433CA" w:rsidRDefault="00C433CA">
      <w:pPr>
        <w:pStyle w:val="a0"/>
        <w:ind w:firstLineChars="0" w:firstLine="0"/>
        <w:rPr>
          <w:rFonts w:cs="Times New Roman"/>
          <w:b/>
          <w:bCs/>
          <w:sz w:val="36"/>
          <w:szCs w:val="36"/>
        </w:rPr>
      </w:pPr>
    </w:p>
    <w:p w:rsidR="00C433CA" w:rsidRDefault="003C09C8" w:rsidP="00D27804">
      <w:pPr>
        <w:tabs>
          <w:tab w:val="center" w:pos="4739"/>
        </w:tabs>
        <w:spacing w:beforeLines="100" w:afterLines="100"/>
        <w:jc w:val="right"/>
        <w:rPr>
          <w:rFonts w:cs="Times New Roman"/>
          <w:sz w:val="32"/>
          <w:szCs w:val="32"/>
        </w:rPr>
      </w:pPr>
      <w:r>
        <w:rPr>
          <w:rFonts w:hint="eastAsia"/>
          <w:sz w:val="32"/>
          <w:szCs w:val="32"/>
        </w:rPr>
        <w:lastRenderedPageBreak/>
        <w:t>正（副）本</w:t>
      </w:r>
    </w:p>
    <w:p w:rsidR="00C433CA" w:rsidRDefault="00C433CA">
      <w:pPr>
        <w:tabs>
          <w:tab w:val="center" w:pos="4739"/>
        </w:tabs>
        <w:ind w:left="180"/>
        <w:jc w:val="center"/>
        <w:rPr>
          <w:rFonts w:cs="Times New Roman"/>
          <w:b/>
          <w:bCs/>
          <w:sz w:val="32"/>
          <w:szCs w:val="32"/>
        </w:rPr>
      </w:pPr>
    </w:p>
    <w:p w:rsidR="00C433CA" w:rsidRDefault="003C09C8">
      <w:pPr>
        <w:tabs>
          <w:tab w:val="center" w:pos="4739"/>
        </w:tabs>
        <w:ind w:left="180"/>
        <w:jc w:val="center"/>
        <w:rPr>
          <w:rFonts w:cs="Times New Roman"/>
          <w:sz w:val="24"/>
          <w:szCs w:val="24"/>
          <w:u w:val="single"/>
        </w:rPr>
      </w:pPr>
      <w:r>
        <w:rPr>
          <w:rFonts w:hint="eastAsia"/>
          <w:b/>
          <w:bCs/>
          <w:sz w:val="32"/>
          <w:szCs w:val="32"/>
          <w:u w:val="single"/>
        </w:rPr>
        <w:t>项目名称</w:t>
      </w:r>
    </w:p>
    <w:p w:rsidR="00C433CA" w:rsidRDefault="00C433CA">
      <w:pPr>
        <w:tabs>
          <w:tab w:val="center" w:pos="4739"/>
        </w:tabs>
        <w:ind w:left="180"/>
        <w:rPr>
          <w:sz w:val="24"/>
        </w:rPr>
      </w:pPr>
    </w:p>
    <w:p w:rsidR="00C433CA" w:rsidRDefault="00C433CA">
      <w:pPr>
        <w:pStyle w:val="a0"/>
        <w:ind w:firstLine="340"/>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3C09C8">
      <w:pPr>
        <w:tabs>
          <w:tab w:val="center" w:pos="4739"/>
        </w:tabs>
        <w:ind w:left="180"/>
        <w:jc w:val="center"/>
        <w:rPr>
          <w:b/>
          <w:sz w:val="72"/>
          <w:szCs w:val="72"/>
        </w:rPr>
      </w:pPr>
      <w:r>
        <w:rPr>
          <w:rFonts w:hint="eastAsia"/>
          <w:b/>
          <w:sz w:val="72"/>
          <w:szCs w:val="72"/>
        </w:rPr>
        <w:t>投</w:t>
      </w:r>
      <w:r>
        <w:rPr>
          <w:rFonts w:hint="eastAsia"/>
          <w:b/>
          <w:sz w:val="72"/>
          <w:szCs w:val="72"/>
        </w:rPr>
        <w:t xml:space="preserve"> </w:t>
      </w:r>
      <w:r>
        <w:rPr>
          <w:rFonts w:hint="eastAsia"/>
          <w:b/>
          <w:sz w:val="72"/>
          <w:szCs w:val="72"/>
        </w:rPr>
        <w:t>标</w:t>
      </w:r>
      <w:r>
        <w:rPr>
          <w:rFonts w:hint="eastAsia"/>
          <w:b/>
          <w:sz w:val="72"/>
          <w:szCs w:val="72"/>
        </w:rPr>
        <w:t xml:space="preserve"> </w:t>
      </w:r>
      <w:r>
        <w:rPr>
          <w:rFonts w:hint="eastAsia"/>
          <w:b/>
          <w:sz w:val="72"/>
          <w:szCs w:val="72"/>
        </w:rPr>
        <w:t>文</w:t>
      </w:r>
      <w:r>
        <w:rPr>
          <w:rFonts w:hint="eastAsia"/>
          <w:b/>
          <w:sz w:val="72"/>
          <w:szCs w:val="72"/>
        </w:rPr>
        <w:t xml:space="preserve"> </w:t>
      </w:r>
      <w:r>
        <w:rPr>
          <w:rFonts w:hint="eastAsia"/>
          <w:b/>
          <w:sz w:val="72"/>
          <w:szCs w:val="72"/>
        </w:rPr>
        <w:t>件</w:t>
      </w: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3C09C8">
      <w:pPr>
        <w:tabs>
          <w:tab w:val="center" w:pos="4739"/>
        </w:tabs>
        <w:ind w:left="180"/>
        <w:rPr>
          <w:b/>
          <w:sz w:val="32"/>
          <w:szCs w:val="32"/>
        </w:rPr>
      </w:pPr>
      <w:r>
        <w:rPr>
          <w:rFonts w:hint="eastAsia"/>
          <w:b/>
          <w:sz w:val="32"/>
          <w:szCs w:val="32"/>
        </w:rPr>
        <w:t>（综合信用标）</w:t>
      </w:r>
    </w:p>
    <w:p w:rsidR="00C433CA" w:rsidRDefault="003C09C8">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3C09C8">
      <w:pPr>
        <w:tabs>
          <w:tab w:val="center" w:pos="4739"/>
        </w:tabs>
        <w:ind w:left="180"/>
        <w:jc w:val="center"/>
        <w:rPr>
          <w:b/>
          <w:sz w:val="32"/>
        </w:rPr>
      </w:pPr>
      <w:r>
        <w:rPr>
          <w:rFonts w:hint="eastAsia"/>
          <w:b/>
          <w:sz w:val="32"/>
        </w:rPr>
        <w:t>投标人</w:t>
      </w:r>
      <w:r>
        <w:rPr>
          <w:rFonts w:hint="eastAsia"/>
          <w:b/>
          <w:sz w:val="32"/>
        </w:rPr>
        <w:t>:</w:t>
      </w:r>
      <w:r>
        <w:rPr>
          <w:rFonts w:hint="eastAsia"/>
          <w:b/>
          <w:sz w:val="32"/>
        </w:rPr>
        <w:t>(</w:t>
      </w:r>
      <w:r>
        <w:rPr>
          <w:rFonts w:hint="eastAsia"/>
          <w:b/>
          <w:sz w:val="32"/>
        </w:rPr>
        <w:t>盖单位章</w:t>
      </w:r>
      <w:r>
        <w:rPr>
          <w:rFonts w:hint="eastAsia"/>
          <w:b/>
          <w:sz w:val="32"/>
        </w:rPr>
        <w:t>)</w:t>
      </w:r>
    </w:p>
    <w:p w:rsidR="00C433CA" w:rsidRDefault="00C433CA">
      <w:pPr>
        <w:tabs>
          <w:tab w:val="center" w:pos="4739"/>
        </w:tabs>
        <w:ind w:left="180"/>
        <w:jc w:val="center"/>
        <w:rPr>
          <w:b/>
          <w:sz w:val="32"/>
        </w:rPr>
      </w:pPr>
    </w:p>
    <w:p w:rsidR="00C433CA" w:rsidRDefault="003C09C8">
      <w:pPr>
        <w:tabs>
          <w:tab w:val="center" w:pos="4739"/>
        </w:tabs>
        <w:ind w:left="180"/>
        <w:jc w:val="center"/>
        <w:rPr>
          <w:b/>
          <w:sz w:val="32"/>
        </w:rPr>
      </w:pPr>
      <w:r>
        <w:rPr>
          <w:rFonts w:hint="eastAsia"/>
          <w:b/>
          <w:sz w:val="32"/>
        </w:rPr>
        <w:t>法定代表人</w:t>
      </w:r>
      <w:r>
        <w:rPr>
          <w:rFonts w:hint="eastAsia"/>
          <w:b/>
          <w:sz w:val="32"/>
        </w:rPr>
        <w:t>:(</w:t>
      </w:r>
      <w:r>
        <w:rPr>
          <w:rFonts w:hint="eastAsia"/>
          <w:b/>
          <w:sz w:val="32"/>
        </w:rPr>
        <w:t>签字</w:t>
      </w:r>
      <w:r>
        <w:rPr>
          <w:rFonts w:hint="eastAsia"/>
          <w:b/>
          <w:sz w:val="32"/>
        </w:rPr>
        <w:t>)</w:t>
      </w:r>
    </w:p>
    <w:p w:rsidR="00C433CA" w:rsidRDefault="00C433CA">
      <w:pPr>
        <w:tabs>
          <w:tab w:val="center" w:pos="4739"/>
        </w:tabs>
        <w:ind w:left="180"/>
        <w:jc w:val="center"/>
        <w:rPr>
          <w:b/>
          <w:sz w:val="32"/>
        </w:rPr>
      </w:pPr>
    </w:p>
    <w:p w:rsidR="00C433CA" w:rsidRDefault="003C09C8">
      <w:pPr>
        <w:tabs>
          <w:tab w:val="center" w:pos="4739"/>
        </w:tabs>
        <w:ind w:left="180"/>
        <w:jc w:val="center"/>
        <w:rPr>
          <w:b/>
          <w:sz w:val="32"/>
        </w:rPr>
      </w:pPr>
      <w:r>
        <w:rPr>
          <w:rFonts w:hint="eastAsia"/>
          <w:b/>
          <w:sz w:val="32"/>
        </w:rPr>
        <w:t>年月日</w:t>
      </w:r>
    </w:p>
    <w:p w:rsidR="00C433CA" w:rsidRDefault="00C433CA">
      <w:pPr>
        <w:autoSpaceDE w:val="0"/>
        <w:autoSpaceDN w:val="0"/>
        <w:adjustRightInd w:val="0"/>
        <w:spacing w:line="420" w:lineRule="exact"/>
        <w:ind w:firstLineChars="1050" w:firstLine="3795"/>
        <w:jc w:val="left"/>
        <w:rPr>
          <w:rFonts w:cs="黑体"/>
          <w:b/>
          <w:sz w:val="36"/>
          <w:szCs w:val="36"/>
        </w:rPr>
      </w:pPr>
    </w:p>
    <w:p w:rsidR="00C433CA" w:rsidRDefault="003C09C8">
      <w:pPr>
        <w:autoSpaceDE w:val="0"/>
        <w:autoSpaceDN w:val="0"/>
        <w:adjustRightInd w:val="0"/>
        <w:spacing w:line="420" w:lineRule="exact"/>
        <w:jc w:val="center"/>
        <w:rPr>
          <w:rFonts w:cs="黑体"/>
          <w:b/>
          <w:sz w:val="36"/>
          <w:szCs w:val="36"/>
        </w:rPr>
      </w:pPr>
      <w:r>
        <w:rPr>
          <w:rFonts w:cs="黑体"/>
          <w:b/>
          <w:sz w:val="36"/>
          <w:szCs w:val="36"/>
        </w:rPr>
        <w:br w:type="page"/>
      </w:r>
    </w:p>
    <w:p w:rsidR="00C433CA" w:rsidRDefault="003C09C8">
      <w:pPr>
        <w:autoSpaceDE w:val="0"/>
        <w:autoSpaceDN w:val="0"/>
        <w:adjustRightInd w:val="0"/>
        <w:spacing w:line="420" w:lineRule="exact"/>
        <w:jc w:val="center"/>
        <w:rPr>
          <w:rFonts w:cs="TimesNewRomanPSMT"/>
          <w:sz w:val="36"/>
          <w:szCs w:val="36"/>
        </w:rPr>
      </w:pPr>
      <w:r>
        <w:rPr>
          <w:rFonts w:cs="黑体" w:hint="eastAsia"/>
          <w:b/>
          <w:sz w:val="36"/>
          <w:szCs w:val="36"/>
        </w:rPr>
        <w:lastRenderedPageBreak/>
        <w:t>目</w:t>
      </w:r>
      <w:r>
        <w:rPr>
          <w:rFonts w:cs="黑体" w:hint="eastAsia"/>
          <w:b/>
          <w:sz w:val="36"/>
          <w:szCs w:val="36"/>
        </w:rPr>
        <w:t xml:space="preserve">   </w:t>
      </w:r>
      <w:r>
        <w:rPr>
          <w:rFonts w:cs="黑体" w:hint="eastAsia"/>
          <w:b/>
          <w:sz w:val="36"/>
          <w:szCs w:val="36"/>
        </w:rPr>
        <w:t>录</w:t>
      </w:r>
    </w:p>
    <w:p w:rsidR="00C433CA" w:rsidRDefault="00C433CA">
      <w:pPr>
        <w:autoSpaceDE w:val="0"/>
        <w:autoSpaceDN w:val="0"/>
        <w:adjustRightInd w:val="0"/>
        <w:spacing w:line="420" w:lineRule="exact"/>
        <w:jc w:val="center"/>
        <w:rPr>
          <w:rFonts w:cs="黑体"/>
          <w:sz w:val="28"/>
          <w:szCs w:val="28"/>
        </w:rPr>
      </w:pPr>
    </w:p>
    <w:p w:rsidR="00C433CA" w:rsidRDefault="00C433CA">
      <w:pPr>
        <w:autoSpaceDE w:val="0"/>
        <w:autoSpaceDN w:val="0"/>
        <w:adjustRightInd w:val="0"/>
        <w:spacing w:line="420" w:lineRule="exact"/>
        <w:jc w:val="center"/>
        <w:rPr>
          <w:rFonts w:cs="黑体"/>
          <w:sz w:val="28"/>
          <w:szCs w:val="28"/>
        </w:rPr>
      </w:pPr>
    </w:p>
    <w:p w:rsidR="00C433CA" w:rsidRDefault="003C09C8">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一、投标函及投标函附录；</w:t>
      </w:r>
    </w:p>
    <w:p w:rsidR="00C433CA" w:rsidRDefault="003C09C8">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二、法定代表人身份证明、授权委托书及项目经理承诺书；</w:t>
      </w:r>
    </w:p>
    <w:p w:rsidR="00C433CA" w:rsidRDefault="003C09C8">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三、投标保证金；</w:t>
      </w:r>
    </w:p>
    <w:p w:rsidR="00C433CA" w:rsidRDefault="003C09C8">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四、项目管理机构配备情况；</w:t>
      </w:r>
    </w:p>
    <w:p w:rsidR="00C433CA" w:rsidRDefault="003C09C8">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五、投标单位基本信息表；</w:t>
      </w:r>
    </w:p>
    <w:p w:rsidR="00C433CA" w:rsidRDefault="003C09C8">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六、资格证明文件；</w:t>
      </w:r>
    </w:p>
    <w:p w:rsidR="00C433CA" w:rsidRDefault="003C09C8">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七、近年财务状况；</w:t>
      </w:r>
    </w:p>
    <w:p w:rsidR="00C433CA" w:rsidRDefault="003C09C8">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八、近年发生的诉讼及促裁情况；</w:t>
      </w:r>
    </w:p>
    <w:p w:rsidR="00C433CA" w:rsidRDefault="003C09C8">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九、承诺书；</w:t>
      </w:r>
    </w:p>
    <w:p w:rsidR="00C433CA" w:rsidRDefault="003C09C8">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十、投标人须知前附表规定的其它材料；</w:t>
      </w:r>
    </w:p>
    <w:p w:rsidR="00C433CA" w:rsidRDefault="003C09C8">
      <w:pPr>
        <w:spacing w:line="600" w:lineRule="exact"/>
        <w:ind w:leftChars="405" w:left="1377"/>
        <w:rPr>
          <w:rFonts w:ascii="新宋体" w:eastAsia="新宋体"/>
          <w:bCs/>
          <w:sz w:val="21"/>
          <w:szCs w:val="21"/>
        </w:rPr>
      </w:pPr>
      <w:r>
        <w:rPr>
          <w:rFonts w:ascii="新宋体" w:eastAsia="新宋体" w:hint="eastAsia"/>
          <w:bCs/>
          <w:sz w:val="21"/>
          <w:szCs w:val="21"/>
        </w:rPr>
        <w:t>投标文件应按本章提供的格式编制。</w:t>
      </w:r>
    </w:p>
    <w:p w:rsidR="00C433CA" w:rsidRDefault="003C09C8">
      <w:pPr>
        <w:spacing w:line="600" w:lineRule="exact"/>
        <w:ind w:leftChars="405" w:left="1377"/>
        <w:rPr>
          <w:rFonts w:ascii="新宋体" w:eastAsia="新宋体"/>
          <w:bCs/>
          <w:sz w:val="21"/>
          <w:szCs w:val="21"/>
        </w:rPr>
      </w:pPr>
      <w:r>
        <w:rPr>
          <w:rFonts w:ascii="新宋体" w:eastAsia="新宋体" w:hint="eastAsia"/>
          <w:bCs/>
          <w:sz w:val="21"/>
          <w:szCs w:val="21"/>
        </w:rPr>
        <w:t>如有本章未提供的格式，投标人可自行编制。</w:t>
      </w:r>
    </w:p>
    <w:p w:rsidR="00C433CA" w:rsidRDefault="003C09C8">
      <w:pPr>
        <w:tabs>
          <w:tab w:val="center" w:pos="4739"/>
        </w:tabs>
        <w:ind w:left="180"/>
        <w:jc w:val="center"/>
        <w:rPr>
          <w:b/>
          <w:sz w:val="32"/>
        </w:rPr>
      </w:pPr>
      <w:r>
        <w:rPr>
          <w:b/>
          <w:sz w:val="32"/>
        </w:rPr>
        <w:br w:type="page"/>
      </w:r>
      <w:r>
        <w:rPr>
          <w:rFonts w:hint="eastAsia"/>
          <w:b/>
          <w:sz w:val="32"/>
        </w:rPr>
        <w:lastRenderedPageBreak/>
        <w:t>一、投标函及投标函附录</w:t>
      </w:r>
      <w:bookmarkStart w:id="1136" w:name="_Toc271787730"/>
    </w:p>
    <w:p w:rsidR="00C433CA" w:rsidRDefault="003C09C8">
      <w:pPr>
        <w:tabs>
          <w:tab w:val="center" w:pos="4739"/>
        </w:tabs>
        <w:ind w:left="180"/>
        <w:jc w:val="center"/>
        <w:rPr>
          <w:sz w:val="28"/>
          <w:szCs w:val="28"/>
        </w:rPr>
      </w:pPr>
      <w:r>
        <w:rPr>
          <w:rFonts w:hint="eastAsia"/>
          <w:sz w:val="28"/>
          <w:szCs w:val="28"/>
        </w:rPr>
        <w:t>（一）投标函</w:t>
      </w:r>
    </w:p>
    <w:p w:rsidR="00C433CA" w:rsidRDefault="003C09C8">
      <w:pPr>
        <w:spacing w:line="480" w:lineRule="exact"/>
        <w:rPr>
          <w:rFonts w:ascii="新宋体" w:eastAsia="新宋体"/>
          <w:sz w:val="21"/>
          <w:szCs w:val="21"/>
        </w:rPr>
      </w:pPr>
      <w:r>
        <w:rPr>
          <w:rFonts w:ascii="新宋体" w:eastAsia="新宋体" w:hint="eastAsia"/>
          <w:sz w:val="21"/>
          <w:szCs w:val="21"/>
        </w:rPr>
        <w:t>致：（招标人名称）</w:t>
      </w:r>
    </w:p>
    <w:p w:rsidR="00C433CA" w:rsidRDefault="003C09C8">
      <w:pPr>
        <w:spacing w:line="480" w:lineRule="exact"/>
        <w:ind w:firstLineChars="200" w:firstLine="420"/>
        <w:rPr>
          <w:rFonts w:ascii="新宋体" w:eastAsia="新宋体"/>
          <w:sz w:val="21"/>
          <w:szCs w:val="21"/>
        </w:rPr>
      </w:pPr>
      <w:r>
        <w:rPr>
          <w:rFonts w:ascii="新宋体" w:eastAsia="新宋体" w:hint="eastAsia"/>
          <w:sz w:val="21"/>
          <w:szCs w:val="21"/>
        </w:rPr>
        <w:t>在考察现场并充分研究</w:t>
      </w:r>
      <w:r>
        <w:rPr>
          <w:rFonts w:ascii="新宋体" w:eastAsia="新宋体" w:hint="eastAsia"/>
          <w:sz w:val="21"/>
          <w:szCs w:val="21"/>
        </w:rPr>
        <w:t>（项目名称）（以下简称“本工程”）施工招标文件的全部内容后，我方兹以：</w:t>
      </w:r>
    </w:p>
    <w:p w:rsidR="00C433CA" w:rsidRDefault="003C09C8">
      <w:pPr>
        <w:spacing w:line="480" w:lineRule="exact"/>
        <w:ind w:firstLineChars="393" w:firstLine="825"/>
        <w:rPr>
          <w:rFonts w:ascii="新宋体" w:eastAsia="新宋体"/>
          <w:sz w:val="21"/>
          <w:szCs w:val="21"/>
        </w:rPr>
      </w:pPr>
      <w:r>
        <w:rPr>
          <w:rFonts w:ascii="新宋体" w:eastAsia="新宋体" w:hint="eastAsia"/>
          <w:sz w:val="21"/>
          <w:szCs w:val="21"/>
        </w:rPr>
        <w:t>人民币（大写）：元</w:t>
      </w:r>
    </w:p>
    <w:p w:rsidR="00C433CA" w:rsidRDefault="003C09C8">
      <w:pPr>
        <w:spacing w:line="480" w:lineRule="exact"/>
        <w:ind w:firstLineChars="393" w:firstLine="825"/>
        <w:rPr>
          <w:rFonts w:ascii="新宋体" w:eastAsia="新宋体"/>
          <w:sz w:val="21"/>
          <w:szCs w:val="21"/>
        </w:rPr>
      </w:pPr>
      <w:r>
        <w:rPr>
          <w:rFonts w:ascii="新宋体" w:eastAsia="新宋体" w:hint="eastAsia"/>
          <w:sz w:val="21"/>
          <w:szCs w:val="21"/>
        </w:rPr>
        <w:t>RMB</w:t>
      </w:r>
      <w:r>
        <w:rPr>
          <w:rFonts w:ascii="新宋体" w:eastAsia="新宋体" w:hint="eastAsia"/>
          <w:sz w:val="21"/>
          <w:szCs w:val="21"/>
        </w:rPr>
        <w:t>￥：元</w:t>
      </w:r>
    </w:p>
    <w:p w:rsidR="00C433CA" w:rsidRDefault="003C09C8">
      <w:pPr>
        <w:spacing w:line="480" w:lineRule="exact"/>
        <w:rPr>
          <w:rFonts w:ascii="新宋体" w:eastAsia="新宋体"/>
          <w:sz w:val="21"/>
          <w:szCs w:val="21"/>
        </w:rPr>
      </w:pPr>
      <w:r>
        <w:rPr>
          <w:rFonts w:ascii="新宋体" w:eastAsia="新宋体" w:hint="eastAsia"/>
          <w:sz w:val="21"/>
          <w:szCs w:val="21"/>
        </w:rPr>
        <w:t>的投标价格和按合同约定有权得到的其它金额，并严格按照合同约定，施工、竣工和交付本工程并维修其中的任何缺陷。</w:t>
      </w:r>
    </w:p>
    <w:p w:rsidR="00C433CA" w:rsidRDefault="003C09C8">
      <w:pPr>
        <w:spacing w:line="480" w:lineRule="exact"/>
        <w:ind w:firstLineChars="200" w:firstLine="420"/>
        <w:rPr>
          <w:rFonts w:ascii="新宋体" w:eastAsia="新宋体"/>
          <w:sz w:val="21"/>
          <w:szCs w:val="21"/>
        </w:rPr>
      </w:pPr>
      <w:r>
        <w:rPr>
          <w:rFonts w:ascii="新宋体" w:eastAsia="新宋体" w:hint="eastAsia"/>
          <w:sz w:val="21"/>
          <w:szCs w:val="21"/>
        </w:rPr>
        <w:t>在我方的上述投标总报价中，包括：</w:t>
      </w:r>
    </w:p>
    <w:p w:rsidR="00C433CA" w:rsidRDefault="003C09C8" w:rsidP="00D27804">
      <w:pPr>
        <w:spacing w:line="480" w:lineRule="exact"/>
        <w:ind w:firstLineChars="437" w:firstLine="918"/>
        <w:rPr>
          <w:rFonts w:ascii="新宋体" w:eastAsia="新宋体"/>
          <w:sz w:val="21"/>
          <w:szCs w:val="21"/>
        </w:rPr>
      </w:pPr>
      <w:r>
        <w:rPr>
          <w:rFonts w:ascii="新宋体" w:eastAsia="新宋体" w:hint="eastAsia"/>
          <w:sz w:val="21"/>
          <w:szCs w:val="21"/>
        </w:rPr>
        <w:t>规费</w:t>
      </w:r>
      <w:r>
        <w:rPr>
          <w:rFonts w:ascii="新宋体" w:eastAsia="新宋体" w:hint="eastAsia"/>
          <w:sz w:val="21"/>
          <w:szCs w:val="21"/>
        </w:rPr>
        <w:t>RMB</w:t>
      </w:r>
      <w:r>
        <w:rPr>
          <w:rFonts w:ascii="新宋体" w:eastAsia="新宋体" w:hint="eastAsia"/>
          <w:sz w:val="21"/>
          <w:szCs w:val="21"/>
        </w:rPr>
        <w:t>￥：元</w:t>
      </w:r>
    </w:p>
    <w:p w:rsidR="00C433CA" w:rsidRDefault="003C09C8" w:rsidP="00D27804">
      <w:pPr>
        <w:spacing w:line="480" w:lineRule="exact"/>
        <w:ind w:firstLineChars="437" w:firstLine="918"/>
        <w:rPr>
          <w:rFonts w:ascii="新宋体" w:eastAsia="新宋体"/>
          <w:sz w:val="21"/>
          <w:szCs w:val="21"/>
        </w:rPr>
      </w:pPr>
      <w:r>
        <w:rPr>
          <w:rFonts w:ascii="新宋体" w:eastAsia="新宋体" w:hint="eastAsia"/>
          <w:sz w:val="21"/>
          <w:szCs w:val="21"/>
        </w:rPr>
        <w:t>税金</w:t>
      </w:r>
      <w:r>
        <w:rPr>
          <w:rFonts w:ascii="新宋体" w:eastAsia="新宋体" w:hint="eastAsia"/>
          <w:sz w:val="21"/>
          <w:szCs w:val="21"/>
        </w:rPr>
        <w:t>RMB</w:t>
      </w:r>
      <w:r>
        <w:rPr>
          <w:rFonts w:ascii="新宋体" w:eastAsia="新宋体" w:hint="eastAsia"/>
          <w:sz w:val="21"/>
          <w:szCs w:val="21"/>
        </w:rPr>
        <w:t>￥：元</w:t>
      </w:r>
    </w:p>
    <w:p w:rsidR="00C433CA" w:rsidRDefault="003C09C8" w:rsidP="00D27804">
      <w:pPr>
        <w:spacing w:line="480" w:lineRule="exact"/>
        <w:ind w:firstLineChars="437" w:firstLine="918"/>
        <w:rPr>
          <w:rFonts w:ascii="新宋体" w:eastAsia="新宋体"/>
          <w:sz w:val="21"/>
          <w:szCs w:val="21"/>
        </w:rPr>
      </w:pPr>
      <w:r>
        <w:rPr>
          <w:rFonts w:ascii="新宋体" w:eastAsia="新宋体" w:hint="eastAsia"/>
          <w:sz w:val="21"/>
          <w:szCs w:val="21"/>
        </w:rPr>
        <w:t>安全文明措施费</w:t>
      </w:r>
      <w:r>
        <w:rPr>
          <w:rFonts w:ascii="新宋体" w:eastAsia="新宋体" w:hint="eastAsia"/>
          <w:sz w:val="21"/>
          <w:szCs w:val="21"/>
        </w:rPr>
        <w:t>RMB</w:t>
      </w:r>
      <w:r>
        <w:rPr>
          <w:rFonts w:ascii="新宋体" w:eastAsia="新宋体" w:hint="eastAsia"/>
          <w:sz w:val="21"/>
          <w:szCs w:val="21"/>
        </w:rPr>
        <w:t>￥：元</w:t>
      </w:r>
    </w:p>
    <w:p w:rsidR="00C433CA" w:rsidRDefault="003C09C8">
      <w:pPr>
        <w:spacing w:line="480" w:lineRule="exact"/>
        <w:ind w:firstLineChars="200" w:firstLine="420"/>
        <w:rPr>
          <w:rFonts w:ascii="新宋体" w:eastAsia="新宋体"/>
          <w:sz w:val="21"/>
          <w:szCs w:val="21"/>
        </w:rPr>
      </w:pPr>
      <w:r>
        <w:rPr>
          <w:rFonts w:ascii="新宋体" w:eastAsia="新宋体" w:hint="eastAsia"/>
          <w:sz w:val="21"/>
          <w:szCs w:val="21"/>
        </w:rPr>
        <w:t>如果我方中标，我方保证按照合同约定的开工日期开始本工程的施工，天（日历日）内竣工，并确保工程质量达到</w:t>
      </w:r>
      <w:r>
        <w:rPr>
          <w:rFonts w:ascii="新宋体" w:eastAsia="新宋体" w:hint="eastAsia"/>
          <w:sz w:val="21"/>
          <w:szCs w:val="21"/>
        </w:rPr>
        <w:t>标准。我方同意本投标函在招标文件规定的提交投标文件截止时间后，在招标文件规定的投标有效期期满前对我方具有约束力，且随时准备接受你方发出的中标通知书。</w:t>
      </w:r>
    </w:p>
    <w:p w:rsidR="00C433CA" w:rsidRDefault="003C09C8">
      <w:pPr>
        <w:spacing w:line="480" w:lineRule="exact"/>
        <w:ind w:firstLineChars="200" w:firstLine="420"/>
        <w:rPr>
          <w:rFonts w:ascii="新宋体" w:eastAsia="新宋体"/>
          <w:sz w:val="21"/>
          <w:szCs w:val="21"/>
        </w:rPr>
      </w:pPr>
      <w:r>
        <w:rPr>
          <w:rFonts w:ascii="新宋体" w:eastAsia="新宋体" w:hint="eastAsia"/>
          <w:sz w:val="21"/>
          <w:szCs w:val="21"/>
        </w:rPr>
        <w:t>若我方中标，愿意按国家计委计价格【</w:t>
      </w:r>
      <w:r>
        <w:rPr>
          <w:rFonts w:ascii="新宋体" w:eastAsia="新宋体" w:hint="eastAsia"/>
          <w:sz w:val="21"/>
          <w:szCs w:val="21"/>
        </w:rPr>
        <w:t>2002</w:t>
      </w:r>
      <w:r>
        <w:rPr>
          <w:rFonts w:ascii="新宋体" w:eastAsia="新宋体" w:hint="eastAsia"/>
          <w:sz w:val="21"/>
          <w:szCs w:val="21"/>
        </w:rPr>
        <w:t>】</w:t>
      </w:r>
      <w:r>
        <w:rPr>
          <w:rFonts w:ascii="新宋体" w:eastAsia="新宋体" w:hint="eastAsia"/>
          <w:sz w:val="21"/>
          <w:szCs w:val="21"/>
        </w:rPr>
        <w:t>1980</w:t>
      </w:r>
      <w:r>
        <w:rPr>
          <w:rFonts w:ascii="新宋体" w:eastAsia="新宋体" w:hint="eastAsia"/>
          <w:sz w:val="21"/>
          <w:szCs w:val="21"/>
        </w:rPr>
        <w:t>号文件规定向代理机构支付招标代理服务费。</w:t>
      </w:r>
    </w:p>
    <w:p w:rsidR="00C433CA" w:rsidRDefault="003C09C8">
      <w:pPr>
        <w:spacing w:line="480" w:lineRule="exact"/>
        <w:ind w:firstLineChars="200" w:firstLine="420"/>
        <w:rPr>
          <w:rFonts w:ascii="新宋体" w:eastAsia="新宋体"/>
          <w:sz w:val="21"/>
          <w:szCs w:val="21"/>
        </w:rPr>
      </w:pPr>
      <w:r>
        <w:rPr>
          <w:rFonts w:ascii="新宋体" w:eastAsia="新宋体" w:hint="eastAsia"/>
          <w:sz w:val="21"/>
          <w:szCs w:val="21"/>
        </w:rPr>
        <w:t>随本投标函递交的投标函附录是本投标函的组成部分，对我方构成约束力。</w:t>
      </w:r>
    </w:p>
    <w:p w:rsidR="00C433CA" w:rsidRDefault="003C09C8">
      <w:pPr>
        <w:spacing w:line="480" w:lineRule="exact"/>
        <w:ind w:firstLineChars="200" w:firstLine="420"/>
        <w:rPr>
          <w:rFonts w:ascii="新宋体" w:eastAsia="新宋体"/>
          <w:sz w:val="21"/>
          <w:szCs w:val="21"/>
        </w:rPr>
      </w:pPr>
      <w:r>
        <w:rPr>
          <w:rFonts w:ascii="新宋体" w:eastAsia="新宋体" w:hint="eastAsia"/>
          <w:sz w:val="21"/>
          <w:szCs w:val="21"/>
        </w:rPr>
        <w:t>随同本投标函递交投标保证金一份，金额为人民币（大写）：元（￥：元）。</w:t>
      </w:r>
    </w:p>
    <w:p w:rsidR="00C433CA" w:rsidRDefault="003C09C8">
      <w:pPr>
        <w:spacing w:line="480" w:lineRule="exact"/>
        <w:ind w:firstLineChars="200" w:firstLine="420"/>
        <w:rPr>
          <w:rFonts w:ascii="新宋体" w:eastAsia="新宋体"/>
          <w:sz w:val="21"/>
          <w:szCs w:val="21"/>
        </w:rPr>
      </w:pPr>
      <w:r>
        <w:rPr>
          <w:rFonts w:ascii="新宋体" w:eastAsia="新宋体" w:hint="eastAsia"/>
          <w:sz w:val="21"/>
          <w:szCs w:val="21"/>
        </w:rPr>
        <w:t>在签署协议书之前，你方的中标通知书连同本投标函，包括投标函附录，对双方具有约束力。</w:t>
      </w:r>
    </w:p>
    <w:p w:rsidR="00C433CA" w:rsidRDefault="003C09C8">
      <w:pPr>
        <w:spacing w:line="480" w:lineRule="exact"/>
        <w:ind w:firstLineChars="200" w:firstLine="420"/>
        <w:rPr>
          <w:rFonts w:ascii="新宋体" w:eastAsia="新宋体"/>
          <w:sz w:val="21"/>
          <w:szCs w:val="21"/>
        </w:rPr>
      </w:pPr>
      <w:r>
        <w:rPr>
          <w:rFonts w:ascii="新宋体" w:eastAsia="新宋体" w:hint="eastAsia"/>
          <w:sz w:val="21"/>
          <w:szCs w:val="21"/>
        </w:rPr>
        <w:t>我方认可并接受招标文件中的所有内容，并无异议。</w:t>
      </w:r>
    </w:p>
    <w:p w:rsidR="00C433CA" w:rsidRDefault="003C09C8">
      <w:pPr>
        <w:spacing w:line="480" w:lineRule="exact"/>
        <w:ind w:firstLineChars="200" w:firstLine="420"/>
        <w:rPr>
          <w:rFonts w:ascii="新宋体" w:eastAsia="新宋体"/>
          <w:sz w:val="21"/>
          <w:szCs w:val="21"/>
        </w:rPr>
      </w:pPr>
      <w:r>
        <w:rPr>
          <w:rFonts w:ascii="新宋体" w:eastAsia="新宋体" w:hint="eastAsia"/>
          <w:sz w:val="21"/>
          <w:szCs w:val="21"/>
        </w:rPr>
        <w:t>投标人（盖章）：</w:t>
      </w:r>
    </w:p>
    <w:p w:rsidR="00C433CA" w:rsidRDefault="003C09C8">
      <w:pPr>
        <w:spacing w:line="480" w:lineRule="exact"/>
        <w:ind w:firstLineChars="200" w:firstLine="420"/>
        <w:rPr>
          <w:rFonts w:ascii="新宋体" w:eastAsia="新宋体"/>
          <w:sz w:val="21"/>
          <w:szCs w:val="21"/>
        </w:rPr>
      </w:pPr>
      <w:r>
        <w:rPr>
          <w:rFonts w:ascii="新宋体" w:eastAsia="新宋体" w:hint="eastAsia"/>
          <w:sz w:val="21"/>
          <w:szCs w:val="21"/>
        </w:rPr>
        <w:t>法定代表人或委托代理人（签字）：</w:t>
      </w:r>
    </w:p>
    <w:p w:rsidR="00C433CA" w:rsidRDefault="003C09C8">
      <w:pPr>
        <w:spacing w:line="480" w:lineRule="exact"/>
        <w:ind w:firstLineChars="200" w:firstLine="420"/>
        <w:rPr>
          <w:rFonts w:ascii="新宋体" w:eastAsia="新宋体"/>
          <w:sz w:val="21"/>
          <w:szCs w:val="21"/>
        </w:rPr>
      </w:pPr>
      <w:r>
        <w:rPr>
          <w:rFonts w:ascii="新宋体" w:eastAsia="新宋体" w:hint="eastAsia"/>
          <w:sz w:val="21"/>
          <w:szCs w:val="21"/>
        </w:rPr>
        <w:t>日期：</w:t>
      </w:r>
      <w:r>
        <w:rPr>
          <w:rFonts w:ascii="新宋体" w:eastAsia="新宋体" w:hint="eastAsia"/>
          <w:sz w:val="21"/>
          <w:szCs w:val="21"/>
        </w:rPr>
        <w:t xml:space="preserve">         </w:t>
      </w:r>
      <w:r>
        <w:rPr>
          <w:rFonts w:ascii="新宋体" w:eastAsia="新宋体" w:hint="eastAsia"/>
          <w:sz w:val="21"/>
          <w:szCs w:val="21"/>
        </w:rPr>
        <w:t>年</w:t>
      </w:r>
      <w:r>
        <w:rPr>
          <w:rFonts w:ascii="新宋体" w:eastAsia="新宋体" w:hint="eastAsia"/>
          <w:sz w:val="21"/>
          <w:szCs w:val="21"/>
        </w:rPr>
        <w:t xml:space="preserve">      </w:t>
      </w:r>
      <w:r>
        <w:rPr>
          <w:rFonts w:ascii="新宋体" w:eastAsia="新宋体" w:hint="eastAsia"/>
          <w:sz w:val="21"/>
          <w:szCs w:val="21"/>
        </w:rPr>
        <w:t>月</w:t>
      </w:r>
      <w:r>
        <w:rPr>
          <w:rFonts w:ascii="新宋体" w:eastAsia="新宋体" w:hint="eastAsia"/>
          <w:sz w:val="21"/>
          <w:szCs w:val="21"/>
        </w:rPr>
        <w:t xml:space="preserve">      </w:t>
      </w:r>
      <w:r>
        <w:rPr>
          <w:rFonts w:ascii="新宋体" w:eastAsia="新宋体" w:hint="eastAsia"/>
          <w:sz w:val="21"/>
          <w:szCs w:val="21"/>
        </w:rPr>
        <w:t>日</w:t>
      </w:r>
    </w:p>
    <w:p w:rsidR="00C433CA" w:rsidRDefault="003C09C8">
      <w:pPr>
        <w:autoSpaceDE w:val="0"/>
        <w:autoSpaceDN w:val="0"/>
        <w:adjustRightInd w:val="0"/>
        <w:jc w:val="center"/>
        <w:rPr>
          <w:rFonts w:cs="黑体"/>
          <w:sz w:val="28"/>
          <w:szCs w:val="28"/>
        </w:rPr>
      </w:pPr>
      <w:bookmarkStart w:id="1137" w:name="_Toc250616672"/>
      <w:r>
        <w:rPr>
          <w:rFonts w:ascii="黑体" w:eastAsia="黑体" w:cs="黑体" w:hint="eastAsia"/>
          <w:sz w:val="28"/>
          <w:szCs w:val="28"/>
        </w:rPr>
        <w:br w:type="page"/>
      </w:r>
      <w:r>
        <w:rPr>
          <w:rFonts w:cs="黑体" w:hint="eastAsia"/>
          <w:sz w:val="28"/>
          <w:szCs w:val="28"/>
        </w:rPr>
        <w:lastRenderedPageBreak/>
        <w:t>（二）投标函附录</w:t>
      </w:r>
      <w:bookmarkEnd w:id="1137"/>
    </w:p>
    <w:p w:rsidR="00C433CA" w:rsidRDefault="00C433CA">
      <w:pPr>
        <w:rPr>
          <w:rFonts w:ascii="新宋体" w:eastAsia="新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C433CA">
        <w:trPr>
          <w:trHeight w:val="774"/>
          <w:jc w:val="center"/>
        </w:trPr>
        <w:tc>
          <w:tcPr>
            <w:tcW w:w="3242" w:type="dxa"/>
            <w:vAlign w:val="center"/>
          </w:tcPr>
          <w:p w:rsidR="00C433CA" w:rsidRDefault="003C09C8">
            <w:pPr>
              <w:jc w:val="center"/>
              <w:rPr>
                <w:rFonts w:ascii="新宋体" w:eastAsia="新宋体"/>
                <w:sz w:val="21"/>
                <w:szCs w:val="21"/>
              </w:rPr>
            </w:pPr>
            <w:r>
              <w:rPr>
                <w:rFonts w:ascii="新宋体" w:eastAsia="新宋体" w:hint="eastAsia"/>
                <w:sz w:val="21"/>
                <w:szCs w:val="21"/>
              </w:rPr>
              <w:t>工程名称</w:t>
            </w:r>
          </w:p>
        </w:tc>
        <w:tc>
          <w:tcPr>
            <w:tcW w:w="6014" w:type="dxa"/>
            <w:gridSpan w:val="5"/>
            <w:vAlign w:val="center"/>
          </w:tcPr>
          <w:p w:rsidR="00C433CA" w:rsidRDefault="00C433CA">
            <w:pPr>
              <w:wordWrap w:val="0"/>
              <w:jc w:val="right"/>
              <w:rPr>
                <w:rFonts w:ascii="新宋体" w:eastAsia="新宋体"/>
                <w:sz w:val="21"/>
                <w:szCs w:val="21"/>
              </w:rPr>
            </w:pPr>
          </w:p>
        </w:tc>
      </w:tr>
      <w:tr w:rsidR="00C433CA">
        <w:trPr>
          <w:trHeight w:val="798"/>
          <w:jc w:val="center"/>
        </w:trPr>
        <w:tc>
          <w:tcPr>
            <w:tcW w:w="3242" w:type="dxa"/>
            <w:vAlign w:val="center"/>
          </w:tcPr>
          <w:p w:rsidR="00C433CA" w:rsidRDefault="003C09C8">
            <w:pPr>
              <w:jc w:val="center"/>
              <w:rPr>
                <w:rFonts w:ascii="新宋体" w:eastAsia="新宋体"/>
                <w:sz w:val="21"/>
                <w:szCs w:val="21"/>
              </w:rPr>
            </w:pPr>
            <w:r>
              <w:rPr>
                <w:rFonts w:ascii="新宋体" w:eastAsia="新宋体" w:hint="eastAsia"/>
                <w:sz w:val="21"/>
                <w:szCs w:val="21"/>
              </w:rPr>
              <w:t>投标人</w:t>
            </w:r>
          </w:p>
        </w:tc>
        <w:tc>
          <w:tcPr>
            <w:tcW w:w="6014" w:type="dxa"/>
            <w:gridSpan w:val="5"/>
            <w:vAlign w:val="center"/>
          </w:tcPr>
          <w:p w:rsidR="00C433CA" w:rsidRDefault="00C433CA">
            <w:pPr>
              <w:jc w:val="center"/>
              <w:rPr>
                <w:rFonts w:ascii="新宋体" w:eastAsia="新宋体"/>
                <w:sz w:val="21"/>
                <w:szCs w:val="21"/>
              </w:rPr>
            </w:pPr>
          </w:p>
        </w:tc>
      </w:tr>
      <w:tr w:rsidR="00C433CA">
        <w:trPr>
          <w:trHeight w:val="778"/>
          <w:jc w:val="center"/>
        </w:trPr>
        <w:tc>
          <w:tcPr>
            <w:tcW w:w="3242" w:type="dxa"/>
            <w:vAlign w:val="center"/>
          </w:tcPr>
          <w:p w:rsidR="00C433CA" w:rsidRDefault="003C09C8">
            <w:pPr>
              <w:jc w:val="center"/>
              <w:rPr>
                <w:rFonts w:ascii="新宋体" w:eastAsia="新宋体"/>
                <w:sz w:val="21"/>
                <w:szCs w:val="21"/>
              </w:rPr>
            </w:pPr>
            <w:r>
              <w:rPr>
                <w:rFonts w:ascii="新宋体" w:eastAsia="新宋体" w:hint="eastAsia"/>
                <w:sz w:val="21"/>
                <w:szCs w:val="21"/>
              </w:rPr>
              <w:t>项目经理</w:t>
            </w:r>
          </w:p>
        </w:tc>
        <w:tc>
          <w:tcPr>
            <w:tcW w:w="1510" w:type="dxa"/>
            <w:vAlign w:val="center"/>
          </w:tcPr>
          <w:p w:rsidR="00C433CA" w:rsidRDefault="00C433CA">
            <w:pPr>
              <w:jc w:val="center"/>
              <w:rPr>
                <w:rFonts w:ascii="新宋体" w:eastAsia="新宋体"/>
                <w:sz w:val="21"/>
                <w:szCs w:val="21"/>
              </w:rPr>
            </w:pPr>
          </w:p>
        </w:tc>
        <w:tc>
          <w:tcPr>
            <w:tcW w:w="565" w:type="dxa"/>
            <w:vAlign w:val="center"/>
          </w:tcPr>
          <w:p w:rsidR="00C433CA" w:rsidRDefault="003C09C8">
            <w:pPr>
              <w:jc w:val="center"/>
              <w:rPr>
                <w:rFonts w:ascii="新宋体" w:eastAsia="新宋体"/>
                <w:sz w:val="21"/>
                <w:szCs w:val="21"/>
              </w:rPr>
            </w:pPr>
            <w:r>
              <w:rPr>
                <w:rFonts w:ascii="新宋体" w:eastAsia="新宋体" w:hint="eastAsia"/>
                <w:sz w:val="21"/>
                <w:szCs w:val="21"/>
              </w:rPr>
              <w:t>级别</w:t>
            </w:r>
          </w:p>
        </w:tc>
        <w:tc>
          <w:tcPr>
            <w:tcW w:w="1245" w:type="dxa"/>
            <w:vAlign w:val="center"/>
          </w:tcPr>
          <w:p w:rsidR="00C433CA" w:rsidRDefault="00C433CA">
            <w:pPr>
              <w:jc w:val="center"/>
              <w:rPr>
                <w:rFonts w:ascii="新宋体" w:eastAsia="新宋体"/>
                <w:sz w:val="21"/>
                <w:szCs w:val="21"/>
              </w:rPr>
            </w:pPr>
          </w:p>
        </w:tc>
        <w:tc>
          <w:tcPr>
            <w:tcW w:w="790" w:type="dxa"/>
            <w:vAlign w:val="center"/>
          </w:tcPr>
          <w:p w:rsidR="00C433CA" w:rsidRDefault="003C09C8">
            <w:pPr>
              <w:jc w:val="center"/>
              <w:rPr>
                <w:rFonts w:ascii="新宋体" w:eastAsia="新宋体"/>
                <w:sz w:val="21"/>
                <w:szCs w:val="21"/>
              </w:rPr>
            </w:pPr>
            <w:r>
              <w:rPr>
                <w:rFonts w:ascii="新宋体" w:eastAsia="新宋体" w:hint="eastAsia"/>
                <w:sz w:val="21"/>
                <w:szCs w:val="21"/>
              </w:rPr>
              <w:t>证书编号</w:t>
            </w:r>
          </w:p>
        </w:tc>
        <w:tc>
          <w:tcPr>
            <w:tcW w:w="1904" w:type="dxa"/>
            <w:vAlign w:val="center"/>
          </w:tcPr>
          <w:p w:rsidR="00C433CA" w:rsidRDefault="00C433CA">
            <w:pPr>
              <w:jc w:val="center"/>
              <w:rPr>
                <w:rFonts w:ascii="新宋体" w:eastAsia="新宋体"/>
                <w:sz w:val="21"/>
                <w:szCs w:val="21"/>
              </w:rPr>
            </w:pPr>
          </w:p>
        </w:tc>
      </w:tr>
      <w:tr w:rsidR="00C433CA">
        <w:trPr>
          <w:trHeight w:val="778"/>
          <w:jc w:val="center"/>
        </w:trPr>
        <w:tc>
          <w:tcPr>
            <w:tcW w:w="3242" w:type="dxa"/>
            <w:vAlign w:val="center"/>
          </w:tcPr>
          <w:p w:rsidR="00C433CA" w:rsidRDefault="003C09C8">
            <w:pPr>
              <w:jc w:val="center"/>
              <w:rPr>
                <w:rFonts w:ascii="新宋体" w:eastAsia="新宋体"/>
                <w:sz w:val="21"/>
                <w:szCs w:val="21"/>
              </w:rPr>
            </w:pPr>
            <w:r>
              <w:rPr>
                <w:rFonts w:ascii="新宋体" w:eastAsia="新宋体" w:hint="eastAsia"/>
                <w:sz w:val="21"/>
                <w:szCs w:val="21"/>
              </w:rPr>
              <w:t>技术负责人</w:t>
            </w:r>
          </w:p>
        </w:tc>
        <w:tc>
          <w:tcPr>
            <w:tcW w:w="1510" w:type="dxa"/>
            <w:vAlign w:val="center"/>
          </w:tcPr>
          <w:p w:rsidR="00C433CA" w:rsidRDefault="00C433CA">
            <w:pPr>
              <w:jc w:val="center"/>
              <w:rPr>
                <w:rFonts w:ascii="新宋体" w:eastAsia="新宋体"/>
                <w:sz w:val="21"/>
                <w:szCs w:val="21"/>
              </w:rPr>
            </w:pPr>
          </w:p>
        </w:tc>
        <w:tc>
          <w:tcPr>
            <w:tcW w:w="565" w:type="dxa"/>
            <w:vAlign w:val="center"/>
          </w:tcPr>
          <w:p w:rsidR="00C433CA" w:rsidRDefault="003C09C8">
            <w:pPr>
              <w:jc w:val="center"/>
              <w:rPr>
                <w:rFonts w:ascii="新宋体" w:eastAsia="新宋体"/>
                <w:sz w:val="21"/>
                <w:szCs w:val="21"/>
              </w:rPr>
            </w:pPr>
            <w:r>
              <w:rPr>
                <w:rFonts w:ascii="新宋体" w:eastAsia="新宋体" w:hint="eastAsia"/>
                <w:sz w:val="21"/>
                <w:szCs w:val="21"/>
              </w:rPr>
              <w:t>级别</w:t>
            </w:r>
          </w:p>
        </w:tc>
        <w:tc>
          <w:tcPr>
            <w:tcW w:w="1245" w:type="dxa"/>
            <w:vAlign w:val="center"/>
          </w:tcPr>
          <w:p w:rsidR="00C433CA" w:rsidRDefault="00C433CA">
            <w:pPr>
              <w:jc w:val="center"/>
              <w:rPr>
                <w:rFonts w:ascii="新宋体" w:eastAsia="新宋体"/>
                <w:sz w:val="21"/>
                <w:szCs w:val="21"/>
              </w:rPr>
            </w:pPr>
          </w:p>
        </w:tc>
        <w:tc>
          <w:tcPr>
            <w:tcW w:w="790" w:type="dxa"/>
            <w:vAlign w:val="center"/>
          </w:tcPr>
          <w:p w:rsidR="00C433CA" w:rsidRDefault="003C09C8">
            <w:pPr>
              <w:jc w:val="center"/>
              <w:rPr>
                <w:rFonts w:ascii="新宋体" w:eastAsia="新宋体"/>
                <w:sz w:val="21"/>
                <w:szCs w:val="21"/>
              </w:rPr>
            </w:pPr>
            <w:r>
              <w:rPr>
                <w:rFonts w:ascii="新宋体" w:eastAsia="新宋体" w:hint="eastAsia"/>
                <w:sz w:val="21"/>
                <w:szCs w:val="21"/>
              </w:rPr>
              <w:t>证书编号</w:t>
            </w:r>
          </w:p>
        </w:tc>
        <w:tc>
          <w:tcPr>
            <w:tcW w:w="1904" w:type="dxa"/>
            <w:vAlign w:val="center"/>
          </w:tcPr>
          <w:p w:rsidR="00C433CA" w:rsidRDefault="00C433CA">
            <w:pPr>
              <w:jc w:val="center"/>
              <w:rPr>
                <w:rFonts w:ascii="新宋体" w:eastAsia="新宋体"/>
                <w:sz w:val="21"/>
                <w:szCs w:val="21"/>
              </w:rPr>
            </w:pPr>
          </w:p>
        </w:tc>
      </w:tr>
      <w:tr w:rsidR="00C433CA">
        <w:trPr>
          <w:trHeight w:val="671"/>
          <w:jc w:val="center"/>
        </w:trPr>
        <w:tc>
          <w:tcPr>
            <w:tcW w:w="3242" w:type="dxa"/>
            <w:vMerge w:val="restart"/>
            <w:vAlign w:val="center"/>
          </w:tcPr>
          <w:p w:rsidR="00C433CA" w:rsidRDefault="003C09C8">
            <w:pPr>
              <w:jc w:val="center"/>
              <w:rPr>
                <w:rFonts w:ascii="新宋体" w:eastAsia="新宋体"/>
                <w:sz w:val="21"/>
                <w:szCs w:val="21"/>
              </w:rPr>
            </w:pPr>
            <w:r>
              <w:rPr>
                <w:rFonts w:ascii="新宋体" w:eastAsia="新宋体" w:hint="eastAsia"/>
                <w:sz w:val="21"/>
                <w:szCs w:val="21"/>
              </w:rPr>
              <w:t>投标总报价</w:t>
            </w:r>
          </w:p>
        </w:tc>
        <w:tc>
          <w:tcPr>
            <w:tcW w:w="3320" w:type="dxa"/>
            <w:gridSpan w:val="3"/>
            <w:vAlign w:val="center"/>
          </w:tcPr>
          <w:p w:rsidR="00C433CA" w:rsidRDefault="003C09C8">
            <w:pPr>
              <w:rPr>
                <w:rFonts w:ascii="新宋体" w:eastAsia="新宋体"/>
                <w:sz w:val="21"/>
                <w:szCs w:val="21"/>
              </w:rPr>
            </w:pPr>
            <w:r>
              <w:rPr>
                <w:rFonts w:ascii="新宋体" w:eastAsia="新宋体" w:hint="eastAsia"/>
                <w:sz w:val="21"/>
                <w:szCs w:val="21"/>
              </w:rPr>
              <w:t>（大写）</w:t>
            </w:r>
          </w:p>
        </w:tc>
        <w:tc>
          <w:tcPr>
            <w:tcW w:w="2694" w:type="dxa"/>
            <w:gridSpan w:val="2"/>
            <w:vAlign w:val="center"/>
          </w:tcPr>
          <w:p w:rsidR="00C433CA" w:rsidRDefault="003C09C8">
            <w:pPr>
              <w:rPr>
                <w:rFonts w:ascii="新宋体" w:eastAsia="新宋体"/>
                <w:sz w:val="21"/>
                <w:szCs w:val="21"/>
              </w:rPr>
            </w:pPr>
            <w:r>
              <w:rPr>
                <w:rFonts w:ascii="新宋体" w:eastAsia="新宋体" w:hint="eastAsia"/>
                <w:sz w:val="21"/>
                <w:szCs w:val="21"/>
              </w:rPr>
              <w:t>（小写）</w:t>
            </w:r>
          </w:p>
        </w:tc>
      </w:tr>
      <w:tr w:rsidR="00C433CA">
        <w:trPr>
          <w:trHeight w:val="2149"/>
          <w:jc w:val="center"/>
        </w:trPr>
        <w:tc>
          <w:tcPr>
            <w:tcW w:w="3242" w:type="dxa"/>
            <w:vMerge/>
            <w:vAlign w:val="center"/>
          </w:tcPr>
          <w:p w:rsidR="00C433CA" w:rsidRDefault="00C433CA">
            <w:pPr>
              <w:rPr>
                <w:sz w:val="21"/>
                <w:szCs w:val="21"/>
              </w:rPr>
            </w:pPr>
          </w:p>
        </w:tc>
        <w:tc>
          <w:tcPr>
            <w:tcW w:w="6014" w:type="dxa"/>
            <w:gridSpan w:val="5"/>
            <w:vAlign w:val="center"/>
          </w:tcPr>
          <w:p w:rsidR="00C433CA" w:rsidRDefault="003C09C8">
            <w:pPr>
              <w:spacing w:line="480" w:lineRule="exact"/>
              <w:rPr>
                <w:rFonts w:ascii="新宋体" w:eastAsia="新宋体"/>
                <w:sz w:val="21"/>
                <w:szCs w:val="21"/>
              </w:rPr>
            </w:pPr>
            <w:r>
              <w:rPr>
                <w:rFonts w:ascii="新宋体" w:eastAsia="新宋体" w:hint="eastAsia"/>
                <w:sz w:val="21"/>
                <w:szCs w:val="21"/>
              </w:rPr>
              <w:t>其中：</w:t>
            </w:r>
          </w:p>
          <w:p w:rsidR="00C433CA" w:rsidRDefault="003C09C8">
            <w:pPr>
              <w:spacing w:line="480" w:lineRule="exact"/>
              <w:ind w:firstLineChars="250" w:firstLine="525"/>
              <w:rPr>
                <w:rFonts w:ascii="新宋体" w:eastAsia="新宋体"/>
                <w:sz w:val="21"/>
                <w:szCs w:val="21"/>
              </w:rPr>
            </w:pPr>
            <w:r>
              <w:rPr>
                <w:rFonts w:ascii="新宋体" w:eastAsia="新宋体" w:hint="eastAsia"/>
                <w:sz w:val="21"/>
                <w:szCs w:val="21"/>
              </w:rPr>
              <w:t>规费</w:t>
            </w:r>
            <w:r>
              <w:rPr>
                <w:rFonts w:ascii="新宋体" w:eastAsia="新宋体" w:hint="eastAsia"/>
                <w:sz w:val="21"/>
                <w:szCs w:val="21"/>
              </w:rPr>
              <w:t>RMB</w:t>
            </w:r>
            <w:r>
              <w:rPr>
                <w:rFonts w:ascii="新宋体" w:eastAsia="新宋体" w:hint="eastAsia"/>
                <w:sz w:val="21"/>
                <w:szCs w:val="21"/>
              </w:rPr>
              <w:t>￥：元</w:t>
            </w:r>
          </w:p>
          <w:p w:rsidR="00C433CA" w:rsidRDefault="003C09C8">
            <w:pPr>
              <w:spacing w:line="480" w:lineRule="exact"/>
              <w:ind w:firstLineChars="250" w:firstLine="525"/>
              <w:rPr>
                <w:rFonts w:ascii="新宋体" w:eastAsia="新宋体"/>
                <w:sz w:val="21"/>
                <w:szCs w:val="21"/>
              </w:rPr>
            </w:pPr>
            <w:r>
              <w:rPr>
                <w:rFonts w:ascii="新宋体" w:eastAsia="新宋体" w:hint="eastAsia"/>
                <w:sz w:val="21"/>
                <w:szCs w:val="21"/>
              </w:rPr>
              <w:t>税金</w:t>
            </w:r>
            <w:r>
              <w:rPr>
                <w:rFonts w:ascii="新宋体" w:eastAsia="新宋体" w:hint="eastAsia"/>
                <w:sz w:val="21"/>
                <w:szCs w:val="21"/>
              </w:rPr>
              <w:t>RMB</w:t>
            </w:r>
            <w:r>
              <w:rPr>
                <w:rFonts w:ascii="新宋体" w:eastAsia="新宋体" w:hint="eastAsia"/>
                <w:sz w:val="21"/>
                <w:szCs w:val="21"/>
              </w:rPr>
              <w:t>￥：元</w:t>
            </w:r>
          </w:p>
          <w:p w:rsidR="00C433CA" w:rsidRDefault="003C09C8">
            <w:pPr>
              <w:spacing w:line="480" w:lineRule="exact"/>
              <w:ind w:firstLineChars="250" w:firstLine="525"/>
              <w:rPr>
                <w:rFonts w:ascii="新宋体" w:eastAsia="新宋体"/>
                <w:sz w:val="21"/>
                <w:szCs w:val="21"/>
              </w:rPr>
            </w:pPr>
            <w:r>
              <w:rPr>
                <w:rFonts w:ascii="新宋体" w:eastAsia="新宋体" w:hint="eastAsia"/>
                <w:sz w:val="21"/>
                <w:szCs w:val="21"/>
              </w:rPr>
              <w:t>安全文明措施费</w:t>
            </w:r>
            <w:r>
              <w:rPr>
                <w:rFonts w:ascii="新宋体" w:eastAsia="新宋体" w:hint="eastAsia"/>
                <w:sz w:val="21"/>
                <w:szCs w:val="21"/>
              </w:rPr>
              <w:t>RMB</w:t>
            </w:r>
            <w:r>
              <w:rPr>
                <w:rFonts w:ascii="新宋体" w:eastAsia="新宋体" w:hint="eastAsia"/>
                <w:sz w:val="21"/>
                <w:szCs w:val="21"/>
              </w:rPr>
              <w:t>￥：元</w:t>
            </w:r>
          </w:p>
        </w:tc>
      </w:tr>
      <w:tr w:rsidR="00C433CA">
        <w:trPr>
          <w:trHeight w:val="751"/>
          <w:jc w:val="center"/>
        </w:trPr>
        <w:tc>
          <w:tcPr>
            <w:tcW w:w="3242" w:type="dxa"/>
            <w:vAlign w:val="center"/>
          </w:tcPr>
          <w:p w:rsidR="00C433CA" w:rsidRDefault="003C09C8">
            <w:pPr>
              <w:jc w:val="center"/>
              <w:rPr>
                <w:rFonts w:ascii="新宋体" w:eastAsia="新宋体"/>
                <w:sz w:val="21"/>
                <w:szCs w:val="21"/>
              </w:rPr>
            </w:pPr>
            <w:r>
              <w:rPr>
                <w:rFonts w:ascii="新宋体" w:eastAsia="新宋体" w:hint="eastAsia"/>
                <w:sz w:val="21"/>
                <w:szCs w:val="21"/>
              </w:rPr>
              <w:t>投标质量等级</w:t>
            </w:r>
          </w:p>
        </w:tc>
        <w:tc>
          <w:tcPr>
            <w:tcW w:w="6014" w:type="dxa"/>
            <w:gridSpan w:val="5"/>
            <w:vAlign w:val="center"/>
          </w:tcPr>
          <w:p w:rsidR="00C433CA" w:rsidRDefault="00C433CA">
            <w:pPr>
              <w:jc w:val="center"/>
              <w:rPr>
                <w:rFonts w:ascii="新宋体" w:eastAsia="新宋体"/>
                <w:sz w:val="21"/>
                <w:szCs w:val="21"/>
              </w:rPr>
            </w:pPr>
          </w:p>
        </w:tc>
      </w:tr>
      <w:tr w:rsidR="00C433CA">
        <w:trPr>
          <w:trHeight w:val="761"/>
          <w:jc w:val="center"/>
        </w:trPr>
        <w:tc>
          <w:tcPr>
            <w:tcW w:w="3242" w:type="dxa"/>
            <w:vAlign w:val="center"/>
          </w:tcPr>
          <w:p w:rsidR="00C433CA" w:rsidRDefault="003C09C8">
            <w:pPr>
              <w:jc w:val="center"/>
              <w:rPr>
                <w:rFonts w:ascii="新宋体" w:eastAsia="新宋体"/>
                <w:sz w:val="21"/>
                <w:szCs w:val="21"/>
              </w:rPr>
            </w:pPr>
            <w:r>
              <w:rPr>
                <w:rFonts w:ascii="新宋体" w:eastAsia="新宋体" w:hint="eastAsia"/>
                <w:sz w:val="21"/>
                <w:szCs w:val="21"/>
              </w:rPr>
              <w:t>投标工期</w:t>
            </w:r>
          </w:p>
        </w:tc>
        <w:tc>
          <w:tcPr>
            <w:tcW w:w="6014" w:type="dxa"/>
            <w:gridSpan w:val="5"/>
            <w:vAlign w:val="center"/>
          </w:tcPr>
          <w:p w:rsidR="00C433CA" w:rsidRDefault="003C09C8">
            <w:pPr>
              <w:jc w:val="center"/>
              <w:rPr>
                <w:rFonts w:ascii="新宋体" w:eastAsia="新宋体"/>
                <w:sz w:val="21"/>
                <w:szCs w:val="21"/>
              </w:rPr>
            </w:pPr>
            <w:r>
              <w:rPr>
                <w:rFonts w:ascii="新宋体" w:eastAsia="新宋体" w:hint="eastAsia"/>
                <w:sz w:val="21"/>
                <w:szCs w:val="21"/>
              </w:rPr>
              <w:t xml:space="preserve">     </w:t>
            </w:r>
            <w:r>
              <w:rPr>
                <w:rFonts w:ascii="新宋体" w:eastAsia="新宋体" w:hint="eastAsia"/>
                <w:sz w:val="21"/>
                <w:szCs w:val="21"/>
              </w:rPr>
              <w:t>日历天</w:t>
            </w:r>
          </w:p>
        </w:tc>
      </w:tr>
      <w:tr w:rsidR="00C433CA">
        <w:trPr>
          <w:trHeight w:val="757"/>
          <w:jc w:val="center"/>
        </w:trPr>
        <w:tc>
          <w:tcPr>
            <w:tcW w:w="3242" w:type="dxa"/>
            <w:vAlign w:val="center"/>
          </w:tcPr>
          <w:p w:rsidR="00C433CA" w:rsidRDefault="003C09C8">
            <w:pPr>
              <w:jc w:val="center"/>
              <w:rPr>
                <w:rFonts w:ascii="新宋体" w:eastAsia="新宋体"/>
                <w:sz w:val="21"/>
                <w:szCs w:val="21"/>
              </w:rPr>
            </w:pPr>
            <w:r>
              <w:rPr>
                <w:rFonts w:ascii="新宋体" w:eastAsia="新宋体" w:hint="eastAsia"/>
                <w:sz w:val="21"/>
                <w:szCs w:val="21"/>
              </w:rPr>
              <w:t>投标有效期</w:t>
            </w:r>
          </w:p>
        </w:tc>
        <w:tc>
          <w:tcPr>
            <w:tcW w:w="6014" w:type="dxa"/>
            <w:gridSpan w:val="5"/>
            <w:vAlign w:val="center"/>
          </w:tcPr>
          <w:p w:rsidR="00C433CA" w:rsidRDefault="00C433CA">
            <w:pPr>
              <w:jc w:val="center"/>
              <w:rPr>
                <w:rFonts w:ascii="新宋体" w:eastAsia="新宋体"/>
                <w:sz w:val="21"/>
                <w:szCs w:val="21"/>
              </w:rPr>
            </w:pPr>
          </w:p>
        </w:tc>
      </w:tr>
      <w:tr w:rsidR="00C433CA">
        <w:trPr>
          <w:trHeight w:val="733"/>
          <w:jc w:val="center"/>
        </w:trPr>
        <w:tc>
          <w:tcPr>
            <w:tcW w:w="9256" w:type="dxa"/>
            <w:gridSpan w:val="6"/>
          </w:tcPr>
          <w:p w:rsidR="00C433CA" w:rsidRDefault="003C09C8">
            <w:pPr>
              <w:rPr>
                <w:rFonts w:ascii="新宋体" w:eastAsia="新宋体"/>
                <w:sz w:val="21"/>
                <w:szCs w:val="21"/>
              </w:rPr>
            </w:pPr>
            <w:r>
              <w:rPr>
                <w:rFonts w:ascii="新宋体" w:eastAsia="新宋体" w:hint="eastAsia"/>
                <w:sz w:val="21"/>
                <w:szCs w:val="21"/>
              </w:rPr>
              <w:t xml:space="preserve"> </w:t>
            </w:r>
            <w:r>
              <w:rPr>
                <w:rFonts w:ascii="新宋体" w:eastAsia="新宋体" w:hint="eastAsia"/>
                <w:sz w:val="21"/>
                <w:szCs w:val="21"/>
              </w:rPr>
              <w:t>备注：</w:t>
            </w:r>
          </w:p>
          <w:p w:rsidR="00C433CA" w:rsidRDefault="00C433CA">
            <w:pPr>
              <w:rPr>
                <w:rFonts w:ascii="新宋体" w:eastAsia="新宋体"/>
                <w:sz w:val="21"/>
                <w:szCs w:val="21"/>
              </w:rPr>
            </w:pPr>
          </w:p>
          <w:p w:rsidR="00C433CA" w:rsidRDefault="00C433CA">
            <w:pPr>
              <w:rPr>
                <w:rFonts w:ascii="新宋体" w:eastAsia="新宋体"/>
                <w:sz w:val="21"/>
                <w:szCs w:val="21"/>
              </w:rPr>
            </w:pPr>
          </w:p>
          <w:p w:rsidR="00C433CA" w:rsidRDefault="00C433CA">
            <w:pPr>
              <w:rPr>
                <w:rFonts w:ascii="新宋体" w:eastAsia="新宋体"/>
                <w:sz w:val="21"/>
                <w:szCs w:val="21"/>
              </w:rPr>
            </w:pPr>
          </w:p>
          <w:p w:rsidR="00C433CA" w:rsidRDefault="00C433CA">
            <w:pPr>
              <w:rPr>
                <w:rFonts w:ascii="新宋体" w:eastAsia="新宋体"/>
                <w:sz w:val="21"/>
                <w:szCs w:val="21"/>
              </w:rPr>
            </w:pPr>
          </w:p>
          <w:p w:rsidR="00C433CA" w:rsidRDefault="00C433CA">
            <w:pPr>
              <w:rPr>
                <w:rFonts w:ascii="新宋体" w:eastAsia="新宋体"/>
                <w:sz w:val="21"/>
                <w:szCs w:val="21"/>
              </w:rPr>
            </w:pPr>
          </w:p>
        </w:tc>
      </w:tr>
    </w:tbl>
    <w:p w:rsidR="00C433CA" w:rsidRDefault="00C433CA">
      <w:pPr>
        <w:ind w:right="475"/>
        <w:rPr>
          <w:sz w:val="24"/>
        </w:rPr>
      </w:pPr>
    </w:p>
    <w:p w:rsidR="00C433CA" w:rsidRDefault="003C09C8">
      <w:pPr>
        <w:spacing w:line="360" w:lineRule="auto"/>
        <w:ind w:right="475"/>
        <w:jc w:val="right"/>
        <w:rPr>
          <w:rFonts w:ascii="新宋体" w:eastAsia="新宋体"/>
          <w:sz w:val="21"/>
          <w:szCs w:val="21"/>
        </w:rPr>
      </w:pPr>
      <w:r>
        <w:rPr>
          <w:rFonts w:ascii="新宋体" w:eastAsia="新宋体" w:hint="eastAsia"/>
          <w:sz w:val="21"/>
          <w:szCs w:val="21"/>
        </w:rPr>
        <w:t>投标单位（盖章）：</w:t>
      </w:r>
    </w:p>
    <w:p w:rsidR="00C433CA" w:rsidRDefault="003C09C8">
      <w:pPr>
        <w:spacing w:line="360" w:lineRule="auto"/>
        <w:ind w:right="315"/>
        <w:jc w:val="right"/>
        <w:rPr>
          <w:rFonts w:ascii="新宋体" w:eastAsia="新宋体"/>
          <w:sz w:val="21"/>
          <w:szCs w:val="21"/>
        </w:rPr>
      </w:pPr>
      <w:r>
        <w:rPr>
          <w:rFonts w:ascii="新宋体" w:eastAsia="新宋体" w:hint="eastAsia"/>
          <w:sz w:val="21"/>
          <w:szCs w:val="21"/>
        </w:rPr>
        <w:t>法定代表人或委托代理人（签字）：</w:t>
      </w:r>
    </w:p>
    <w:p w:rsidR="00C433CA" w:rsidRDefault="003C09C8">
      <w:pPr>
        <w:wordWrap w:val="0"/>
        <w:spacing w:line="360" w:lineRule="auto"/>
        <w:ind w:right="1110"/>
        <w:jc w:val="right"/>
        <w:rPr>
          <w:rFonts w:ascii="黑体" w:eastAsia="黑体" w:cs="黑体"/>
          <w:sz w:val="21"/>
          <w:szCs w:val="21"/>
        </w:rPr>
      </w:pPr>
      <w:r>
        <w:rPr>
          <w:rFonts w:ascii="新宋体" w:eastAsia="新宋体" w:hint="eastAsia"/>
          <w:sz w:val="21"/>
          <w:szCs w:val="21"/>
        </w:rPr>
        <w:t>年</w:t>
      </w:r>
      <w:r>
        <w:rPr>
          <w:rFonts w:ascii="新宋体" w:eastAsia="新宋体" w:hint="eastAsia"/>
          <w:sz w:val="21"/>
          <w:szCs w:val="21"/>
        </w:rPr>
        <w:t xml:space="preserve">   </w:t>
      </w:r>
      <w:r>
        <w:rPr>
          <w:rFonts w:ascii="新宋体" w:eastAsia="新宋体" w:hint="eastAsia"/>
          <w:sz w:val="21"/>
          <w:szCs w:val="21"/>
        </w:rPr>
        <w:t>月</w:t>
      </w:r>
      <w:r>
        <w:rPr>
          <w:rFonts w:ascii="新宋体" w:eastAsia="新宋体" w:hint="eastAsia"/>
          <w:sz w:val="21"/>
          <w:szCs w:val="21"/>
        </w:rPr>
        <w:t xml:space="preserve">    </w:t>
      </w:r>
      <w:r>
        <w:rPr>
          <w:rFonts w:ascii="新宋体" w:eastAsia="新宋体" w:hint="eastAsia"/>
          <w:sz w:val="21"/>
          <w:szCs w:val="21"/>
        </w:rPr>
        <w:t>日</w:t>
      </w:r>
    </w:p>
    <w:p w:rsidR="00C433CA" w:rsidRDefault="003C09C8" w:rsidP="00D27804">
      <w:pPr>
        <w:autoSpaceDE w:val="0"/>
        <w:autoSpaceDN w:val="0"/>
        <w:adjustRightInd w:val="0"/>
        <w:spacing w:beforeLines="100" w:afterLines="100" w:line="420" w:lineRule="exact"/>
        <w:jc w:val="center"/>
        <w:rPr>
          <w:rFonts w:cs="仿宋_GB2312"/>
          <w:b/>
          <w:sz w:val="28"/>
          <w:szCs w:val="28"/>
        </w:rPr>
      </w:pPr>
      <w:r>
        <w:rPr>
          <w:rFonts w:ascii="黑体" w:eastAsia="黑体" w:cs="黑体" w:hint="eastAsia"/>
          <w:sz w:val="28"/>
          <w:szCs w:val="28"/>
        </w:rPr>
        <w:br w:type="page"/>
      </w:r>
      <w:r>
        <w:rPr>
          <w:rFonts w:ascii="黑体" w:eastAsia="黑体" w:cs="黑体" w:hint="eastAsia"/>
          <w:sz w:val="28"/>
          <w:szCs w:val="28"/>
        </w:rPr>
        <w:lastRenderedPageBreak/>
        <w:t>二、</w:t>
      </w:r>
      <w:bookmarkEnd w:id="1136"/>
      <w:r>
        <w:rPr>
          <w:rFonts w:cs="仿宋_GB2312" w:hint="eastAsia"/>
          <w:b/>
          <w:sz w:val="28"/>
          <w:szCs w:val="28"/>
        </w:rPr>
        <w:t>法定代表人身份证明、授权委托书及项目经理承诺书</w:t>
      </w:r>
    </w:p>
    <w:p w:rsidR="00C433CA" w:rsidRDefault="00C433CA">
      <w:pPr>
        <w:autoSpaceDE w:val="0"/>
        <w:autoSpaceDN w:val="0"/>
        <w:adjustRightInd w:val="0"/>
        <w:spacing w:line="420" w:lineRule="exact"/>
        <w:jc w:val="center"/>
        <w:rPr>
          <w:rFonts w:ascii="黑体" w:eastAsia="黑体" w:cs="黑体"/>
          <w:sz w:val="28"/>
          <w:szCs w:val="28"/>
        </w:rPr>
      </w:pPr>
    </w:p>
    <w:p w:rsidR="00C433CA" w:rsidRDefault="003C09C8">
      <w:pPr>
        <w:autoSpaceDE w:val="0"/>
        <w:autoSpaceDN w:val="0"/>
        <w:adjustRightInd w:val="0"/>
        <w:spacing w:line="420" w:lineRule="exact"/>
        <w:jc w:val="center"/>
        <w:rPr>
          <w:rFonts w:cs="黑体"/>
          <w:sz w:val="28"/>
          <w:szCs w:val="28"/>
        </w:rPr>
      </w:pPr>
      <w:bookmarkStart w:id="1138" w:name="_Toc271787731"/>
      <w:r>
        <w:rPr>
          <w:rFonts w:cs="黑体" w:hint="eastAsia"/>
          <w:sz w:val="28"/>
          <w:szCs w:val="28"/>
        </w:rPr>
        <w:t>（一）法定代表人身份证明</w:t>
      </w:r>
      <w:bookmarkEnd w:id="1138"/>
    </w:p>
    <w:p w:rsidR="00C433CA" w:rsidRDefault="00C433CA">
      <w:pPr>
        <w:autoSpaceDE w:val="0"/>
        <w:autoSpaceDN w:val="0"/>
        <w:adjustRightInd w:val="0"/>
        <w:spacing w:line="420" w:lineRule="exact"/>
        <w:jc w:val="center"/>
        <w:rPr>
          <w:rFonts w:cs="黑体"/>
          <w:sz w:val="28"/>
          <w:szCs w:val="28"/>
        </w:rPr>
      </w:pPr>
    </w:p>
    <w:p w:rsidR="00C433CA" w:rsidRDefault="003C09C8">
      <w:pPr>
        <w:autoSpaceDE w:val="0"/>
        <w:autoSpaceDN w:val="0"/>
        <w:adjustRightInd w:val="0"/>
        <w:spacing w:line="360" w:lineRule="auto"/>
        <w:ind w:firstLineChars="200" w:firstLine="420"/>
        <w:jc w:val="left"/>
        <w:rPr>
          <w:rFonts w:cs="TimesNewRomanPSMT"/>
          <w:sz w:val="21"/>
          <w:szCs w:val="21"/>
          <w:u w:val="single"/>
        </w:rPr>
      </w:pPr>
      <w:r>
        <w:rPr>
          <w:rFonts w:cs="仿宋_GB2312" w:hint="eastAsia"/>
          <w:sz w:val="21"/>
          <w:szCs w:val="21"/>
        </w:rPr>
        <w:t>投标人名称：</w:t>
      </w:r>
    </w:p>
    <w:p w:rsidR="00C433CA" w:rsidRDefault="003C09C8">
      <w:pPr>
        <w:autoSpaceDE w:val="0"/>
        <w:autoSpaceDN w:val="0"/>
        <w:adjustRightInd w:val="0"/>
        <w:spacing w:line="360" w:lineRule="auto"/>
        <w:ind w:firstLineChars="200" w:firstLine="420"/>
        <w:jc w:val="left"/>
        <w:rPr>
          <w:rFonts w:cs="TimesNewRomanPSMT"/>
          <w:sz w:val="21"/>
          <w:szCs w:val="21"/>
          <w:u w:val="single"/>
        </w:rPr>
      </w:pPr>
      <w:r>
        <w:rPr>
          <w:rFonts w:cs="仿宋_GB2312" w:hint="eastAsia"/>
          <w:sz w:val="21"/>
          <w:szCs w:val="21"/>
        </w:rPr>
        <w:t>单位性质：</w:t>
      </w:r>
    </w:p>
    <w:p w:rsidR="00C433CA" w:rsidRDefault="003C09C8">
      <w:pPr>
        <w:autoSpaceDE w:val="0"/>
        <w:autoSpaceDN w:val="0"/>
        <w:adjustRightInd w:val="0"/>
        <w:spacing w:line="360" w:lineRule="auto"/>
        <w:ind w:firstLineChars="200" w:firstLine="420"/>
        <w:jc w:val="left"/>
        <w:rPr>
          <w:rFonts w:cs="仿宋_GB2312"/>
          <w:sz w:val="21"/>
          <w:szCs w:val="21"/>
          <w:u w:val="single"/>
        </w:rPr>
      </w:pPr>
      <w:r>
        <w:rPr>
          <w:rFonts w:cs="仿宋_GB2312" w:hint="eastAsia"/>
          <w:sz w:val="21"/>
          <w:szCs w:val="21"/>
        </w:rPr>
        <w:t>地址：</w:t>
      </w:r>
    </w:p>
    <w:p w:rsidR="00C433CA" w:rsidRDefault="003C09C8">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成立时间：年月日</w:t>
      </w:r>
    </w:p>
    <w:p w:rsidR="00C433CA" w:rsidRDefault="003C09C8">
      <w:pPr>
        <w:autoSpaceDE w:val="0"/>
        <w:autoSpaceDN w:val="0"/>
        <w:adjustRightInd w:val="0"/>
        <w:spacing w:line="360" w:lineRule="auto"/>
        <w:ind w:firstLineChars="200" w:firstLine="420"/>
        <w:jc w:val="left"/>
        <w:rPr>
          <w:rFonts w:cs="仿宋_GB2312"/>
          <w:sz w:val="21"/>
          <w:szCs w:val="21"/>
          <w:u w:val="single"/>
        </w:rPr>
      </w:pPr>
      <w:r>
        <w:rPr>
          <w:rFonts w:cs="仿宋_GB2312" w:hint="eastAsia"/>
          <w:sz w:val="21"/>
          <w:szCs w:val="21"/>
        </w:rPr>
        <w:t>经营期限：</w:t>
      </w:r>
    </w:p>
    <w:p w:rsidR="00C433CA" w:rsidRDefault="003C09C8">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姓名：性别：年龄：职务：</w:t>
      </w:r>
      <w:r>
        <w:rPr>
          <w:rFonts w:cs="TimesNewRomanPSMT" w:hint="eastAsia"/>
          <w:sz w:val="21"/>
          <w:szCs w:val="21"/>
          <w:u w:val="single"/>
        </w:rPr>
        <w:t xml:space="preserve">  .</w:t>
      </w:r>
    </w:p>
    <w:p w:rsidR="00C433CA" w:rsidRDefault="003C09C8">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系（投标人名称）的法定代表人。</w:t>
      </w:r>
    </w:p>
    <w:p w:rsidR="00C433CA" w:rsidRDefault="003C09C8">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特此证明。</w:t>
      </w:r>
    </w:p>
    <w:p w:rsidR="00C433CA" w:rsidRDefault="00C433CA">
      <w:pPr>
        <w:autoSpaceDE w:val="0"/>
        <w:autoSpaceDN w:val="0"/>
        <w:adjustRightInd w:val="0"/>
        <w:spacing w:line="360" w:lineRule="auto"/>
        <w:ind w:firstLineChars="200" w:firstLine="420"/>
        <w:jc w:val="right"/>
        <w:rPr>
          <w:rFonts w:cs="仿宋_GB2312"/>
          <w:sz w:val="21"/>
          <w:szCs w:val="21"/>
        </w:rPr>
      </w:pPr>
    </w:p>
    <w:p w:rsidR="00C433CA" w:rsidRDefault="003C09C8">
      <w:pPr>
        <w:autoSpaceDE w:val="0"/>
        <w:autoSpaceDN w:val="0"/>
        <w:adjustRightInd w:val="0"/>
        <w:spacing w:line="360" w:lineRule="auto"/>
        <w:ind w:firstLineChars="200" w:firstLine="420"/>
        <w:jc w:val="right"/>
        <w:rPr>
          <w:rFonts w:cs="仿宋_GB2312"/>
          <w:sz w:val="21"/>
          <w:szCs w:val="21"/>
        </w:rPr>
      </w:pPr>
      <w:r>
        <w:rPr>
          <w:rFonts w:cs="仿宋_GB2312" w:hint="eastAsia"/>
          <w:sz w:val="21"/>
          <w:szCs w:val="21"/>
        </w:rPr>
        <w:t>投标人：（盖单位章）</w:t>
      </w:r>
    </w:p>
    <w:p w:rsidR="00C433CA" w:rsidRDefault="003C09C8">
      <w:pPr>
        <w:autoSpaceDE w:val="0"/>
        <w:autoSpaceDN w:val="0"/>
        <w:adjustRightInd w:val="0"/>
        <w:spacing w:line="360" w:lineRule="auto"/>
        <w:ind w:firstLineChars="200" w:firstLine="420"/>
        <w:jc w:val="right"/>
        <w:rPr>
          <w:rFonts w:cs="仿宋_GB2312"/>
          <w:sz w:val="21"/>
          <w:szCs w:val="21"/>
        </w:rPr>
      </w:pPr>
      <w:r>
        <w:rPr>
          <w:rFonts w:cs="仿宋_GB2312" w:hint="eastAsia"/>
          <w:sz w:val="21"/>
          <w:szCs w:val="21"/>
        </w:rPr>
        <w:t>年月日</w:t>
      </w:r>
    </w:p>
    <w:p w:rsidR="00C433CA" w:rsidRDefault="00C433CA">
      <w:pPr>
        <w:autoSpaceDE w:val="0"/>
        <w:autoSpaceDN w:val="0"/>
        <w:adjustRightInd w:val="0"/>
        <w:spacing w:line="420" w:lineRule="exact"/>
        <w:ind w:firstLineChars="200" w:firstLine="680"/>
        <w:jc w:val="right"/>
        <w:rPr>
          <w:rFonts w:cs="仿宋_GB2312"/>
          <w:szCs w:val="21"/>
        </w:rPr>
      </w:pPr>
    </w:p>
    <w:p w:rsidR="00C433CA" w:rsidRDefault="003C09C8">
      <w:pPr>
        <w:autoSpaceDE w:val="0"/>
        <w:autoSpaceDN w:val="0"/>
        <w:adjustRightInd w:val="0"/>
        <w:spacing w:line="420" w:lineRule="exact"/>
        <w:jc w:val="center"/>
        <w:rPr>
          <w:rFonts w:cs="黑体"/>
          <w:sz w:val="28"/>
          <w:szCs w:val="28"/>
        </w:rPr>
      </w:pPr>
      <w:bookmarkStart w:id="1139" w:name="_Toc271787732"/>
      <w:r>
        <w:rPr>
          <w:rFonts w:ascii="黑体" w:eastAsia="黑体" w:cs="黑体" w:hint="eastAsia"/>
          <w:sz w:val="28"/>
          <w:szCs w:val="28"/>
        </w:rPr>
        <w:br w:type="page"/>
      </w:r>
      <w:r>
        <w:rPr>
          <w:rFonts w:cs="黑体" w:hint="eastAsia"/>
          <w:sz w:val="28"/>
          <w:szCs w:val="28"/>
        </w:rPr>
        <w:lastRenderedPageBreak/>
        <w:t>（二）授权委托书</w:t>
      </w:r>
      <w:bookmarkEnd w:id="1139"/>
    </w:p>
    <w:p w:rsidR="00C433CA" w:rsidRDefault="00C433CA">
      <w:pPr>
        <w:autoSpaceDE w:val="0"/>
        <w:autoSpaceDN w:val="0"/>
        <w:adjustRightInd w:val="0"/>
        <w:spacing w:line="420" w:lineRule="exact"/>
        <w:jc w:val="center"/>
        <w:rPr>
          <w:rFonts w:cs="黑体"/>
          <w:sz w:val="28"/>
          <w:szCs w:val="28"/>
        </w:rPr>
      </w:pPr>
    </w:p>
    <w:p w:rsidR="00C433CA" w:rsidRDefault="003C09C8">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本人（姓名）系（投标人名称）的法定代表人，现委托（姓名）为我方代理人。代理人根据授权，以我方名义签署、澄清、说明、补正、递交、撤回、修改</w:t>
      </w:r>
      <w:r>
        <w:rPr>
          <w:rFonts w:cs="仿宋_GB2312" w:hint="eastAsia"/>
          <w:sz w:val="21"/>
          <w:szCs w:val="21"/>
          <w:u w:val="single"/>
        </w:rPr>
        <w:t>（项目名称）</w:t>
      </w:r>
      <w:r>
        <w:rPr>
          <w:rFonts w:cs="仿宋_GB2312" w:hint="eastAsia"/>
          <w:sz w:val="21"/>
          <w:szCs w:val="21"/>
          <w:u w:val="single"/>
        </w:rPr>
        <w:t xml:space="preserve">             </w:t>
      </w:r>
      <w:r>
        <w:rPr>
          <w:rFonts w:cs="仿宋_GB2312" w:hint="eastAsia"/>
          <w:sz w:val="21"/>
          <w:szCs w:val="21"/>
        </w:rPr>
        <w:t>施工投标文件、签订合同和处理有关事宜，其法律后果由我方承担。</w:t>
      </w:r>
    </w:p>
    <w:p w:rsidR="00C433CA" w:rsidRDefault="003C09C8">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委托期限：。</w:t>
      </w:r>
    </w:p>
    <w:p w:rsidR="00C433CA" w:rsidRDefault="003C09C8">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代理人无转委托权。</w:t>
      </w:r>
    </w:p>
    <w:p w:rsidR="00C433CA" w:rsidRDefault="003C09C8">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附：法定代表人身份证明</w:t>
      </w:r>
    </w:p>
    <w:p w:rsidR="00C433CA" w:rsidRDefault="00C433CA">
      <w:pPr>
        <w:autoSpaceDE w:val="0"/>
        <w:autoSpaceDN w:val="0"/>
        <w:adjustRightInd w:val="0"/>
        <w:spacing w:line="360" w:lineRule="auto"/>
        <w:ind w:firstLineChars="200" w:firstLine="420"/>
        <w:jc w:val="left"/>
        <w:rPr>
          <w:rFonts w:cs="仿宋_GB2312"/>
          <w:sz w:val="21"/>
          <w:szCs w:val="21"/>
        </w:rPr>
      </w:pPr>
    </w:p>
    <w:p w:rsidR="00C433CA" w:rsidRDefault="003C09C8">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投标人：（盖单位章）</w:t>
      </w:r>
    </w:p>
    <w:p w:rsidR="00C433CA" w:rsidRDefault="003C09C8">
      <w:pPr>
        <w:autoSpaceDE w:val="0"/>
        <w:autoSpaceDN w:val="0"/>
        <w:adjustRightInd w:val="0"/>
        <w:spacing w:line="360" w:lineRule="auto"/>
        <w:ind w:firstLineChars="1542" w:firstLine="3238"/>
        <w:jc w:val="left"/>
        <w:rPr>
          <w:rFonts w:ascii="新宋体" w:eastAsia="新宋体"/>
          <w:sz w:val="21"/>
          <w:szCs w:val="21"/>
        </w:rPr>
      </w:pPr>
      <w:r>
        <w:rPr>
          <w:rFonts w:cs="仿宋_GB2312" w:hint="eastAsia"/>
          <w:sz w:val="21"/>
          <w:szCs w:val="21"/>
        </w:rPr>
        <w:t>法定代表人：</w:t>
      </w:r>
      <w:r>
        <w:rPr>
          <w:rFonts w:ascii="新宋体" w:eastAsia="新宋体" w:hint="eastAsia"/>
          <w:sz w:val="21"/>
          <w:szCs w:val="21"/>
        </w:rPr>
        <w:t>（签字）</w:t>
      </w:r>
    </w:p>
    <w:p w:rsidR="00C433CA" w:rsidRDefault="003C09C8">
      <w:pPr>
        <w:pStyle w:val="a0"/>
        <w:ind w:firstLine="210"/>
        <w:rPr>
          <w:rFonts w:eastAsia="新宋体"/>
          <w:sz w:val="21"/>
          <w:szCs w:val="21"/>
        </w:rPr>
      </w:pPr>
      <w:r>
        <w:rPr>
          <w:rFonts w:ascii="新宋体" w:eastAsia="新宋体" w:hint="eastAsia"/>
          <w:sz w:val="21"/>
          <w:szCs w:val="21"/>
        </w:rPr>
        <w:t xml:space="preserve">                             </w:t>
      </w:r>
      <w:r>
        <w:rPr>
          <w:rFonts w:ascii="新宋体" w:eastAsia="新宋体" w:hint="eastAsia"/>
          <w:sz w:val="21"/>
          <w:szCs w:val="21"/>
        </w:rPr>
        <w:t>法定代表人手机有效联系方式：</w:t>
      </w:r>
    </w:p>
    <w:p w:rsidR="00C433CA" w:rsidRDefault="003C09C8">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身份证号码：</w:t>
      </w:r>
    </w:p>
    <w:p w:rsidR="00C433CA" w:rsidRDefault="003C09C8">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委托代理人：</w:t>
      </w:r>
      <w:r>
        <w:rPr>
          <w:rFonts w:ascii="新宋体" w:eastAsia="新宋体" w:hint="eastAsia"/>
          <w:sz w:val="21"/>
          <w:szCs w:val="21"/>
        </w:rPr>
        <w:t>（签字）</w:t>
      </w:r>
    </w:p>
    <w:p w:rsidR="00C433CA" w:rsidRDefault="003C09C8">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身份证号码：</w:t>
      </w:r>
    </w:p>
    <w:p w:rsidR="00C433CA" w:rsidRDefault="003C09C8">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年月日</w:t>
      </w:r>
    </w:p>
    <w:p w:rsidR="00C433CA" w:rsidRDefault="003C09C8">
      <w:pPr>
        <w:spacing w:line="360" w:lineRule="auto"/>
        <w:ind w:firstLineChars="1100" w:firstLine="2310"/>
        <w:rPr>
          <w:rFonts w:cs="黑体"/>
          <w:sz w:val="28"/>
          <w:szCs w:val="28"/>
        </w:rPr>
      </w:pPr>
      <w:r>
        <w:rPr>
          <w:rFonts w:ascii="黑体" w:eastAsia="黑体" w:cs="黑体" w:hint="eastAsia"/>
          <w:sz w:val="21"/>
          <w:szCs w:val="21"/>
        </w:rPr>
        <w:br w:type="page"/>
      </w:r>
      <w:r>
        <w:rPr>
          <w:rFonts w:cs="黑体" w:hint="eastAsia"/>
          <w:sz w:val="28"/>
          <w:szCs w:val="28"/>
        </w:rPr>
        <w:lastRenderedPageBreak/>
        <w:t>（三）项目经理承诺书</w:t>
      </w:r>
    </w:p>
    <w:p w:rsidR="00C433CA" w:rsidRDefault="00C433CA">
      <w:pPr>
        <w:spacing w:line="360" w:lineRule="auto"/>
        <w:rPr>
          <w:sz w:val="24"/>
        </w:rPr>
      </w:pPr>
    </w:p>
    <w:p w:rsidR="00C433CA" w:rsidRDefault="003C09C8">
      <w:pPr>
        <w:spacing w:line="360" w:lineRule="auto"/>
        <w:rPr>
          <w:sz w:val="21"/>
          <w:szCs w:val="21"/>
        </w:rPr>
      </w:pPr>
      <w:r>
        <w:rPr>
          <w:rFonts w:hint="eastAsia"/>
          <w:sz w:val="21"/>
          <w:szCs w:val="21"/>
        </w:rPr>
        <w:t>（招标人名称）：</w:t>
      </w:r>
    </w:p>
    <w:p w:rsidR="00C433CA" w:rsidRDefault="003C09C8">
      <w:pPr>
        <w:spacing w:line="360" w:lineRule="auto"/>
        <w:ind w:firstLine="480"/>
        <w:rPr>
          <w:sz w:val="21"/>
          <w:szCs w:val="21"/>
        </w:rPr>
      </w:pPr>
      <w:r>
        <w:rPr>
          <w:rFonts w:hint="eastAsia"/>
          <w:sz w:val="21"/>
          <w:szCs w:val="21"/>
        </w:rPr>
        <w:t>本人（姓名）系我公司拟派（项目名称）的项目经理，现承诺：亲自参加开标活动，并愿意承担因我方就此弄虚作假所引起的一切法律后果。</w:t>
      </w:r>
    </w:p>
    <w:p w:rsidR="00C433CA" w:rsidRDefault="003C09C8">
      <w:pPr>
        <w:spacing w:line="360" w:lineRule="auto"/>
        <w:ind w:firstLine="480"/>
        <w:rPr>
          <w:sz w:val="21"/>
          <w:szCs w:val="21"/>
        </w:rPr>
      </w:pPr>
      <w:r>
        <w:rPr>
          <w:rFonts w:hint="eastAsia"/>
          <w:sz w:val="21"/>
          <w:szCs w:val="21"/>
        </w:rPr>
        <w:t>特此承诺！</w:t>
      </w:r>
    </w:p>
    <w:p w:rsidR="00C433CA" w:rsidRDefault="003C09C8">
      <w:pPr>
        <w:spacing w:line="720" w:lineRule="auto"/>
        <w:ind w:firstLine="482"/>
        <w:rPr>
          <w:sz w:val="21"/>
          <w:szCs w:val="21"/>
        </w:rPr>
      </w:pPr>
      <w:r>
        <w:rPr>
          <w:rFonts w:hint="eastAsia"/>
          <w:sz w:val="21"/>
          <w:szCs w:val="21"/>
        </w:rPr>
        <w:t>附：项目经理身份证明</w:t>
      </w:r>
    </w:p>
    <w:p w:rsidR="00C433CA" w:rsidRDefault="003C09C8">
      <w:pPr>
        <w:spacing w:line="480" w:lineRule="auto"/>
        <w:ind w:firstLine="482"/>
        <w:rPr>
          <w:sz w:val="21"/>
          <w:szCs w:val="21"/>
        </w:rPr>
      </w:pPr>
      <w:r>
        <w:rPr>
          <w:rFonts w:hint="eastAsia"/>
          <w:sz w:val="21"/>
          <w:szCs w:val="21"/>
        </w:rPr>
        <w:t>投</w:t>
      </w:r>
      <w:r>
        <w:rPr>
          <w:rFonts w:hint="eastAsia"/>
          <w:sz w:val="21"/>
          <w:szCs w:val="21"/>
        </w:rPr>
        <w:t xml:space="preserve">  </w:t>
      </w:r>
      <w:r>
        <w:rPr>
          <w:rFonts w:hint="eastAsia"/>
          <w:sz w:val="21"/>
          <w:szCs w:val="21"/>
        </w:rPr>
        <w:t>标</w:t>
      </w:r>
      <w:r>
        <w:rPr>
          <w:rFonts w:hint="eastAsia"/>
          <w:sz w:val="21"/>
          <w:szCs w:val="21"/>
        </w:rPr>
        <w:t xml:space="preserve">  </w:t>
      </w:r>
      <w:r>
        <w:rPr>
          <w:rFonts w:hint="eastAsia"/>
          <w:sz w:val="21"/>
          <w:szCs w:val="21"/>
        </w:rPr>
        <w:t>人：（盖单位章）</w:t>
      </w:r>
    </w:p>
    <w:p w:rsidR="00C433CA" w:rsidRDefault="003C09C8">
      <w:pPr>
        <w:spacing w:line="480" w:lineRule="auto"/>
        <w:ind w:firstLine="482"/>
        <w:rPr>
          <w:sz w:val="21"/>
          <w:szCs w:val="21"/>
        </w:rPr>
      </w:pPr>
      <w:r>
        <w:rPr>
          <w:rFonts w:hint="eastAsia"/>
          <w:sz w:val="21"/>
          <w:szCs w:val="21"/>
        </w:rPr>
        <w:t>项目经理：（须本人签字）</w:t>
      </w:r>
    </w:p>
    <w:p w:rsidR="00C433CA" w:rsidRDefault="003C09C8">
      <w:pPr>
        <w:spacing w:line="480" w:lineRule="auto"/>
        <w:ind w:firstLine="482"/>
        <w:rPr>
          <w:sz w:val="21"/>
          <w:szCs w:val="21"/>
        </w:rPr>
      </w:pPr>
      <w:r>
        <w:rPr>
          <w:rFonts w:hint="eastAsia"/>
          <w:sz w:val="21"/>
          <w:szCs w:val="21"/>
        </w:rPr>
        <w:t>身份证号：</w:t>
      </w:r>
    </w:p>
    <w:p w:rsidR="00C433CA" w:rsidRDefault="003C09C8">
      <w:pPr>
        <w:spacing w:line="720" w:lineRule="auto"/>
        <w:ind w:firstLine="482"/>
        <w:rPr>
          <w:sz w:val="21"/>
          <w:szCs w:val="21"/>
        </w:rPr>
      </w:pPr>
      <w:r>
        <w:rPr>
          <w:rFonts w:hint="eastAsia"/>
          <w:sz w:val="21"/>
          <w:szCs w:val="21"/>
        </w:rPr>
        <w:t>年月日</w:t>
      </w:r>
    </w:p>
    <w:p w:rsidR="00C433CA" w:rsidRDefault="00C433CA">
      <w:pPr>
        <w:spacing w:line="360" w:lineRule="auto"/>
        <w:ind w:firstLine="480"/>
        <w:rPr>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C433CA">
        <w:trPr>
          <w:trHeight w:val="2959"/>
          <w:jc w:val="center"/>
        </w:trPr>
        <w:tc>
          <w:tcPr>
            <w:tcW w:w="4345" w:type="dxa"/>
            <w:vAlign w:val="center"/>
          </w:tcPr>
          <w:p w:rsidR="00C433CA" w:rsidRDefault="003C09C8">
            <w:pPr>
              <w:spacing w:line="360" w:lineRule="auto"/>
              <w:jc w:val="center"/>
              <w:rPr>
                <w:sz w:val="21"/>
                <w:szCs w:val="21"/>
              </w:rPr>
            </w:pPr>
            <w:r>
              <w:rPr>
                <w:rFonts w:hint="eastAsia"/>
                <w:sz w:val="21"/>
                <w:szCs w:val="21"/>
              </w:rPr>
              <w:t>身份证复印件</w:t>
            </w:r>
          </w:p>
        </w:tc>
        <w:tc>
          <w:tcPr>
            <w:tcW w:w="4345" w:type="dxa"/>
            <w:vAlign w:val="center"/>
          </w:tcPr>
          <w:p w:rsidR="00C433CA" w:rsidRDefault="003C09C8">
            <w:pPr>
              <w:spacing w:line="360" w:lineRule="auto"/>
              <w:jc w:val="center"/>
              <w:rPr>
                <w:sz w:val="21"/>
                <w:szCs w:val="21"/>
              </w:rPr>
            </w:pPr>
            <w:r>
              <w:rPr>
                <w:rFonts w:hint="eastAsia"/>
                <w:sz w:val="21"/>
                <w:szCs w:val="21"/>
              </w:rPr>
              <w:t>建造师证书复印件</w:t>
            </w:r>
          </w:p>
        </w:tc>
      </w:tr>
    </w:tbl>
    <w:p w:rsidR="00C433CA" w:rsidRDefault="00C433CA">
      <w:pPr>
        <w:spacing w:line="360" w:lineRule="auto"/>
        <w:jc w:val="center"/>
        <w:rPr>
          <w:b/>
          <w:sz w:val="32"/>
        </w:rPr>
      </w:pPr>
    </w:p>
    <w:p w:rsidR="00C433CA" w:rsidRDefault="003C09C8">
      <w:pPr>
        <w:spacing w:line="360" w:lineRule="auto"/>
        <w:jc w:val="center"/>
        <w:rPr>
          <w:b/>
          <w:sz w:val="36"/>
          <w:szCs w:val="36"/>
        </w:rPr>
      </w:pPr>
      <w:r>
        <w:rPr>
          <w:rFonts w:hint="eastAsia"/>
          <w:b/>
          <w:sz w:val="36"/>
          <w:szCs w:val="36"/>
        </w:rPr>
        <w:br w:type="page"/>
      </w:r>
      <w:r>
        <w:rPr>
          <w:rFonts w:hint="eastAsia"/>
          <w:noProof/>
          <w:sz w:val="36"/>
          <w:szCs w:val="36"/>
        </w:rPr>
        <w:lastRenderedPageBreak/>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5"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021872341490166929906"/>
                    <pic:cNvPicPr>
                      <a:picLocks noChangeAspect="1" noChangeArrowheads="1"/>
                    </pic:cNvPicPr>
                  </pic:nvPicPr>
                  <pic:blipFill>
                    <a:blip r:embed="rId2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b/>
          <w:sz w:val="36"/>
          <w:szCs w:val="36"/>
        </w:rPr>
        <w:t>三、投标保证金</w:t>
      </w:r>
    </w:p>
    <w:p w:rsidR="00C433CA" w:rsidRDefault="00C433CA">
      <w:pPr>
        <w:autoSpaceDE w:val="0"/>
        <w:autoSpaceDN w:val="0"/>
        <w:adjustRightInd w:val="0"/>
        <w:spacing w:line="420" w:lineRule="exact"/>
        <w:jc w:val="left"/>
        <w:rPr>
          <w:rFonts w:cs="仿宋_GB2312"/>
          <w:szCs w:val="21"/>
        </w:rPr>
      </w:pPr>
    </w:p>
    <w:p w:rsidR="00C433CA" w:rsidRDefault="00C433CA">
      <w:pPr>
        <w:autoSpaceDE w:val="0"/>
        <w:autoSpaceDN w:val="0"/>
        <w:adjustRightInd w:val="0"/>
        <w:spacing w:line="420" w:lineRule="exact"/>
        <w:jc w:val="left"/>
        <w:rPr>
          <w:rFonts w:cs="仿宋_GB2312"/>
          <w:szCs w:val="21"/>
        </w:rPr>
      </w:pPr>
    </w:p>
    <w:p w:rsidR="00C433CA" w:rsidRDefault="003C09C8">
      <w:pPr>
        <w:autoSpaceDE w:val="0"/>
        <w:autoSpaceDN w:val="0"/>
        <w:adjustRightInd w:val="0"/>
        <w:spacing w:line="420" w:lineRule="exact"/>
        <w:jc w:val="center"/>
        <w:rPr>
          <w:rFonts w:cs="仿宋_GB2312"/>
          <w:sz w:val="21"/>
          <w:szCs w:val="21"/>
        </w:rPr>
      </w:pPr>
      <w:r>
        <w:rPr>
          <w:rFonts w:cs="仿宋_GB2312" w:hint="eastAsia"/>
          <w:sz w:val="21"/>
          <w:szCs w:val="21"/>
        </w:rPr>
        <w:t>（附许昌</w:t>
      </w:r>
      <w:r>
        <w:rPr>
          <w:rFonts w:hint="eastAsia"/>
          <w:sz w:val="21"/>
          <w:szCs w:val="21"/>
          <w:lang w:val="zh-CN"/>
        </w:rPr>
        <w:t>公共资源交易中心保证金缴纳回执及企业基本账户开户许可证复印件</w:t>
      </w:r>
      <w:r>
        <w:rPr>
          <w:rFonts w:cs="仿宋_GB2312" w:hint="eastAsia"/>
          <w:sz w:val="21"/>
          <w:szCs w:val="21"/>
        </w:rPr>
        <w:t>）</w:t>
      </w:r>
    </w:p>
    <w:p w:rsidR="00C433CA" w:rsidRDefault="003C09C8">
      <w:pPr>
        <w:autoSpaceDE w:val="0"/>
        <w:autoSpaceDN w:val="0"/>
        <w:adjustRightInd w:val="0"/>
        <w:spacing w:line="420" w:lineRule="exact"/>
        <w:jc w:val="center"/>
        <w:rPr>
          <w:b/>
          <w:sz w:val="32"/>
        </w:rPr>
      </w:pPr>
      <w:r>
        <w:rPr>
          <w:rFonts w:cs="仿宋_GB2312"/>
          <w:szCs w:val="21"/>
        </w:rPr>
        <w:br w:type="page"/>
      </w:r>
      <w:r>
        <w:rPr>
          <w:rFonts w:hint="eastAsia"/>
          <w:b/>
          <w:sz w:val="32"/>
        </w:rPr>
        <w:lastRenderedPageBreak/>
        <w:t>四、项目管理机构配备情况</w:t>
      </w:r>
    </w:p>
    <w:p w:rsidR="00C433CA" w:rsidRDefault="003C09C8">
      <w:pPr>
        <w:autoSpaceDE w:val="0"/>
        <w:autoSpaceDN w:val="0"/>
        <w:adjustRightInd w:val="0"/>
        <w:spacing w:line="360" w:lineRule="auto"/>
        <w:ind w:right="215" w:firstLine="420"/>
        <w:jc w:val="center"/>
        <w:rPr>
          <w:b/>
          <w:sz w:val="28"/>
        </w:rPr>
      </w:pPr>
      <w:r>
        <w:rPr>
          <w:rFonts w:hint="eastAsia"/>
          <w:b/>
          <w:sz w:val="28"/>
        </w:rPr>
        <w:t>（一）项目管理机构组成表</w:t>
      </w:r>
    </w:p>
    <w:p w:rsidR="00C433CA" w:rsidRDefault="00C433CA">
      <w:pPr>
        <w:autoSpaceDE w:val="0"/>
        <w:autoSpaceDN w:val="0"/>
        <w:adjustRightInd w:val="0"/>
        <w:spacing w:line="360" w:lineRule="auto"/>
        <w:ind w:right="215" w:firstLine="420"/>
        <w:jc w:val="center"/>
        <w:rPr>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C433CA">
        <w:trPr>
          <w:trHeight w:val="499"/>
          <w:jc w:val="center"/>
        </w:trPr>
        <w:tc>
          <w:tcPr>
            <w:tcW w:w="913" w:type="dxa"/>
            <w:vMerge w:val="restart"/>
            <w:vAlign w:val="center"/>
          </w:tcPr>
          <w:p w:rsidR="00C433CA" w:rsidRDefault="003C09C8">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vAlign w:val="center"/>
          </w:tcPr>
          <w:p w:rsidR="00C433CA" w:rsidRDefault="003C09C8">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vAlign w:val="center"/>
          </w:tcPr>
          <w:p w:rsidR="00C433CA" w:rsidRDefault="003C09C8">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备注</w:t>
            </w:r>
          </w:p>
        </w:tc>
      </w:tr>
      <w:tr w:rsidR="00C433CA">
        <w:trPr>
          <w:trHeight w:val="155"/>
          <w:jc w:val="center"/>
        </w:trPr>
        <w:tc>
          <w:tcPr>
            <w:tcW w:w="913" w:type="dxa"/>
            <w:vMerge/>
            <w:vAlign w:val="center"/>
          </w:tcPr>
          <w:p w:rsidR="00C433CA" w:rsidRDefault="00C433CA">
            <w:pPr>
              <w:rPr>
                <w:sz w:val="21"/>
                <w:szCs w:val="21"/>
              </w:rPr>
            </w:pPr>
          </w:p>
        </w:tc>
        <w:tc>
          <w:tcPr>
            <w:tcW w:w="914" w:type="dxa"/>
            <w:vMerge/>
            <w:vAlign w:val="center"/>
          </w:tcPr>
          <w:p w:rsidR="00C433CA" w:rsidRDefault="00C433CA">
            <w:pPr>
              <w:rPr>
                <w:sz w:val="21"/>
                <w:szCs w:val="21"/>
              </w:rPr>
            </w:pPr>
          </w:p>
        </w:tc>
        <w:tc>
          <w:tcPr>
            <w:tcW w:w="914" w:type="dxa"/>
            <w:vMerge/>
            <w:vAlign w:val="center"/>
          </w:tcPr>
          <w:p w:rsidR="00C433CA" w:rsidRDefault="00C433CA">
            <w:pPr>
              <w:rPr>
                <w:sz w:val="21"/>
                <w:szCs w:val="21"/>
              </w:rPr>
            </w:pPr>
          </w:p>
        </w:tc>
        <w:tc>
          <w:tcPr>
            <w:tcW w:w="1405"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级别</w:t>
            </w:r>
          </w:p>
        </w:tc>
        <w:tc>
          <w:tcPr>
            <w:tcW w:w="945"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证号</w:t>
            </w:r>
          </w:p>
        </w:tc>
        <w:tc>
          <w:tcPr>
            <w:tcW w:w="945"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专业</w:t>
            </w:r>
          </w:p>
        </w:tc>
        <w:tc>
          <w:tcPr>
            <w:tcW w:w="1470"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vAlign w:val="center"/>
          </w:tcPr>
          <w:p w:rsidR="00C433CA" w:rsidRDefault="00C433CA">
            <w:pPr>
              <w:autoSpaceDE w:val="0"/>
              <w:autoSpaceDN w:val="0"/>
              <w:adjustRightInd w:val="0"/>
              <w:spacing w:line="360" w:lineRule="auto"/>
              <w:ind w:right="215"/>
              <w:jc w:val="center"/>
              <w:rPr>
                <w:sz w:val="21"/>
                <w:szCs w:val="21"/>
              </w:rPr>
            </w:pPr>
          </w:p>
        </w:tc>
      </w:tr>
      <w:tr w:rsidR="00C433CA">
        <w:trPr>
          <w:trHeight w:val="476"/>
          <w:jc w:val="center"/>
        </w:trPr>
        <w:tc>
          <w:tcPr>
            <w:tcW w:w="913"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140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1470" w:type="dxa"/>
          </w:tcPr>
          <w:p w:rsidR="00C433CA" w:rsidRDefault="00C433CA">
            <w:pPr>
              <w:autoSpaceDE w:val="0"/>
              <w:autoSpaceDN w:val="0"/>
              <w:adjustRightInd w:val="0"/>
              <w:spacing w:line="360" w:lineRule="auto"/>
              <w:ind w:right="215"/>
              <w:jc w:val="center"/>
              <w:rPr>
                <w:sz w:val="21"/>
                <w:szCs w:val="21"/>
              </w:rPr>
            </w:pPr>
          </w:p>
        </w:tc>
        <w:tc>
          <w:tcPr>
            <w:tcW w:w="1036" w:type="dxa"/>
          </w:tcPr>
          <w:p w:rsidR="00C433CA" w:rsidRDefault="00C433CA">
            <w:pPr>
              <w:autoSpaceDE w:val="0"/>
              <w:autoSpaceDN w:val="0"/>
              <w:adjustRightInd w:val="0"/>
              <w:spacing w:line="360" w:lineRule="auto"/>
              <w:ind w:right="215"/>
              <w:jc w:val="center"/>
              <w:rPr>
                <w:sz w:val="21"/>
                <w:szCs w:val="21"/>
              </w:rPr>
            </w:pPr>
          </w:p>
        </w:tc>
      </w:tr>
      <w:tr w:rsidR="00C433CA">
        <w:trPr>
          <w:trHeight w:val="499"/>
          <w:jc w:val="center"/>
        </w:trPr>
        <w:tc>
          <w:tcPr>
            <w:tcW w:w="913"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140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1470" w:type="dxa"/>
          </w:tcPr>
          <w:p w:rsidR="00C433CA" w:rsidRDefault="00C433CA">
            <w:pPr>
              <w:autoSpaceDE w:val="0"/>
              <w:autoSpaceDN w:val="0"/>
              <w:adjustRightInd w:val="0"/>
              <w:spacing w:line="360" w:lineRule="auto"/>
              <w:ind w:right="215"/>
              <w:jc w:val="center"/>
              <w:rPr>
                <w:sz w:val="21"/>
                <w:szCs w:val="21"/>
              </w:rPr>
            </w:pPr>
          </w:p>
        </w:tc>
        <w:tc>
          <w:tcPr>
            <w:tcW w:w="1036" w:type="dxa"/>
          </w:tcPr>
          <w:p w:rsidR="00C433CA" w:rsidRDefault="00C433CA">
            <w:pPr>
              <w:autoSpaceDE w:val="0"/>
              <w:autoSpaceDN w:val="0"/>
              <w:adjustRightInd w:val="0"/>
              <w:spacing w:line="360" w:lineRule="auto"/>
              <w:ind w:right="215"/>
              <w:jc w:val="center"/>
              <w:rPr>
                <w:sz w:val="21"/>
                <w:szCs w:val="21"/>
              </w:rPr>
            </w:pPr>
          </w:p>
        </w:tc>
      </w:tr>
      <w:tr w:rsidR="00C433CA">
        <w:trPr>
          <w:trHeight w:val="499"/>
          <w:jc w:val="center"/>
        </w:trPr>
        <w:tc>
          <w:tcPr>
            <w:tcW w:w="913"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140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1470" w:type="dxa"/>
          </w:tcPr>
          <w:p w:rsidR="00C433CA" w:rsidRDefault="00C433CA">
            <w:pPr>
              <w:autoSpaceDE w:val="0"/>
              <w:autoSpaceDN w:val="0"/>
              <w:adjustRightInd w:val="0"/>
              <w:spacing w:line="360" w:lineRule="auto"/>
              <w:ind w:right="215"/>
              <w:jc w:val="center"/>
              <w:rPr>
                <w:sz w:val="21"/>
                <w:szCs w:val="21"/>
              </w:rPr>
            </w:pPr>
          </w:p>
        </w:tc>
        <w:tc>
          <w:tcPr>
            <w:tcW w:w="1036" w:type="dxa"/>
          </w:tcPr>
          <w:p w:rsidR="00C433CA" w:rsidRDefault="00C433CA">
            <w:pPr>
              <w:autoSpaceDE w:val="0"/>
              <w:autoSpaceDN w:val="0"/>
              <w:adjustRightInd w:val="0"/>
              <w:spacing w:line="360" w:lineRule="auto"/>
              <w:ind w:right="215"/>
              <w:jc w:val="center"/>
              <w:rPr>
                <w:sz w:val="21"/>
                <w:szCs w:val="21"/>
              </w:rPr>
            </w:pPr>
          </w:p>
        </w:tc>
      </w:tr>
      <w:tr w:rsidR="00C433CA">
        <w:trPr>
          <w:trHeight w:val="499"/>
          <w:jc w:val="center"/>
        </w:trPr>
        <w:tc>
          <w:tcPr>
            <w:tcW w:w="913"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140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1470" w:type="dxa"/>
          </w:tcPr>
          <w:p w:rsidR="00C433CA" w:rsidRDefault="00C433CA">
            <w:pPr>
              <w:autoSpaceDE w:val="0"/>
              <w:autoSpaceDN w:val="0"/>
              <w:adjustRightInd w:val="0"/>
              <w:spacing w:line="360" w:lineRule="auto"/>
              <w:ind w:right="215"/>
              <w:jc w:val="center"/>
              <w:rPr>
                <w:sz w:val="21"/>
                <w:szCs w:val="21"/>
              </w:rPr>
            </w:pPr>
          </w:p>
        </w:tc>
        <w:tc>
          <w:tcPr>
            <w:tcW w:w="1036" w:type="dxa"/>
          </w:tcPr>
          <w:p w:rsidR="00C433CA" w:rsidRDefault="00C433CA">
            <w:pPr>
              <w:autoSpaceDE w:val="0"/>
              <w:autoSpaceDN w:val="0"/>
              <w:adjustRightInd w:val="0"/>
              <w:spacing w:line="360" w:lineRule="auto"/>
              <w:ind w:right="215"/>
              <w:jc w:val="center"/>
              <w:rPr>
                <w:sz w:val="21"/>
                <w:szCs w:val="21"/>
              </w:rPr>
            </w:pPr>
          </w:p>
        </w:tc>
      </w:tr>
      <w:tr w:rsidR="00C433CA">
        <w:trPr>
          <w:trHeight w:val="499"/>
          <w:jc w:val="center"/>
        </w:trPr>
        <w:tc>
          <w:tcPr>
            <w:tcW w:w="913"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140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1470" w:type="dxa"/>
          </w:tcPr>
          <w:p w:rsidR="00C433CA" w:rsidRDefault="00C433CA">
            <w:pPr>
              <w:autoSpaceDE w:val="0"/>
              <w:autoSpaceDN w:val="0"/>
              <w:adjustRightInd w:val="0"/>
              <w:spacing w:line="360" w:lineRule="auto"/>
              <w:ind w:right="215"/>
              <w:jc w:val="center"/>
              <w:rPr>
                <w:sz w:val="21"/>
                <w:szCs w:val="21"/>
              </w:rPr>
            </w:pPr>
          </w:p>
        </w:tc>
        <w:tc>
          <w:tcPr>
            <w:tcW w:w="1036" w:type="dxa"/>
          </w:tcPr>
          <w:p w:rsidR="00C433CA" w:rsidRDefault="00C433CA">
            <w:pPr>
              <w:autoSpaceDE w:val="0"/>
              <w:autoSpaceDN w:val="0"/>
              <w:adjustRightInd w:val="0"/>
              <w:spacing w:line="360" w:lineRule="auto"/>
              <w:ind w:right="215"/>
              <w:jc w:val="center"/>
              <w:rPr>
                <w:sz w:val="21"/>
                <w:szCs w:val="21"/>
              </w:rPr>
            </w:pPr>
          </w:p>
        </w:tc>
      </w:tr>
      <w:tr w:rsidR="00C433CA">
        <w:trPr>
          <w:trHeight w:val="499"/>
          <w:jc w:val="center"/>
        </w:trPr>
        <w:tc>
          <w:tcPr>
            <w:tcW w:w="913"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140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1470" w:type="dxa"/>
          </w:tcPr>
          <w:p w:rsidR="00C433CA" w:rsidRDefault="00C433CA">
            <w:pPr>
              <w:autoSpaceDE w:val="0"/>
              <w:autoSpaceDN w:val="0"/>
              <w:adjustRightInd w:val="0"/>
              <w:spacing w:line="360" w:lineRule="auto"/>
              <w:ind w:right="215"/>
              <w:jc w:val="center"/>
              <w:rPr>
                <w:sz w:val="21"/>
                <w:szCs w:val="21"/>
              </w:rPr>
            </w:pPr>
          </w:p>
        </w:tc>
        <w:tc>
          <w:tcPr>
            <w:tcW w:w="1036" w:type="dxa"/>
          </w:tcPr>
          <w:p w:rsidR="00C433CA" w:rsidRDefault="00C433CA">
            <w:pPr>
              <w:autoSpaceDE w:val="0"/>
              <w:autoSpaceDN w:val="0"/>
              <w:adjustRightInd w:val="0"/>
              <w:spacing w:line="360" w:lineRule="auto"/>
              <w:ind w:right="215"/>
              <w:jc w:val="center"/>
              <w:rPr>
                <w:sz w:val="21"/>
                <w:szCs w:val="21"/>
              </w:rPr>
            </w:pPr>
          </w:p>
        </w:tc>
      </w:tr>
      <w:tr w:rsidR="00C433CA">
        <w:trPr>
          <w:trHeight w:val="499"/>
          <w:jc w:val="center"/>
        </w:trPr>
        <w:tc>
          <w:tcPr>
            <w:tcW w:w="913"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140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1470" w:type="dxa"/>
          </w:tcPr>
          <w:p w:rsidR="00C433CA" w:rsidRDefault="00C433CA">
            <w:pPr>
              <w:autoSpaceDE w:val="0"/>
              <w:autoSpaceDN w:val="0"/>
              <w:adjustRightInd w:val="0"/>
              <w:spacing w:line="360" w:lineRule="auto"/>
              <w:ind w:right="215"/>
              <w:jc w:val="center"/>
              <w:rPr>
                <w:sz w:val="21"/>
                <w:szCs w:val="21"/>
              </w:rPr>
            </w:pPr>
          </w:p>
        </w:tc>
        <w:tc>
          <w:tcPr>
            <w:tcW w:w="1036" w:type="dxa"/>
          </w:tcPr>
          <w:p w:rsidR="00C433CA" w:rsidRDefault="00C433CA">
            <w:pPr>
              <w:autoSpaceDE w:val="0"/>
              <w:autoSpaceDN w:val="0"/>
              <w:adjustRightInd w:val="0"/>
              <w:spacing w:line="360" w:lineRule="auto"/>
              <w:ind w:right="215"/>
              <w:jc w:val="center"/>
              <w:rPr>
                <w:sz w:val="21"/>
                <w:szCs w:val="21"/>
              </w:rPr>
            </w:pPr>
          </w:p>
        </w:tc>
      </w:tr>
      <w:tr w:rsidR="00C433CA">
        <w:trPr>
          <w:trHeight w:val="499"/>
          <w:jc w:val="center"/>
        </w:trPr>
        <w:tc>
          <w:tcPr>
            <w:tcW w:w="913"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140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1470" w:type="dxa"/>
          </w:tcPr>
          <w:p w:rsidR="00C433CA" w:rsidRDefault="00C433CA">
            <w:pPr>
              <w:autoSpaceDE w:val="0"/>
              <w:autoSpaceDN w:val="0"/>
              <w:adjustRightInd w:val="0"/>
              <w:spacing w:line="360" w:lineRule="auto"/>
              <w:ind w:right="215"/>
              <w:jc w:val="center"/>
              <w:rPr>
                <w:sz w:val="21"/>
                <w:szCs w:val="21"/>
              </w:rPr>
            </w:pPr>
          </w:p>
        </w:tc>
        <w:tc>
          <w:tcPr>
            <w:tcW w:w="1036" w:type="dxa"/>
          </w:tcPr>
          <w:p w:rsidR="00C433CA" w:rsidRDefault="00C433CA">
            <w:pPr>
              <w:autoSpaceDE w:val="0"/>
              <w:autoSpaceDN w:val="0"/>
              <w:adjustRightInd w:val="0"/>
              <w:spacing w:line="360" w:lineRule="auto"/>
              <w:ind w:right="215"/>
              <w:jc w:val="center"/>
              <w:rPr>
                <w:sz w:val="21"/>
                <w:szCs w:val="21"/>
              </w:rPr>
            </w:pPr>
          </w:p>
        </w:tc>
      </w:tr>
      <w:tr w:rsidR="00C433CA">
        <w:trPr>
          <w:trHeight w:val="499"/>
          <w:jc w:val="center"/>
        </w:trPr>
        <w:tc>
          <w:tcPr>
            <w:tcW w:w="913"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140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1470" w:type="dxa"/>
          </w:tcPr>
          <w:p w:rsidR="00C433CA" w:rsidRDefault="00C433CA">
            <w:pPr>
              <w:autoSpaceDE w:val="0"/>
              <w:autoSpaceDN w:val="0"/>
              <w:adjustRightInd w:val="0"/>
              <w:spacing w:line="360" w:lineRule="auto"/>
              <w:ind w:right="215"/>
              <w:jc w:val="center"/>
              <w:rPr>
                <w:sz w:val="21"/>
                <w:szCs w:val="21"/>
              </w:rPr>
            </w:pPr>
          </w:p>
        </w:tc>
        <w:tc>
          <w:tcPr>
            <w:tcW w:w="1036" w:type="dxa"/>
          </w:tcPr>
          <w:p w:rsidR="00C433CA" w:rsidRDefault="00C433CA">
            <w:pPr>
              <w:autoSpaceDE w:val="0"/>
              <w:autoSpaceDN w:val="0"/>
              <w:adjustRightInd w:val="0"/>
              <w:spacing w:line="360" w:lineRule="auto"/>
              <w:ind w:right="215"/>
              <w:jc w:val="center"/>
              <w:rPr>
                <w:sz w:val="21"/>
                <w:szCs w:val="21"/>
              </w:rPr>
            </w:pPr>
          </w:p>
        </w:tc>
      </w:tr>
      <w:tr w:rsidR="00C433CA">
        <w:trPr>
          <w:trHeight w:val="499"/>
          <w:jc w:val="center"/>
        </w:trPr>
        <w:tc>
          <w:tcPr>
            <w:tcW w:w="913"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140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1470" w:type="dxa"/>
          </w:tcPr>
          <w:p w:rsidR="00C433CA" w:rsidRDefault="00C433CA">
            <w:pPr>
              <w:autoSpaceDE w:val="0"/>
              <w:autoSpaceDN w:val="0"/>
              <w:adjustRightInd w:val="0"/>
              <w:spacing w:line="360" w:lineRule="auto"/>
              <w:ind w:right="215"/>
              <w:jc w:val="center"/>
              <w:rPr>
                <w:sz w:val="21"/>
                <w:szCs w:val="21"/>
              </w:rPr>
            </w:pPr>
          </w:p>
        </w:tc>
        <w:tc>
          <w:tcPr>
            <w:tcW w:w="1036" w:type="dxa"/>
          </w:tcPr>
          <w:p w:rsidR="00C433CA" w:rsidRDefault="00C433CA">
            <w:pPr>
              <w:autoSpaceDE w:val="0"/>
              <w:autoSpaceDN w:val="0"/>
              <w:adjustRightInd w:val="0"/>
              <w:spacing w:line="360" w:lineRule="auto"/>
              <w:ind w:right="215"/>
              <w:jc w:val="center"/>
              <w:rPr>
                <w:sz w:val="21"/>
                <w:szCs w:val="21"/>
              </w:rPr>
            </w:pPr>
          </w:p>
        </w:tc>
      </w:tr>
      <w:tr w:rsidR="00C433CA">
        <w:trPr>
          <w:trHeight w:val="499"/>
          <w:jc w:val="center"/>
        </w:trPr>
        <w:tc>
          <w:tcPr>
            <w:tcW w:w="913"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140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1470" w:type="dxa"/>
          </w:tcPr>
          <w:p w:rsidR="00C433CA" w:rsidRDefault="00C433CA">
            <w:pPr>
              <w:autoSpaceDE w:val="0"/>
              <w:autoSpaceDN w:val="0"/>
              <w:adjustRightInd w:val="0"/>
              <w:spacing w:line="360" w:lineRule="auto"/>
              <w:ind w:right="215"/>
              <w:jc w:val="center"/>
              <w:rPr>
                <w:sz w:val="21"/>
                <w:szCs w:val="21"/>
              </w:rPr>
            </w:pPr>
          </w:p>
        </w:tc>
        <w:tc>
          <w:tcPr>
            <w:tcW w:w="1036" w:type="dxa"/>
          </w:tcPr>
          <w:p w:rsidR="00C433CA" w:rsidRDefault="00C433CA">
            <w:pPr>
              <w:autoSpaceDE w:val="0"/>
              <w:autoSpaceDN w:val="0"/>
              <w:adjustRightInd w:val="0"/>
              <w:spacing w:line="360" w:lineRule="auto"/>
              <w:ind w:right="215"/>
              <w:jc w:val="center"/>
              <w:rPr>
                <w:sz w:val="21"/>
                <w:szCs w:val="21"/>
              </w:rPr>
            </w:pPr>
          </w:p>
        </w:tc>
      </w:tr>
      <w:tr w:rsidR="00C433CA">
        <w:trPr>
          <w:trHeight w:val="499"/>
          <w:jc w:val="center"/>
        </w:trPr>
        <w:tc>
          <w:tcPr>
            <w:tcW w:w="913"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140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1470" w:type="dxa"/>
          </w:tcPr>
          <w:p w:rsidR="00C433CA" w:rsidRDefault="00C433CA">
            <w:pPr>
              <w:autoSpaceDE w:val="0"/>
              <w:autoSpaceDN w:val="0"/>
              <w:adjustRightInd w:val="0"/>
              <w:spacing w:line="360" w:lineRule="auto"/>
              <w:ind w:right="215"/>
              <w:jc w:val="center"/>
              <w:rPr>
                <w:sz w:val="21"/>
                <w:szCs w:val="21"/>
              </w:rPr>
            </w:pPr>
          </w:p>
        </w:tc>
        <w:tc>
          <w:tcPr>
            <w:tcW w:w="1036" w:type="dxa"/>
          </w:tcPr>
          <w:p w:rsidR="00C433CA" w:rsidRDefault="00C433CA">
            <w:pPr>
              <w:autoSpaceDE w:val="0"/>
              <w:autoSpaceDN w:val="0"/>
              <w:adjustRightInd w:val="0"/>
              <w:spacing w:line="360" w:lineRule="auto"/>
              <w:ind w:right="215"/>
              <w:jc w:val="center"/>
              <w:rPr>
                <w:sz w:val="21"/>
                <w:szCs w:val="21"/>
              </w:rPr>
            </w:pPr>
          </w:p>
        </w:tc>
      </w:tr>
      <w:tr w:rsidR="00C433CA">
        <w:trPr>
          <w:trHeight w:val="239"/>
          <w:jc w:val="center"/>
        </w:trPr>
        <w:tc>
          <w:tcPr>
            <w:tcW w:w="913"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140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1470" w:type="dxa"/>
          </w:tcPr>
          <w:p w:rsidR="00C433CA" w:rsidRDefault="00C433CA">
            <w:pPr>
              <w:autoSpaceDE w:val="0"/>
              <w:autoSpaceDN w:val="0"/>
              <w:adjustRightInd w:val="0"/>
              <w:spacing w:line="360" w:lineRule="auto"/>
              <w:ind w:right="215"/>
              <w:jc w:val="center"/>
              <w:rPr>
                <w:sz w:val="21"/>
                <w:szCs w:val="21"/>
              </w:rPr>
            </w:pPr>
          </w:p>
        </w:tc>
        <w:tc>
          <w:tcPr>
            <w:tcW w:w="1036" w:type="dxa"/>
          </w:tcPr>
          <w:p w:rsidR="00C433CA" w:rsidRDefault="00C433CA">
            <w:pPr>
              <w:autoSpaceDE w:val="0"/>
              <w:autoSpaceDN w:val="0"/>
              <w:adjustRightInd w:val="0"/>
              <w:spacing w:line="360" w:lineRule="auto"/>
              <w:ind w:right="215"/>
              <w:jc w:val="center"/>
              <w:rPr>
                <w:sz w:val="21"/>
                <w:szCs w:val="21"/>
              </w:rPr>
            </w:pPr>
          </w:p>
        </w:tc>
      </w:tr>
      <w:tr w:rsidR="00C433CA">
        <w:trPr>
          <w:trHeight w:val="499"/>
          <w:jc w:val="center"/>
        </w:trPr>
        <w:tc>
          <w:tcPr>
            <w:tcW w:w="913"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140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1470" w:type="dxa"/>
          </w:tcPr>
          <w:p w:rsidR="00C433CA" w:rsidRDefault="00C433CA">
            <w:pPr>
              <w:autoSpaceDE w:val="0"/>
              <w:autoSpaceDN w:val="0"/>
              <w:adjustRightInd w:val="0"/>
              <w:spacing w:line="360" w:lineRule="auto"/>
              <w:ind w:right="215"/>
              <w:jc w:val="center"/>
              <w:rPr>
                <w:sz w:val="21"/>
                <w:szCs w:val="21"/>
              </w:rPr>
            </w:pPr>
          </w:p>
        </w:tc>
        <w:tc>
          <w:tcPr>
            <w:tcW w:w="1036" w:type="dxa"/>
          </w:tcPr>
          <w:p w:rsidR="00C433CA" w:rsidRDefault="00C433CA">
            <w:pPr>
              <w:autoSpaceDE w:val="0"/>
              <w:autoSpaceDN w:val="0"/>
              <w:adjustRightInd w:val="0"/>
              <w:spacing w:line="360" w:lineRule="auto"/>
              <w:ind w:right="215"/>
              <w:jc w:val="center"/>
              <w:rPr>
                <w:sz w:val="21"/>
                <w:szCs w:val="21"/>
              </w:rPr>
            </w:pPr>
          </w:p>
        </w:tc>
      </w:tr>
      <w:tr w:rsidR="00C433CA">
        <w:trPr>
          <w:trHeight w:val="499"/>
          <w:jc w:val="center"/>
        </w:trPr>
        <w:tc>
          <w:tcPr>
            <w:tcW w:w="913"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140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1470" w:type="dxa"/>
          </w:tcPr>
          <w:p w:rsidR="00C433CA" w:rsidRDefault="00C433CA">
            <w:pPr>
              <w:autoSpaceDE w:val="0"/>
              <w:autoSpaceDN w:val="0"/>
              <w:adjustRightInd w:val="0"/>
              <w:spacing w:line="360" w:lineRule="auto"/>
              <w:ind w:right="215"/>
              <w:jc w:val="center"/>
              <w:rPr>
                <w:sz w:val="21"/>
                <w:szCs w:val="21"/>
              </w:rPr>
            </w:pPr>
          </w:p>
        </w:tc>
        <w:tc>
          <w:tcPr>
            <w:tcW w:w="1036" w:type="dxa"/>
          </w:tcPr>
          <w:p w:rsidR="00C433CA" w:rsidRDefault="00C433CA">
            <w:pPr>
              <w:autoSpaceDE w:val="0"/>
              <w:autoSpaceDN w:val="0"/>
              <w:adjustRightInd w:val="0"/>
              <w:spacing w:line="360" w:lineRule="auto"/>
              <w:ind w:right="215"/>
              <w:jc w:val="center"/>
              <w:rPr>
                <w:sz w:val="21"/>
                <w:szCs w:val="21"/>
              </w:rPr>
            </w:pPr>
          </w:p>
        </w:tc>
      </w:tr>
      <w:tr w:rsidR="00C433CA">
        <w:trPr>
          <w:trHeight w:val="499"/>
          <w:jc w:val="center"/>
        </w:trPr>
        <w:tc>
          <w:tcPr>
            <w:tcW w:w="913"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C433CA">
            <w:pPr>
              <w:autoSpaceDE w:val="0"/>
              <w:autoSpaceDN w:val="0"/>
              <w:adjustRightInd w:val="0"/>
              <w:spacing w:line="360" w:lineRule="auto"/>
              <w:ind w:right="215"/>
              <w:jc w:val="center"/>
              <w:rPr>
                <w:sz w:val="21"/>
                <w:szCs w:val="21"/>
              </w:rPr>
            </w:pPr>
          </w:p>
        </w:tc>
        <w:tc>
          <w:tcPr>
            <w:tcW w:w="140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1470" w:type="dxa"/>
          </w:tcPr>
          <w:p w:rsidR="00C433CA" w:rsidRDefault="00C433CA">
            <w:pPr>
              <w:autoSpaceDE w:val="0"/>
              <w:autoSpaceDN w:val="0"/>
              <w:adjustRightInd w:val="0"/>
              <w:spacing w:line="360" w:lineRule="auto"/>
              <w:ind w:right="215"/>
              <w:jc w:val="center"/>
              <w:rPr>
                <w:sz w:val="21"/>
                <w:szCs w:val="21"/>
              </w:rPr>
            </w:pPr>
          </w:p>
        </w:tc>
        <w:tc>
          <w:tcPr>
            <w:tcW w:w="1036" w:type="dxa"/>
          </w:tcPr>
          <w:p w:rsidR="00C433CA" w:rsidRDefault="00C433CA">
            <w:pPr>
              <w:autoSpaceDE w:val="0"/>
              <w:autoSpaceDN w:val="0"/>
              <w:adjustRightInd w:val="0"/>
              <w:spacing w:line="360" w:lineRule="auto"/>
              <w:ind w:right="215"/>
              <w:jc w:val="center"/>
              <w:rPr>
                <w:sz w:val="21"/>
                <w:szCs w:val="21"/>
              </w:rPr>
            </w:pPr>
          </w:p>
        </w:tc>
      </w:tr>
      <w:tr w:rsidR="00C433CA">
        <w:trPr>
          <w:trHeight w:val="499"/>
          <w:jc w:val="center"/>
        </w:trPr>
        <w:tc>
          <w:tcPr>
            <w:tcW w:w="913" w:type="dxa"/>
          </w:tcPr>
          <w:p w:rsidR="00C433CA" w:rsidRDefault="00C433CA">
            <w:pPr>
              <w:autoSpaceDE w:val="0"/>
              <w:autoSpaceDN w:val="0"/>
              <w:adjustRightInd w:val="0"/>
              <w:spacing w:line="360" w:lineRule="auto"/>
              <w:ind w:right="215"/>
              <w:jc w:val="center"/>
              <w:rPr>
                <w:sz w:val="21"/>
                <w:szCs w:val="21"/>
              </w:rPr>
            </w:pPr>
          </w:p>
        </w:tc>
        <w:tc>
          <w:tcPr>
            <w:tcW w:w="914" w:type="dxa"/>
          </w:tcPr>
          <w:p w:rsidR="00C433CA" w:rsidRDefault="003C09C8">
            <w:pPr>
              <w:autoSpaceDE w:val="0"/>
              <w:autoSpaceDN w:val="0"/>
              <w:adjustRightInd w:val="0"/>
              <w:spacing w:line="360" w:lineRule="auto"/>
              <w:ind w:right="215"/>
              <w:jc w:val="center"/>
              <w:rPr>
                <w:sz w:val="21"/>
                <w:szCs w:val="21"/>
              </w:rPr>
            </w:pPr>
            <w:r>
              <w:rPr>
                <w:rFonts w:hint="eastAsia"/>
                <w:sz w:val="21"/>
                <w:szCs w:val="21"/>
              </w:rPr>
              <w:t>……</w:t>
            </w:r>
          </w:p>
        </w:tc>
        <w:tc>
          <w:tcPr>
            <w:tcW w:w="914" w:type="dxa"/>
          </w:tcPr>
          <w:p w:rsidR="00C433CA" w:rsidRDefault="00C433CA">
            <w:pPr>
              <w:autoSpaceDE w:val="0"/>
              <w:autoSpaceDN w:val="0"/>
              <w:adjustRightInd w:val="0"/>
              <w:spacing w:line="360" w:lineRule="auto"/>
              <w:ind w:right="215"/>
              <w:jc w:val="center"/>
              <w:rPr>
                <w:sz w:val="21"/>
                <w:szCs w:val="21"/>
              </w:rPr>
            </w:pPr>
          </w:p>
        </w:tc>
        <w:tc>
          <w:tcPr>
            <w:tcW w:w="140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945" w:type="dxa"/>
          </w:tcPr>
          <w:p w:rsidR="00C433CA" w:rsidRDefault="00C433CA">
            <w:pPr>
              <w:autoSpaceDE w:val="0"/>
              <w:autoSpaceDN w:val="0"/>
              <w:adjustRightInd w:val="0"/>
              <w:spacing w:line="360" w:lineRule="auto"/>
              <w:ind w:right="215"/>
              <w:jc w:val="center"/>
              <w:rPr>
                <w:sz w:val="21"/>
                <w:szCs w:val="21"/>
              </w:rPr>
            </w:pPr>
          </w:p>
        </w:tc>
        <w:tc>
          <w:tcPr>
            <w:tcW w:w="1470" w:type="dxa"/>
          </w:tcPr>
          <w:p w:rsidR="00C433CA" w:rsidRDefault="00C433CA">
            <w:pPr>
              <w:autoSpaceDE w:val="0"/>
              <w:autoSpaceDN w:val="0"/>
              <w:adjustRightInd w:val="0"/>
              <w:spacing w:line="360" w:lineRule="auto"/>
              <w:ind w:right="215"/>
              <w:jc w:val="center"/>
              <w:rPr>
                <w:sz w:val="21"/>
                <w:szCs w:val="21"/>
              </w:rPr>
            </w:pPr>
          </w:p>
        </w:tc>
        <w:tc>
          <w:tcPr>
            <w:tcW w:w="1036" w:type="dxa"/>
          </w:tcPr>
          <w:p w:rsidR="00C433CA" w:rsidRDefault="00C433CA">
            <w:pPr>
              <w:autoSpaceDE w:val="0"/>
              <w:autoSpaceDN w:val="0"/>
              <w:adjustRightInd w:val="0"/>
              <w:spacing w:line="360" w:lineRule="auto"/>
              <w:ind w:right="215"/>
              <w:jc w:val="center"/>
              <w:rPr>
                <w:sz w:val="21"/>
                <w:szCs w:val="21"/>
              </w:rPr>
            </w:pPr>
          </w:p>
        </w:tc>
      </w:tr>
    </w:tbl>
    <w:p w:rsidR="00C433CA" w:rsidRDefault="00C433CA">
      <w:pPr>
        <w:spacing w:line="420" w:lineRule="exact"/>
        <w:rPr>
          <w:rFonts w:hAnsi="宋体"/>
          <w:sz w:val="24"/>
        </w:rPr>
      </w:pPr>
    </w:p>
    <w:p w:rsidR="00C433CA" w:rsidRDefault="003C09C8" w:rsidP="00D27804">
      <w:pPr>
        <w:spacing w:beforeLines="50" w:afterLines="100" w:line="420" w:lineRule="exact"/>
        <w:ind w:firstLineChars="1000" w:firstLine="2811"/>
        <w:rPr>
          <w:b/>
          <w:sz w:val="28"/>
          <w:szCs w:val="28"/>
        </w:rPr>
      </w:pPr>
      <w:r>
        <w:rPr>
          <w:rFonts w:hint="eastAsia"/>
          <w:b/>
          <w:sz w:val="28"/>
          <w:szCs w:val="28"/>
        </w:rPr>
        <w:br w:type="page"/>
      </w:r>
      <w:r>
        <w:rPr>
          <w:rFonts w:hint="eastAsia"/>
          <w:b/>
          <w:sz w:val="28"/>
          <w:szCs w:val="28"/>
        </w:rPr>
        <w:lastRenderedPageBreak/>
        <w:t>（二）主要人员简历表</w:t>
      </w:r>
    </w:p>
    <w:p w:rsidR="00C433CA" w:rsidRDefault="003C09C8">
      <w:pPr>
        <w:spacing w:line="420" w:lineRule="exact"/>
        <w:rPr>
          <w:sz w:val="24"/>
        </w:rPr>
      </w:pPr>
      <w:r>
        <w:rPr>
          <w:rFonts w:hint="eastAsia"/>
          <w:sz w:val="24"/>
        </w:rPr>
        <w:t>附</w:t>
      </w:r>
      <w:r>
        <w:rPr>
          <w:rFonts w:hint="eastAsia"/>
          <w:sz w:val="24"/>
        </w:rPr>
        <w:t>1</w:t>
      </w:r>
      <w:r>
        <w:rPr>
          <w:rFonts w:hint="eastAsia"/>
          <w:sz w:val="24"/>
        </w:rPr>
        <w:t>：项目经理简历表</w:t>
      </w:r>
    </w:p>
    <w:p w:rsidR="00C433CA" w:rsidRDefault="003C09C8">
      <w:pPr>
        <w:spacing w:line="420" w:lineRule="exact"/>
        <w:ind w:firstLineChars="200" w:firstLine="420"/>
        <w:rPr>
          <w:sz w:val="21"/>
          <w:szCs w:val="21"/>
        </w:rPr>
      </w:pPr>
      <w:r>
        <w:rPr>
          <w:rFonts w:hint="eastAsia"/>
          <w:sz w:val="21"/>
          <w:szCs w:val="21"/>
        </w:rPr>
        <w:t>项目经理应附项目经理执业资格证书、注册证书、安全生产考核合格证书、身份证</w:t>
      </w:r>
      <w:r>
        <w:rPr>
          <w:rFonts w:hint="eastAsia"/>
          <w:sz w:val="21"/>
          <w:szCs w:val="21"/>
        </w:rPr>
        <w:t>(</w:t>
      </w:r>
      <w:r>
        <w:rPr>
          <w:rFonts w:hint="eastAsia"/>
          <w:sz w:val="21"/>
          <w:szCs w:val="21"/>
        </w:rPr>
        <w:t>需项目经理本人签字）、养老保险复印件及未担任其他在施建设工程项目项目经理的承诺书。</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2"/>
        <w:gridCol w:w="1130"/>
        <w:gridCol w:w="1236"/>
        <w:gridCol w:w="1392"/>
        <w:gridCol w:w="2011"/>
        <w:gridCol w:w="2319"/>
      </w:tblGrid>
      <w:tr w:rsidR="00C433CA">
        <w:trPr>
          <w:trHeight w:val="614"/>
          <w:jc w:val="center"/>
        </w:trPr>
        <w:tc>
          <w:tcPr>
            <w:tcW w:w="1192" w:type="dxa"/>
            <w:vAlign w:val="center"/>
          </w:tcPr>
          <w:p w:rsidR="00C433CA" w:rsidRDefault="003C09C8">
            <w:pPr>
              <w:jc w:val="center"/>
              <w:rPr>
                <w:sz w:val="21"/>
                <w:szCs w:val="21"/>
              </w:rPr>
            </w:pPr>
            <w:r>
              <w:rPr>
                <w:rFonts w:hint="eastAsia"/>
                <w:sz w:val="21"/>
                <w:szCs w:val="21"/>
              </w:rPr>
              <w:t>姓</w:t>
            </w:r>
            <w:r>
              <w:rPr>
                <w:rFonts w:hint="eastAsia"/>
                <w:sz w:val="21"/>
                <w:szCs w:val="21"/>
              </w:rPr>
              <w:t xml:space="preserve">  </w:t>
            </w:r>
            <w:r>
              <w:rPr>
                <w:rFonts w:hint="eastAsia"/>
                <w:sz w:val="21"/>
                <w:szCs w:val="21"/>
              </w:rPr>
              <w:t>名</w:t>
            </w:r>
          </w:p>
        </w:tc>
        <w:tc>
          <w:tcPr>
            <w:tcW w:w="1130" w:type="dxa"/>
            <w:vAlign w:val="center"/>
          </w:tcPr>
          <w:p w:rsidR="00C433CA" w:rsidRDefault="00C433CA">
            <w:pPr>
              <w:jc w:val="center"/>
              <w:rPr>
                <w:sz w:val="21"/>
                <w:szCs w:val="21"/>
              </w:rPr>
            </w:pPr>
          </w:p>
        </w:tc>
        <w:tc>
          <w:tcPr>
            <w:tcW w:w="1236" w:type="dxa"/>
            <w:vAlign w:val="center"/>
          </w:tcPr>
          <w:p w:rsidR="00C433CA" w:rsidRDefault="003C09C8">
            <w:pPr>
              <w:jc w:val="center"/>
              <w:rPr>
                <w:sz w:val="21"/>
                <w:szCs w:val="21"/>
              </w:rPr>
            </w:pPr>
            <w:r>
              <w:rPr>
                <w:rFonts w:hint="eastAsia"/>
                <w:sz w:val="21"/>
                <w:szCs w:val="21"/>
              </w:rPr>
              <w:t>年</w:t>
            </w:r>
            <w:r>
              <w:rPr>
                <w:rFonts w:hint="eastAsia"/>
                <w:sz w:val="21"/>
                <w:szCs w:val="21"/>
              </w:rPr>
              <w:t xml:space="preserve">  </w:t>
            </w:r>
            <w:r>
              <w:rPr>
                <w:rFonts w:hint="eastAsia"/>
                <w:sz w:val="21"/>
                <w:szCs w:val="21"/>
              </w:rPr>
              <w:t>龄</w:t>
            </w:r>
          </w:p>
        </w:tc>
        <w:tc>
          <w:tcPr>
            <w:tcW w:w="1392" w:type="dxa"/>
            <w:vAlign w:val="center"/>
          </w:tcPr>
          <w:p w:rsidR="00C433CA" w:rsidRDefault="00C433CA">
            <w:pPr>
              <w:jc w:val="center"/>
              <w:rPr>
                <w:sz w:val="21"/>
                <w:szCs w:val="21"/>
              </w:rPr>
            </w:pPr>
          </w:p>
        </w:tc>
        <w:tc>
          <w:tcPr>
            <w:tcW w:w="2011" w:type="dxa"/>
            <w:vAlign w:val="center"/>
          </w:tcPr>
          <w:p w:rsidR="00C433CA" w:rsidRDefault="003C09C8">
            <w:pPr>
              <w:jc w:val="center"/>
              <w:rPr>
                <w:sz w:val="21"/>
                <w:szCs w:val="21"/>
              </w:rPr>
            </w:pPr>
            <w:r>
              <w:rPr>
                <w:rFonts w:hint="eastAsia"/>
                <w:sz w:val="21"/>
                <w:szCs w:val="21"/>
              </w:rPr>
              <w:t>学历</w:t>
            </w:r>
          </w:p>
        </w:tc>
        <w:tc>
          <w:tcPr>
            <w:tcW w:w="2319" w:type="dxa"/>
            <w:vAlign w:val="center"/>
          </w:tcPr>
          <w:p w:rsidR="00C433CA" w:rsidRDefault="00C433CA">
            <w:pPr>
              <w:jc w:val="center"/>
              <w:rPr>
                <w:sz w:val="21"/>
                <w:szCs w:val="21"/>
              </w:rPr>
            </w:pPr>
          </w:p>
        </w:tc>
      </w:tr>
      <w:tr w:rsidR="00C433CA">
        <w:trPr>
          <w:trHeight w:val="614"/>
          <w:jc w:val="center"/>
        </w:trPr>
        <w:tc>
          <w:tcPr>
            <w:tcW w:w="1192" w:type="dxa"/>
            <w:vAlign w:val="center"/>
          </w:tcPr>
          <w:p w:rsidR="00C433CA" w:rsidRDefault="003C09C8">
            <w:pPr>
              <w:jc w:val="center"/>
              <w:rPr>
                <w:sz w:val="21"/>
                <w:szCs w:val="21"/>
              </w:rPr>
            </w:pPr>
            <w:r>
              <w:rPr>
                <w:rFonts w:hint="eastAsia"/>
                <w:sz w:val="21"/>
                <w:szCs w:val="21"/>
              </w:rPr>
              <w:t>职</w:t>
            </w:r>
            <w:r>
              <w:rPr>
                <w:rFonts w:hint="eastAsia"/>
                <w:sz w:val="21"/>
                <w:szCs w:val="21"/>
              </w:rPr>
              <w:t xml:space="preserve">  </w:t>
            </w:r>
            <w:r>
              <w:rPr>
                <w:rFonts w:hint="eastAsia"/>
                <w:sz w:val="21"/>
                <w:szCs w:val="21"/>
              </w:rPr>
              <w:t>称</w:t>
            </w:r>
          </w:p>
        </w:tc>
        <w:tc>
          <w:tcPr>
            <w:tcW w:w="1130" w:type="dxa"/>
            <w:vAlign w:val="center"/>
          </w:tcPr>
          <w:p w:rsidR="00C433CA" w:rsidRDefault="00C433CA">
            <w:pPr>
              <w:jc w:val="center"/>
              <w:rPr>
                <w:sz w:val="21"/>
                <w:szCs w:val="21"/>
              </w:rPr>
            </w:pPr>
          </w:p>
        </w:tc>
        <w:tc>
          <w:tcPr>
            <w:tcW w:w="1236" w:type="dxa"/>
            <w:vAlign w:val="center"/>
          </w:tcPr>
          <w:p w:rsidR="00C433CA" w:rsidRDefault="003C09C8">
            <w:pPr>
              <w:jc w:val="center"/>
              <w:rPr>
                <w:sz w:val="21"/>
                <w:szCs w:val="21"/>
              </w:rPr>
            </w:pPr>
            <w:r>
              <w:rPr>
                <w:rFonts w:hint="eastAsia"/>
                <w:sz w:val="21"/>
                <w:szCs w:val="21"/>
              </w:rPr>
              <w:t>职</w:t>
            </w:r>
            <w:r>
              <w:rPr>
                <w:rFonts w:hint="eastAsia"/>
                <w:sz w:val="21"/>
                <w:szCs w:val="21"/>
              </w:rPr>
              <w:t xml:space="preserve">  </w:t>
            </w:r>
            <w:r>
              <w:rPr>
                <w:rFonts w:hint="eastAsia"/>
                <w:sz w:val="21"/>
                <w:szCs w:val="21"/>
              </w:rPr>
              <w:t>务</w:t>
            </w:r>
          </w:p>
        </w:tc>
        <w:tc>
          <w:tcPr>
            <w:tcW w:w="1392" w:type="dxa"/>
            <w:vAlign w:val="center"/>
          </w:tcPr>
          <w:p w:rsidR="00C433CA" w:rsidRDefault="00C433CA">
            <w:pPr>
              <w:jc w:val="center"/>
              <w:rPr>
                <w:sz w:val="21"/>
                <w:szCs w:val="21"/>
              </w:rPr>
            </w:pPr>
          </w:p>
        </w:tc>
        <w:tc>
          <w:tcPr>
            <w:tcW w:w="2011" w:type="dxa"/>
            <w:vAlign w:val="center"/>
          </w:tcPr>
          <w:p w:rsidR="00C433CA" w:rsidRDefault="003C09C8">
            <w:pPr>
              <w:jc w:val="center"/>
              <w:rPr>
                <w:sz w:val="21"/>
                <w:szCs w:val="21"/>
              </w:rPr>
            </w:pPr>
            <w:r>
              <w:rPr>
                <w:rFonts w:hint="eastAsia"/>
                <w:sz w:val="21"/>
                <w:szCs w:val="21"/>
              </w:rPr>
              <w:t>拟在本工程任职</w:t>
            </w:r>
          </w:p>
        </w:tc>
        <w:tc>
          <w:tcPr>
            <w:tcW w:w="2319" w:type="dxa"/>
            <w:vAlign w:val="center"/>
          </w:tcPr>
          <w:p w:rsidR="00C433CA" w:rsidRDefault="003C09C8">
            <w:pPr>
              <w:jc w:val="center"/>
              <w:rPr>
                <w:sz w:val="21"/>
                <w:szCs w:val="21"/>
              </w:rPr>
            </w:pPr>
            <w:r>
              <w:rPr>
                <w:rFonts w:hint="eastAsia"/>
                <w:sz w:val="21"/>
                <w:szCs w:val="21"/>
              </w:rPr>
              <w:t>项目经理</w:t>
            </w:r>
          </w:p>
        </w:tc>
      </w:tr>
      <w:tr w:rsidR="00C433CA">
        <w:trPr>
          <w:trHeight w:val="614"/>
          <w:jc w:val="center"/>
        </w:trPr>
        <w:tc>
          <w:tcPr>
            <w:tcW w:w="3558" w:type="dxa"/>
            <w:gridSpan w:val="3"/>
            <w:vAlign w:val="center"/>
          </w:tcPr>
          <w:p w:rsidR="00C433CA" w:rsidRDefault="003C09C8">
            <w:pPr>
              <w:jc w:val="center"/>
              <w:rPr>
                <w:sz w:val="21"/>
                <w:szCs w:val="21"/>
              </w:rPr>
            </w:pPr>
            <w:r>
              <w:rPr>
                <w:rFonts w:hint="eastAsia"/>
                <w:sz w:val="21"/>
                <w:szCs w:val="21"/>
              </w:rPr>
              <w:t>注册建造师执业资格等级</w:t>
            </w:r>
          </w:p>
        </w:tc>
        <w:tc>
          <w:tcPr>
            <w:tcW w:w="1392" w:type="dxa"/>
            <w:vAlign w:val="center"/>
          </w:tcPr>
          <w:p w:rsidR="00C433CA" w:rsidRDefault="003C09C8">
            <w:pPr>
              <w:jc w:val="center"/>
              <w:rPr>
                <w:sz w:val="21"/>
                <w:szCs w:val="21"/>
              </w:rPr>
            </w:pPr>
            <w:r>
              <w:rPr>
                <w:rFonts w:hint="eastAsia"/>
                <w:sz w:val="21"/>
                <w:szCs w:val="21"/>
              </w:rPr>
              <w:t xml:space="preserve">      </w:t>
            </w:r>
            <w:r>
              <w:rPr>
                <w:rFonts w:hint="eastAsia"/>
                <w:sz w:val="21"/>
                <w:szCs w:val="21"/>
              </w:rPr>
              <w:t>级</w:t>
            </w:r>
          </w:p>
        </w:tc>
        <w:tc>
          <w:tcPr>
            <w:tcW w:w="2011" w:type="dxa"/>
            <w:vAlign w:val="center"/>
          </w:tcPr>
          <w:p w:rsidR="00C433CA" w:rsidRDefault="003C09C8">
            <w:pPr>
              <w:jc w:val="center"/>
              <w:rPr>
                <w:sz w:val="21"/>
                <w:szCs w:val="21"/>
              </w:rPr>
            </w:pPr>
            <w:r>
              <w:rPr>
                <w:rFonts w:hint="eastAsia"/>
                <w:sz w:val="21"/>
                <w:szCs w:val="21"/>
              </w:rPr>
              <w:t>建造师专业</w:t>
            </w:r>
          </w:p>
        </w:tc>
        <w:tc>
          <w:tcPr>
            <w:tcW w:w="2319" w:type="dxa"/>
            <w:vAlign w:val="center"/>
          </w:tcPr>
          <w:p w:rsidR="00C433CA" w:rsidRDefault="00C433CA">
            <w:pPr>
              <w:jc w:val="center"/>
              <w:rPr>
                <w:sz w:val="21"/>
                <w:szCs w:val="21"/>
              </w:rPr>
            </w:pPr>
          </w:p>
        </w:tc>
      </w:tr>
      <w:tr w:rsidR="00C433CA">
        <w:trPr>
          <w:trHeight w:val="614"/>
          <w:jc w:val="center"/>
        </w:trPr>
        <w:tc>
          <w:tcPr>
            <w:tcW w:w="3558" w:type="dxa"/>
            <w:gridSpan w:val="3"/>
            <w:vAlign w:val="center"/>
          </w:tcPr>
          <w:p w:rsidR="00C433CA" w:rsidRDefault="003C09C8">
            <w:pPr>
              <w:jc w:val="center"/>
              <w:rPr>
                <w:sz w:val="21"/>
                <w:szCs w:val="21"/>
              </w:rPr>
            </w:pPr>
            <w:r>
              <w:rPr>
                <w:rFonts w:hint="eastAsia"/>
                <w:sz w:val="21"/>
                <w:szCs w:val="21"/>
              </w:rPr>
              <w:t>安全生产考核合格证书</w:t>
            </w:r>
          </w:p>
        </w:tc>
        <w:tc>
          <w:tcPr>
            <w:tcW w:w="5722" w:type="dxa"/>
            <w:gridSpan w:val="3"/>
            <w:vAlign w:val="center"/>
          </w:tcPr>
          <w:p w:rsidR="00C433CA" w:rsidRDefault="00C433CA">
            <w:pPr>
              <w:jc w:val="center"/>
              <w:rPr>
                <w:sz w:val="21"/>
                <w:szCs w:val="21"/>
              </w:rPr>
            </w:pPr>
          </w:p>
        </w:tc>
      </w:tr>
      <w:tr w:rsidR="00C433CA">
        <w:trPr>
          <w:trHeight w:val="1013"/>
          <w:jc w:val="center"/>
        </w:trPr>
        <w:tc>
          <w:tcPr>
            <w:tcW w:w="1192" w:type="dxa"/>
            <w:vAlign w:val="center"/>
          </w:tcPr>
          <w:p w:rsidR="00C433CA" w:rsidRDefault="003C09C8">
            <w:pPr>
              <w:jc w:val="center"/>
              <w:rPr>
                <w:sz w:val="21"/>
                <w:szCs w:val="21"/>
              </w:rPr>
            </w:pPr>
            <w:r>
              <w:rPr>
                <w:rFonts w:hint="eastAsia"/>
                <w:sz w:val="21"/>
                <w:szCs w:val="21"/>
              </w:rPr>
              <w:t>毕业学校</w:t>
            </w:r>
          </w:p>
        </w:tc>
        <w:tc>
          <w:tcPr>
            <w:tcW w:w="8088" w:type="dxa"/>
            <w:gridSpan w:val="5"/>
            <w:vAlign w:val="center"/>
          </w:tcPr>
          <w:p w:rsidR="00C433CA" w:rsidRDefault="003C09C8">
            <w:pPr>
              <w:ind w:firstLineChars="400" w:firstLine="840"/>
              <w:rPr>
                <w:sz w:val="21"/>
                <w:szCs w:val="21"/>
              </w:rPr>
            </w:pPr>
            <w:r>
              <w:rPr>
                <w:rFonts w:hint="eastAsia"/>
                <w:sz w:val="21"/>
                <w:szCs w:val="21"/>
              </w:rPr>
              <w:t>年毕业于</w:t>
            </w:r>
            <w:r>
              <w:rPr>
                <w:rFonts w:hint="eastAsia"/>
                <w:sz w:val="21"/>
                <w:szCs w:val="21"/>
              </w:rPr>
              <w:t xml:space="preserve">                  </w:t>
            </w:r>
            <w:r>
              <w:rPr>
                <w:rFonts w:hint="eastAsia"/>
                <w:sz w:val="21"/>
                <w:szCs w:val="21"/>
              </w:rPr>
              <w:t>学校</w:t>
            </w:r>
            <w:r>
              <w:rPr>
                <w:rFonts w:hint="eastAsia"/>
                <w:sz w:val="21"/>
                <w:szCs w:val="21"/>
              </w:rPr>
              <w:t xml:space="preserve">            </w:t>
            </w:r>
            <w:r>
              <w:rPr>
                <w:rFonts w:hint="eastAsia"/>
                <w:sz w:val="21"/>
                <w:szCs w:val="21"/>
              </w:rPr>
              <w:t>专业</w:t>
            </w:r>
          </w:p>
        </w:tc>
      </w:tr>
      <w:tr w:rsidR="00C433CA">
        <w:trPr>
          <w:trHeight w:val="614"/>
          <w:jc w:val="center"/>
        </w:trPr>
        <w:tc>
          <w:tcPr>
            <w:tcW w:w="9280" w:type="dxa"/>
            <w:gridSpan w:val="6"/>
            <w:vAlign w:val="center"/>
          </w:tcPr>
          <w:p w:rsidR="00C433CA" w:rsidRDefault="003C09C8">
            <w:pPr>
              <w:jc w:val="center"/>
              <w:rPr>
                <w:sz w:val="21"/>
                <w:szCs w:val="21"/>
              </w:rPr>
            </w:pPr>
            <w:r>
              <w:rPr>
                <w:rFonts w:hint="eastAsia"/>
                <w:sz w:val="21"/>
                <w:szCs w:val="21"/>
              </w:rPr>
              <w:t>主要工作经历</w:t>
            </w:r>
          </w:p>
        </w:tc>
      </w:tr>
      <w:tr w:rsidR="00C433CA">
        <w:trPr>
          <w:trHeight w:val="614"/>
          <w:jc w:val="center"/>
        </w:trPr>
        <w:tc>
          <w:tcPr>
            <w:tcW w:w="1192" w:type="dxa"/>
            <w:vAlign w:val="center"/>
          </w:tcPr>
          <w:p w:rsidR="00C433CA" w:rsidRDefault="003C09C8">
            <w:pPr>
              <w:jc w:val="center"/>
              <w:rPr>
                <w:sz w:val="21"/>
                <w:szCs w:val="21"/>
              </w:rPr>
            </w:pPr>
            <w:r>
              <w:rPr>
                <w:rFonts w:hint="eastAsia"/>
                <w:sz w:val="21"/>
                <w:szCs w:val="21"/>
              </w:rPr>
              <w:t>时</w:t>
            </w:r>
            <w:r>
              <w:rPr>
                <w:rFonts w:hint="eastAsia"/>
                <w:sz w:val="21"/>
                <w:szCs w:val="21"/>
              </w:rPr>
              <w:t xml:space="preserve">  </w:t>
            </w:r>
            <w:r>
              <w:rPr>
                <w:rFonts w:hint="eastAsia"/>
                <w:sz w:val="21"/>
                <w:szCs w:val="21"/>
              </w:rPr>
              <w:t>间</w:t>
            </w:r>
          </w:p>
        </w:tc>
        <w:tc>
          <w:tcPr>
            <w:tcW w:w="3758" w:type="dxa"/>
            <w:gridSpan w:val="3"/>
            <w:vAlign w:val="center"/>
          </w:tcPr>
          <w:p w:rsidR="00C433CA" w:rsidRDefault="003C09C8">
            <w:pPr>
              <w:jc w:val="center"/>
              <w:rPr>
                <w:sz w:val="21"/>
                <w:szCs w:val="21"/>
              </w:rPr>
            </w:pPr>
            <w:r>
              <w:rPr>
                <w:rFonts w:hint="eastAsia"/>
                <w:sz w:val="21"/>
                <w:szCs w:val="21"/>
              </w:rPr>
              <w:t>参加过的类似项目名称</w:t>
            </w:r>
          </w:p>
        </w:tc>
        <w:tc>
          <w:tcPr>
            <w:tcW w:w="2011" w:type="dxa"/>
            <w:vAlign w:val="center"/>
          </w:tcPr>
          <w:p w:rsidR="00C433CA" w:rsidRDefault="003C09C8">
            <w:pPr>
              <w:jc w:val="center"/>
              <w:rPr>
                <w:sz w:val="21"/>
                <w:szCs w:val="21"/>
              </w:rPr>
            </w:pPr>
            <w:r>
              <w:rPr>
                <w:rFonts w:hint="eastAsia"/>
                <w:sz w:val="21"/>
                <w:szCs w:val="21"/>
              </w:rPr>
              <w:t>工程概况说明</w:t>
            </w:r>
          </w:p>
        </w:tc>
        <w:tc>
          <w:tcPr>
            <w:tcW w:w="2319" w:type="dxa"/>
            <w:vAlign w:val="center"/>
          </w:tcPr>
          <w:p w:rsidR="00C433CA" w:rsidRDefault="003C09C8">
            <w:pPr>
              <w:jc w:val="center"/>
              <w:rPr>
                <w:sz w:val="21"/>
                <w:szCs w:val="21"/>
              </w:rPr>
            </w:pPr>
            <w:r>
              <w:rPr>
                <w:rFonts w:hint="eastAsia"/>
                <w:sz w:val="21"/>
                <w:szCs w:val="21"/>
              </w:rPr>
              <w:t>发包人及联系电话</w:t>
            </w:r>
          </w:p>
        </w:tc>
      </w:tr>
      <w:tr w:rsidR="00C433CA">
        <w:trPr>
          <w:trHeight w:val="614"/>
          <w:jc w:val="center"/>
        </w:trPr>
        <w:tc>
          <w:tcPr>
            <w:tcW w:w="1192" w:type="dxa"/>
            <w:vAlign w:val="center"/>
          </w:tcPr>
          <w:p w:rsidR="00C433CA" w:rsidRDefault="00C433CA">
            <w:pPr>
              <w:jc w:val="center"/>
              <w:rPr>
                <w:sz w:val="21"/>
                <w:szCs w:val="21"/>
              </w:rPr>
            </w:pPr>
          </w:p>
        </w:tc>
        <w:tc>
          <w:tcPr>
            <w:tcW w:w="3758" w:type="dxa"/>
            <w:gridSpan w:val="3"/>
            <w:vAlign w:val="center"/>
          </w:tcPr>
          <w:p w:rsidR="00C433CA" w:rsidRDefault="00C433CA">
            <w:pPr>
              <w:jc w:val="center"/>
              <w:rPr>
                <w:sz w:val="21"/>
                <w:szCs w:val="21"/>
              </w:rPr>
            </w:pPr>
          </w:p>
        </w:tc>
        <w:tc>
          <w:tcPr>
            <w:tcW w:w="2011" w:type="dxa"/>
            <w:vAlign w:val="center"/>
          </w:tcPr>
          <w:p w:rsidR="00C433CA" w:rsidRDefault="00C433CA">
            <w:pPr>
              <w:jc w:val="center"/>
              <w:rPr>
                <w:sz w:val="21"/>
                <w:szCs w:val="21"/>
              </w:rPr>
            </w:pPr>
          </w:p>
        </w:tc>
        <w:tc>
          <w:tcPr>
            <w:tcW w:w="2319" w:type="dxa"/>
            <w:vAlign w:val="center"/>
          </w:tcPr>
          <w:p w:rsidR="00C433CA" w:rsidRDefault="00C433CA">
            <w:pPr>
              <w:jc w:val="center"/>
              <w:rPr>
                <w:sz w:val="21"/>
                <w:szCs w:val="21"/>
              </w:rPr>
            </w:pPr>
          </w:p>
        </w:tc>
      </w:tr>
      <w:tr w:rsidR="00C433CA">
        <w:trPr>
          <w:trHeight w:val="614"/>
          <w:jc w:val="center"/>
        </w:trPr>
        <w:tc>
          <w:tcPr>
            <w:tcW w:w="1192" w:type="dxa"/>
            <w:vAlign w:val="center"/>
          </w:tcPr>
          <w:p w:rsidR="00C433CA" w:rsidRDefault="00C433CA">
            <w:pPr>
              <w:jc w:val="center"/>
              <w:rPr>
                <w:sz w:val="21"/>
                <w:szCs w:val="21"/>
              </w:rPr>
            </w:pPr>
          </w:p>
        </w:tc>
        <w:tc>
          <w:tcPr>
            <w:tcW w:w="3758" w:type="dxa"/>
            <w:gridSpan w:val="3"/>
            <w:vAlign w:val="center"/>
          </w:tcPr>
          <w:p w:rsidR="00C433CA" w:rsidRDefault="00C433CA">
            <w:pPr>
              <w:jc w:val="center"/>
              <w:rPr>
                <w:sz w:val="21"/>
                <w:szCs w:val="21"/>
              </w:rPr>
            </w:pPr>
          </w:p>
        </w:tc>
        <w:tc>
          <w:tcPr>
            <w:tcW w:w="2011" w:type="dxa"/>
            <w:vAlign w:val="center"/>
          </w:tcPr>
          <w:p w:rsidR="00C433CA" w:rsidRDefault="00C433CA">
            <w:pPr>
              <w:jc w:val="center"/>
              <w:rPr>
                <w:sz w:val="21"/>
                <w:szCs w:val="21"/>
              </w:rPr>
            </w:pPr>
          </w:p>
        </w:tc>
        <w:tc>
          <w:tcPr>
            <w:tcW w:w="2319" w:type="dxa"/>
            <w:vAlign w:val="center"/>
          </w:tcPr>
          <w:p w:rsidR="00C433CA" w:rsidRDefault="00C433CA">
            <w:pPr>
              <w:jc w:val="center"/>
              <w:rPr>
                <w:sz w:val="21"/>
                <w:szCs w:val="21"/>
              </w:rPr>
            </w:pPr>
          </w:p>
        </w:tc>
      </w:tr>
      <w:tr w:rsidR="00C433CA">
        <w:trPr>
          <w:trHeight w:val="649"/>
          <w:jc w:val="center"/>
        </w:trPr>
        <w:tc>
          <w:tcPr>
            <w:tcW w:w="1192" w:type="dxa"/>
            <w:vAlign w:val="center"/>
          </w:tcPr>
          <w:p w:rsidR="00C433CA" w:rsidRDefault="00C433CA">
            <w:pPr>
              <w:jc w:val="center"/>
              <w:rPr>
                <w:sz w:val="21"/>
                <w:szCs w:val="21"/>
              </w:rPr>
            </w:pPr>
          </w:p>
        </w:tc>
        <w:tc>
          <w:tcPr>
            <w:tcW w:w="3758" w:type="dxa"/>
            <w:gridSpan w:val="3"/>
            <w:vAlign w:val="center"/>
          </w:tcPr>
          <w:p w:rsidR="00C433CA" w:rsidRDefault="00C433CA">
            <w:pPr>
              <w:jc w:val="center"/>
              <w:rPr>
                <w:sz w:val="21"/>
                <w:szCs w:val="21"/>
              </w:rPr>
            </w:pPr>
          </w:p>
        </w:tc>
        <w:tc>
          <w:tcPr>
            <w:tcW w:w="2011" w:type="dxa"/>
            <w:vAlign w:val="center"/>
          </w:tcPr>
          <w:p w:rsidR="00C433CA" w:rsidRDefault="00C433CA">
            <w:pPr>
              <w:jc w:val="center"/>
              <w:rPr>
                <w:sz w:val="21"/>
                <w:szCs w:val="21"/>
              </w:rPr>
            </w:pPr>
          </w:p>
        </w:tc>
        <w:tc>
          <w:tcPr>
            <w:tcW w:w="2319" w:type="dxa"/>
            <w:vAlign w:val="center"/>
          </w:tcPr>
          <w:p w:rsidR="00C433CA" w:rsidRDefault="00C433CA">
            <w:pPr>
              <w:jc w:val="center"/>
              <w:rPr>
                <w:sz w:val="21"/>
                <w:szCs w:val="21"/>
              </w:rPr>
            </w:pPr>
          </w:p>
        </w:tc>
      </w:tr>
    </w:tbl>
    <w:p w:rsidR="00C433CA" w:rsidRDefault="003C09C8">
      <w:pPr>
        <w:spacing w:line="420" w:lineRule="exact"/>
        <w:rPr>
          <w:sz w:val="24"/>
        </w:rPr>
      </w:pPr>
      <w:r>
        <w:rPr>
          <w:szCs w:val="21"/>
        </w:rPr>
        <w:br w:type="page"/>
      </w:r>
      <w:r>
        <w:rPr>
          <w:rFonts w:hint="eastAsia"/>
          <w:sz w:val="24"/>
        </w:rPr>
        <w:lastRenderedPageBreak/>
        <w:t>附</w:t>
      </w:r>
      <w:r>
        <w:rPr>
          <w:rFonts w:hint="eastAsia"/>
          <w:sz w:val="24"/>
        </w:rPr>
        <w:t>2</w:t>
      </w:r>
      <w:r>
        <w:rPr>
          <w:rFonts w:hint="eastAsia"/>
          <w:sz w:val="24"/>
        </w:rPr>
        <w:t>：主要项目管理人员简历表</w:t>
      </w:r>
    </w:p>
    <w:p w:rsidR="00C433CA" w:rsidRDefault="003C09C8">
      <w:pPr>
        <w:spacing w:line="420" w:lineRule="exact"/>
        <w:ind w:firstLineChars="200" w:firstLine="420"/>
        <w:rPr>
          <w:sz w:val="21"/>
          <w:szCs w:val="21"/>
        </w:rPr>
      </w:pPr>
      <w:r>
        <w:rPr>
          <w:rFonts w:hint="eastAsia"/>
          <w:sz w:val="21"/>
          <w:szCs w:val="21"/>
        </w:rPr>
        <w:t>主要项目管理人员应附资格证书、身份证，专职安全生产管理人员应附安全生产考核合格证书。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C433CA">
        <w:trPr>
          <w:trHeight w:val="590"/>
          <w:jc w:val="center"/>
        </w:trPr>
        <w:tc>
          <w:tcPr>
            <w:tcW w:w="8684" w:type="dxa"/>
            <w:gridSpan w:val="3"/>
            <w:tcBorders>
              <w:bottom w:val="single" w:sz="4" w:space="0" w:color="auto"/>
            </w:tcBorders>
            <w:vAlign w:val="center"/>
          </w:tcPr>
          <w:p w:rsidR="00C433CA" w:rsidRDefault="003C09C8">
            <w:pPr>
              <w:spacing w:line="640" w:lineRule="exact"/>
              <w:rPr>
                <w:sz w:val="21"/>
                <w:szCs w:val="21"/>
              </w:rPr>
            </w:pPr>
            <w:r>
              <w:rPr>
                <w:rFonts w:hint="eastAsia"/>
                <w:sz w:val="21"/>
                <w:szCs w:val="21"/>
              </w:rPr>
              <w:t>岗位名称</w:t>
            </w:r>
          </w:p>
        </w:tc>
      </w:tr>
      <w:tr w:rsidR="00C433CA">
        <w:trPr>
          <w:trHeight w:val="604"/>
          <w:jc w:val="center"/>
        </w:trPr>
        <w:tc>
          <w:tcPr>
            <w:tcW w:w="4226" w:type="dxa"/>
            <w:gridSpan w:val="2"/>
            <w:tcBorders>
              <w:left w:val="single" w:sz="4" w:space="0" w:color="auto"/>
            </w:tcBorders>
            <w:vAlign w:val="center"/>
          </w:tcPr>
          <w:p w:rsidR="00C433CA" w:rsidRDefault="003C09C8">
            <w:pPr>
              <w:spacing w:line="640" w:lineRule="exact"/>
              <w:rPr>
                <w:sz w:val="21"/>
                <w:szCs w:val="21"/>
              </w:rPr>
            </w:pPr>
            <w:r>
              <w:rPr>
                <w:rFonts w:hint="eastAsia"/>
                <w:sz w:val="21"/>
                <w:szCs w:val="21"/>
              </w:rPr>
              <w:t>姓</w:t>
            </w:r>
            <w:r>
              <w:rPr>
                <w:rFonts w:hint="eastAsia"/>
                <w:sz w:val="21"/>
                <w:szCs w:val="21"/>
              </w:rPr>
              <w:t xml:space="preserve">    </w:t>
            </w:r>
            <w:r>
              <w:rPr>
                <w:rFonts w:hint="eastAsia"/>
                <w:sz w:val="21"/>
                <w:szCs w:val="21"/>
              </w:rPr>
              <w:t>名</w:t>
            </w:r>
          </w:p>
        </w:tc>
        <w:tc>
          <w:tcPr>
            <w:tcW w:w="4458" w:type="dxa"/>
            <w:tcBorders>
              <w:left w:val="nil"/>
            </w:tcBorders>
            <w:vAlign w:val="center"/>
          </w:tcPr>
          <w:p w:rsidR="00C433CA" w:rsidRDefault="003C09C8">
            <w:pPr>
              <w:spacing w:line="640" w:lineRule="exact"/>
              <w:rPr>
                <w:sz w:val="21"/>
                <w:szCs w:val="21"/>
              </w:rPr>
            </w:pPr>
            <w:r>
              <w:rPr>
                <w:rFonts w:hint="eastAsia"/>
                <w:sz w:val="21"/>
                <w:szCs w:val="21"/>
              </w:rPr>
              <w:t>年</w:t>
            </w:r>
            <w:r>
              <w:rPr>
                <w:rFonts w:hint="eastAsia"/>
                <w:sz w:val="21"/>
                <w:szCs w:val="21"/>
              </w:rPr>
              <w:t xml:space="preserve">    </w:t>
            </w:r>
            <w:r>
              <w:rPr>
                <w:rFonts w:hint="eastAsia"/>
                <w:sz w:val="21"/>
                <w:szCs w:val="21"/>
              </w:rPr>
              <w:t>龄</w:t>
            </w:r>
          </w:p>
        </w:tc>
      </w:tr>
      <w:tr w:rsidR="00C433CA">
        <w:trPr>
          <w:trHeight w:val="590"/>
          <w:jc w:val="center"/>
        </w:trPr>
        <w:tc>
          <w:tcPr>
            <w:tcW w:w="4226" w:type="dxa"/>
            <w:gridSpan w:val="2"/>
            <w:vAlign w:val="center"/>
          </w:tcPr>
          <w:p w:rsidR="00C433CA" w:rsidRDefault="003C09C8">
            <w:pPr>
              <w:spacing w:line="640" w:lineRule="exact"/>
              <w:rPr>
                <w:sz w:val="21"/>
                <w:szCs w:val="21"/>
              </w:rPr>
            </w:pPr>
            <w:r>
              <w:rPr>
                <w:rFonts w:hint="eastAsia"/>
                <w:sz w:val="21"/>
                <w:szCs w:val="21"/>
              </w:rPr>
              <w:t>性</w:t>
            </w:r>
            <w:r>
              <w:rPr>
                <w:rFonts w:hint="eastAsia"/>
                <w:sz w:val="21"/>
                <w:szCs w:val="21"/>
              </w:rPr>
              <w:t xml:space="preserve">    </w:t>
            </w:r>
            <w:r>
              <w:rPr>
                <w:rFonts w:hint="eastAsia"/>
                <w:sz w:val="21"/>
                <w:szCs w:val="21"/>
              </w:rPr>
              <w:t>别</w:t>
            </w:r>
          </w:p>
        </w:tc>
        <w:tc>
          <w:tcPr>
            <w:tcW w:w="4458" w:type="dxa"/>
            <w:vAlign w:val="center"/>
          </w:tcPr>
          <w:p w:rsidR="00C433CA" w:rsidRDefault="003C09C8">
            <w:pPr>
              <w:spacing w:line="640" w:lineRule="exact"/>
              <w:rPr>
                <w:sz w:val="21"/>
                <w:szCs w:val="21"/>
              </w:rPr>
            </w:pPr>
            <w:r>
              <w:rPr>
                <w:rFonts w:hint="eastAsia"/>
                <w:sz w:val="21"/>
                <w:szCs w:val="21"/>
              </w:rPr>
              <w:t>毕业学校</w:t>
            </w:r>
          </w:p>
        </w:tc>
      </w:tr>
      <w:tr w:rsidR="00C433CA">
        <w:trPr>
          <w:trHeight w:val="590"/>
          <w:jc w:val="center"/>
        </w:trPr>
        <w:tc>
          <w:tcPr>
            <w:tcW w:w="4226" w:type="dxa"/>
            <w:gridSpan w:val="2"/>
            <w:vAlign w:val="center"/>
          </w:tcPr>
          <w:p w:rsidR="00C433CA" w:rsidRDefault="003C09C8">
            <w:pPr>
              <w:spacing w:line="640" w:lineRule="exact"/>
              <w:rPr>
                <w:sz w:val="21"/>
                <w:szCs w:val="21"/>
              </w:rPr>
            </w:pPr>
            <w:r>
              <w:rPr>
                <w:rFonts w:hint="eastAsia"/>
                <w:sz w:val="21"/>
                <w:szCs w:val="21"/>
              </w:rPr>
              <w:t>学历和专业</w:t>
            </w:r>
          </w:p>
        </w:tc>
        <w:tc>
          <w:tcPr>
            <w:tcW w:w="4458" w:type="dxa"/>
            <w:vAlign w:val="center"/>
          </w:tcPr>
          <w:p w:rsidR="00C433CA" w:rsidRDefault="003C09C8">
            <w:pPr>
              <w:spacing w:line="640" w:lineRule="exact"/>
              <w:rPr>
                <w:sz w:val="21"/>
                <w:szCs w:val="21"/>
              </w:rPr>
            </w:pPr>
            <w:r>
              <w:rPr>
                <w:rFonts w:hint="eastAsia"/>
                <w:sz w:val="21"/>
                <w:szCs w:val="21"/>
              </w:rPr>
              <w:t>毕业时间</w:t>
            </w:r>
          </w:p>
        </w:tc>
      </w:tr>
      <w:tr w:rsidR="00C433CA">
        <w:trPr>
          <w:trHeight w:val="604"/>
          <w:jc w:val="center"/>
        </w:trPr>
        <w:tc>
          <w:tcPr>
            <w:tcW w:w="4226" w:type="dxa"/>
            <w:gridSpan w:val="2"/>
            <w:vAlign w:val="center"/>
          </w:tcPr>
          <w:p w:rsidR="00C433CA" w:rsidRDefault="003C09C8">
            <w:pPr>
              <w:spacing w:line="640" w:lineRule="exact"/>
              <w:rPr>
                <w:sz w:val="21"/>
                <w:szCs w:val="21"/>
              </w:rPr>
            </w:pPr>
            <w:r>
              <w:rPr>
                <w:rFonts w:hint="eastAsia"/>
                <w:sz w:val="21"/>
                <w:szCs w:val="21"/>
              </w:rPr>
              <w:t>拥有的执业资格</w:t>
            </w:r>
          </w:p>
        </w:tc>
        <w:tc>
          <w:tcPr>
            <w:tcW w:w="4458" w:type="dxa"/>
            <w:vAlign w:val="center"/>
          </w:tcPr>
          <w:p w:rsidR="00C433CA" w:rsidRDefault="003C09C8">
            <w:pPr>
              <w:spacing w:line="640" w:lineRule="exact"/>
              <w:rPr>
                <w:sz w:val="21"/>
                <w:szCs w:val="21"/>
              </w:rPr>
            </w:pPr>
            <w:r>
              <w:rPr>
                <w:rFonts w:hint="eastAsia"/>
                <w:sz w:val="21"/>
                <w:szCs w:val="21"/>
              </w:rPr>
              <w:t>专业职称</w:t>
            </w:r>
          </w:p>
        </w:tc>
      </w:tr>
      <w:tr w:rsidR="00C433CA">
        <w:trPr>
          <w:trHeight w:val="517"/>
          <w:jc w:val="center"/>
        </w:trPr>
        <w:tc>
          <w:tcPr>
            <w:tcW w:w="4226" w:type="dxa"/>
            <w:gridSpan w:val="2"/>
            <w:vAlign w:val="center"/>
          </w:tcPr>
          <w:p w:rsidR="00C433CA" w:rsidRDefault="003C09C8">
            <w:pPr>
              <w:spacing w:line="640" w:lineRule="exact"/>
              <w:rPr>
                <w:sz w:val="21"/>
                <w:szCs w:val="21"/>
              </w:rPr>
            </w:pPr>
            <w:r>
              <w:rPr>
                <w:rFonts w:hint="eastAsia"/>
                <w:sz w:val="21"/>
                <w:szCs w:val="21"/>
              </w:rPr>
              <w:t>执业资格证书编号</w:t>
            </w:r>
          </w:p>
        </w:tc>
        <w:tc>
          <w:tcPr>
            <w:tcW w:w="4458" w:type="dxa"/>
            <w:vAlign w:val="center"/>
          </w:tcPr>
          <w:p w:rsidR="00C433CA" w:rsidRDefault="003C09C8">
            <w:pPr>
              <w:spacing w:line="640" w:lineRule="exact"/>
              <w:rPr>
                <w:sz w:val="21"/>
                <w:szCs w:val="21"/>
              </w:rPr>
            </w:pPr>
            <w:r>
              <w:rPr>
                <w:rFonts w:hint="eastAsia"/>
                <w:sz w:val="21"/>
                <w:szCs w:val="21"/>
              </w:rPr>
              <w:t>工作年限</w:t>
            </w:r>
          </w:p>
        </w:tc>
      </w:tr>
      <w:tr w:rsidR="00C433CA">
        <w:trPr>
          <w:trHeight w:val="2196"/>
          <w:jc w:val="center"/>
        </w:trPr>
        <w:tc>
          <w:tcPr>
            <w:tcW w:w="1098" w:type="dxa"/>
            <w:vAlign w:val="center"/>
          </w:tcPr>
          <w:p w:rsidR="00C433CA" w:rsidRDefault="003C09C8">
            <w:pPr>
              <w:jc w:val="center"/>
              <w:rPr>
                <w:sz w:val="21"/>
                <w:szCs w:val="21"/>
              </w:rPr>
            </w:pPr>
            <w:r>
              <w:rPr>
                <w:rFonts w:hint="eastAsia"/>
                <w:sz w:val="21"/>
                <w:szCs w:val="21"/>
              </w:rPr>
              <w:t>主要</w:t>
            </w:r>
          </w:p>
          <w:p w:rsidR="00C433CA" w:rsidRDefault="003C09C8">
            <w:pPr>
              <w:jc w:val="center"/>
              <w:rPr>
                <w:sz w:val="21"/>
                <w:szCs w:val="21"/>
              </w:rPr>
            </w:pPr>
            <w:r>
              <w:rPr>
                <w:rFonts w:hint="eastAsia"/>
                <w:sz w:val="21"/>
                <w:szCs w:val="21"/>
              </w:rPr>
              <w:t>工作</w:t>
            </w:r>
          </w:p>
          <w:p w:rsidR="00C433CA" w:rsidRDefault="003C09C8">
            <w:pPr>
              <w:jc w:val="center"/>
              <w:rPr>
                <w:sz w:val="21"/>
                <w:szCs w:val="21"/>
              </w:rPr>
            </w:pPr>
            <w:r>
              <w:rPr>
                <w:rFonts w:hint="eastAsia"/>
                <w:sz w:val="21"/>
                <w:szCs w:val="21"/>
              </w:rPr>
              <w:t>业绩</w:t>
            </w:r>
          </w:p>
          <w:p w:rsidR="00C433CA" w:rsidRDefault="003C09C8">
            <w:pPr>
              <w:jc w:val="center"/>
              <w:rPr>
                <w:sz w:val="21"/>
                <w:szCs w:val="21"/>
              </w:rPr>
            </w:pPr>
            <w:r>
              <w:rPr>
                <w:rFonts w:hint="eastAsia"/>
                <w:sz w:val="21"/>
                <w:szCs w:val="21"/>
              </w:rPr>
              <w:t>及担</w:t>
            </w:r>
          </w:p>
          <w:p w:rsidR="00C433CA" w:rsidRDefault="003C09C8">
            <w:pPr>
              <w:jc w:val="center"/>
              <w:rPr>
                <w:sz w:val="21"/>
                <w:szCs w:val="21"/>
              </w:rPr>
            </w:pPr>
            <w:r>
              <w:rPr>
                <w:rFonts w:hint="eastAsia"/>
                <w:sz w:val="21"/>
                <w:szCs w:val="21"/>
              </w:rPr>
              <w:t>任的</w:t>
            </w:r>
          </w:p>
          <w:p w:rsidR="00C433CA" w:rsidRDefault="003C09C8">
            <w:pPr>
              <w:jc w:val="center"/>
              <w:rPr>
                <w:sz w:val="21"/>
                <w:szCs w:val="21"/>
              </w:rPr>
            </w:pPr>
            <w:r>
              <w:rPr>
                <w:rFonts w:hint="eastAsia"/>
                <w:sz w:val="21"/>
                <w:szCs w:val="21"/>
              </w:rPr>
              <w:t>主要</w:t>
            </w:r>
          </w:p>
          <w:p w:rsidR="00C433CA" w:rsidRDefault="003C09C8">
            <w:pPr>
              <w:jc w:val="center"/>
              <w:rPr>
                <w:sz w:val="21"/>
                <w:szCs w:val="21"/>
              </w:rPr>
            </w:pPr>
            <w:r>
              <w:rPr>
                <w:rFonts w:hint="eastAsia"/>
                <w:sz w:val="21"/>
                <w:szCs w:val="21"/>
              </w:rPr>
              <w:t>工作</w:t>
            </w:r>
          </w:p>
        </w:tc>
        <w:tc>
          <w:tcPr>
            <w:tcW w:w="7586" w:type="dxa"/>
            <w:gridSpan w:val="2"/>
          </w:tcPr>
          <w:p w:rsidR="00C433CA" w:rsidRDefault="00C433CA">
            <w:pPr>
              <w:rPr>
                <w:sz w:val="21"/>
                <w:szCs w:val="21"/>
              </w:rPr>
            </w:pPr>
          </w:p>
        </w:tc>
      </w:tr>
    </w:tbl>
    <w:p w:rsidR="00C433CA" w:rsidRDefault="00C433CA">
      <w:pPr>
        <w:rPr>
          <w:rFonts w:ascii="黑体" w:eastAsia="黑体"/>
          <w:szCs w:val="21"/>
        </w:rPr>
      </w:pPr>
    </w:p>
    <w:p w:rsidR="00C433CA" w:rsidRDefault="003C09C8">
      <w:pPr>
        <w:rPr>
          <w:sz w:val="24"/>
        </w:rPr>
      </w:pPr>
      <w:r>
        <w:rPr>
          <w:rFonts w:ascii="黑体" w:eastAsia="黑体" w:hint="eastAsia"/>
          <w:sz w:val="24"/>
        </w:rPr>
        <w:br w:type="page"/>
      </w:r>
      <w:r>
        <w:rPr>
          <w:rFonts w:hint="eastAsia"/>
          <w:sz w:val="24"/>
        </w:rPr>
        <w:lastRenderedPageBreak/>
        <w:t>附</w:t>
      </w:r>
      <w:r>
        <w:rPr>
          <w:rFonts w:hint="eastAsia"/>
          <w:sz w:val="24"/>
        </w:rPr>
        <w:t>3</w:t>
      </w:r>
      <w:r>
        <w:rPr>
          <w:rFonts w:hint="eastAsia"/>
          <w:sz w:val="24"/>
        </w:rPr>
        <w:t>：承诺书</w:t>
      </w:r>
    </w:p>
    <w:p w:rsidR="00C433CA" w:rsidRDefault="003C09C8">
      <w:pPr>
        <w:jc w:val="center"/>
        <w:rPr>
          <w:sz w:val="21"/>
          <w:szCs w:val="21"/>
        </w:rPr>
      </w:pPr>
      <w:r>
        <w:rPr>
          <w:rFonts w:hint="eastAsia"/>
          <w:sz w:val="21"/>
          <w:szCs w:val="21"/>
        </w:rPr>
        <w:t>承诺书</w:t>
      </w:r>
    </w:p>
    <w:p w:rsidR="00C433CA" w:rsidRDefault="003C09C8" w:rsidP="00D27804">
      <w:pPr>
        <w:spacing w:afterLines="100" w:line="440" w:lineRule="exact"/>
        <w:rPr>
          <w:sz w:val="21"/>
          <w:szCs w:val="21"/>
        </w:rPr>
      </w:pPr>
      <w:r>
        <w:rPr>
          <w:rFonts w:hint="eastAsia"/>
          <w:sz w:val="21"/>
          <w:szCs w:val="21"/>
        </w:rPr>
        <w:t>（招标人名称）：</w:t>
      </w:r>
    </w:p>
    <w:p w:rsidR="00C433CA" w:rsidRDefault="003C09C8">
      <w:pPr>
        <w:spacing w:line="360" w:lineRule="auto"/>
        <w:ind w:firstLineChars="200" w:firstLine="420"/>
        <w:rPr>
          <w:sz w:val="21"/>
          <w:szCs w:val="21"/>
        </w:rPr>
      </w:pPr>
      <w:r>
        <w:rPr>
          <w:rFonts w:hint="eastAsia"/>
          <w:sz w:val="21"/>
          <w:szCs w:val="21"/>
        </w:rPr>
        <w:t>我方在此声明，我方拟派往（项目名称）（以下简称“本工程”）的项目经理</w:t>
      </w:r>
    </w:p>
    <w:p w:rsidR="00C433CA" w:rsidRDefault="003C09C8">
      <w:pPr>
        <w:spacing w:line="360" w:lineRule="auto"/>
        <w:rPr>
          <w:sz w:val="21"/>
          <w:szCs w:val="21"/>
        </w:rPr>
      </w:pPr>
      <w:r>
        <w:rPr>
          <w:rFonts w:hint="eastAsia"/>
          <w:sz w:val="21"/>
          <w:szCs w:val="21"/>
        </w:rPr>
        <w:t>（项目经理姓名）现阶段没有担任任何在施建设工程项目的项目经理。</w:t>
      </w:r>
    </w:p>
    <w:p w:rsidR="00C433CA" w:rsidRDefault="003C09C8">
      <w:pPr>
        <w:spacing w:line="360" w:lineRule="auto"/>
        <w:ind w:firstLineChars="200" w:firstLine="420"/>
        <w:rPr>
          <w:sz w:val="21"/>
          <w:szCs w:val="21"/>
        </w:rPr>
      </w:pPr>
      <w:r>
        <w:rPr>
          <w:rFonts w:hint="eastAsia"/>
          <w:sz w:val="21"/>
          <w:szCs w:val="21"/>
        </w:rPr>
        <w:t>我方保证上述信息的真实和准确，并愿意承担因我方就此弄虚作假所引起的一切法律后果。</w:t>
      </w:r>
    </w:p>
    <w:p w:rsidR="00C433CA" w:rsidRDefault="003C09C8">
      <w:pPr>
        <w:spacing w:line="360" w:lineRule="auto"/>
        <w:ind w:firstLineChars="200" w:firstLine="420"/>
        <w:rPr>
          <w:sz w:val="21"/>
          <w:szCs w:val="21"/>
        </w:rPr>
      </w:pPr>
      <w:r>
        <w:rPr>
          <w:rFonts w:hint="eastAsia"/>
          <w:sz w:val="21"/>
          <w:szCs w:val="21"/>
        </w:rPr>
        <w:t>特此承诺</w:t>
      </w:r>
    </w:p>
    <w:p w:rsidR="00C433CA" w:rsidRDefault="003C09C8">
      <w:pPr>
        <w:spacing w:line="360" w:lineRule="auto"/>
        <w:jc w:val="right"/>
        <w:rPr>
          <w:sz w:val="21"/>
          <w:szCs w:val="21"/>
        </w:rPr>
      </w:pPr>
      <w:r>
        <w:rPr>
          <w:rFonts w:hint="eastAsia"/>
          <w:sz w:val="21"/>
          <w:szCs w:val="21"/>
        </w:rPr>
        <w:t>投标人：</w:t>
      </w:r>
      <w:r>
        <w:rPr>
          <w:rFonts w:hint="eastAsia"/>
          <w:sz w:val="21"/>
          <w:szCs w:val="21"/>
          <w:u w:val="single"/>
        </w:rPr>
        <w:t xml:space="preserve">                  </w:t>
      </w:r>
      <w:r>
        <w:rPr>
          <w:rFonts w:hint="eastAsia"/>
          <w:sz w:val="21"/>
          <w:szCs w:val="21"/>
          <w:u w:val="single"/>
        </w:rPr>
        <w:t>（</w:t>
      </w:r>
      <w:r>
        <w:rPr>
          <w:rFonts w:hint="eastAsia"/>
          <w:sz w:val="21"/>
          <w:szCs w:val="21"/>
        </w:rPr>
        <w:t>盖单位章）</w:t>
      </w:r>
    </w:p>
    <w:p w:rsidR="00C433CA" w:rsidRDefault="003C09C8">
      <w:pPr>
        <w:spacing w:line="360" w:lineRule="auto"/>
        <w:ind w:right="315"/>
        <w:jc w:val="right"/>
        <w:rPr>
          <w:sz w:val="21"/>
          <w:szCs w:val="21"/>
        </w:rPr>
      </w:pPr>
      <w:r>
        <w:rPr>
          <w:rFonts w:hint="eastAsia"/>
          <w:sz w:val="21"/>
          <w:szCs w:val="21"/>
        </w:rPr>
        <w:t>法定代表人：</w:t>
      </w:r>
      <w:r>
        <w:rPr>
          <w:rFonts w:ascii="新宋体" w:eastAsia="新宋体" w:hint="eastAsia"/>
          <w:sz w:val="21"/>
          <w:szCs w:val="21"/>
        </w:rPr>
        <w:t>（签字）</w:t>
      </w:r>
    </w:p>
    <w:p w:rsidR="00C433CA" w:rsidRDefault="003C09C8">
      <w:pPr>
        <w:spacing w:line="360" w:lineRule="auto"/>
        <w:jc w:val="right"/>
        <w:rPr>
          <w:sz w:val="21"/>
          <w:szCs w:val="21"/>
        </w:rPr>
      </w:pPr>
      <w:r>
        <w:rPr>
          <w:rFonts w:hint="eastAsia"/>
          <w:sz w:val="21"/>
          <w:szCs w:val="21"/>
        </w:rPr>
        <w:t>年月日</w:t>
      </w:r>
    </w:p>
    <w:p w:rsidR="00C433CA" w:rsidRDefault="003C09C8">
      <w:pPr>
        <w:autoSpaceDE w:val="0"/>
        <w:autoSpaceDN w:val="0"/>
        <w:adjustRightInd w:val="0"/>
        <w:spacing w:line="360" w:lineRule="auto"/>
        <w:ind w:right="215" w:firstLine="420"/>
        <w:jc w:val="center"/>
        <w:rPr>
          <w:sz w:val="24"/>
        </w:rPr>
      </w:pPr>
      <w:r>
        <w:rPr>
          <w:b/>
          <w:sz w:val="32"/>
        </w:rPr>
        <w:br w:type="page"/>
      </w:r>
      <w:r>
        <w:rPr>
          <w:rFonts w:hint="eastAsia"/>
          <w:b/>
          <w:sz w:val="32"/>
        </w:rPr>
        <w:lastRenderedPageBreak/>
        <w:t>五、</w:t>
      </w:r>
      <w:r>
        <w:rPr>
          <w:rFonts w:hint="eastAsia"/>
          <w:b/>
          <w:sz w:val="32"/>
          <w:szCs w:val="32"/>
        </w:rPr>
        <w:t>投标单位基本情况表</w:t>
      </w:r>
    </w:p>
    <w:tbl>
      <w:tblPr>
        <w:tblpPr w:leftFromText="180" w:rightFromText="180" w:vertAnchor="text" w:horzAnchor="page" w:tblpX="1462" w:tblpY="610"/>
        <w:tblOverlap w:val="neve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C433CA">
        <w:trPr>
          <w:trHeight w:val="472"/>
        </w:trPr>
        <w:tc>
          <w:tcPr>
            <w:tcW w:w="1709"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投标人名称</w:t>
            </w:r>
          </w:p>
        </w:tc>
        <w:tc>
          <w:tcPr>
            <w:tcW w:w="7435" w:type="dxa"/>
            <w:gridSpan w:val="9"/>
            <w:vAlign w:val="center"/>
          </w:tcPr>
          <w:p w:rsidR="00C433CA" w:rsidRDefault="00C433CA" w:rsidP="00D27804">
            <w:pPr>
              <w:autoSpaceDE w:val="0"/>
              <w:autoSpaceDN w:val="0"/>
              <w:adjustRightInd w:val="0"/>
              <w:spacing w:line="360" w:lineRule="auto"/>
              <w:ind w:left="36" w:right="215" w:hangingChars="17" w:hanging="36"/>
              <w:jc w:val="center"/>
              <w:rPr>
                <w:sz w:val="21"/>
                <w:szCs w:val="21"/>
              </w:rPr>
            </w:pPr>
          </w:p>
        </w:tc>
      </w:tr>
      <w:tr w:rsidR="00C433CA">
        <w:trPr>
          <w:trHeight w:val="472"/>
        </w:trPr>
        <w:tc>
          <w:tcPr>
            <w:tcW w:w="1709"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注册地址</w:t>
            </w:r>
          </w:p>
        </w:tc>
        <w:tc>
          <w:tcPr>
            <w:tcW w:w="4134" w:type="dxa"/>
            <w:gridSpan w:val="5"/>
            <w:vAlign w:val="center"/>
          </w:tcPr>
          <w:p w:rsidR="00C433CA" w:rsidRDefault="00C433CA">
            <w:pPr>
              <w:autoSpaceDE w:val="0"/>
              <w:autoSpaceDN w:val="0"/>
              <w:adjustRightInd w:val="0"/>
              <w:spacing w:line="360" w:lineRule="auto"/>
              <w:ind w:right="215"/>
              <w:jc w:val="center"/>
              <w:rPr>
                <w:sz w:val="21"/>
                <w:szCs w:val="21"/>
              </w:rPr>
            </w:pPr>
          </w:p>
        </w:tc>
        <w:tc>
          <w:tcPr>
            <w:tcW w:w="1575" w:type="dxa"/>
            <w:gridSpan w:val="2"/>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邮政编码</w:t>
            </w:r>
          </w:p>
        </w:tc>
        <w:tc>
          <w:tcPr>
            <w:tcW w:w="1726" w:type="dxa"/>
            <w:gridSpan w:val="2"/>
            <w:vAlign w:val="center"/>
          </w:tcPr>
          <w:p w:rsidR="00C433CA" w:rsidRDefault="00C433CA">
            <w:pPr>
              <w:autoSpaceDE w:val="0"/>
              <w:autoSpaceDN w:val="0"/>
              <w:adjustRightInd w:val="0"/>
              <w:spacing w:line="360" w:lineRule="auto"/>
              <w:ind w:right="215"/>
              <w:jc w:val="center"/>
              <w:rPr>
                <w:sz w:val="21"/>
                <w:szCs w:val="21"/>
              </w:rPr>
            </w:pPr>
          </w:p>
        </w:tc>
      </w:tr>
      <w:tr w:rsidR="00C433CA">
        <w:trPr>
          <w:trHeight w:val="472"/>
        </w:trPr>
        <w:tc>
          <w:tcPr>
            <w:tcW w:w="1709" w:type="dxa"/>
            <w:vMerge w:val="restart"/>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联系方式</w:t>
            </w:r>
          </w:p>
        </w:tc>
        <w:tc>
          <w:tcPr>
            <w:tcW w:w="1205"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联系人</w:t>
            </w:r>
          </w:p>
        </w:tc>
        <w:tc>
          <w:tcPr>
            <w:tcW w:w="2929" w:type="dxa"/>
            <w:gridSpan w:val="4"/>
            <w:vAlign w:val="center"/>
          </w:tcPr>
          <w:p w:rsidR="00C433CA" w:rsidRDefault="00C433CA">
            <w:pPr>
              <w:autoSpaceDE w:val="0"/>
              <w:autoSpaceDN w:val="0"/>
              <w:adjustRightInd w:val="0"/>
              <w:spacing w:line="360" w:lineRule="auto"/>
              <w:ind w:right="215"/>
              <w:jc w:val="center"/>
              <w:rPr>
                <w:sz w:val="21"/>
                <w:szCs w:val="21"/>
              </w:rPr>
            </w:pPr>
          </w:p>
        </w:tc>
        <w:tc>
          <w:tcPr>
            <w:tcW w:w="1575" w:type="dxa"/>
            <w:gridSpan w:val="2"/>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电话</w:t>
            </w:r>
          </w:p>
        </w:tc>
        <w:tc>
          <w:tcPr>
            <w:tcW w:w="1726" w:type="dxa"/>
            <w:gridSpan w:val="2"/>
            <w:vAlign w:val="center"/>
          </w:tcPr>
          <w:p w:rsidR="00C433CA" w:rsidRDefault="00C433CA">
            <w:pPr>
              <w:autoSpaceDE w:val="0"/>
              <w:autoSpaceDN w:val="0"/>
              <w:adjustRightInd w:val="0"/>
              <w:spacing w:line="360" w:lineRule="auto"/>
              <w:ind w:right="215"/>
              <w:jc w:val="center"/>
              <w:rPr>
                <w:sz w:val="21"/>
                <w:szCs w:val="21"/>
              </w:rPr>
            </w:pPr>
          </w:p>
        </w:tc>
      </w:tr>
      <w:tr w:rsidR="00C433CA">
        <w:trPr>
          <w:trHeight w:val="146"/>
        </w:trPr>
        <w:tc>
          <w:tcPr>
            <w:tcW w:w="1709" w:type="dxa"/>
            <w:vMerge/>
            <w:vAlign w:val="center"/>
          </w:tcPr>
          <w:p w:rsidR="00C433CA" w:rsidRDefault="00C433CA">
            <w:pPr>
              <w:rPr>
                <w:sz w:val="21"/>
                <w:szCs w:val="21"/>
              </w:rPr>
            </w:pPr>
          </w:p>
        </w:tc>
        <w:tc>
          <w:tcPr>
            <w:tcW w:w="1205"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传真</w:t>
            </w:r>
          </w:p>
        </w:tc>
        <w:tc>
          <w:tcPr>
            <w:tcW w:w="2929" w:type="dxa"/>
            <w:gridSpan w:val="4"/>
            <w:vAlign w:val="center"/>
          </w:tcPr>
          <w:p w:rsidR="00C433CA" w:rsidRDefault="00C433CA">
            <w:pPr>
              <w:autoSpaceDE w:val="0"/>
              <w:autoSpaceDN w:val="0"/>
              <w:adjustRightInd w:val="0"/>
              <w:spacing w:line="360" w:lineRule="auto"/>
              <w:ind w:right="215"/>
              <w:jc w:val="center"/>
              <w:rPr>
                <w:sz w:val="21"/>
                <w:szCs w:val="21"/>
              </w:rPr>
            </w:pPr>
          </w:p>
        </w:tc>
        <w:tc>
          <w:tcPr>
            <w:tcW w:w="1575" w:type="dxa"/>
            <w:gridSpan w:val="2"/>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网址</w:t>
            </w:r>
          </w:p>
        </w:tc>
        <w:tc>
          <w:tcPr>
            <w:tcW w:w="1726" w:type="dxa"/>
            <w:gridSpan w:val="2"/>
            <w:vAlign w:val="center"/>
          </w:tcPr>
          <w:p w:rsidR="00C433CA" w:rsidRDefault="00C433CA">
            <w:pPr>
              <w:autoSpaceDE w:val="0"/>
              <w:autoSpaceDN w:val="0"/>
              <w:adjustRightInd w:val="0"/>
              <w:spacing w:line="360" w:lineRule="auto"/>
              <w:ind w:right="215"/>
              <w:jc w:val="center"/>
              <w:rPr>
                <w:sz w:val="21"/>
                <w:szCs w:val="21"/>
              </w:rPr>
            </w:pPr>
          </w:p>
        </w:tc>
      </w:tr>
      <w:tr w:rsidR="00C433CA">
        <w:trPr>
          <w:trHeight w:val="472"/>
        </w:trPr>
        <w:tc>
          <w:tcPr>
            <w:tcW w:w="1709"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组织结构</w:t>
            </w:r>
          </w:p>
        </w:tc>
        <w:tc>
          <w:tcPr>
            <w:tcW w:w="7435" w:type="dxa"/>
            <w:gridSpan w:val="9"/>
            <w:vAlign w:val="center"/>
          </w:tcPr>
          <w:p w:rsidR="00C433CA" w:rsidRDefault="00C433CA">
            <w:pPr>
              <w:autoSpaceDE w:val="0"/>
              <w:autoSpaceDN w:val="0"/>
              <w:adjustRightInd w:val="0"/>
              <w:spacing w:line="360" w:lineRule="auto"/>
              <w:ind w:right="215"/>
              <w:jc w:val="center"/>
              <w:rPr>
                <w:sz w:val="21"/>
                <w:szCs w:val="21"/>
              </w:rPr>
            </w:pPr>
          </w:p>
        </w:tc>
      </w:tr>
      <w:tr w:rsidR="00C433CA">
        <w:trPr>
          <w:trHeight w:val="472"/>
        </w:trPr>
        <w:tc>
          <w:tcPr>
            <w:tcW w:w="1709"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法定代表人</w:t>
            </w:r>
          </w:p>
        </w:tc>
        <w:tc>
          <w:tcPr>
            <w:tcW w:w="1205"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rsidR="00C433CA" w:rsidRDefault="00C433CA">
            <w:pPr>
              <w:autoSpaceDE w:val="0"/>
              <w:autoSpaceDN w:val="0"/>
              <w:adjustRightInd w:val="0"/>
              <w:spacing w:line="360" w:lineRule="auto"/>
              <w:ind w:right="215"/>
              <w:jc w:val="center"/>
              <w:rPr>
                <w:sz w:val="21"/>
                <w:szCs w:val="21"/>
              </w:rPr>
            </w:pPr>
          </w:p>
        </w:tc>
        <w:tc>
          <w:tcPr>
            <w:tcW w:w="1689" w:type="dxa"/>
            <w:gridSpan w:val="2"/>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rsidR="00C433CA" w:rsidRDefault="00C433CA">
            <w:pPr>
              <w:autoSpaceDE w:val="0"/>
              <w:autoSpaceDN w:val="0"/>
              <w:adjustRightInd w:val="0"/>
              <w:spacing w:line="360" w:lineRule="auto"/>
              <w:ind w:right="215"/>
              <w:jc w:val="center"/>
              <w:rPr>
                <w:sz w:val="21"/>
                <w:szCs w:val="21"/>
              </w:rPr>
            </w:pPr>
          </w:p>
        </w:tc>
        <w:tc>
          <w:tcPr>
            <w:tcW w:w="1061" w:type="dxa"/>
            <w:gridSpan w:val="2"/>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rsidR="00C433CA" w:rsidRDefault="00C433CA">
            <w:pPr>
              <w:autoSpaceDE w:val="0"/>
              <w:autoSpaceDN w:val="0"/>
              <w:adjustRightInd w:val="0"/>
              <w:spacing w:line="360" w:lineRule="auto"/>
              <w:ind w:right="215"/>
              <w:jc w:val="center"/>
              <w:rPr>
                <w:sz w:val="21"/>
                <w:szCs w:val="21"/>
              </w:rPr>
            </w:pPr>
          </w:p>
        </w:tc>
      </w:tr>
      <w:tr w:rsidR="00C433CA">
        <w:trPr>
          <w:trHeight w:val="472"/>
        </w:trPr>
        <w:tc>
          <w:tcPr>
            <w:tcW w:w="1709"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技术负责人</w:t>
            </w:r>
          </w:p>
        </w:tc>
        <w:tc>
          <w:tcPr>
            <w:tcW w:w="1205"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rsidR="00C433CA" w:rsidRDefault="00C433CA">
            <w:pPr>
              <w:autoSpaceDE w:val="0"/>
              <w:autoSpaceDN w:val="0"/>
              <w:adjustRightInd w:val="0"/>
              <w:spacing w:line="360" w:lineRule="auto"/>
              <w:ind w:right="215"/>
              <w:jc w:val="center"/>
              <w:rPr>
                <w:sz w:val="21"/>
                <w:szCs w:val="21"/>
              </w:rPr>
            </w:pPr>
          </w:p>
        </w:tc>
        <w:tc>
          <w:tcPr>
            <w:tcW w:w="1689" w:type="dxa"/>
            <w:gridSpan w:val="2"/>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rsidR="00C433CA" w:rsidRDefault="00C433CA">
            <w:pPr>
              <w:autoSpaceDE w:val="0"/>
              <w:autoSpaceDN w:val="0"/>
              <w:adjustRightInd w:val="0"/>
              <w:spacing w:line="360" w:lineRule="auto"/>
              <w:ind w:right="215"/>
              <w:jc w:val="center"/>
              <w:rPr>
                <w:sz w:val="21"/>
                <w:szCs w:val="21"/>
              </w:rPr>
            </w:pPr>
          </w:p>
        </w:tc>
        <w:tc>
          <w:tcPr>
            <w:tcW w:w="1061" w:type="dxa"/>
            <w:gridSpan w:val="2"/>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rsidR="00C433CA" w:rsidRDefault="00C433CA">
            <w:pPr>
              <w:autoSpaceDE w:val="0"/>
              <w:autoSpaceDN w:val="0"/>
              <w:adjustRightInd w:val="0"/>
              <w:spacing w:line="360" w:lineRule="auto"/>
              <w:ind w:right="215"/>
              <w:jc w:val="center"/>
              <w:rPr>
                <w:sz w:val="21"/>
                <w:szCs w:val="21"/>
              </w:rPr>
            </w:pPr>
          </w:p>
        </w:tc>
      </w:tr>
      <w:tr w:rsidR="00C433CA">
        <w:trPr>
          <w:trHeight w:val="552"/>
        </w:trPr>
        <w:tc>
          <w:tcPr>
            <w:tcW w:w="1709"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成立时间</w:t>
            </w:r>
          </w:p>
        </w:tc>
        <w:tc>
          <w:tcPr>
            <w:tcW w:w="2410" w:type="dxa"/>
            <w:gridSpan w:val="2"/>
            <w:vAlign w:val="center"/>
          </w:tcPr>
          <w:p w:rsidR="00C433CA" w:rsidRDefault="00C433CA">
            <w:pPr>
              <w:autoSpaceDE w:val="0"/>
              <w:autoSpaceDN w:val="0"/>
              <w:adjustRightInd w:val="0"/>
              <w:spacing w:line="360" w:lineRule="auto"/>
              <w:ind w:right="215"/>
              <w:jc w:val="center"/>
              <w:rPr>
                <w:sz w:val="21"/>
                <w:szCs w:val="21"/>
              </w:rPr>
            </w:pPr>
          </w:p>
        </w:tc>
        <w:tc>
          <w:tcPr>
            <w:tcW w:w="5025" w:type="dxa"/>
            <w:gridSpan w:val="7"/>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员工总人数：</w:t>
            </w:r>
          </w:p>
        </w:tc>
      </w:tr>
      <w:tr w:rsidR="00C433CA">
        <w:trPr>
          <w:trHeight w:val="472"/>
        </w:trPr>
        <w:tc>
          <w:tcPr>
            <w:tcW w:w="1709" w:type="dxa"/>
            <w:vAlign w:val="center"/>
          </w:tcPr>
          <w:p w:rsidR="00C433CA" w:rsidRDefault="003C09C8">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10" w:type="dxa"/>
            <w:gridSpan w:val="2"/>
            <w:vAlign w:val="center"/>
          </w:tcPr>
          <w:p w:rsidR="00C433CA" w:rsidRDefault="00C433CA">
            <w:pPr>
              <w:autoSpaceDE w:val="0"/>
              <w:autoSpaceDN w:val="0"/>
              <w:adjustRightInd w:val="0"/>
              <w:spacing w:line="360" w:lineRule="auto"/>
              <w:ind w:right="215"/>
              <w:jc w:val="center"/>
              <w:rPr>
                <w:sz w:val="21"/>
                <w:szCs w:val="21"/>
              </w:rPr>
            </w:pPr>
          </w:p>
        </w:tc>
        <w:tc>
          <w:tcPr>
            <w:tcW w:w="1205" w:type="dxa"/>
            <w:vMerge w:val="restart"/>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其中</w:t>
            </w:r>
          </w:p>
        </w:tc>
        <w:tc>
          <w:tcPr>
            <w:tcW w:w="2614" w:type="dxa"/>
            <w:gridSpan w:val="5"/>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项目经理</w:t>
            </w:r>
          </w:p>
        </w:tc>
        <w:tc>
          <w:tcPr>
            <w:tcW w:w="1206" w:type="dxa"/>
            <w:vAlign w:val="center"/>
          </w:tcPr>
          <w:p w:rsidR="00C433CA" w:rsidRDefault="00C433CA">
            <w:pPr>
              <w:autoSpaceDE w:val="0"/>
              <w:autoSpaceDN w:val="0"/>
              <w:adjustRightInd w:val="0"/>
              <w:spacing w:line="360" w:lineRule="auto"/>
              <w:ind w:right="215"/>
              <w:jc w:val="center"/>
              <w:rPr>
                <w:sz w:val="21"/>
                <w:szCs w:val="21"/>
              </w:rPr>
            </w:pPr>
          </w:p>
        </w:tc>
      </w:tr>
      <w:tr w:rsidR="00C433CA">
        <w:trPr>
          <w:trHeight w:val="472"/>
        </w:trPr>
        <w:tc>
          <w:tcPr>
            <w:tcW w:w="1709"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营业执照号</w:t>
            </w:r>
          </w:p>
        </w:tc>
        <w:tc>
          <w:tcPr>
            <w:tcW w:w="2410" w:type="dxa"/>
            <w:gridSpan w:val="2"/>
            <w:vAlign w:val="center"/>
          </w:tcPr>
          <w:p w:rsidR="00C433CA" w:rsidRDefault="00C433CA">
            <w:pPr>
              <w:autoSpaceDE w:val="0"/>
              <w:autoSpaceDN w:val="0"/>
              <w:adjustRightInd w:val="0"/>
              <w:spacing w:line="360" w:lineRule="auto"/>
              <w:ind w:right="215"/>
              <w:jc w:val="center"/>
              <w:rPr>
                <w:sz w:val="21"/>
                <w:szCs w:val="21"/>
              </w:rPr>
            </w:pPr>
          </w:p>
        </w:tc>
        <w:tc>
          <w:tcPr>
            <w:tcW w:w="1205" w:type="dxa"/>
            <w:vMerge/>
            <w:vAlign w:val="center"/>
          </w:tcPr>
          <w:p w:rsidR="00C433CA" w:rsidRDefault="00C433CA">
            <w:pPr>
              <w:rPr>
                <w:sz w:val="21"/>
                <w:szCs w:val="21"/>
              </w:rPr>
            </w:pPr>
          </w:p>
        </w:tc>
        <w:tc>
          <w:tcPr>
            <w:tcW w:w="2614" w:type="dxa"/>
            <w:gridSpan w:val="5"/>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vAlign w:val="center"/>
          </w:tcPr>
          <w:p w:rsidR="00C433CA" w:rsidRDefault="00C433CA">
            <w:pPr>
              <w:autoSpaceDE w:val="0"/>
              <w:autoSpaceDN w:val="0"/>
              <w:adjustRightInd w:val="0"/>
              <w:spacing w:line="360" w:lineRule="auto"/>
              <w:ind w:right="215"/>
              <w:jc w:val="center"/>
              <w:rPr>
                <w:sz w:val="21"/>
                <w:szCs w:val="21"/>
              </w:rPr>
            </w:pPr>
          </w:p>
        </w:tc>
      </w:tr>
      <w:tr w:rsidR="00C433CA">
        <w:trPr>
          <w:trHeight w:val="457"/>
        </w:trPr>
        <w:tc>
          <w:tcPr>
            <w:tcW w:w="1709"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注册资金</w:t>
            </w:r>
          </w:p>
        </w:tc>
        <w:tc>
          <w:tcPr>
            <w:tcW w:w="2410" w:type="dxa"/>
            <w:gridSpan w:val="2"/>
            <w:vAlign w:val="center"/>
          </w:tcPr>
          <w:p w:rsidR="00C433CA" w:rsidRDefault="00C433CA">
            <w:pPr>
              <w:autoSpaceDE w:val="0"/>
              <w:autoSpaceDN w:val="0"/>
              <w:adjustRightInd w:val="0"/>
              <w:spacing w:line="360" w:lineRule="auto"/>
              <w:ind w:right="215"/>
              <w:jc w:val="center"/>
              <w:rPr>
                <w:sz w:val="21"/>
                <w:szCs w:val="21"/>
              </w:rPr>
            </w:pPr>
          </w:p>
        </w:tc>
        <w:tc>
          <w:tcPr>
            <w:tcW w:w="1205" w:type="dxa"/>
            <w:vMerge/>
            <w:vAlign w:val="center"/>
          </w:tcPr>
          <w:p w:rsidR="00C433CA" w:rsidRDefault="00C433CA">
            <w:pPr>
              <w:rPr>
                <w:sz w:val="21"/>
                <w:szCs w:val="21"/>
              </w:rPr>
            </w:pPr>
          </w:p>
        </w:tc>
        <w:tc>
          <w:tcPr>
            <w:tcW w:w="2614" w:type="dxa"/>
            <w:gridSpan w:val="5"/>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vAlign w:val="center"/>
          </w:tcPr>
          <w:p w:rsidR="00C433CA" w:rsidRDefault="00C433CA">
            <w:pPr>
              <w:autoSpaceDE w:val="0"/>
              <w:autoSpaceDN w:val="0"/>
              <w:adjustRightInd w:val="0"/>
              <w:spacing w:line="360" w:lineRule="auto"/>
              <w:ind w:right="215"/>
              <w:jc w:val="center"/>
              <w:rPr>
                <w:sz w:val="21"/>
                <w:szCs w:val="21"/>
              </w:rPr>
            </w:pPr>
          </w:p>
        </w:tc>
      </w:tr>
      <w:tr w:rsidR="00C433CA">
        <w:trPr>
          <w:trHeight w:val="472"/>
        </w:trPr>
        <w:tc>
          <w:tcPr>
            <w:tcW w:w="1709"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开户银行</w:t>
            </w:r>
          </w:p>
        </w:tc>
        <w:tc>
          <w:tcPr>
            <w:tcW w:w="2410" w:type="dxa"/>
            <w:gridSpan w:val="2"/>
            <w:vAlign w:val="center"/>
          </w:tcPr>
          <w:p w:rsidR="00C433CA" w:rsidRDefault="00C433CA">
            <w:pPr>
              <w:autoSpaceDE w:val="0"/>
              <w:autoSpaceDN w:val="0"/>
              <w:adjustRightInd w:val="0"/>
              <w:spacing w:line="360" w:lineRule="auto"/>
              <w:ind w:right="215"/>
              <w:jc w:val="center"/>
              <w:rPr>
                <w:sz w:val="21"/>
                <w:szCs w:val="21"/>
              </w:rPr>
            </w:pPr>
          </w:p>
        </w:tc>
        <w:tc>
          <w:tcPr>
            <w:tcW w:w="1205" w:type="dxa"/>
            <w:vMerge/>
            <w:vAlign w:val="center"/>
          </w:tcPr>
          <w:p w:rsidR="00C433CA" w:rsidRDefault="00C433CA">
            <w:pPr>
              <w:rPr>
                <w:sz w:val="21"/>
                <w:szCs w:val="21"/>
              </w:rPr>
            </w:pPr>
          </w:p>
        </w:tc>
        <w:tc>
          <w:tcPr>
            <w:tcW w:w="2614" w:type="dxa"/>
            <w:gridSpan w:val="5"/>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vAlign w:val="center"/>
          </w:tcPr>
          <w:p w:rsidR="00C433CA" w:rsidRDefault="00C433CA">
            <w:pPr>
              <w:autoSpaceDE w:val="0"/>
              <w:autoSpaceDN w:val="0"/>
              <w:adjustRightInd w:val="0"/>
              <w:spacing w:line="360" w:lineRule="auto"/>
              <w:ind w:right="215"/>
              <w:jc w:val="center"/>
              <w:rPr>
                <w:sz w:val="21"/>
                <w:szCs w:val="21"/>
              </w:rPr>
            </w:pPr>
          </w:p>
        </w:tc>
      </w:tr>
      <w:tr w:rsidR="00C433CA">
        <w:trPr>
          <w:trHeight w:val="457"/>
        </w:trPr>
        <w:tc>
          <w:tcPr>
            <w:tcW w:w="1709"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账号</w:t>
            </w:r>
          </w:p>
        </w:tc>
        <w:tc>
          <w:tcPr>
            <w:tcW w:w="2410" w:type="dxa"/>
            <w:gridSpan w:val="2"/>
            <w:vAlign w:val="center"/>
          </w:tcPr>
          <w:p w:rsidR="00C433CA" w:rsidRDefault="00C433CA">
            <w:pPr>
              <w:autoSpaceDE w:val="0"/>
              <w:autoSpaceDN w:val="0"/>
              <w:adjustRightInd w:val="0"/>
              <w:spacing w:line="360" w:lineRule="auto"/>
              <w:ind w:right="215"/>
              <w:jc w:val="center"/>
              <w:rPr>
                <w:sz w:val="21"/>
                <w:szCs w:val="21"/>
              </w:rPr>
            </w:pPr>
          </w:p>
        </w:tc>
        <w:tc>
          <w:tcPr>
            <w:tcW w:w="1205" w:type="dxa"/>
            <w:vMerge/>
            <w:vAlign w:val="center"/>
          </w:tcPr>
          <w:p w:rsidR="00C433CA" w:rsidRDefault="00C433CA">
            <w:pPr>
              <w:rPr>
                <w:sz w:val="21"/>
                <w:szCs w:val="21"/>
              </w:rPr>
            </w:pPr>
          </w:p>
        </w:tc>
        <w:tc>
          <w:tcPr>
            <w:tcW w:w="2614" w:type="dxa"/>
            <w:gridSpan w:val="5"/>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技工</w:t>
            </w:r>
          </w:p>
        </w:tc>
        <w:tc>
          <w:tcPr>
            <w:tcW w:w="1206" w:type="dxa"/>
            <w:vAlign w:val="center"/>
          </w:tcPr>
          <w:p w:rsidR="00C433CA" w:rsidRDefault="00C433CA">
            <w:pPr>
              <w:autoSpaceDE w:val="0"/>
              <w:autoSpaceDN w:val="0"/>
              <w:adjustRightInd w:val="0"/>
              <w:spacing w:line="360" w:lineRule="auto"/>
              <w:ind w:right="215"/>
              <w:jc w:val="center"/>
              <w:rPr>
                <w:sz w:val="21"/>
                <w:szCs w:val="21"/>
              </w:rPr>
            </w:pPr>
          </w:p>
        </w:tc>
      </w:tr>
      <w:tr w:rsidR="00C433CA">
        <w:trPr>
          <w:trHeight w:val="3321"/>
        </w:trPr>
        <w:tc>
          <w:tcPr>
            <w:tcW w:w="1709"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经营范围</w:t>
            </w:r>
          </w:p>
        </w:tc>
        <w:tc>
          <w:tcPr>
            <w:tcW w:w="7435" w:type="dxa"/>
            <w:gridSpan w:val="9"/>
            <w:vAlign w:val="center"/>
          </w:tcPr>
          <w:p w:rsidR="00C433CA" w:rsidRDefault="00C433CA">
            <w:pPr>
              <w:autoSpaceDE w:val="0"/>
              <w:autoSpaceDN w:val="0"/>
              <w:adjustRightInd w:val="0"/>
              <w:spacing w:line="360" w:lineRule="auto"/>
              <w:ind w:right="215"/>
              <w:jc w:val="center"/>
              <w:rPr>
                <w:sz w:val="21"/>
                <w:szCs w:val="21"/>
              </w:rPr>
            </w:pPr>
          </w:p>
          <w:p w:rsidR="00C433CA" w:rsidRDefault="00C433CA">
            <w:pPr>
              <w:autoSpaceDE w:val="0"/>
              <w:autoSpaceDN w:val="0"/>
              <w:adjustRightInd w:val="0"/>
              <w:spacing w:line="360" w:lineRule="auto"/>
              <w:ind w:right="215"/>
              <w:jc w:val="center"/>
              <w:rPr>
                <w:sz w:val="21"/>
                <w:szCs w:val="21"/>
              </w:rPr>
            </w:pPr>
          </w:p>
          <w:p w:rsidR="00C433CA" w:rsidRDefault="00C433CA">
            <w:pPr>
              <w:autoSpaceDE w:val="0"/>
              <w:autoSpaceDN w:val="0"/>
              <w:adjustRightInd w:val="0"/>
              <w:spacing w:line="360" w:lineRule="auto"/>
              <w:ind w:right="215"/>
              <w:jc w:val="center"/>
              <w:rPr>
                <w:sz w:val="21"/>
                <w:szCs w:val="21"/>
              </w:rPr>
            </w:pPr>
          </w:p>
          <w:p w:rsidR="00C433CA" w:rsidRDefault="00C433CA">
            <w:pPr>
              <w:autoSpaceDE w:val="0"/>
              <w:autoSpaceDN w:val="0"/>
              <w:adjustRightInd w:val="0"/>
              <w:spacing w:line="360" w:lineRule="auto"/>
              <w:ind w:right="215"/>
              <w:jc w:val="center"/>
              <w:rPr>
                <w:sz w:val="21"/>
                <w:szCs w:val="21"/>
              </w:rPr>
            </w:pPr>
          </w:p>
          <w:p w:rsidR="00C433CA" w:rsidRDefault="00C433CA">
            <w:pPr>
              <w:autoSpaceDE w:val="0"/>
              <w:autoSpaceDN w:val="0"/>
              <w:adjustRightInd w:val="0"/>
              <w:spacing w:line="360" w:lineRule="auto"/>
              <w:ind w:right="215"/>
              <w:jc w:val="center"/>
              <w:rPr>
                <w:sz w:val="21"/>
                <w:szCs w:val="21"/>
              </w:rPr>
            </w:pPr>
          </w:p>
          <w:p w:rsidR="00C433CA" w:rsidRDefault="00C433CA">
            <w:pPr>
              <w:autoSpaceDE w:val="0"/>
              <w:autoSpaceDN w:val="0"/>
              <w:adjustRightInd w:val="0"/>
              <w:spacing w:line="360" w:lineRule="auto"/>
              <w:ind w:right="215"/>
              <w:jc w:val="center"/>
              <w:rPr>
                <w:sz w:val="21"/>
                <w:szCs w:val="21"/>
              </w:rPr>
            </w:pPr>
          </w:p>
          <w:p w:rsidR="00C433CA" w:rsidRDefault="00C433CA">
            <w:pPr>
              <w:autoSpaceDE w:val="0"/>
              <w:autoSpaceDN w:val="0"/>
              <w:adjustRightInd w:val="0"/>
              <w:spacing w:line="360" w:lineRule="auto"/>
              <w:ind w:right="215"/>
              <w:rPr>
                <w:sz w:val="21"/>
                <w:szCs w:val="21"/>
              </w:rPr>
            </w:pPr>
          </w:p>
        </w:tc>
      </w:tr>
      <w:tr w:rsidR="00C433CA">
        <w:trPr>
          <w:trHeight w:val="944"/>
        </w:trPr>
        <w:tc>
          <w:tcPr>
            <w:tcW w:w="1709" w:type="dxa"/>
            <w:vAlign w:val="center"/>
          </w:tcPr>
          <w:p w:rsidR="00C433CA" w:rsidRDefault="003C09C8">
            <w:pPr>
              <w:autoSpaceDE w:val="0"/>
              <w:autoSpaceDN w:val="0"/>
              <w:adjustRightInd w:val="0"/>
              <w:spacing w:line="360" w:lineRule="auto"/>
              <w:ind w:right="215"/>
              <w:jc w:val="center"/>
              <w:rPr>
                <w:sz w:val="21"/>
                <w:szCs w:val="21"/>
              </w:rPr>
            </w:pPr>
            <w:r>
              <w:rPr>
                <w:rFonts w:hint="eastAsia"/>
                <w:sz w:val="21"/>
                <w:szCs w:val="21"/>
              </w:rPr>
              <w:t>备注</w:t>
            </w:r>
          </w:p>
        </w:tc>
        <w:tc>
          <w:tcPr>
            <w:tcW w:w="7435" w:type="dxa"/>
            <w:gridSpan w:val="9"/>
            <w:vAlign w:val="center"/>
          </w:tcPr>
          <w:p w:rsidR="00C433CA" w:rsidRDefault="00C433CA">
            <w:pPr>
              <w:autoSpaceDE w:val="0"/>
              <w:autoSpaceDN w:val="0"/>
              <w:adjustRightInd w:val="0"/>
              <w:spacing w:line="360" w:lineRule="auto"/>
              <w:ind w:right="215"/>
              <w:jc w:val="center"/>
              <w:rPr>
                <w:sz w:val="21"/>
                <w:szCs w:val="21"/>
              </w:rPr>
            </w:pPr>
          </w:p>
          <w:p w:rsidR="00C433CA" w:rsidRDefault="00C433CA">
            <w:pPr>
              <w:autoSpaceDE w:val="0"/>
              <w:autoSpaceDN w:val="0"/>
              <w:adjustRightInd w:val="0"/>
              <w:spacing w:line="360" w:lineRule="auto"/>
              <w:ind w:right="215"/>
              <w:jc w:val="center"/>
              <w:rPr>
                <w:sz w:val="21"/>
                <w:szCs w:val="21"/>
              </w:rPr>
            </w:pPr>
          </w:p>
        </w:tc>
      </w:tr>
    </w:tbl>
    <w:p w:rsidR="00C433CA" w:rsidRDefault="003C09C8">
      <w:pPr>
        <w:autoSpaceDE w:val="0"/>
        <w:autoSpaceDN w:val="0"/>
        <w:adjustRightInd w:val="0"/>
        <w:spacing w:line="360" w:lineRule="auto"/>
        <w:ind w:right="215" w:firstLineChars="3900" w:firstLine="8190"/>
        <w:jc w:val="left"/>
        <w:rPr>
          <w:sz w:val="21"/>
          <w:szCs w:val="21"/>
        </w:rPr>
      </w:pPr>
      <w:r>
        <w:rPr>
          <w:rFonts w:hint="eastAsia"/>
          <w:sz w:val="21"/>
          <w:szCs w:val="21"/>
        </w:rPr>
        <w:t xml:space="preserve"> </w:t>
      </w:r>
      <w:r>
        <w:rPr>
          <w:rFonts w:hint="eastAsia"/>
          <w:sz w:val="21"/>
          <w:szCs w:val="21"/>
        </w:rPr>
        <w:t>备注：本表后应附企业法人营业执照、企业资质证书副本、安全生产许可证等材料的复印件。</w:t>
      </w:r>
    </w:p>
    <w:p w:rsidR="00C433CA" w:rsidRDefault="003C09C8">
      <w:pPr>
        <w:autoSpaceDE w:val="0"/>
        <w:autoSpaceDN w:val="0"/>
        <w:adjustRightInd w:val="0"/>
        <w:spacing w:line="360" w:lineRule="auto"/>
        <w:ind w:right="215" w:firstLine="420"/>
        <w:jc w:val="center"/>
        <w:rPr>
          <w:sz w:val="24"/>
        </w:rPr>
      </w:pPr>
      <w:r>
        <w:rPr>
          <w:sz w:val="24"/>
        </w:rPr>
        <w:br w:type="page"/>
      </w:r>
    </w:p>
    <w:p w:rsidR="00C433CA" w:rsidRDefault="003C09C8">
      <w:pPr>
        <w:autoSpaceDE w:val="0"/>
        <w:autoSpaceDN w:val="0"/>
        <w:adjustRightInd w:val="0"/>
        <w:spacing w:line="360" w:lineRule="auto"/>
        <w:ind w:right="215" w:firstLine="420"/>
        <w:jc w:val="center"/>
        <w:rPr>
          <w:b/>
          <w:sz w:val="28"/>
        </w:rPr>
      </w:pPr>
      <w:r>
        <w:rPr>
          <w:rFonts w:hint="eastAsia"/>
          <w:b/>
          <w:sz w:val="32"/>
        </w:rPr>
        <w:lastRenderedPageBreak/>
        <w:t>六、</w:t>
      </w:r>
      <w:r>
        <w:rPr>
          <w:rFonts w:hint="eastAsia"/>
          <w:b/>
          <w:sz w:val="32"/>
          <w:szCs w:val="32"/>
        </w:rPr>
        <w:t>资格证明文件</w:t>
      </w:r>
    </w:p>
    <w:p w:rsidR="00C433CA" w:rsidRDefault="003C09C8">
      <w:pPr>
        <w:autoSpaceDE w:val="0"/>
        <w:autoSpaceDN w:val="0"/>
        <w:adjustRightInd w:val="0"/>
        <w:spacing w:line="360" w:lineRule="auto"/>
        <w:ind w:right="215" w:firstLine="420"/>
        <w:jc w:val="center"/>
        <w:rPr>
          <w:sz w:val="21"/>
          <w:szCs w:val="21"/>
        </w:rPr>
      </w:pPr>
      <w:r>
        <w:rPr>
          <w:rFonts w:hint="eastAsia"/>
          <w:sz w:val="21"/>
          <w:szCs w:val="21"/>
        </w:rPr>
        <w:t>（投标人资格要求及评标办法中涉及的相关资格证明文件及材料）</w:t>
      </w: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3C09C8">
      <w:pPr>
        <w:autoSpaceDE w:val="0"/>
        <w:autoSpaceDN w:val="0"/>
        <w:adjustRightInd w:val="0"/>
        <w:spacing w:line="360" w:lineRule="auto"/>
        <w:ind w:right="215" w:firstLine="420"/>
        <w:jc w:val="center"/>
        <w:rPr>
          <w:b/>
          <w:sz w:val="32"/>
          <w:szCs w:val="32"/>
        </w:rPr>
      </w:pPr>
      <w:r>
        <w:rPr>
          <w:rFonts w:hint="eastAsia"/>
          <w:b/>
          <w:sz w:val="32"/>
          <w:szCs w:val="32"/>
        </w:rPr>
        <w:t>七、近年财务状况</w:t>
      </w:r>
    </w:p>
    <w:p w:rsidR="00C433CA" w:rsidRDefault="00C433CA">
      <w:pPr>
        <w:autoSpaceDE w:val="0"/>
        <w:autoSpaceDN w:val="0"/>
        <w:adjustRightInd w:val="0"/>
        <w:spacing w:line="360" w:lineRule="auto"/>
        <w:ind w:right="215" w:firstLine="420"/>
        <w:rPr>
          <w:rFonts w:ascii="黑体" w:eastAsia="黑体"/>
          <w:sz w:val="24"/>
          <w:szCs w:val="24"/>
        </w:rPr>
      </w:pPr>
    </w:p>
    <w:p w:rsidR="00C433CA" w:rsidRDefault="003C09C8">
      <w:pPr>
        <w:autoSpaceDE w:val="0"/>
        <w:autoSpaceDN w:val="0"/>
        <w:adjustRightInd w:val="0"/>
        <w:spacing w:line="360" w:lineRule="auto"/>
        <w:ind w:right="215" w:firstLine="420"/>
        <w:rPr>
          <w:b/>
          <w:bCs/>
          <w:sz w:val="21"/>
          <w:szCs w:val="21"/>
        </w:rPr>
      </w:pPr>
      <w:r>
        <w:rPr>
          <w:rFonts w:ascii="黑体" w:eastAsia="黑体" w:hint="eastAsia"/>
          <w:sz w:val="21"/>
          <w:szCs w:val="21"/>
        </w:rPr>
        <w:t>备注：</w:t>
      </w:r>
      <w:r>
        <w:rPr>
          <w:rFonts w:hint="eastAsia"/>
          <w:sz w:val="21"/>
          <w:szCs w:val="21"/>
        </w:rPr>
        <w:t>在此附经会计师事务所或审计机构审计的财务财务会计报表，包括资产负债表、损益表、现金流量表、利润表和财务情况说明书的复印件。</w:t>
      </w:r>
    </w:p>
    <w:p w:rsidR="00C433CA" w:rsidRDefault="00C433CA">
      <w:pPr>
        <w:autoSpaceDE w:val="0"/>
        <w:autoSpaceDN w:val="0"/>
        <w:adjustRightInd w:val="0"/>
        <w:spacing w:line="360" w:lineRule="auto"/>
        <w:ind w:right="215" w:firstLine="420"/>
        <w:jc w:val="center"/>
        <w:rPr>
          <w:b/>
          <w:sz w:val="21"/>
          <w:szCs w:val="21"/>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3C09C8">
      <w:pPr>
        <w:adjustRightInd w:val="0"/>
        <w:spacing w:line="360" w:lineRule="auto"/>
        <w:ind w:firstLineChars="200" w:firstLine="643"/>
        <w:rPr>
          <w:b/>
          <w:sz w:val="32"/>
          <w:szCs w:val="32"/>
        </w:rPr>
      </w:pPr>
      <w:r>
        <w:rPr>
          <w:b/>
          <w:sz w:val="32"/>
          <w:szCs w:val="32"/>
        </w:rPr>
        <w:br w:type="page"/>
      </w:r>
      <w:r>
        <w:rPr>
          <w:rFonts w:hint="eastAsia"/>
          <w:b/>
          <w:sz w:val="32"/>
          <w:szCs w:val="32"/>
        </w:rPr>
        <w:lastRenderedPageBreak/>
        <w:t>八、近年来发生的诉讼及仲裁情况</w:t>
      </w:r>
    </w:p>
    <w:p w:rsidR="00C433CA" w:rsidRDefault="00C433CA">
      <w:pPr>
        <w:ind w:leftChars="70" w:left="238" w:firstLineChars="200" w:firstLine="482"/>
        <w:rPr>
          <w:rFonts w:ascii="Times New Roman"/>
          <w:b/>
          <w:sz w:val="24"/>
          <w:szCs w:val="24"/>
        </w:rPr>
      </w:pPr>
    </w:p>
    <w:p w:rsidR="00C433CA" w:rsidRDefault="003C09C8">
      <w:pPr>
        <w:adjustRightInd w:val="0"/>
        <w:spacing w:line="360" w:lineRule="auto"/>
        <w:ind w:firstLineChars="200" w:firstLine="422"/>
        <w:rPr>
          <w:rFonts w:ascii="Times New Roman"/>
          <w:sz w:val="21"/>
          <w:szCs w:val="21"/>
        </w:rPr>
      </w:pPr>
      <w:r>
        <w:rPr>
          <w:rFonts w:ascii="Times New Roman" w:hint="eastAsia"/>
          <w:b/>
          <w:sz w:val="21"/>
          <w:szCs w:val="21"/>
        </w:rPr>
        <w:t>说明：</w:t>
      </w:r>
      <w:r>
        <w:rPr>
          <w:rFonts w:ascii="Times New Roman" w:hint="eastAsia"/>
          <w:sz w:val="21"/>
          <w:szCs w:val="21"/>
        </w:rPr>
        <w:t>近年来发生过的诉讼和仲裁情况仅限于投标人败诉的，且履行施工承包合同有关的案件，不包括调解结案以及未裁决的仲裁或未终审判决的诉讼。</w:t>
      </w: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rPr>
          <w:b/>
          <w:sz w:val="28"/>
        </w:rPr>
      </w:pPr>
    </w:p>
    <w:p w:rsidR="00C433CA" w:rsidRDefault="003C09C8">
      <w:pPr>
        <w:autoSpaceDE w:val="0"/>
        <w:autoSpaceDN w:val="0"/>
        <w:adjustRightInd w:val="0"/>
        <w:spacing w:line="360" w:lineRule="auto"/>
        <w:ind w:right="215"/>
        <w:jc w:val="center"/>
        <w:rPr>
          <w:b/>
          <w:sz w:val="32"/>
          <w:szCs w:val="32"/>
        </w:rPr>
      </w:pPr>
      <w:r>
        <w:rPr>
          <w:b/>
          <w:sz w:val="32"/>
          <w:szCs w:val="32"/>
        </w:rPr>
        <w:br w:type="page"/>
      </w:r>
      <w:r>
        <w:rPr>
          <w:rFonts w:hint="eastAsia"/>
          <w:b/>
          <w:sz w:val="32"/>
          <w:szCs w:val="32"/>
        </w:rPr>
        <w:lastRenderedPageBreak/>
        <w:t>九、承诺书</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159"/>
      </w:tblGrid>
      <w:tr w:rsidR="00C433CA">
        <w:trPr>
          <w:trHeight w:val="859"/>
        </w:trPr>
        <w:tc>
          <w:tcPr>
            <w:tcW w:w="2079" w:type="dxa"/>
            <w:vAlign w:val="center"/>
          </w:tcPr>
          <w:p w:rsidR="00C433CA" w:rsidRDefault="003C09C8">
            <w:pPr>
              <w:rPr>
                <w:sz w:val="21"/>
                <w:szCs w:val="21"/>
              </w:rPr>
            </w:pPr>
            <w:r>
              <w:rPr>
                <w:rFonts w:hint="eastAsia"/>
                <w:sz w:val="21"/>
                <w:szCs w:val="21"/>
              </w:rPr>
              <w:t>投</w:t>
            </w:r>
            <w:r>
              <w:rPr>
                <w:rFonts w:hint="eastAsia"/>
                <w:sz w:val="21"/>
                <w:szCs w:val="21"/>
              </w:rPr>
              <w:t xml:space="preserve">  </w:t>
            </w:r>
            <w:r>
              <w:rPr>
                <w:rFonts w:hint="eastAsia"/>
                <w:sz w:val="21"/>
                <w:szCs w:val="21"/>
              </w:rPr>
              <w:t>标</w:t>
            </w:r>
            <w:r>
              <w:rPr>
                <w:rFonts w:hint="eastAsia"/>
                <w:sz w:val="21"/>
                <w:szCs w:val="21"/>
              </w:rPr>
              <w:t xml:space="preserve">  </w:t>
            </w:r>
            <w:r>
              <w:rPr>
                <w:rFonts w:hint="eastAsia"/>
                <w:sz w:val="21"/>
                <w:szCs w:val="21"/>
              </w:rPr>
              <w:t>单</w:t>
            </w:r>
            <w:r>
              <w:rPr>
                <w:rFonts w:hint="eastAsia"/>
                <w:sz w:val="21"/>
                <w:szCs w:val="21"/>
              </w:rPr>
              <w:t xml:space="preserve"> </w:t>
            </w:r>
            <w:r>
              <w:rPr>
                <w:rFonts w:hint="eastAsia"/>
                <w:sz w:val="21"/>
                <w:szCs w:val="21"/>
              </w:rPr>
              <w:t>位</w:t>
            </w:r>
          </w:p>
        </w:tc>
        <w:tc>
          <w:tcPr>
            <w:tcW w:w="7159" w:type="dxa"/>
          </w:tcPr>
          <w:p w:rsidR="00C433CA" w:rsidRDefault="00C433CA">
            <w:pPr>
              <w:ind w:firstLineChars="1850" w:firstLine="3885"/>
              <w:rPr>
                <w:sz w:val="21"/>
                <w:szCs w:val="21"/>
              </w:rPr>
            </w:pPr>
          </w:p>
          <w:p w:rsidR="00C433CA" w:rsidRDefault="003C09C8">
            <w:pPr>
              <w:ind w:firstLineChars="1850" w:firstLine="3885"/>
              <w:rPr>
                <w:sz w:val="21"/>
                <w:szCs w:val="21"/>
              </w:rPr>
            </w:pPr>
            <w:r>
              <w:rPr>
                <w:rFonts w:hint="eastAsia"/>
                <w:sz w:val="21"/>
                <w:szCs w:val="21"/>
              </w:rPr>
              <w:t>（盖章）</w:t>
            </w:r>
            <w:r>
              <w:rPr>
                <w:rFonts w:hint="eastAsia"/>
                <w:sz w:val="21"/>
                <w:szCs w:val="21"/>
              </w:rPr>
              <w:t xml:space="preserve"> </w:t>
            </w:r>
          </w:p>
        </w:tc>
      </w:tr>
      <w:tr w:rsidR="00C433CA">
        <w:trPr>
          <w:trHeight w:val="7681"/>
        </w:trPr>
        <w:tc>
          <w:tcPr>
            <w:tcW w:w="9238" w:type="dxa"/>
            <w:gridSpan w:val="2"/>
            <w:tcBorders>
              <w:bottom w:val="single" w:sz="4" w:space="0" w:color="auto"/>
            </w:tcBorders>
          </w:tcPr>
          <w:p w:rsidR="00C433CA" w:rsidRDefault="00C433CA">
            <w:pPr>
              <w:rPr>
                <w:sz w:val="21"/>
                <w:szCs w:val="21"/>
              </w:rPr>
            </w:pPr>
          </w:p>
          <w:p w:rsidR="00C433CA" w:rsidRDefault="00C433CA">
            <w:pPr>
              <w:rPr>
                <w:sz w:val="21"/>
                <w:szCs w:val="21"/>
              </w:rPr>
            </w:pPr>
          </w:p>
          <w:p w:rsidR="00C433CA" w:rsidRDefault="003C09C8">
            <w:pPr>
              <w:rPr>
                <w:sz w:val="21"/>
                <w:szCs w:val="21"/>
              </w:rPr>
            </w:pPr>
            <w:r>
              <w:rPr>
                <w:rFonts w:hint="eastAsia"/>
                <w:sz w:val="21"/>
                <w:szCs w:val="21"/>
              </w:rPr>
              <w:t>服务承诺内容：</w:t>
            </w:r>
          </w:p>
          <w:p w:rsidR="00C433CA" w:rsidRDefault="00C433CA">
            <w:pPr>
              <w:rPr>
                <w:sz w:val="21"/>
                <w:szCs w:val="21"/>
              </w:rPr>
            </w:pPr>
          </w:p>
          <w:p w:rsidR="00C433CA" w:rsidRDefault="00C433CA">
            <w:pPr>
              <w:rPr>
                <w:sz w:val="21"/>
                <w:szCs w:val="21"/>
              </w:rPr>
            </w:pPr>
          </w:p>
          <w:p w:rsidR="00C433CA" w:rsidRDefault="00C433CA">
            <w:pPr>
              <w:ind w:firstLineChars="1000" w:firstLine="2100"/>
              <w:rPr>
                <w:sz w:val="21"/>
                <w:szCs w:val="21"/>
              </w:rPr>
            </w:pPr>
          </w:p>
          <w:p w:rsidR="00C433CA" w:rsidRDefault="00C433CA">
            <w:pPr>
              <w:ind w:firstLineChars="1000" w:firstLine="2100"/>
              <w:rPr>
                <w:sz w:val="21"/>
                <w:szCs w:val="21"/>
              </w:rPr>
            </w:pPr>
          </w:p>
          <w:p w:rsidR="00C433CA" w:rsidRDefault="00C433CA">
            <w:pPr>
              <w:ind w:firstLineChars="1000" w:firstLine="2100"/>
              <w:rPr>
                <w:sz w:val="21"/>
                <w:szCs w:val="21"/>
              </w:rPr>
            </w:pPr>
          </w:p>
          <w:p w:rsidR="00C433CA" w:rsidRDefault="00C433CA">
            <w:pPr>
              <w:ind w:firstLineChars="1000" w:firstLine="2100"/>
              <w:rPr>
                <w:sz w:val="21"/>
                <w:szCs w:val="21"/>
              </w:rPr>
            </w:pPr>
          </w:p>
          <w:p w:rsidR="00C433CA" w:rsidRDefault="00C433CA">
            <w:pPr>
              <w:ind w:firstLineChars="1000" w:firstLine="2100"/>
              <w:rPr>
                <w:sz w:val="21"/>
                <w:szCs w:val="21"/>
              </w:rPr>
            </w:pPr>
          </w:p>
          <w:p w:rsidR="00C433CA" w:rsidRDefault="00C433CA">
            <w:pPr>
              <w:ind w:firstLineChars="1000" w:firstLine="2100"/>
              <w:rPr>
                <w:sz w:val="21"/>
                <w:szCs w:val="21"/>
              </w:rPr>
            </w:pPr>
          </w:p>
          <w:p w:rsidR="00C433CA" w:rsidRDefault="00C433CA">
            <w:pPr>
              <w:ind w:firstLineChars="1000" w:firstLine="2100"/>
              <w:rPr>
                <w:sz w:val="21"/>
                <w:szCs w:val="21"/>
              </w:rPr>
            </w:pPr>
          </w:p>
          <w:p w:rsidR="00C433CA" w:rsidRDefault="00C433CA">
            <w:pPr>
              <w:ind w:firstLineChars="1000" w:firstLine="2100"/>
              <w:rPr>
                <w:sz w:val="21"/>
                <w:szCs w:val="21"/>
              </w:rPr>
            </w:pPr>
          </w:p>
          <w:p w:rsidR="00C433CA" w:rsidRDefault="00C433CA">
            <w:pPr>
              <w:ind w:firstLineChars="1000" w:firstLine="2100"/>
              <w:rPr>
                <w:sz w:val="21"/>
                <w:szCs w:val="21"/>
              </w:rPr>
            </w:pPr>
          </w:p>
          <w:p w:rsidR="00C433CA" w:rsidRDefault="00C433CA">
            <w:pPr>
              <w:ind w:firstLineChars="1000" w:firstLine="2100"/>
              <w:rPr>
                <w:sz w:val="21"/>
                <w:szCs w:val="21"/>
              </w:rPr>
            </w:pPr>
          </w:p>
          <w:p w:rsidR="00C433CA" w:rsidRDefault="00C433CA">
            <w:pPr>
              <w:ind w:firstLineChars="1000" w:firstLine="2100"/>
              <w:rPr>
                <w:sz w:val="21"/>
                <w:szCs w:val="21"/>
              </w:rPr>
            </w:pPr>
          </w:p>
          <w:p w:rsidR="00C433CA" w:rsidRDefault="00C433CA">
            <w:pPr>
              <w:ind w:firstLineChars="1000" w:firstLine="2100"/>
              <w:rPr>
                <w:sz w:val="21"/>
                <w:szCs w:val="21"/>
              </w:rPr>
            </w:pPr>
          </w:p>
          <w:p w:rsidR="00C433CA" w:rsidRDefault="00C433CA">
            <w:pPr>
              <w:ind w:firstLineChars="1000" w:firstLine="2100"/>
              <w:rPr>
                <w:sz w:val="21"/>
                <w:szCs w:val="21"/>
              </w:rPr>
            </w:pPr>
          </w:p>
          <w:p w:rsidR="00C433CA" w:rsidRDefault="00C433CA">
            <w:pPr>
              <w:ind w:firstLineChars="1000" w:firstLine="2100"/>
              <w:rPr>
                <w:sz w:val="21"/>
                <w:szCs w:val="21"/>
              </w:rPr>
            </w:pPr>
          </w:p>
          <w:p w:rsidR="00C433CA" w:rsidRDefault="00C433CA">
            <w:pPr>
              <w:pStyle w:val="a0"/>
              <w:ind w:firstLine="210"/>
              <w:rPr>
                <w:sz w:val="21"/>
                <w:szCs w:val="21"/>
              </w:rPr>
            </w:pPr>
          </w:p>
          <w:p w:rsidR="00C433CA" w:rsidRDefault="00C433CA">
            <w:pPr>
              <w:pStyle w:val="a0"/>
              <w:ind w:firstLine="210"/>
              <w:rPr>
                <w:sz w:val="21"/>
                <w:szCs w:val="21"/>
              </w:rPr>
            </w:pPr>
          </w:p>
          <w:p w:rsidR="00C433CA" w:rsidRDefault="00C433CA">
            <w:pPr>
              <w:pStyle w:val="a0"/>
              <w:ind w:firstLine="210"/>
              <w:rPr>
                <w:sz w:val="21"/>
                <w:szCs w:val="21"/>
              </w:rPr>
            </w:pPr>
          </w:p>
          <w:p w:rsidR="00C433CA" w:rsidRDefault="00C433CA">
            <w:pPr>
              <w:pStyle w:val="a0"/>
              <w:ind w:firstLine="210"/>
              <w:rPr>
                <w:sz w:val="21"/>
                <w:szCs w:val="21"/>
              </w:rPr>
            </w:pPr>
          </w:p>
          <w:p w:rsidR="00C433CA" w:rsidRDefault="00C433CA">
            <w:pPr>
              <w:pStyle w:val="a0"/>
              <w:ind w:firstLine="210"/>
              <w:rPr>
                <w:sz w:val="21"/>
                <w:szCs w:val="21"/>
              </w:rPr>
            </w:pPr>
          </w:p>
          <w:p w:rsidR="00C433CA" w:rsidRDefault="00C433CA">
            <w:pPr>
              <w:pStyle w:val="a0"/>
              <w:ind w:firstLine="210"/>
              <w:rPr>
                <w:sz w:val="21"/>
                <w:szCs w:val="21"/>
              </w:rPr>
            </w:pPr>
          </w:p>
          <w:p w:rsidR="00C433CA" w:rsidRDefault="00C433CA">
            <w:pPr>
              <w:pStyle w:val="a0"/>
              <w:ind w:firstLine="210"/>
              <w:rPr>
                <w:sz w:val="21"/>
                <w:szCs w:val="21"/>
              </w:rPr>
            </w:pPr>
          </w:p>
          <w:p w:rsidR="00C433CA" w:rsidRDefault="00C433CA">
            <w:pPr>
              <w:pStyle w:val="a0"/>
              <w:ind w:firstLine="210"/>
              <w:rPr>
                <w:sz w:val="21"/>
                <w:szCs w:val="21"/>
              </w:rPr>
            </w:pPr>
          </w:p>
          <w:p w:rsidR="00C433CA" w:rsidRDefault="003C09C8">
            <w:pPr>
              <w:ind w:firstLineChars="1000" w:firstLine="2100"/>
              <w:rPr>
                <w:sz w:val="21"/>
                <w:szCs w:val="21"/>
              </w:rPr>
            </w:pPr>
            <w:r>
              <w:rPr>
                <w:rFonts w:hint="eastAsia"/>
                <w:sz w:val="21"/>
                <w:szCs w:val="21"/>
              </w:rPr>
              <w:t>投标人法定代表人或授权委托人：（签字或盖章）</w:t>
            </w:r>
          </w:p>
          <w:p w:rsidR="00C433CA" w:rsidRDefault="00C433CA">
            <w:pPr>
              <w:ind w:firstLineChars="1000" w:firstLine="2100"/>
              <w:rPr>
                <w:sz w:val="21"/>
                <w:szCs w:val="21"/>
              </w:rPr>
            </w:pPr>
          </w:p>
          <w:p w:rsidR="00C433CA" w:rsidRDefault="00C433CA">
            <w:pPr>
              <w:ind w:firstLineChars="400" w:firstLine="840"/>
              <w:rPr>
                <w:sz w:val="21"/>
                <w:szCs w:val="21"/>
              </w:rPr>
            </w:pPr>
          </w:p>
          <w:p w:rsidR="00C433CA" w:rsidRDefault="00C433CA">
            <w:pPr>
              <w:ind w:firstLineChars="400" w:firstLine="840"/>
              <w:rPr>
                <w:sz w:val="21"/>
                <w:szCs w:val="21"/>
              </w:rPr>
            </w:pPr>
          </w:p>
          <w:p w:rsidR="00C433CA" w:rsidRDefault="003C09C8">
            <w:pPr>
              <w:tabs>
                <w:tab w:val="center" w:pos="4535"/>
              </w:tabs>
              <w:ind w:firstLineChars="1350" w:firstLine="2835"/>
              <w:rPr>
                <w:sz w:val="21"/>
                <w:szCs w:val="21"/>
              </w:rPr>
            </w:pPr>
            <w:r>
              <w:rPr>
                <w:rFonts w:hint="eastAsia"/>
                <w:sz w:val="21"/>
                <w:szCs w:val="21"/>
              </w:rPr>
              <w:t xml:space="preserve">        </w:t>
            </w:r>
            <w:r>
              <w:rPr>
                <w:rFonts w:hint="eastAsia"/>
                <w:sz w:val="21"/>
                <w:szCs w:val="21"/>
              </w:rPr>
              <w:t>日期：</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r>
              <w:rPr>
                <w:sz w:val="21"/>
                <w:szCs w:val="21"/>
              </w:rPr>
              <w:tab/>
            </w:r>
          </w:p>
        </w:tc>
      </w:tr>
    </w:tbl>
    <w:p w:rsidR="00C433CA" w:rsidRDefault="00C433CA">
      <w:pPr>
        <w:autoSpaceDE w:val="0"/>
        <w:autoSpaceDN w:val="0"/>
        <w:adjustRightInd w:val="0"/>
        <w:spacing w:line="360" w:lineRule="auto"/>
        <w:ind w:right="215" w:firstLine="420"/>
        <w:jc w:val="center"/>
        <w:rPr>
          <w:b/>
          <w:sz w:val="28"/>
        </w:rPr>
      </w:pPr>
    </w:p>
    <w:p w:rsidR="00C433CA" w:rsidRDefault="00C433CA">
      <w:pPr>
        <w:autoSpaceDE w:val="0"/>
        <w:autoSpaceDN w:val="0"/>
        <w:adjustRightInd w:val="0"/>
        <w:spacing w:line="360" w:lineRule="auto"/>
        <w:ind w:right="215"/>
        <w:rPr>
          <w:b/>
          <w:sz w:val="28"/>
        </w:rPr>
      </w:pPr>
    </w:p>
    <w:p w:rsidR="00C433CA" w:rsidRDefault="003C09C8">
      <w:pPr>
        <w:autoSpaceDE w:val="0"/>
        <w:autoSpaceDN w:val="0"/>
        <w:adjustRightInd w:val="0"/>
        <w:spacing w:line="360" w:lineRule="auto"/>
        <w:ind w:right="215"/>
        <w:jc w:val="center"/>
        <w:rPr>
          <w:b/>
          <w:sz w:val="32"/>
        </w:rPr>
      </w:pPr>
      <w:r>
        <w:rPr>
          <w:rFonts w:hint="eastAsia"/>
          <w:b/>
          <w:sz w:val="32"/>
          <w:szCs w:val="32"/>
        </w:rPr>
        <w:lastRenderedPageBreak/>
        <w:t>十、</w:t>
      </w:r>
      <w:r>
        <w:rPr>
          <w:rFonts w:hint="eastAsia"/>
          <w:b/>
          <w:sz w:val="32"/>
        </w:rPr>
        <w:t>投标人须知前附表规定的其它材料</w:t>
      </w:r>
    </w:p>
    <w:p w:rsidR="00C433CA" w:rsidRDefault="00C433CA">
      <w:pPr>
        <w:autoSpaceDE w:val="0"/>
        <w:autoSpaceDN w:val="0"/>
        <w:adjustRightInd w:val="0"/>
        <w:spacing w:line="360" w:lineRule="auto"/>
        <w:ind w:right="215"/>
        <w:jc w:val="center"/>
        <w:rPr>
          <w:b/>
          <w:sz w:val="32"/>
        </w:rPr>
      </w:pPr>
    </w:p>
    <w:p w:rsidR="00C433CA" w:rsidRDefault="00C433CA">
      <w:pPr>
        <w:autoSpaceDE w:val="0"/>
        <w:autoSpaceDN w:val="0"/>
        <w:adjustRightInd w:val="0"/>
        <w:spacing w:line="360" w:lineRule="auto"/>
        <w:ind w:right="215"/>
        <w:jc w:val="center"/>
        <w:rPr>
          <w:b/>
          <w:sz w:val="32"/>
        </w:rPr>
      </w:pPr>
    </w:p>
    <w:p w:rsidR="00C433CA" w:rsidRDefault="00C433CA">
      <w:pPr>
        <w:autoSpaceDE w:val="0"/>
        <w:autoSpaceDN w:val="0"/>
        <w:adjustRightInd w:val="0"/>
        <w:spacing w:line="360" w:lineRule="auto"/>
        <w:ind w:right="215"/>
        <w:jc w:val="center"/>
        <w:rPr>
          <w:b/>
          <w:sz w:val="32"/>
        </w:rPr>
      </w:pPr>
    </w:p>
    <w:p w:rsidR="00C433CA" w:rsidRDefault="00C433CA">
      <w:pPr>
        <w:autoSpaceDE w:val="0"/>
        <w:autoSpaceDN w:val="0"/>
        <w:adjustRightInd w:val="0"/>
        <w:spacing w:line="360" w:lineRule="auto"/>
        <w:ind w:right="215"/>
        <w:jc w:val="center"/>
        <w:rPr>
          <w:b/>
          <w:sz w:val="32"/>
        </w:rPr>
      </w:pPr>
    </w:p>
    <w:p w:rsidR="00C433CA" w:rsidRDefault="00C433CA">
      <w:pPr>
        <w:autoSpaceDE w:val="0"/>
        <w:autoSpaceDN w:val="0"/>
        <w:adjustRightInd w:val="0"/>
        <w:spacing w:line="360" w:lineRule="auto"/>
        <w:ind w:right="215"/>
        <w:jc w:val="center"/>
        <w:rPr>
          <w:b/>
          <w:sz w:val="32"/>
        </w:rPr>
      </w:pPr>
    </w:p>
    <w:p w:rsidR="00C433CA" w:rsidRDefault="00C433CA">
      <w:pPr>
        <w:autoSpaceDE w:val="0"/>
        <w:autoSpaceDN w:val="0"/>
        <w:adjustRightInd w:val="0"/>
        <w:spacing w:line="360" w:lineRule="auto"/>
        <w:ind w:right="215"/>
        <w:jc w:val="center"/>
        <w:rPr>
          <w:b/>
          <w:sz w:val="32"/>
        </w:rPr>
      </w:pPr>
    </w:p>
    <w:p w:rsidR="00C433CA" w:rsidRDefault="00C433CA">
      <w:pPr>
        <w:autoSpaceDE w:val="0"/>
        <w:autoSpaceDN w:val="0"/>
        <w:adjustRightInd w:val="0"/>
        <w:spacing w:line="360" w:lineRule="auto"/>
        <w:ind w:right="215"/>
        <w:jc w:val="center"/>
        <w:rPr>
          <w:b/>
          <w:sz w:val="32"/>
        </w:rPr>
      </w:pPr>
    </w:p>
    <w:p w:rsidR="00C433CA" w:rsidRDefault="003C09C8">
      <w:pPr>
        <w:tabs>
          <w:tab w:val="center" w:pos="4739"/>
        </w:tabs>
        <w:ind w:left="180" w:right="160"/>
        <w:jc w:val="right"/>
        <w:rPr>
          <w:sz w:val="24"/>
        </w:rPr>
      </w:pPr>
      <w:r>
        <w:rPr>
          <w:sz w:val="24"/>
        </w:rPr>
        <w:br w:type="page"/>
      </w:r>
    </w:p>
    <w:p w:rsidR="00C433CA" w:rsidRDefault="003C09C8">
      <w:pPr>
        <w:tabs>
          <w:tab w:val="center" w:pos="4739"/>
        </w:tabs>
        <w:ind w:left="180"/>
        <w:jc w:val="right"/>
        <w:rPr>
          <w:sz w:val="32"/>
          <w:szCs w:val="32"/>
        </w:rPr>
      </w:pPr>
      <w:r>
        <w:rPr>
          <w:rFonts w:hint="eastAsia"/>
          <w:sz w:val="32"/>
          <w:szCs w:val="32"/>
        </w:rPr>
        <w:lastRenderedPageBreak/>
        <w:t>正（副）本</w:t>
      </w:r>
    </w:p>
    <w:p w:rsidR="00C433CA" w:rsidRDefault="00C433CA">
      <w:pPr>
        <w:tabs>
          <w:tab w:val="center" w:pos="4739"/>
        </w:tabs>
        <w:ind w:left="180"/>
        <w:jc w:val="center"/>
        <w:rPr>
          <w:rFonts w:ascii="黑体" w:eastAsia="黑体"/>
          <w:b/>
          <w:sz w:val="32"/>
        </w:rPr>
      </w:pPr>
    </w:p>
    <w:p w:rsidR="00C433CA" w:rsidRDefault="003C09C8">
      <w:pPr>
        <w:tabs>
          <w:tab w:val="center" w:pos="4739"/>
        </w:tabs>
        <w:ind w:left="180"/>
        <w:jc w:val="center"/>
        <w:rPr>
          <w:b/>
          <w:sz w:val="36"/>
          <w:szCs w:val="36"/>
        </w:rPr>
      </w:pPr>
      <w:r>
        <w:rPr>
          <w:rFonts w:hint="eastAsia"/>
          <w:b/>
          <w:sz w:val="36"/>
          <w:szCs w:val="36"/>
          <w:u w:val="single"/>
        </w:rPr>
        <w:t xml:space="preserve">                              </w:t>
      </w:r>
      <w:r>
        <w:rPr>
          <w:rFonts w:hint="eastAsia"/>
          <w:b/>
          <w:sz w:val="36"/>
          <w:szCs w:val="36"/>
          <w:u w:val="single"/>
        </w:rPr>
        <w:t>项目名称</w:t>
      </w: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3C09C8">
      <w:pPr>
        <w:tabs>
          <w:tab w:val="center" w:pos="4739"/>
        </w:tabs>
        <w:ind w:left="180"/>
        <w:jc w:val="center"/>
        <w:rPr>
          <w:b/>
          <w:sz w:val="72"/>
          <w:szCs w:val="72"/>
        </w:rPr>
      </w:pPr>
      <w:r>
        <w:rPr>
          <w:rFonts w:hint="eastAsia"/>
          <w:b/>
          <w:sz w:val="72"/>
          <w:szCs w:val="72"/>
        </w:rPr>
        <w:t>投</w:t>
      </w:r>
      <w:r>
        <w:rPr>
          <w:rFonts w:hint="eastAsia"/>
          <w:b/>
          <w:sz w:val="72"/>
          <w:szCs w:val="72"/>
        </w:rPr>
        <w:t xml:space="preserve"> </w:t>
      </w:r>
      <w:r>
        <w:rPr>
          <w:rFonts w:hint="eastAsia"/>
          <w:b/>
          <w:sz w:val="72"/>
          <w:szCs w:val="72"/>
        </w:rPr>
        <w:t>标</w:t>
      </w:r>
      <w:r>
        <w:rPr>
          <w:rFonts w:hint="eastAsia"/>
          <w:b/>
          <w:sz w:val="72"/>
          <w:szCs w:val="72"/>
        </w:rPr>
        <w:t xml:space="preserve"> </w:t>
      </w:r>
      <w:r>
        <w:rPr>
          <w:rFonts w:hint="eastAsia"/>
          <w:b/>
          <w:sz w:val="72"/>
          <w:szCs w:val="72"/>
        </w:rPr>
        <w:t>文</w:t>
      </w:r>
      <w:r>
        <w:rPr>
          <w:rFonts w:hint="eastAsia"/>
          <w:b/>
          <w:sz w:val="72"/>
          <w:szCs w:val="72"/>
        </w:rPr>
        <w:t xml:space="preserve"> </w:t>
      </w:r>
      <w:r>
        <w:rPr>
          <w:rFonts w:hint="eastAsia"/>
          <w:b/>
          <w:sz w:val="72"/>
          <w:szCs w:val="72"/>
        </w:rPr>
        <w:t>件</w:t>
      </w:r>
    </w:p>
    <w:p w:rsidR="00C433CA" w:rsidRDefault="00C433CA">
      <w:pPr>
        <w:tabs>
          <w:tab w:val="center" w:pos="4739"/>
        </w:tabs>
        <w:ind w:left="180"/>
        <w:rPr>
          <w:sz w:val="24"/>
        </w:rPr>
      </w:pPr>
    </w:p>
    <w:p w:rsidR="00C433CA" w:rsidRDefault="003C09C8">
      <w:pPr>
        <w:tabs>
          <w:tab w:val="center" w:pos="4739"/>
        </w:tabs>
        <w:ind w:left="180"/>
        <w:rPr>
          <w:b/>
          <w:sz w:val="32"/>
          <w:szCs w:val="32"/>
        </w:rPr>
      </w:pPr>
      <w:r>
        <w:rPr>
          <w:rFonts w:hint="eastAsia"/>
          <w:b/>
          <w:sz w:val="32"/>
          <w:szCs w:val="32"/>
        </w:rPr>
        <w:t>（技术标）</w:t>
      </w:r>
    </w:p>
    <w:p w:rsidR="00C433CA" w:rsidRDefault="003C09C8">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3C09C8">
      <w:pPr>
        <w:tabs>
          <w:tab w:val="center" w:pos="4739"/>
        </w:tabs>
        <w:ind w:left="180"/>
        <w:jc w:val="center"/>
        <w:rPr>
          <w:b/>
          <w:sz w:val="32"/>
        </w:rPr>
      </w:pPr>
      <w:r>
        <w:rPr>
          <w:rFonts w:hint="eastAsia"/>
          <w:b/>
          <w:sz w:val="32"/>
        </w:rPr>
        <w:t>投标人</w:t>
      </w:r>
      <w:r>
        <w:rPr>
          <w:rFonts w:hint="eastAsia"/>
          <w:b/>
          <w:sz w:val="32"/>
        </w:rPr>
        <w:t>:(</w:t>
      </w:r>
      <w:r>
        <w:rPr>
          <w:rFonts w:hint="eastAsia"/>
          <w:b/>
          <w:sz w:val="32"/>
        </w:rPr>
        <w:t>盖单位章</w:t>
      </w:r>
      <w:r>
        <w:rPr>
          <w:rFonts w:hint="eastAsia"/>
          <w:b/>
          <w:sz w:val="32"/>
        </w:rPr>
        <w:t>)</w:t>
      </w:r>
    </w:p>
    <w:p w:rsidR="00C433CA" w:rsidRDefault="00C433CA">
      <w:pPr>
        <w:tabs>
          <w:tab w:val="center" w:pos="4739"/>
        </w:tabs>
        <w:ind w:left="180"/>
        <w:jc w:val="center"/>
        <w:rPr>
          <w:b/>
          <w:sz w:val="32"/>
        </w:rPr>
      </w:pPr>
    </w:p>
    <w:p w:rsidR="00C433CA" w:rsidRDefault="003C09C8">
      <w:pPr>
        <w:tabs>
          <w:tab w:val="center" w:pos="4739"/>
        </w:tabs>
        <w:ind w:left="180"/>
        <w:jc w:val="center"/>
        <w:rPr>
          <w:b/>
          <w:sz w:val="32"/>
        </w:rPr>
      </w:pPr>
      <w:r>
        <w:rPr>
          <w:rFonts w:hint="eastAsia"/>
          <w:b/>
          <w:sz w:val="32"/>
        </w:rPr>
        <w:t>法定代表人</w:t>
      </w:r>
      <w:r>
        <w:rPr>
          <w:rFonts w:hint="eastAsia"/>
          <w:b/>
          <w:sz w:val="32"/>
        </w:rPr>
        <w:t>:(</w:t>
      </w:r>
      <w:r>
        <w:rPr>
          <w:rFonts w:hint="eastAsia"/>
          <w:b/>
          <w:sz w:val="32"/>
        </w:rPr>
        <w:t>签字</w:t>
      </w:r>
      <w:r>
        <w:rPr>
          <w:rFonts w:hint="eastAsia"/>
          <w:b/>
          <w:sz w:val="32"/>
        </w:rPr>
        <w:t>)</w:t>
      </w:r>
    </w:p>
    <w:p w:rsidR="00C433CA" w:rsidRDefault="00C433CA">
      <w:pPr>
        <w:tabs>
          <w:tab w:val="center" w:pos="4739"/>
        </w:tabs>
        <w:ind w:left="180"/>
        <w:jc w:val="center"/>
        <w:rPr>
          <w:b/>
          <w:sz w:val="32"/>
        </w:rPr>
      </w:pPr>
    </w:p>
    <w:p w:rsidR="00C433CA" w:rsidRDefault="003C09C8">
      <w:pPr>
        <w:tabs>
          <w:tab w:val="center" w:pos="4739"/>
        </w:tabs>
        <w:ind w:left="180"/>
        <w:jc w:val="center"/>
        <w:rPr>
          <w:b/>
          <w:sz w:val="32"/>
        </w:rPr>
      </w:pPr>
      <w:r>
        <w:rPr>
          <w:rFonts w:hint="eastAsia"/>
          <w:b/>
          <w:sz w:val="32"/>
        </w:rPr>
        <w:t>年月日</w:t>
      </w:r>
    </w:p>
    <w:p w:rsidR="00C433CA" w:rsidRDefault="003C09C8">
      <w:pPr>
        <w:autoSpaceDE w:val="0"/>
        <w:autoSpaceDN w:val="0"/>
        <w:spacing w:line="540" w:lineRule="exact"/>
        <w:jc w:val="center"/>
        <w:rPr>
          <w:b/>
          <w:sz w:val="36"/>
          <w:szCs w:val="36"/>
        </w:rPr>
      </w:pPr>
      <w:r>
        <w:rPr>
          <w:b/>
          <w:sz w:val="36"/>
          <w:szCs w:val="36"/>
        </w:rPr>
        <w:br w:type="page"/>
      </w:r>
    </w:p>
    <w:p w:rsidR="00C433CA" w:rsidRDefault="003C09C8">
      <w:pPr>
        <w:autoSpaceDE w:val="0"/>
        <w:autoSpaceDN w:val="0"/>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C433CA" w:rsidRDefault="00C433CA">
      <w:pPr>
        <w:autoSpaceDE w:val="0"/>
        <w:autoSpaceDN w:val="0"/>
        <w:spacing w:line="540" w:lineRule="exact"/>
        <w:jc w:val="center"/>
        <w:rPr>
          <w:b/>
          <w:sz w:val="36"/>
          <w:szCs w:val="36"/>
        </w:rPr>
      </w:pPr>
    </w:p>
    <w:p w:rsidR="00C433CA" w:rsidRDefault="003C09C8">
      <w:pPr>
        <w:autoSpaceDE w:val="0"/>
        <w:autoSpaceDN w:val="0"/>
        <w:spacing w:line="540" w:lineRule="exact"/>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）内容完整性和编制水平；</w:t>
      </w:r>
      <w:r>
        <w:rPr>
          <w:rFonts w:hint="eastAsia"/>
          <w:sz w:val="21"/>
          <w:szCs w:val="21"/>
        </w:rPr>
        <w:t xml:space="preserve">                                           </w:t>
      </w:r>
    </w:p>
    <w:p w:rsidR="00C433CA" w:rsidRDefault="003C09C8">
      <w:pPr>
        <w:autoSpaceDE w:val="0"/>
        <w:autoSpaceDN w:val="0"/>
        <w:spacing w:line="540" w:lineRule="exact"/>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）施工方案和技术措施；</w:t>
      </w:r>
      <w:r>
        <w:rPr>
          <w:rFonts w:hint="eastAsia"/>
          <w:sz w:val="21"/>
          <w:szCs w:val="21"/>
        </w:rPr>
        <w:t xml:space="preserve">                                             </w:t>
      </w:r>
    </w:p>
    <w:p w:rsidR="00C433CA" w:rsidRDefault="003C09C8">
      <w:pPr>
        <w:autoSpaceDE w:val="0"/>
        <w:autoSpaceDN w:val="0"/>
        <w:spacing w:line="540" w:lineRule="exact"/>
        <w:ind w:firstLineChars="200" w:firstLine="420"/>
        <w:jc w:val="left"/>
        <w:rPr>
          <w:sz w:val="21"/>
          <w:szCs w:val="21"/>
        </w:rPr>
      </w:pPr>
      <w:r>
        <w:rPr>
          <w:rFonts w:hint="eastAsia"/>
          <w:sz w:val="21"/>
          <w:szCs w:val="21"/>
        </w:rPr>
        <w:t>（</w:t>
      </w:r>
      <w:r>
        <w:rPr>
          <w:rFonts w:hint="eastAsia"/>
          <w:sz w:val="21"/>
          <w:szCs w:val="21"/>
        </w:rPr>
        <w:t>3</w:t>
      </w:r>
      <w:r>
        <w:rPr>
          <w:rFonts w:hint="eastAsia"/>
          <w:sz w:val="21"/>
          <w:szCs w:val="21"/>
        </w:rPr>
        <w:t>）质量管理体系与措施；</w:t>
      </w:r>
      <w:r>
        <w:rPr>
          <w:rFonts w:hint="eastAsia"/>
          <w:sz w:val="21"/>
          <w:szCs w:val="21"/>
        </w:rPr>
        <w:t xml:space="preserve">                                             </w:t>
      </w:r>
    </w:p>
    <w:p w:rsidR="00C433CA" w:rsidRDefault="003C09C8">
      <w:pPr>
        <w:autoSpaceDE w:val="0"/>
        <w:autoSpaceDN w:val="0"/>
        <w:spacing w:line="540" w:lineRule="exact"/>
        <w:ind w:firstLineChars="200" w:firstLine="420"/>
        <w:jc w:val="left"/>
        <w:rPr>
          <w:sz w:val="21"/>
          <w:szCs w:val="21"/>
        </w:rPr>
      </w:pPr>
      <w:r>
        <w:rPr>
          <w:rFonts w:hint="eastAsia"/>
          <w:sz w:val="21"/>
          <w:szCs w:val="21"/>
        </w:rPr>
        <w:t>（</w:t>
      </w:r>
      <w:r>
        <w:rPr>
          <w:rFonts w:hint="eastAsia"/>
          <w:sz w:val="21"/>
          <w:szCs w:val="21"/>
        </w:rPr>
        <w:t>4</w:t>
      </w:r>
      <w:r>
        <w:rPr>
          <w:rFonts w:hint="eastAsia"/>
          <w:sz w:val="21"/>
          <w:szCs w:val="21"/>
        </w:rPr>
        <w:t>）安全管理体系与措施；</w:t>
      </w:r>
      <w:r>
        <w:rPr>
          <w:rFonts w:hint="eastAsia"/>
          <w:sz w:val="21"/>
          <w:szCs w:val="21"/>
        </w:rPr>
        <w:t xml:space="preserve">                                          </w:t>
      </w:r>
    </w:p>
    <w:p w:rsidR="00C433CA" w:rsidRDefault="003C09C8">
      <w:pPr>
        <w:autoSpaceDE w:val="0"/>
        <w:autoSpaceDN w:val="0"/>
        <w:spacing w:line="540" w:lineRule="exact"/>
        <w:ind w:firstLineChars="200" w:firstLine="420"/>
        <w:jc w:val="left"/>
        <w:rPr>
          <w:sz w:val="21"/>
          <w:szCs w:val="21"/>
        </w:rPr>
      </w:pPr>
      <w:r>
        <w:rPr>
          <w:rFonts w:hint="eastAsia"/>
          <w:sz w:val="21"/>
          <w:szCs w:val="21"/>
        </w:rPr>
        <w:t>（</w:t>
      </w:r>
      <w:r>
        <w:rPr>
          <w:rFonts w:hint="eastAsia"/>
          <w:sz w:val="21"/>
          <w:szCs w:val="21"/>
        </w:rPr>
        <w:t>5</w:t>
      </w:r>
      <w:r>
        <w:rPr>
          <w:rFonts w:hint="eastAsia"/>
          <w:sz w:val="21"/>
          <w:szCs w:val="21"/>
        </w:rPr>
        <w:t>）环境保护管理体系与措施；</w:t>
      </w:r>
      <w:r>
        <w:rPr>
          <w:rFonts w:hint="eastAsia"/>
          <w:sz w:val="21"/>
          <w:szCs w:val="21"/>
        </w:rPr>
        <w:t xml:space="preserve">         </w:t>
      </w:r>
      <w:r>
        <w:rPr>
          <w:rFonts w:hint="eastAsia"/>
          <w:sz w:val="21"/>
          <w:szCs w:val="21"/>
        </w:rPr>
        <w:t xml:space="preserve">                            </w:t>
      </w:r>
    </w:p>
    <w:p w:rsidR="00C433CA" w:rsidRDefault="003C09C8">
      <w:pPr>
        <w:autoSpaceDE w:val="0"/>
        <w:autoSpaceDN w:val="0"/>
        <w:spacing w:line="540" w:lineRule="exact"/>
        <w:ind w:firstLineChars="200" w:firstLine="420"/>
        <w:jc w:val="left"/>
        <w:rPr>
          <w:sz w:val="21"/>
          <w:szCs w:val="21"/>
        </w:rPr>
      </w:pPr>
      <w:r>
        <w:rPr>
          <w:rFonts w:hint="eastAsia"/>
          <w:sz w:val="21"/>
          <w:szCs w:val="21"/>
        </w:rPr>
        <w:t>（</w:t>
      </w:r>
      <w:r>
        <w:rPr>
          <w:rFonts w:hint="eastAsia"/>
          <w:sz w:val="21"/>
          <w:szCs w:val="21"/>
        </w:rPr>
        <w:t>6</w:t>
      </w:r>
      <w:r>
        <w:rPr>
          <w:rFonts w:hint="eastAsia"/>
          <w:sz w:val="21"/>
          <w:szCs w:val="21"/>
        </w:rPr>
        <w:t>）工程进度计划与措施；</w:t>
      </w:r>
      <w:r>
        <w:rPr>
          <w:rFonts w:hint="eastAsia"/>
          <w:sz w:val="21"/>
          <w:szCs w:val="21"/>
        </w:rPr>
        <w:t xml:space="preserve">                                            </w:t>
      </w:r>
    </w:p>
    <w:p w:rsidR="00C433CA" w:rsidRDefault="003C09C8">
      <w:pPr>
        <w:autoSpaceDE w:val="0"/>
        <w:autoSpaceDN w:val="0"/>
        <w:spacing w:line="540" w:lineRule="exact"/>
        <w:ind w:firstLineChars="200" w:firstLine="420"/>
        <w:jc w:val="left"/>
        <w:rPr>
          <w:sz w:val="21"/>
          <w:szCs w:val="21"/>
        </w:rPr>
      </w:pPr>
      <w:r>
        <w:rPr>
          <w:rFonts w:hint="eastAsia"/>
          <w:sz w:val="21"/>
          <w:szCs w:val="21"/>
        </w:rPr>
        <w:t>（</w:t>
      </w:r>
      <w:r>
        <w:rPr>
          <w:rFonts w:hint="eastAsia"/>
          <w:sz w:val="21"/>
          <w:szCs w:val="21"/>
        </w:rPr>
        <w:t>7</w:t>
      </w:r>
      <w:r>
        <w:rPr>
          <w:rFonts w:hint="eastAsia"/>
          <w:sz w:val="21"/>
          <w:szCs w:val="21"/>
        </w:rPr>
        <w:t>）拟投入资源配备计划；</w:t>
      </w:r>
      <w:r>
        <w:rPr>
          <w:rFonts w:hint="eastAsia"/>
          <w:sz w:val="21"/>
          <w:szCs w:val="21"/>
        </w:rPr>
        <w:t xml:space="preserve">                                             </w:t>
      </w:r>
    </w:p>
    <w:p w:rsidR="00C433CA" w:rsidRDefault="003C09C8">
      <w:pPr>
        <w:autoSpaceDE w:val="0"/>
        <w:autoSpaceDN w:val="0"/>
        <w:spacing w:line="540" w:lineRule="exact"/>
        <w:ind w:firstLineChars="200" w:firstLine="420"/>
        <w:jc w:val="left"/>
        <w:rPr>
          <w:sz w:val="21"/>
          <w:szCs w:val="21"/>
        </w:rPr>
      </w:pPr>
      <w:r>
        <w:rPr>
          <w:rFonts w:hint="eastAsia"/>
          <w:sz w:val="21"/>
          <w:szCs w:val="21"/>
        </w:rPr>
        <w:t>（</w:t>
      </w:r>
      <w:r>
        <w:rPr>
          <w:rFonts w:hint="eastAsia"/>
          <w:sz w:val="21"/>
          <w:szCs w:val="21"/>
        </w:rPr>
        <w:t>8</w:t>
      </w:r>
      <w:r>
        <w:rPr>
          <w:rFonts w:hint="eastAsia"/>
          <w:sz w:val="21"/>
          <w:szCs w:val="21"/>
        </w:rPr>
        <w:t>）施工进度表或施工网络图；</w:t>
      </w:r>
      <w:r>
        <w:rPr>
          <w:rFonts w:hint="eastAsia"/>
          <w:sz w:val="21"/>
          <w:szCs w:val="21"/>
        </w:rPr>
        <w:tab/>
      </w:r>
    </w:p>
    <w:p w:rsidR="00C433CA" w:rsidRDefault="003C09C8">
      <w:pPr>
        <w:autoSpaceDE w:val="0"/>
        <w:autoSpaceDN w:val="0"/>
        <w:spacing w:line="540" w:lineRule="exact"/>
        <w:ind w:firstLineChars="200" w:firstLine="420"/>
        <w:jc w:val="left"/>
        <w:rPr>
          <w:sz w:val="21"/>
          <w:szCs w:val="21"/>
        </w:rPr>
      </w:pPr>
      <w:r>
        <w:rPr>
          <w:rFonts w:hint="eastAsia"/>
          <w:sz w:val="21"/>
          <w:szCs w:val="21"/>
        </w:rPr>
        <w:t>（</w:t>
      </w:r>
      <w:r>
        <w:rPr>
          <w:rFonts w:hint="eastAsia"/>
          <w:sz w:val="21"/>
          <w:szCs w:val="21"/>
        </w:rPr>
        <w:t>9</w:t>
      </w:r>
      <w:r>
        <w:rPr>
          <w:rFonts w:hint="eastAsia"/>
          <w:sz w:val="21"/>
          <w:szCs w:val="21"/>
        </w:rPr>
        <w:t>）施工总平面布置图；</w:t>
      </w:r>
      <w:r>
        <w:rPr>
          <w:rFonts w:hint="eastAsia"/>
          <w:sz w:val="21"/>
          <w:szCs w:val="21"/>
        </w:rPr>
        <w:t xml:space="preserve">                                               </w:t>
      </w:r>
    </w:p>
    <w:p w:rsidR="00C433CA" w:rsidRDefault="003C09C8">
      <w:pPr>
        <w:autoSpaceDE w:val="0"/>
        <w:autoSpaceDN w:val="0"/>
        <w:spacing w:line="540" w:lineRule="exact"/>
        <w:ind w:firstLineChars="200" w:firstLine="420"/>
        <w:jc w:val="left"/>
        <w:rPr>
          <w:sz w:val="21"/>
          <w:szCs w:val="21"/>
        </w:rPr>
      </w:pPr>
      <w:r>
        <w:rPr>
          <w:rFonts w:hint="eastAsia"/>
          <w:sz w:val="21"/>
          <w:szCs w:val="21"/>
        </w:rPr>
        <w:t>（</w:t>
      </w:r>
      <w:r>
        <w:rPr>
          <w:rFonts w:hint="eastAsia"/>
          <w:sz w:val="21"/>
          <w:szCs w:val="21"/>
        </w:rPr>
        <w:t>10</w:t>
      </w:r>
      <w:r>
        <w:rPr>
          <w:rFonts w:hint="eastAsia"/>
          <w:sz w:val="21"/>
          <w:szCs w:val="21"/>
        </w:rPr>
        <w:t>）节能减排、绿色施工（含扬尘治理）措施、工艺创新方面针对本工程有具体措施或企业自有创新技术；</w:t>
      </w:r>
      <w:r>
        <w:rPr>
          <w:rFonts w:hint="eastAsia"/>
          <w:sz w:val="21"/>
          <w:szCs w:val="21"/>
        </w:rPr>
        <w:t xml:space="preserve">     </w:t>
      </w:r>
      <w:r>
        <w:rPr>
          <w:rFonts w:hint="eastAsia"/>
          <w:sz w:val="21"/>
          <w:szCs w:val="21"/>
        </w:rPr>
        <w:tab/>
      </w:r>
    </w:p>
    <w:p w:rsidR="00C433CA" w:rsidRDefault="003C09C8">
      <w:pPr>
        <w:autoSpaceDE w:val="0"/>
        <w:autoSpaceDN w:val="0"/>
        <w:spacing w:line="540" w:lineRule="exact"/>
        <w:ind w:firstLineChars="200" w:firstLine="420"/>
        <w:jc w:val="left"/>
        <w:rPr>
          <w:sz w:val="21"/>
          <w:szCs w:val="21"/>
        </w:rPr>
      </w:pPr>
      <w:r>
        <w:rPr>
          <w:rFonts w:hint="eastAsia"/>
          <w:sz w:val="21"/>
          <w:szCs w:val="21"/>
        </w:rPr>
        <w:t>（</w:t>
      </w:r>
      <w:r>
        <w:rPr>
          <w:rFonts w:hint="eastAsia"/>
          <w:sz w:val="21"/>
          <w:szCs w:val="21"/>
        </w:rPr>
        <w:t>11</w:t>
      </w:r>
      <w:r>
        <w:rPr>
          <w:rFonts w:hint="eastAsia"/>
          <w:sz w:val="21"/>
          <w:szCs w:val="21"/>
        </w:rPr>
        <w:t>）新工艺、新技术、新设备、新材料的采用程度，其在确保质量、降低成本、缩短工期、减轻劳动强度、提高工效等方面的作用；</w:t>
      </w:r>
      <w:r>
        <w:rPr>
          <w:rFonts w:hint="eastAsia"/>
          <w:sz w:val="21"/>
          <w:szCs w:val="21"/>
        </w:rPr>
        <w:t xml:space="preserve">                                 </w:t>
      </w:r>
    </w:p>
    <w:p w:rsidR="00C433CA" w:rsidRDefault="003C09C8">
      <w:pPr>
        <w:autoSpaceDE w:val="0"/>
        <w:autoSpaceDN w:val="0"/>
        <w:spacing w:line="540" w:lineRule="exact"/>
        <w:ind w:firstLineChars="200" w:firstLine="420"/>
        <w:jc w:val="left"/>
        <w:rPr>
          <w:sz w:val="21"/>
          <w:szCs w:val="21"/>
        </w:rPr>
      </w:pPr>
      <w:r>
        <w:rPr>
          <w:rFonts w:hint="eastAsia"/>
          <w:sz w:val="21"/>
          <w:szCs w:val="21"/>
        </w:rPr>
        <w:t>（</w:t>
      </w:r>
      <w:r>
        <w:rPr>
          <w:rFonts w:hint="eastAsia"/>
          <w:sz w:val="21"/>
          <w:szCs w:val="21"/>
        </w:rPr>
        <w:t>12</w:t>
      </w:r>
      <w:r>
        <w:rPr>
          <w:rFonts w:hint="eastAsia"/>
          <w:sz w:val="21"/>
          <w:szCs w:val="21"/>
        </w:rPr>
        <w:t>）企业具备信息化管理平台，能够使工程管理者对现场实施监控和数据处理。</w:t>
      </w:r>
    </w:p>
    <w:p w:rsidR="00C433CA" w:rsidRDefault="003C09C8">
      <w:pPr>
        <w:tabs>
          <w:tab w:val="center" w:pos="4739"/>
        </w:tabs>
        <w:ind w:left="180"/>
        <w:jc w:val="center"/>
        <w:rPr>
          <w:sz w:val="26"/>
          <w:szCs w:val="26"/>
        </w:rPr>
      </w:pPr>
      <w:r>
        <w:rPr>
          <w:sz w:val="26"/>
          <w:szCs w:val="26"/>
        </w:rPr>
        <w:br w:type="page"/>
      </w:r>
    </w:p>
    <w:p w:rsidR="00C433CA" w:rsidRDefault="003C09C8">
      <w:pPr>
        <w:tabs>
          <w:tab w:val="center" w:pos="4739"/>
        </w:tabs>
        <w:ind w:left="180"/>
        <w:jc w:val="right"/>
        <w:rPr>
          <w:sz w:val="26"/>
          <w:szCs w:val="26"/>
        </w:rPr>
      </w:pPr>
      <w:r>
        <w:rPr>
          <w:rFonts w:hint="eastAsia"/>
          <w:sz w:val="32"/>
          <w:szCs w:val="32"/>
        </w:rPr>
        <w:lastRenderedPageBreak/>
        <w:t>正（副）本</w:t>
      </w:r>
    </w:p>
    <w:p w:rsidR="00C433CA" w:rsidRDefault="00C433CA">
      <w:pPr>
        <w:tabs>
          <w:tab w:val="center" w:pos="4739"/>
        </w:tabs>
        <w:ind w:left="180"/>
        <w:jc w:val="center"/>
        <w:rPr>
          <w:sz w:val="26"/>
          <w:szCs w:val="26"/>
        </w:rPr>
      </w:pPr>
    </w:p>
    <w:p w:rsidR="00C433CA" w:rsidRDefault="003C09C8">
      <w:pPr>
        <w:tabs>
          <w:tab w:val="center" w:pos="4739"/>
        </w:tabs>
        <w:ind w:left="180"/>
        <w:jc w:val="center"/>
        <w:rPr>
          <w:b/>
          <w:sz w:val="36"/>
          <w:szCs w:val="36"/>
        </w:rPr>
      </w:pPr>
      <w:r>
        <w:rPr>
          <w:rFonts w:hint="eastAsia"/>
          <w:b/>
          <w:sz w:val="36"/>
          <w:szCs w:val="36"/>
          <w:u w:val="single"/>
        </w:rPr>
        <w:t xml:space="preserve">                              </w:t>
      </w:r>
      <w:r>
        <w:rPr>
          <w:rFonts w:hint="eastAsia"/>
          <w:b/>
          <w:sz w:val="36"/>
          <w:szCs w:val="36"/>
          <w:u w:val="single"/>
        </w:rPr>
        <w:t>项目名称</w:t>
      </w: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pStyle w:val="a0"/>
        <w:ind w:firstLine="340"/>
      </w:pPr>
    </w:p>
    <w:p w:rsidR="00C433CA" w:rsidRDefault="00C433CA">
      <w:pPr>
        <w:tabs>
          <w:tab w:val="center" w:pos="4739"/>
        </w:tabs>
        <w:ind w:left="180"/>
        <w:rPr>
          <w:sz w:val="24"/>
        </w:rPr>
      </w:pPr>
    </w:p>
    <w:p w:rsidR="00C433CA" w:rsidRDefault="003C09C8">
      <w:pPr>
        <w:tabs>
          <w:tab w:val="center" w:pos="4739"/>
        </w:tabs>
        <w:ind w:left="180"/>
        <w:jc w:val="center"/>
        <w:rPr>
          <w:b/>
          <w:sz w:val="72"/>
          <w:szCs w:val="72"/>
        </w:rPr>
      </w:pPr>
      <w:r>
        <w:rPr>
          <w:rFonts w:hint="eastAsia"/>
          <w:b/>
          <w:sz w:val="72"/>
          <w:szCs w:val="72"/>
        </w:rPr>
        <w:t>投</w:t>
      </w:r>
      <w:r>
        <w:rPr>
          <w:rFonts w:hint="eastAsia"/>
          <w:b/>
          <w:sz w:val="72"/>
          <w:szCs w:val="72"/>
        </w:rPr>
        <w:t xml:space="preserve"> </w:t>
      </w:r>
      <w:r>
        <w:rPr>
          <w:rFonts w:hint="eastAsia"/>
          <w:b/>
          <w:sz w:val="72"/>
          <w:szCs w:val="72"/>
        </w:rPr>
        <w:t>标</w:t>
      </w:r>
      <w:r>
        <w:rPr>
          <w:rFonts w:hint="eastAsia"/>
          <w:b/>
          <w:sz w:val="72"/>
          <w:szCs w:val="72"/>
        </w:rPr>
        <w:t xml:space="preserve"> </w:t>
      </w:r>
      <w:r>
        <w:rPr>
          <w:rFonts w:hint="eastAsia"/>
          <w:b/>
          <w:sz w:val="72"/>
          <w:szCs w:val="72"/>
        </w:rPr>
        <w:t>文</w:t>
      </w:r>
      <w:r>
        <w:rPr>
          <w:rFonts w:hint="eastAsia"/>
          <w:b/>
          <w:sz w:val="72"/>
          <w:szCs w:val="72"/>
        </w:rPr>
        <w:t xml:space="preserve"> </w:t>
      </w:r>
      <w:r>
        <w:rPr>
          <w:rFonts w:hint="eastAsia"/>
          <w:b/>
          <w:sz w:val="72"/>
          <w:szCs w:val="72"/>
        </w:rPr>
        <w:t>件</w:t>
      </w:r>
    </w:p>
    <w:p w:rsidR="00C433CA" w:rsidRDefault="00C433CA">
      <w:pPr>
        <w:tabs>
          <w:tab w:val="center" w:pos="4739"/>
        </w:tabs>
        <w:ind w:left="180"/>
        <w:rPr>
          <w:sz w:val="24"/>
        </w:rPr>
      </w:pPr>
    </w:p>
    <w:p w:rsidR="00C433CA" w:rsidRDefault="003C09C8">
      <w:pPr>
        <w:tabs>
          <w:tab w:val="center" w:pos="4739"/>
        </w:tabs>
        <w:ind w:left="180"/>
        <w:rPr>
          <w:b/>
          <w:sz w:val="32"/>
          <w:szCs w:val="32"/>
        </w:rPr>
      </w:pPr>
      <w:r>
        <w:rPr>
          <w:rFonts w:hint="eastAsia"/>
          <w:b/>
          <w:sz w:val="32"/>
          <w:szCs w:val="32"/>
        </w:rPr>
        <w:t>（商务标）</w:t>
      </w:r>
    </w:p>
    <w:p w:rsidR="00C433CA" w:rsidRDefault="003C09C8">
      <w:pPr>
        <w:tabs>
          <w:tab w:val="center" w:pos="4739"/>
        </w:tabs>
        <w:ind w:left="180"/>
        <w:rPr>
          <w:b/>
          <w:sz w:val="32"/>
          <w:szCs w:val="32"/>
        </w:rPr>
      </w:pPr>
      <w:r>
        <w:rPr>
          <w:rFonts w:hint="eastAsia"/>
          <w:b/>
          <w:sz w:val="32"/>
          <w:szCs w:val="32"/>
        </w:rPr>
        <w:t xml:space="preserve">  </w:t>
      </w:r>
      <w:r>
        <w:rPr>
          <w:rFonts w:hint="eastAsia"/>
          <w:b/>
          <w:sz w:val="32"/>
          <w:szCs w:val="32"/>
        </w:rPr>
        <w:t xml:space="preserve">             </w:t>
      </w:r>
      <w:r>
        <w:rPr>
          <w:rFonts w:hint="eastAsia"/>
          <w:b/>
          <w:sz w:val="32"/>
          <w:szCs w:val="32"/>
        </w:rPr>
        <w:t>项目编号：</w:t>
      </w: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C433CA">
      <w:pPr>
        <w:tabs>
          <w:tab w:val="center" w:pos="4739"/>
        </w:tabs>
        <w:ind w:left="180"/>
        <w:rPr>
          <w:sz w:val="24"/>
        </w:rPr>
      </w:pPr>
    </w:p>
    <w:p w:rsidR="00C433CA" w:rsidRDefault="003C09C8">
      <w:pPr>
        <w:tabs>
          <w:tab w:val="center" w:pos="4739"/>
        </w:tabs>
        <w:ind w:left="180"/>
        <w:jc w:val="center"/>
        <w:rPr>
          <w:b/>
          <w:sz w:val="32"/>
        </w:rPr>
      </w:pPr>
      <w:r>
        <w:rPr>
          <w:rFonts w:hint="eastAsia"/>
          <w:b/>
          <w:sz w:val="32"/>
        </w:rPr>
        <w:t>投标人</w:t>
      </w:r>
      <w:r>
        <w:rPr>
          <w:rFonts w:hint="eastAsia"/>
          <w:b/>
          <w:sz w:val="32"/>
        </w:rPr>
        <w:t>:(</w:t>
      </w:r>
      <w:r>
        <w:rPr>
          <w:rFonts w:hint="eastAsia"/>
          <w:b/>
          <w:sz w:val="32"/>
        </w:rPr>
        <w:t>盖单位章</w:t>
      </w:r>
      <w:r>
        <w:rPr>
          <w:rFonts w:hint="eastAsia"/>
          <w:b/>
          <w:sz w:val="32"/>
        </w:rPr>
        <w:t>)</w:t>
      </w:r>
    </w:p>
    <w:p w:rsidR="00C433CA" w:rsidRDefault="00C433CA">
      <w:pPr>
        <w:tabs>
          <w:tab w:val="center" w:pos="4739"/>
        </w:tabs>
        <w:ind w:left="180"/>
        <w:jc w:val="center"/>
        <w:rPr>
          <w:b/>
          <w:sz w:val="32"/>
        </w:rPr>
      </w:pPr>
    </w:p>
    <w:p w:rsidR="00C433CA" w:rsidRDefault="003C09C8">
      <w:pPr>
        <w:tabs>
          <w:tab w:val="center" w:pos="4739"/>
        </w:tabs>
        <w:ind w:left="180"/>
        <w:jc w:val="center"/>
        <w:rPr>
          <w:b/>
          <w:sz w:val="32"/>
        </w:rPr>
      </w:pPr>
      <w:r>
        <w:rPr>
          <w:rFonts w:hint="eastAsia"/>
          <w:b/>
          <w:sz w:val="32"/>
        </w:rPr>
        <w:t>法定代表人</w:t>
      </w:r>
      <w:r>
        <w:rPr>
          <w:rFonts w:hint="eastAsia"/>
          <w:b/>
          <w:sz w:val="32"/>
        </w:rPr>
        <w:t>:(</w:t>
      </w:r>
      <w:r>
        <w:rPr>
          <w:rFonts w:hint="eastAsia"/>
          <w:b/>
          <w:sz w:val="32"/>
        </w:rPr>
        <w:t>签字</w:t>
      </w:r>
      <w:r>
        <w:rPr>
          <w:rFonts w:hint="eastAsia"/>
          <w:b/>
          <w:sz w:val="32"/>
        </w:rPr>
        <w:t>)</w:t>
      </w:r>
    </w:p>
    <w:p w:rsidR="00C433CA" w:rsidRDefault="00C433CA">
      <w:pPr>
        <w:tabs>
          <w:tab w:val="center" w:pos="4739"/>
        </w:tabs>
        <w:ind w:left="180"/>
        <w:jc w:val="center"/>
        <w:rPr>
          <w:b/>
          <w:sz w:val="32"/>
        </w:rPr>
      </w:pPr>
    </w:p>
    <w:p w:rsidR="00C433CA" w:rsidRDefault="003C09C8">
      <w:pPr>
        <w:tabs>
          <w:tab w:val="center" w:pos="4739"/>
        </w:tabs>
        <w:ind w:left="180"/>
        <w:jc w:val="center"/>
        <w:rPr>
          <w:b/>
          <w:sz w:val="32"/>
        </w:rPr>
      </w:pPr>
      <w:r>
        <w:rPr>
          <w:rFonts w:hint="eastAsia"/>
          <w:b/>
          <w:sz w:val="32"/>
        </w:rPr>
        <w:t>年月日</w:t>
      </w:r>
    </w:p>
    <w:p w:rsidR="00C433CA" w:rsidRDefault="003C09C8">
      <w:pPr>
        <w:autoSpaceDE w:val="0"/>
        <w:autoSpaceDN w:val="0"/>
        <w:adjustRightInd w:val="0"/>
        <w:spacing w:line="480" w:lineRule="auto"/>
        <w:ind w:leftChars="342" w:left="1163"/>
        <w:jc w:val="center"/>
        <w:rPr>
          <w:sz w:val="26"/>
          <w:szCs w:val="26"/>
        </w:rPr>
      </w:pPr>
      <w:r>
        <w:rPr>
          <w:sz w:val="26"/>
          <w:szCs w:val="26"/>
        </w:rPr>
        <w:br w:type="page"/>
      </w:r>
    </w:p>
    <w:p w:rsidR="00C433CA" w:rsidRDefault="00C433CA">
      <w:pPr>
        <w:autoSpaceDE w:val="0"/>
        <w:autoSpaceDN w:val="0"/>
        <w:adjustRightInd w:val="0"/>
        <w:spacing w:line="480" w:lineRule="auto"/>
        <w:ind w:leftChars="342" w:left="1163"/>
        <w:jc w:val="center"/>
        <w:rPr>
          <w:sz w:val="26"/>
          <w:szCs w:val="26"/>
        </w:rPr>
      </w:pPr>
    </w:p>
    <w:p w:rsidR="00C433CA" w:rsidRDefault="003C09C8">
      <w:pPr>
        <w:autoSpaceDE w:val="0"/>
        <w:autoSpaceDN w:val="0"/>
        <w:adjustRightInd w:val="0"/>
        <w:spacing w:line="480" w:lineRule="auto"/>
        <w:ind w:leftChars="342" w:left="1163"/>
        <w:jc w:val="center"/>
        <w:rPr>
          <w:rFonts w:cs="仿宋_GB2312"/>
          <w:b/>
          <w:sz w:val="32"/>
          <w:szCs w:val="32"/>
        </w:rPr>
      </w:pPr>
      <w:r>
        <w:rPr>
          <w:rFonts w:cs="仿宋_GB2312" w:hint="eastAsia"/>
          <w:b/>
          <w:sz w:val="32"/>
          <w:szCs w:val="32"/>
        </w:rPr>
        <w:t>商务标（已标价工程量清单）</w:t>
      </w:r>
    </w:p>
    <w:p w:rsidR="00C433CA" w:rsidRDefault="003C09C8">
      <w:pPr>
        <w:spacing w:line="460" w:lineRule="exact"/>
        <w:ind w:firstLineChars="200" w:firstLine="420"/>
        <w:rPr>
          <w:rFonts w:ascii="新宋体" w:eastAsia="新宋体"/>
          <w:sz w:val="21"/>
          <w:szCs w:val="21"/>
          <w:u w:val="single"/>
        </w:rPr>
      </w:pPr>
      <w:r>
        <w:rPr>
          <w:rFonts w:ascii="新宋体" w:eastAsia="新宋体" w:hAnsi="新宋体" w:hint="eastAsia"/>
          <w:sz w:val="21"/>
          <w:szCs w:val="21"/>
          <w:u w:val="single"/>
        </w:rPr>
        <w:t>工程量清单在【</w:t>
      </w:r>
      <w:r>
        <w:rPr>
          <w:rFonts w:hAnsi="宋体" w:hint="eastAsia"/>
          <w:bCs/>
          <w:sz w:val="21"/>
          <w:szCs w:val="21"/>
          <w:u w:val="single"/>
        </w:rPr>
        <w:t>全国公共资源交易平台</w:t>
      </w:r>
      <w:r>
        <w:rPr>
          <w:rFonts w:hAnsi="宋体" w:hint="eastAsia"/>
          <w:bCs/>
          <w:sz w:val="21"/>
          <w:szCs w:val="21"/>
          <w:u w:val="single"/>
        </w:rPr>
        <w:t>(</w:t>
      </w:r>
      <w:r>
        <w:rPr>
          <w:rFonts w:hAnsi="宋体" w:hint="eastAsia"/>
          <w:bCs/>
          <w:sz w:val="21"/>
          <w:szCs w:val="21"/>
          <w:u w:val="single"/>
        </w:rPr>
        <w:t>河南省</w:t>
      </w:r>
      <w:r>
        <w:rPr>
          <w:rFonts w:ascii="MS Mincho" w:eastAsia="MS Mincho" w:hAnsi="MS Mincho" w:cs="MS Mincho" w:hint="eastAsia"/>
          <w:bCs/>
          <w:sz w:val="21"/>
          <w:szCs w:val="21"/>
          <w:u w:val="single"/>
        </w:rPr>
        <w:t>▪</w:t>
      </w:r>
      <w:r>
        <w:rPr>
          <w:rFonts w:ascii="MS Mincho" w:hAnsi="MS Mincho" w:cs="MS Mincho" w:hint="eastAsia"/>
          <w:bCs/>
          <w:sz w:val="21"/>
          <w:szCs w:val="21"/>
          <w:u w:val="single"/>
        </w:rPr>
        <w:t>许昌市</w:t>
      </w:r>
      <w:r>
        <w:rPr>
          <w:rFonts w:hAnsi="宋体" w:hint="eastAsia"/>
          <w:bCs/>
          <w:sz w:val="21"/>
          <w:szCs w:val="21"/>
          <w:u w:val="single"/>
        </w:rPr>
        <w:t>)</w:t>
      </w:r>
      <w:r>
        <w:rPr>
          <w:rFonts w:ascii="新宋体" w:eastAsia="新宋体" w:hAnsi="新宋体" w:hint="eastAsia"/>
          <w:sz w:val="21"/>
          <w:szCs w:val="21"/>
          <w:u w:val="single"/>
        </w:rPr>
        <w:t>】</w:t>
      </w:r>
      <w:r>
        <w:rPr>
          <w:rFonts w:ascii="MS Mincho" w:hAnsi="MS Mincho" w:cs="MS Mincho" w:hint="eastAsia"/>
          <w:bCs/>
          <w:sz w:val="21"/>
          <w:szCs w:val="21"/>
        </w:rPr>
        <w:t>（</w:t>
      </w:r>
      <w:r>
        <w:rPr>
          <w:rFonts w:ascii="MS Mincho" w:hAnsi="MS Mincho" w:cs="MS Mincho" w:hint="eastAsia"/>
          <w:bCs/>
          <w:sz w:val="21"/>
          <w:szCs w:val="21"/>
        </w:rPr>
        <w:t>http://www.xczbtb.com/</w:t>
      </w:r>
      <w:r>
        <w:rPr>
          <w:rFonts w:ascii="MS Mincho" w:hAnsi="MS Mincho" w:cs="MS Mincho" w:hint="eastAsia"/>
          <w:bCs/>
          <w:sz w:val="21"/>
          <w:szCs w:val="21"/>
        </w:rPr>
        <w:t>），通过“投标人</w:t>
      </w:r>
      <w:r>
        <w:rPr>
          <w:rFonts w:ascii="MS Mincho" w:hAnsi="MS Mincho" w:cs="MS Mincho" w:hint="eastAsia"/>
          <w:bCs/>
          <w:sz w:val="21"/>
          <w:szCs w:val="21"/>
        </w:rPr>
        <w:t>/</w:t>
      </w:r>
      <w:r>
        <w:rPr>
          <w:rFonts w:ascii="MS Mincho" w:hAnsi="MS Mincho" w:cs="MS Mincho" w:hint="eastAsia"/>
          <w:bCs/>
          <w:sz w:val="21"/>
          <w:szCs w:val="21"/>
        </w:rPr>
        <w:t>供应商登录”后</w:t>
      </w:r>
      <w:r>
        <w:rPr>
          <w:rFonts w:hAnsi="宋体" w:hint="eastAsia"/>
          <w:bCs/>
          <w:sz w:val="21"/>
          <w:szCs w:val="21"/>
        </w:rPr>
        <w:t>自行下载。</w:t>
      </w:r>
    </w:p>
    <w:p w:rsidR="00C433CA" w:rsidRDefault="003C09C8" w:rsidP="00D27804">
      <w:pPr>
        <w:spacing w:line="600" w:lineRule="exact"/>
        <w:ind w:firstLineChars="218" w:firstLine="458"/>
        <w:rPr>
          <w:rFonts w:cs="仿宋_GB2312"/>
          <w:sz w:val="21"/>
          <w:szCs w:val="21"/>
        </w:rPr>
      </w:pPr>
      <w:r>
        <w:rPr>
          <w:rFonts w:cs="仿宋_GB2312" w:hint="eastAsia"/>
          <w:sz w:val="21"/>
          <w:szCs w:val="21"/>
        </w:rPr>
        <w:t>根据招标文件要求编制商务标。</w:t>
      </w:r>
    </w:p>
    <w:p w:rsidR="00C433CA" w:rsidRDefault="00C433CA">
      <w:pPr>
        <w:autoSpaceDE w:val="0"/>
        <w:autoSpaceDN w:val="0"/>
        <w:spacing w:line="540" w:lineRule="exact"/>
        <w:ind w:firstLineChars="200" w:firstLine="520"/>
        <w:jc w:val="left"/>
        <w:rPr>
          <w:bCs/>
          <w:sz w:val="26"/>
          <w:szCs w:val="26"/>
        </w:rPr>
      </w:pPr>
    </w:p>
    <w:p w:rsidR="00C433CA" w:rsidRDefault="00C433CA">
      <w:pPr>
        <w:rPr>
          <w:rFonts w:cs="Times New Roman"/>
        </w:rPr>
      </w:pPr>
    </w:p>
    <w:sectPr w:rsidR="00C433CA" w:rsidSect="00C433CA">
      <w:footerReference w:type="default" r:id="rId2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9C8" w:rsidRDefault="003C09C8" w:rsidP="00C433CA">
      <w:r>
        <w:separator/>
      </w:r>
    </w:p>
  </w:endnote>
  <w:endnote w:type="continuationSeparator" w:id="1">
    <w:p w:rsidR="003C09C8" w:rsidRDefault="003C09C8" w:rsidP="00C433C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3CA" w:rsidRDefault="00C433CA">
    <w:pPr>
      <w:pStyle w:val="ac"/>
      <w:tabs>
        <w:tab w:val="clear" w:pos="4153"/>
      </w:tabs>
      <w:jc w:val="both"/>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3CA" w:rsidRDefault="00C433CA">
    <w:pPr>
      <w:pStyle w:val="ac"/>
      <w:tabs>
        <w:tab w:val="clear" w:pos="4153"/>
        <w:tab w:val="left" w:pos="5148"/>
      </w:tabs>
    </w:pPr>
    <w:r>
      <w:pict>
        <v:shapetype id="_x0000_t202" coordsize="21600,21600" o:spt="202" path="m,l,21600r21600,l21600,xe">
          <v:stroke joinstyle="miter"/>
          <v:path gradientshapeok="t" o:connecttype="rect"/>
        </v:shapetype>
        <v:shape id="_x0000_s2055" type="#_x0000_t202" style="position:absolute;margin-left:0;margin-top:0;width:2in;height:2in;z-index:25165568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filled="f" stroked="f">
          <v:textbox style="mso-fit-shape-to-text:t" inset="0,0,0,0">
            <w:txbxContent>
              <w:p w:rsidR="00C433CA" w:rsidRDefault="00C433CA">
                <w:pPr>
                  <w:pStyle w:val="ac"/>
                </w:pPr>
              </w:p>
            </w:txbxContent>
          </v:textbox>
          <w10:wrap anchorx="margin"/>
        </v:shape>
      </w:pict>
    </w:r>
    <w:r w:rsidR="003C09C8">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3CA" w:rsidRDefault="00C433CA">
    <w:pP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3CA" w:rsidRDefault="00C433CA">
    <w:pPr>
      <w:pStyle w:val="ac"/>
      <w:tabs>
        <w:tab w:val="clear" w:pos="4153"/>
        <w:tab w:val="left" w:pos="5148"/>
      </w:tabs>
    </w:pPr>
    <w:r>
      <w:pict>
        <v:shapetype id="_x0000_t202" coordsize="21600,21600" o:spt="202" path="m,l,21600r21600,l21600,xe">
          <v:stroke joinstyle="miter"/>
          <v:path gradientshapeok="t" o:connecttype="rect"/>
        </v:shapetype>
        <v:shape id="文本框 5" o:spid="_x0000_s2056"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C433CA" w:rsidRDefault="00C433CA">
                <w:pPr>
                  <w:pStyle w:val="ac"/>
                </w:pPr>
                <w:r>
                  <w:fldChar w:fldCharType="begin"/>
                </w:r>
                <w:r w:rsidR="003C09C8">
                  <w:instrText xml:space="preserve"> PAGE  \* MERGEFORMAT </w:instrText>
                </w:r>
                <w:r>
                  <w:fldChar w:fldCharType="separate"/>
                </w:r>
                <w:r w:rsidR="00D27804">
                  <w:rPr>
                    <w:noProof/>
                  </w:rPr>
                  <w:t>1</w:t>
                </w:r>
                <w:r>
                  <w:fldChar w:fldCharType="end"/>
                </w:r>
              </w:p>
            </w:txbxContent>
          </v:textbox>
          <w10:wrap anchorx="margin"/>
        </v:shape>
      </w:pict>
    </w:r>
    <w:r>
      <w:pict>
        <v:shape id="_x0000_s2057" type="#_x0000_t202" style="position:absolute;margin-left:0;margin-top:0;width:2in;height:2in;z-index:25165875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filled="f" stroked="f">
          <v:textbox style="mso-fit-shape-to-text:t" inset="0,0,0,0">
            <w:txbxContent>
              <w:p w:rsidR="00C433CA" w:rsidRDefault="00C433CA">
                <w:pPr>
                  <w:pStyle w:val="ac"/>
                </w:pPr>
              </w:p>
            </w:txbxContent>
          </v:textbox>
          <w10:wrap anchorx="margin"/>
        </v:shape>
      </w:pict>
    </w:r>
    <w:r w:rsidR="003C09C8">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3CA" w:rsidRDefault="00C433CA">
    <w:pPr>
      <w:jc w:val="center"/>
    </w:pPr>
    <w:r w:rsidRPr="00C433CA">
      <w:rPr>
        <w:sz w:val="21"/>
      </w:rPr>
      <w:pict>
        <v:shapetype id="_x0000_t202" coordsize="21600,21600" o:spt="202" path="m,l,21600r21600,l21600,xe">
          <v:stroke joinstyle="miter"/>
          <v:path gradientshapeok="t" o:connecttype="rect"/>
        </v:shapetype>
        <v:shape id="文本框 6" o:spid="_x0000_s2058" type="#_x0000_t202" style="position:absolute;left:0;text-align:left;margin-left:0;margin-top:0;width:2in;height:2in;z-index:2516597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C433CA" w:rsidRDefault="00C433CA">
                <w:pPr>
                  <w:pStyle w:val="ac"/>
                </w:pPr>
                <w:r>
                  <w:fldChar w:fldCharType="begin"/>
                </w:r>
                <w:r w:rsidR="003C09C8">
                  <w:instrText xml:space="preserve"> PAGE  \* MERGEFORMAT </w:instrText>
                </w:r>
                <w:r>
                  <w:fldChar w:fldCharType="separate"/>
                </w:r>
                <w:r w:rsidR="00D27804">
                  <w:rPr>
                    <w:noProof/>
                  </w:rPr>
                  <w:t>93</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3CA" w:rsidRDefault="00C433CA">
    <w:pPr>
      <w:pStyle w:val="ac"/>
      <w:tabs>
        <w:tab w:val="clear" w:pos="4153"/>
      </w:tabs>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16.25pt;height:25.75pt;z-index:251656704;mso-position-horizontal:center;mso-position-horizontal-relative:margin" filled="f" stroked="f">
          <v:textbox inset="0,0,0,0">
            <w:txbxContent>
              <w:p w:rsidR="00C433CA" w:rsidRDefault="00C433CA">
                <w:pPr>
                  <w:snapToGrid w:val="0"/>
                  <w:rPr>
                    <w:rFonts w:cs="Times New Roman"/>
                    <w:sz w:val="15"/>
                    <w:szCs w:val="15"/>
                  </w:rPr>
                </w:pPr>
                <w:r>
                  <w:rPr>
                    <w:sz w:val="15"/>
                    <w:szCs w:val="15"/>
                  </w:rPr>
                  <w:fldChar w:fldCharType="begin"/>
                </w:r>
                <w:r w:rsidR="003C09C8">
                  <w:rPr>
                    <w:sz w:val="15"/>
                    <w:szCs w:val="15"/>
                  </w:rPr>
                  <w:instrText xml:space="preserve"> PAGE  \* MERGEFORMAT </w:instrText>
                </w:r>
                <w:r>
                  <w:rPr>
                    <w:sz w:val="15"/>
                    <w:szCs w:val="15"/>
                  </w:rPr>
                  <w:fldChar w:fldCharType="separate"/>
                </w:r>
                <w:r w:rsidR="00D27804">
                  <w:rPr>
                    <w:noProof/>
                    <w:sz w:val="15"/>
                    <w:szCs w:val="15"/>
                  </w:rPr>
                  <w:t>137</w:t>
                </w:r>
                <w:r>
                  <w:rPr>
                    <w:sz w:val="15"/>
                    <w:szCs w:val="15"/>
                  </w:rPr>
                  <w:fldChar w:fldCharType="end"/>
                </w:r>
              </w:p>
            </w:txbxContent>
          </v:textbox>
          <w10:wrap anchorx="margin"/>
        </v:shape>
      </w:pict>
    </w:r>
  </w:p>
  <w:p w:rsidR="00C433CA" w:rsidRDefault="00C433CA">
    <w:pPr>
      <w:pStyle w:val="ac"/>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9C8" w:rsidRDefault="003C09C8" w:rsidP="00C433CA">
      <w:r>
        <w:separator/>
      </w:r>
    </w:p>
  </w:footnote>
  <w:footnote w:type="continuationSeparator" w:id="1">
    <w:p w:rsidR="003C09C8" w:rsidRDefault="003C09C8" w:rsidP="00C43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start w:val="1"/>
      <w:numFmt w:val="decimal"/>
      <w:lvlText w:val="%1."/>
      <w:legacy w:legacy="1" w:legacySpace="0" w:legacyIndent="0"/>
      <w:lvlJc w:val="left"/>
      <w:pPr>
        <w:ind w:left="0" w:firstLine="0"/>
      </w:pPr>
    </w:lvl>
    <w:lvl w:ilvl="1">
      <w:start w:val="1"/>
      <w:numFmt w:val="decimal"/>
      <w:pStyle w:val="2"/>
      <w:lvlText w:val="%1.%2"/>
      <w:legacy w:legacy="1" w:legacySpace="0" w:legacyIndent="0"/>
      <w:lvlJc w:val="left"/>
      <w:pPr>
        <w:ind w:left="0" w:firstLine="0"/>
      </w:pPr>
    </w:lvl>
    <w:lvl w:ilvl="2">
      <w:start w:val="1"/>
      <w:numFmt w:val="decimal"/>
      <w:pStyle w:val="3"/>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pStyle w:val="5"/>
      <w:lvlText w:val="%1.%2.%3.%4.%5"/>
      <w:legacy w:legacy="1" w:legacySpace="0" w:legacyIndent="0"/>
      <w:lvlJc w:val="left"/>
      <w:pPr>
        <w:ind w:left="0" w:firstLine="0"/>
      </w:pPr>
    </w:lvl>
    <w:lvl w:ilvl="5">
      <w:start w:val="1"/>
      <w:numFmt w:val="decimal"/>
      <w:pStyle w:val="6"/>
      <w:lvlText w:val="%1.%2.%3.%4.%5.%6"/>
      <w:legacy w:legacy="1" w:legacySpace="0" w:legacyIndent="0"/>
      <w:lvlJc w:val="left"/>
      <w:pPr>
        <w:ind w:left="0" w:firstLine="0"/>
      </w:pPr>
    </w:lvl>
    <w:lvl w:ilvl="6">
      <w:start w:val="1"/>
      <w:numFmt w:val="decimal"/>
      <w:pStyle w:val="7"/>
      <w:lvlText w:val="%1.%2.%3.%4.%5.%6.%7"/>
      <w:legacy w:legacy="1" w:legacySpace="0" w:legacyIndent="0"/>
      <w:lvlJc w:val="left"/>
      <w:pPr>
        <w:ind w:left="0" w:firstLine="0"/>
      </w:pPr>
    </w:lvl>
    <w:lvl w:ilvl="7">
      <w:start w:val="1"/>
      <w:numFmt w:val="decimal"/>
      <w:pStyle w:val="8"/>
      <w:lvlText w:val="%1.%2.%3.%4.%5.%6.%7.%8"/>
      <w:legacy w:legacy="1" w:legacySpace="0" w:legacyIndent="0"/>
      <w:lvlJc w:val="left"/>
      <w:pPr>
        <w:ind w:left="0" w:firstLine="0"/>
      </w:pPr>
    </w:lvl>
    <w:lvl w:ilvl="8">
      <w:start w:val="1"/>
      <w:numFmt w:val="decimal"/>
      <w:pStyle w:val="9"/>
      <w:lvlText w:val="%1.%2.%3.%4.%5.%6.%7.%8.%9"/>
      <w:legacy w:legacy="1" w:legacySpace="0" w:legacyIndent="0"/>
      <w:lvlJc w:val="left"/>
      <w:pPr>
        <w:ind w:left="0" w:firstLine="0"/>
      </w:pPr>
    </w:lvl>
  </w:abstractNum>
  <w:abstractNum w:abstractNumId="1">
    <w:nsid w:val="00000006"/>
    <w:multiLevelType w:val="singleLevel"/>
    <w:tmpl w:val="00000006"/>
    <w:lvl w:ilvl="0">
      <w:start w:val="1"/>
      <w:numFmt w:val="decimal"/>
      <w:suff w:val="nothing"/>
      <w:lvlText w:val="（%1）"/>
      <w:lvlJc w:val="left"/>
    </w:lvl>
  </w:abstractNum>
  <w:abstractNum w:abstractNumId="2">
    <w:nsid w:val="0000000C"/>
    <w:multiLevelType w:val="multilevel"/>
    <w:tmpl w:val="0000000C"/>
    <w:lvl w:ilvl="0">
      <w:start w:val="3"/>
      <w:numFmt w:val="bullet"/>
      <w:lvlText w:val="□"/>
      <w:lvlJc w:val="left"/>
      <w:pPr>
        <w:tabs>
          <w:tab w:val="left" w:pos="0"/>
        </w:tabs>
        <w:ind w:left="360" w:hanging="360"/>
      </w:pPr>
      <w:rPr>
        <w:rFonts w:ascii="宋体" w:eastAsia="宋体" w:hAnsi="宋体" w:hint="eastAsia"/>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
    <w:nsid w:val="0FBF5130"/>
    <w:multiLevelType w:val="multilevel"/>
    <w:tmpl w:val="0FBF5130"/>
    <w:lvl w:ilvl="0">
      <w:start w:val="1"/>
      <w:numFmt w:val="japaneseCounting"/>
      <w:lvlText w:val="第%1章"/>
      <w:lvlJc w:val="left"/>
      <w:pPr>
        <w:tabs>
          <w:tab w:val="left" w:pos="142"/>
        </w:tabs>
        <w:ind w:left="1657" w:hanging="1515"/>
      </w:pPr>
      <w:rPr>
        <w:rFonts w:hint="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
    <w:nsid w:val="57762BB5"/>
    <w:multiLevelType w:val="singleLevel"/>
    <w:tmpl w:val="57762BB5"/>
    <w:lvl w:ilvl="0">
      <w:start w:val="1"/>
      <w:numFmt w:val="decimal"/>
      <w:suff w:val="nothing"/>
      <w:lvlText w:val="%1、"/>
      <w:lvlJc w:val="left"/>
      <w:pPr>
        <w:tabs>
          <w:tab w:val="left" w:pos="0"/>
        </w:tabs>
        <w:ind w:left="0" w:firstLine="0"/>
      </w:pPr>
    </w:lvl>
  </w:abstractNum>
  <w:abstractNum w:abstractNumId="5">
    <w:nsid w:val="577A1D7E"/>
    <w:multiLevelType w:val="singleLevel"/>
    <w:tmpl w:val="577A1D7E"/>
    <w:lvl w:ilvl="0">
      <w:start w:val="1"/>
      <w:numFmt w:val="decimal"/>
      <w:suff w:val="nothing"/>
      <w:lvlText w:val="%1、"/>
      <w:lvlJc w:val="left"/>
      <w:pPr>
        <w:tabs>
          <w:tab w:val="left" w:pos="0"/>
        </w:tabs>
        <w:ind w:left="0" w:firstLine="0"/>
      </w:pPr>
    </w:lvl>
  </w:abstractNum>
  <w:abstractNum w:abstractNumId="6">
    <w:nsid w:val="5A3239B4"/>
    <w:multiLevelType w:val="singleLevel"/>
    <w:tmpl w:val="5A3239B4"/>
    <w:lvl w:ilvl="0">
      <w:start w:val="4"/>
      <w:numFmt w:val="chineseCounting"/>
      <w:suff w:val="space"/>
      <w:lvlText w:val="第%1章"/>
      <w:lvlJc w:val="left"/>
    </w:lvl>
  </w:abstractNum>
  <w:abstractNum w:abstractNumId="7">
    <w:nsid w:val="5A4DADFE"/>
    <w:multiLevelType w:val="singleLevel"/>
    <w:tmpl w:val="5A4DADFE"/>
    <w:lvl w:ilvl="0">
      <w:start w:val="9"/>
      <w:numFmt w:val="chineseCounting"/>
      <w:suff w:val="nothing"/>
      <w:lvlText w:val="%1、"/>
      <w:lvlJc w:val="left"/>
    </w:lvl>
  </w:abstractNum>
  <w:num w:numId="1">
    <w:abstractNumId w:val="0"/>
  </w:num>
  <w:num w:numId="2">
    <w:abstractNumId w:val="3"/>
  </w:num>
  <w:num w:numId="3">
    <w:abstractNumId w:val="2"/>
  </w:num>
  <w:num w:numId="4">
    <w:abstractNumId w:val="4"/>
  </w:num>
  <w:num w:numId="5">
    <w:abstractNumId w:val="7"/>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70"/>
  <w:drawingGridVerticalSpacing w:val="156"/>
  <w:noPunctuationKerning/>
  <w:characterSpacingControl w:val="compressPunctuation"/>
  <w:doNotValidateAgainstSchema/>
  <w:doNotDemarcateInvalidXml/>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230E97"/>
    <w:rsid w:val="00022EC0"/>
    <w:rsid w:val="0009270B"/>
    <w:rsid w:val="000E7183"/>
    <w:rsid w:val="00230E97"/>
    <w:rsid w:val="00255946"/>
    <w:rsid w:val="002C7C0E"/>
    <w:rsid w:val="002D24BE"/>
    <w:rsid w:val="00343BAE"/>
    <w:rsid w:val="003B76C7"/>
    <w:rsid w:val="003C09C8"/>
    <w:rsid w:val="00476A9B"/>
    <w:rsid w:val="004830FF"/>
    <w:rsid w:val="00484C76"/>
    <w:rsid w:val="004E0AED"/>
    <w:rsid w:val="00531C34"/>
    <w:rsid w:val="00536263"/>
    <w:rsid w:val="005C63F4"/>
    <w:rsid w:val="00605F8A"/>
    <w:rsid w:val="007A2579"/>
    <w:rsid w:val="007A6E82"/>
    <w:rsid w:val="008E7ECA"/>
    <w:rsid w:val="00927FAD"/>
    <w:rsid w:val="00985BD3"/>
    <w:rsid w:val="00992A83"/>
    <w:rsid w:val="00A47D5E"/>
    <w:rsid w:val="00A95927"/>
    <w:rsid w:val="00AC0F8C"/>
    <w:rsid w:val="00AE6D39"/>
    <w:rsid w:val="00B5473F"/>
    <w:rsid w:val="00B85174"/>
    <w:rsid w:val="00C433CA"/>
    <w:rsid w:val="00C53C57"/>
    <w:rsid w:val="00C602EE"/>
    <w:rsid w:val="00CC7A71"/>
    <w:rsid w:val="00D27804"/>
    <w:rsid w:val="00D37463"/>
    <w:rsid w:val="00D86A97"/>
    <w:rsid w:val="00E1445B"/>
    <w:rsid w:val="00E406DF"/>
    <w:rsid w:val="00EB4363"/>
    <w:rsid w:val="00EF669A"/>
    <w:rsid w:val="00F10A91"/>
    <w:rsid w:val="00FE2303"/>
    <w:rsid w:val="01321238"/>
    <w:rsid w:val="018D284D"/>
    <w:rsid w:val="01D22DB2"/>
    <w:rsid w:val="01FA19F4"/>
    <w:rsid w:val="02CA715B"/>
    <w:rsid w:val="03310E6C"/>
    <w:rsid w:val="034E7EBA"/>
    <w:rsid w:val="048D253A"/>
    <w:rsid w:val="05970229"/>
    <w:rsid w:val="05E57919"/>
    <w:rsid w:val="06D12236"/>
    <w:rsid w:val="06E9268F"/>
    <w:rsid w:val="071024FF"/>
    <w:rsid w:val="07200267"/>
    <w:rsid w:val="07C559E5"/>
    <w:rsid w:val="08D814EC"/>
    <w:rsid w:val="0A074BDD"/>
    <w:rsid w:val="0B445D5E"/>
    <w:rsid w:val="0D704D66"/>
    <w:rsid w:val="10553DF7"/>
    <w:rsid w:val="11657B7E"/>
    <w:rsid w:val="122A60F8"/>
    <w:rsid w:val="1237374B"/>
    <w:rsid w:val="1298171B"/>
    <w:rsid w:val="12BC6DF4"/>
    <w:rsid w:val="13857254"/>
    <w:rsid w:val="142D41B0"/>
    <w:rsid w:val="15073864"/>
    <w:rsid w:val="15D27AB7"/>
    <w:rsid w:val="16921411"/>
    <w:rsid w:val="16C62616"/>
    <w:rsid w:val="16CC7B22"/>
    <w:rsid w:val="170762EE"/>
    <w:rsid w:val="190E4DF4"/>
    <w:rsid w:val="1B175A77"/>
    <w:rsid w:val="1B746382"/>
    <w:rsid w:val="1C1C7B89"/>
    <w:rsid w:val="1CD73743"/>
    <w:rsid w:val="1EB363DB"/>
    <w:rsid w:val="1FA34FD9"/>
    <w:rsid w:val="21687EFD"/>
    <w:rsid w:val="22AC5572"/>
    <w:rsid w:val="22CE2E3D"/>
    <w:rsid w:val="23400316"/>
    <w:rsid w:val="23860100"/>
    <w:rsid w:val="24775087"/>
    <w:rsid w:val="24DD7C72"/>
    <w:rsid w:val="255B4F8F"/>
    <w:rsid w:val="25E578DC"/>
    <w:rsid w:val="26601D35"/>
    <w:rsid w:val="26C2252D"/>
    <w:rsid w:val="26F5166B"/>
    <w:rsid w:val="2B46273E"/>
    <w:rsid w:val="2B832123"/>
    <w:rsid w:val="2CA37ED6"/>
    <w:rsid w:val="2EFA795F"/>
    <w:rsid w:val="312132AF"/>
    <w:rsid w:val="32C30F7C"/>
    <w:rsid w:val="334F1016"/>
    <w:rsid w:val="336443E8"/>
    <w:rsid w:val="336E7AC2"/>
    <w:rsid w:val="33950533"/>
    <w:rsid w:val="346C26B5"/>
    <w:rsid w:val="35B30CAC"/>
    <w:rsid w:val="35E46207"/>
    <w:rsid w:val="362C5BCB"/>
    <w:rsid w:val="364A188E"/>
    <w:rsid w:val="36F372AE"/>
    <w:rsid w:val="370619C6"/>
    <w:rsid w:val="38C40879"/>
    <w:rsid w:val="392A5471"/>
    <w:rsid w:val="3AB468F6"/>
    <w:rsid w:val="3AB56C0B"/>
    <w:rsid w:val="3B185E21"/>
    <w:rsid w:val="3B55167A"/>
    <w:rsid w:val="3BB87E64"/>
    <w:rsid w:val="3C7D6822"/>
    <w:rsid w:val="3ED75D9B"/>
    <w:rsid w:val="3F8A2BB9"/>
    <w:rsid w:val="3F9A197C"/>
    <w:rsid w:val="40B32304"/>
    <w:rsid w:val="40F65B50"/>
    <w:rsid w:val="426657F4"/>
    <w:rsid w:val="448D41E4"/>
    <w:rsid w:val="4534104D"/>
    <w:rsid w:val="453F4D81"/>
    <w:rsid w:val="46FF1710"/>
    <w:rsid w:val="479C2871"/>
    <w:rsid w:val="485A0471"/>
    <w:rsid w:val="48E240D1"/>
    <w:rsid w:val="4C53322F"/>
    <w:rsid w:val="4C6D79C7"/>
    <w:rsid w:val="4CA843D2"/>
    <w:rsid w:val="4D3541E7"/>
    <w:rsid w:val="4D6A7D2E"/>
    <w:rsid w:val="4D8B5A60"/>
    <w:rsid w:val="4DA266BC"/>
    <w:rsid w:val="50B25D47"/>
    <w:rsid w:val="516D30D9"/>
    <w:rsid w:val="51A90DEA"/>
    <w:rsid w:val="522960EB"/>
    <w:rsid w:val="527E133E"/>
    <w:rsid w:val="536C3216"/>
    <w:rsid w:val="54705642"/>
    <w:rsid w:val="57A45209"/>
    <w:rsid w:val="5A721296"/>
    <w:rsid w:val="5AED6F61"/>
    <w:rsid w:val="5B0C6806"/>
    <w:rsid w:val="5CB976AC"/>
    <w:rsid w:val="5D560F60"/>
    <w:rsid w:val="5DE907C1"/>
    <w:rsid w:val="60D50621"/>
    <w:rsid w:val="60DE2F41"/>
    <w:rsid w:val="61564B7A"/>
    <w:rsid w:val="6258355A"/>
    <w:rsid w:val="64AB58D9"/>
    <w:rsid w:val="65A23697"/>
    <w:rsid w:val="65FD5841"/>
    <w:rsid w:val="6730721F"/>
    <w:rsid w:val="68F71A52"/>
    <w:rsid w:val="69203E4D"/>
    <w:rsid w:val="69ED7087"/>
    <w:rsid w:val="6B6E3065"/>
    <w:rsid w:val="6B8541C1"/>
    <w:rsid w:val="6BB5669C"/>
    <w:rsid w:val="6DF51394"/>
    <w:rsid w:val="6E47386F"/>
    <w:rsid w:val="6EA162E7"/>
    <w:rsid w:val="6F421279"/>
    <w:rsid w:val="6F8971D4"/>
    <w:rsid w:val="6FE07A5E"/>
    <w:rsid w:val="70705DCA"/>
    <w:rsid w:val="71BF06F5"/>
    <w:rsid w:val="744A722F"/>
    <w:rsid w:val="75F31369"/>
    <w:rsid w:val="777574F5"/>
    <w:rsid w:val="78190EAA"/>
    <w:rsid w:val="7FE654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toc 3" w:qFormat="1"/>
    <w:lsdException w:name="toc 5" w:qFormat="1"/>
    <w:lsdException w:name="toc 6" w:qFormat="1"/>
    <w:lsdException w:name="toc 7" w:qFormat="1"/>
    <w:lsdException w:name="Normal Indent" w:qFormat="1"/>
    <w:lsdException w:name="annotation text"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433CA"/>
    <w:pPr>
      <w:widowControl w:val="0"/>
      <w:jc w:val="both"/>
    </w:pPr>
    <w:rPr>
      <w:rFonts w:ascii="宋体" w:cs="宋体"/>
      <w:sz w:val="34"/>
      <w:szCs w:val="34"/>
    </w:rPr>
  </w:style>
  <w:style w:type="paragraph" w:styleId="1">
    <w:name w:val="heading 1"/>
    <w:basedOn w:val="a"/>
    <w:next w:val="a"/>
    <w:qFormat/>
    <w:rsid w:val="00C433CA"/>
    <w:pPr>
      <w:keepNext/>
      <w:keepLines/>
      <w:spacing w:before="340" w:after="330" w:line="578" w:lineRule="auto"/>
      <w:outlineLvl w:val="0"/>
    </w:pPr>
    <w:rPr>
      <w:b/>
      <w:bCs/>
      <w:kern w:val="44"/>
      <w:sz w:val="44"/>
      <w:szCs w:val="44"/>
    </w:rPr>
  </w:style>
  <w:style w:type="paragraph" w:styleId="2">
    <w:name w:val="heading 2"/>
    <w:basedOn w:val="a"/>
    <w:next w:val="a"/>
    <w:qFormat/>
    <w:rsid w:val="00C433CA"/>
    <w:pPr>
      <w:numPr>
        <w:ilvl w:val="1"/>
        <w:numId w:val="1"/>
      </w:numPr>
      <w:overflowPunct w:val="0"/>
      <w:autoSpaceDE w:val="0"/>
      <w:autoSpaceDN w:val="0"/>
      <w:adjustRightInd w:val="0"/>
      <w:spacing w:before="40" w:after="40" w:line="360" w:lineRule="auto"/>
      <w:textAlignment w:val="baseline"/>
      <w:outlineLvl w:val="1"/>
    </w:pPr>
    <w:rPr>
      <w:rFonts w:ascii="Arial" w:hAnsi="Arial" w:cs="Arial"/>
      <w:b/>
      <w:bCs/>
      <w:kern w:val="20"/>
      <w:sz w:val="30"/>
      <w:szCs w:val="30"/>
    </w:rPr>
  </w:style>
  <w:style w:type="paragraph" w:styleId="3">
    <w:name w:val="heading 3"/>
    <w:basedOn w:val="a"/>
    <w:next w:val="a"/>
    <w:qFormat/>
    <w:rsid w:val="00C433CA"/>
    <w:pPr>
      <w:numPr>
        <w:ilvl w:val="2"/>
        <w:numId w:val="1"/>
      </w:numPr>
      <w:overflowPunct w:val="0"/>
      <w:autoSpaceDE w:val="0"/>
      <w:autoSpaceDN w:val="0"/>
      <w:adjustRightInd w:val="0"/>
      <w:spacing w:before="20" w:after="20" w:line="360" w:lineRule="auto"/>
      <w:textAlignment w:val="baseline"/>
      <w:outlineLvl w:val="2"/>
    </w:pPr>
    <w:rPr>
      <w:rFonts w:ascii="Arial" w:hAnsi="Arial" w:cs="Arial"/>
      <w:kern w:val="20"/>
      <w:sz w:val="28"/>
      <w:szCs w:val="28"/>
    </w:rPr>
  </w:style>
  <w:style w:type="paragraph" w:styleId="4">
    <w:name w:val="heading 4"/>
    <w:basedOn w:val="a"/>
    <w:next w:val="a"/>
    <w:qFormat/>
    <w:rsid w:val="00C433CA"/>
    <w:pPr>
      <w:keepNext/>
      <w:keepLines/>
      <w:spacing w:before="280" w:after="290" w:line="376" w:lineRule="auto"/>
      <w:outlineLvl w:val="3"/>
    </w:pPr>
    <w:rPr>
      <w:rFonts w:ascii="Cambria" w:hAnsi="Cambria" w:cs="Cambria"/>
      <w:b/>
      <w:bCs/>
      <w:sz w:val="28"/>
      <w:szCs w:val="28"/>
    </w:rPr>
  </w:style>
  <w:style w:type="paragraph" w:styleId="5">
    <w:name w:val="heading 5"/>
    <w:basedOn w:val="a"/>
    <w:next w:val="a0"/>
    <w:qFormat/>
    <w:rsid w:val="00C433CA"/>
    <w:pPr>
      <w:numPr>
        <w:ilvl w:val="4"/>
        <w:numId w:val="1"/>
      </w:numPr>
      <w:overflowPunct w:val="0"/>
      <w:autoSpaceDE w:val="0"/>
      <w:autoSpaceDN w:val="0"/>
      <w:adjustRightInd w:val="0"/>
      <w:spacing w:line="360" w:lineRule="auto"/>
      <w:textAlignment w:val="baseline"/>
      <w:outlineLvl w:val="4"/>
    </w:pPr>
    <w:rPr>
      <w:kern w:val="20"/>
      <w:sz w:val="28"/>
      <w:szCs w:val="28"/>
    </w:rPr>
  </w:style>
  <w:style w:type="paragraph" w:styleId="6">
    <w:name w:val="heading 6"/>
    <w:basedOn w:val="a"/>
    <w:next w:val="a"/>
    <w:qFormat/>
    <w:rsid w:val="00C433CA"/>
    <w:pPr>
      <w:keepNext/>
      <w:keepLines/>
      <w:numPr>
        <w:ilvl w:val="5"/>
        <w:numId w:val="1"/>
      </w:numPr>
      <w:overflowPunct w:val="0"/>
      <w:autoSpaceDE w:val="0"/>
      <w:autoSpaceDN w:val="0"/>
      <w:adjustRightInd w:val="0"/>
      <w:spacing w:line="360" w:lineRule="auto"/>
      <w:textAlignment w:val="baseline"/>
      <w:outlineLvl w:val="5"/>
    </w:pPr>
    <w:rPr>
      <w:rFonts w:ascii="Arial" w:hAnsi="Arial" w:cs="Arial"/>
      <w:b/>
      <w:bCs/>
      <w:spacing w:val="-4"/>
      <w:kern w:val="20"/>
      <w:sz w:val="18"/>
      <w:szCs w:val="18"/>
    </w:rPr>
  </w:style>
  <w:style w:type="paragraph" w:styleId="7">
    <w:name w:val="heading 7"/>
    <w:basedOn w:val="a"/>
    <w:next w:val="a"/>
    <w:qFormat/>
    <w:rsid w:val="00C433CA"/>
    <w:pPr>
      <w:keepNext/>
      <w:keepLines/>
      <w:numPr>
        <w:ilvl w:val="6"/>
        <w:numId w:val="1"/>
      </w:numPr>
      <w:overflowPunct w:val="0"/>
      <w:autoSpaceDE w:val="0"/>
      <w:autoSpaceDN w:val="0"/>
      <w:adjustRightInd w:val="0"/>
      <w:spacing w:line="360" w:lineRule="auto"/>
      <w:textAlignment w:val="baseline"/>
      <w:outlineLvl w:val="6"/>
    </w:pPr>
    <w:rPr>
      <w:spacing w:val="-4"/>
      <w:kern w:val="20"/>
      <w:sz w:val="28"/>
      <w:szCs w:val="28"/>
    </w:rPr>
  </w:style>
  <w:style w:type="paragraph" w:styleId="8">
    <w:name w:val="heading 8"/>
    <w:basedOn w:val="a"/>
    <w:next w:val="a"/>
    <w:qFormat/>
    <w:rsid w:val="00C433CA"/>
    <w:pPr>
      <w:keepNext/>
      <w:keepLines/>
      <w:numPr>
        <w:ilvl w:val="7"/>
        <w:numId w:val="1"/>
      </w:numPr>
      <w:overflowPunct w:val="0"/>
      <w:autoSpaceDE w:val="0"/>
      <w:autoSpaceDN w:val="0"/>
      <w:adjustRightInd w:val="0"/>
      <w:spacing w:line="360" w:lineRule="auto"/>
      <w:textAlignment w:val="baseline"/>
      <w:outlineLvl w:val="7"/>
    </w:pPr>
    <w:rPr>
      <w:rFonts w:ascii="Arial" w:hAnsi="Arial" w:cs="Arial"/>
      <w:b/>
      <w:bCs/>
      <w:spacing w:val="-4"/>
      <w:kern w:val="20"/>
      <w:sz w:val="18"/>
      <w:szCs w:val="18"/>
    </w:rPr>
  </w:style>
  <w:style w:type="paragraph" w:styleId="9">
    <w:name w:val="heading 9"/>
    <w:basedOn w:val="a"/>
    <w:next w:val="a"/>
    <w:qFormat/>
    <w:rsid w:val="00C433CA"/>
    <w:pPr>
      <w:keepNext/>
      <w:keepLines/>
      <w:numPr>
        <w:ilvl w:val="8"/>
        <w:numId w:val="1"/>
      </w:numPr>
      <w:overflowPunct w:val="0"/>
      <w:autoSpaceDE w:val="0"/>
      <w:autoSpaceDN w:val="0"/>
      <w:adjustRightInd w:val="0"/>
      <w:spacing w:line="360" w:lineRule="auto"/>
      <w:textAlignment w:val="baseline"/>
      <w:outlineLvl w:val="8"/>
    </w:pPr>
    <w:rPr>
      <w:rFonts w:ascii="Arial" w:hAnsi="Arial" w:cs="Arial"/>
      <w:spacing w:val="-6"/>
      <w:kern w:val="20"/>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C433CA"/>
    <w:pPr>
      <w:ind w:firstLineChars="100" w:firstLine="100"/>
    </w:pPr>
  </w:style>
  <w:style w:type="paragraph" w:styleId="a4">
    <w:name w:val="Body Text"/>
    <w:basedOn w:val="a"/>
    <w:qFormat/>
    <w:rsid w:val="00C433CA"/>
    <w:pPr>
      <w:spacing w:after="120"/>
    </w:pPr>
  </w:style>
  <w:style w:type="paragraph" w:styleId="70">
    <w:name w:val="toc 7"/>
    <w:basedOn w:val="a"/>
    <w:next w:val="a"/>
    <w:qFormat/>
    <w:rsid w:val="00C433CA"/>
    <w:pPr>
      <w:ind w:leftChars="1200" w:left="1200"/>
    </w:pPr>
  </w:style>
  <w:style w:type="paragraph" w:styleId="a5">
    <w:name w:val="Normal Indent"/>
    <w:basedOn w:val="a"/>
    <w:qFormat/>
    <w:rsid w:val="00C433CA"/>
    <w:pPr>
      <w:ind w:firstLineChars="200" w:firstLine="200"/>
    </w:pPr>
  </w:style>
  <w:style w:type="paragraph" w:styleId="a6">
    <w:name w:val="Document Map"/>
    <w:basedOn w:val="a"/>
    <w:qFormat/>
    <w:rsid w:val="00C433CA"/>
    <w:pPr>
      <w:shd w:val="clear" w:color="auto" w:fill="000080"/>
    </w:pPr>
  </w:style>
  <w:style w:type="paragraph" w:styleId="a7">
    <w:name w:val="annotation text"/>
    <w:basedOn w:val="a"/>
    <w:qFormat/>
    <w:rsid w:val="00C433CA"/>
    <w:pPr>
      <w:jc w:val="left"/>
    </w:pPr>
  </w:style>
  <w:style w:type="paragraph" w:styleId="30">
    <w:name w:val="Body Text 3"/>
    <w:basedOn w:val="a"/>
    <w:qFormat/>
    <w:rsid w:val="00C433CA"/>
    <w:rPr>
      <w:sz w:val="24"/>
      <w:szCs w:val="24"/>
    </w:rPr>
  </w:style>
  <w:style w:type="paragraph" w:styleId="a8">
    <w:name w:val="Body Text Indent"/>
    <w:basedOn w:val="a"/>
    <w:qFormat/>
    <w:rsid w:val="00C433CA"/>
    <w:pPr>
      <w:spacing w:after="120"/>
      <w:ind w:leftChars="200" w:left="200"/>
    </w:pPr>
  </w:style>
  <w:style w:type="paragraph" w:styleId="50">
    <w:name w:val="toc 5"/>
    <w:basedOn w:val="a"/>
    <w:next w:val="a"/>
    <w:qFormat/>
    <w:rsid w:val="00C433CA"/>
    <w:pPr>
      <w:ind w:leftChars="800" w:left="800"/>
    </w:pPr>
  </w:style>
  <w:style w:type="paragraph" w:styleId="31">
    <w:name w:val="toc 3"/>
    <w:basedOn w:val="a"/>
    <w:next w:val="a"/>
    <w:qFormat/>
    <w:rsid w:val="00C433CA"/>
    <w:pPr>
      <w:ind w:leftChars="400" w:left="400"/>
    </w:pPr>
  </w:style>
  <w:style w:type="paragraph" w:styleId="a9">
    <w:name w:val="Plain Text"/>
    <w:basedOn w:val="a"/>
    <w:qFormat/>
    <w:rsid w:val="00C433CA"/>
    <w:rPr>
      <w:kern w:val="2"/>
      <w:sz w:val="21"/>
      <w:szCs w:val="21"/>
    </w:rPr>
  </w:style>
  <w:style w:type="paragraph" w:styleId="80">
    <w:name w:val="toc 8"/>
    <w:basedOn w:val="a"/>
    <w:next w:val="a"/>
    <w:rsid w:val="00C433CA"/>
    <w:pPr>
      <w:ind w:leftChars="1400" w:left="1400"/>
    </w:pPr>
  </w:style>
  <w:style w:type="paragraph" w:styleId="aa">
    <w:name w:val="Date"/>
    <w:basedOn w:val="a"/>
    <w:next w:val="a"/>
    <w:rsid w:val="00C433CA"/>
    <w:pPr>
      <w:ind w:leftChars="2500" w:left="2500"/>
    </w:pPr>
  </w:style>
  <w:style w:type="paragraph" w:styleId="20">
    <w:name w:val="Body Text Indent 2"/>
    <w:basedOn w:val="a"/>
    <w:rsid w:val="00C433CA"/>
    <w:pPr>
      <w:spacing w:after="120" w:line="480" w:lineRule="auto"/>
      <w:ind w:leftChars="200" w:left="200"/>
    </w:pPr>
  </w:style>
  <w:style w:type="paragraph" w:styleId="ab">
    <w:name w:val="Balloon Text"/>
    <w:basedOn w:val="a"/>
    <w:rsid w:val="00C433CA"/>
    <w:rPr>
      <w:sz w:val="18"/>
      <w:szCs w:val="18"/>
    </w:rPr>
  </w:style>
  <w:style w:type="paragraph" w:styleId="ac">
    <w:name w:val="footer"/>
    <w:basedOn w:val="a"/>
    <w:qFormat/>
    <w:rsid w:val="00C433CA"/>
    <w:pPr>
      <w:tabs>
        <w:tab w:val="center" w:pos="4153"/>
        <w:tab w:val="right" w:pos="8306"/>
      </w:tabs>
      <w:snapToGrid w:val="0"/>
      <w:jc w:val="left"/>
    </w:pPr>
    <w:rPr>
      <w:rFonts w:ascii="Times New Roman" w:cs="Times New Roman"/>
      <w:kern w:val="2"/>
      <w:sz w:val="18"/>
      <w:szCs w:val="18"/>
    </w:rPr>
  </w:style>
  <w:style w:type="paragraph" w:styleId="ad">
    <w:name w:val="header"/>
    <w:basedOn w:val="a"/>
    <w:rsid w:val="00C433CA"/>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C433CA"/>
  </w:style>
  <w:style w:type="paragraph" w:styleId="40">
    <w:name w:val="toc 4"/>
    <w:basedOn w:val="a"/>
    <w:next w:val="a"/>
    <w:rsid w:val="00C433CA"/>
    <w:pPr>
      <w:ind w:leftChars="600" w:left="600"/>
    </w:pPr>
  </w:style>
  <w:style w:type="paragraph" w:styleId="60">
    <w:name w:val="toc 6"/>
    <w:basedOn w:val="a"/>
    <w:next w:val="a"/>
    <w:qFormat/>
    <w:rsid w:val="00C433CA"/>
    <w:pPr>
      <w:ind w:leftChars="1000" w:left="1000"/>
    </w:pPr>
  </w:style>
  <w:style w:type="paragraph" w:styleId="32">
    <w:name w:val="Body Text Indent 3"/>
    <w:basedOn w:val="a"/>
    <w:qFormat/>
    <w:rsid w:val="00C433CA"/>
    <w:pPr>
      <w:ind w:firstLineChars="200" w:firstLine="200"/>
    </w:pPr>
  </w:style>
  <w:style w:type="paragraph" w:styleId="21">
    <w:name w:val="toc 2"/>
    <w:basedOn w:val="a"/>
    <w:next w:val="a"/>
    <w:qFormat/>
    <w:rsid w:val="00C433CA"/>
    <w:pPr>
      <w:ind w:leftChars="200" w:left="200"/>
    </w:pPr>
  </w:style>
  <w:style w:type="paragraph" w:styleId="90">
    <w:name w:val="toc 9"/>
    <w:basedOn w:val="a"/>
    <w:next w:val="a"/>
    <w:rsid w:val="00C433CA"/>
    <w:pPr>
      <w:ind w:leftChars="1600" w:left="1600"/>
    </w:pPr>
  </w:style>
  <w:style w:type="paragraph" w:styleId="HTML">
    <w:name w:val="HTML Preformatted"/>
    <w:basedOn w:val="a"/>
    <w:rsid w:val="00C433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ae">
    <w:name w:val="Normal (Web)"/>
    <w:basedOn w:val="a"/>
    <w:rsid w:val="00C433CA"/>
    <w:pPr>
      <w:widowControl/>
      <w:spacing w:before="100" w:beforeAutospacing="1" w:after="100" w:afterAutospacing="1"/>
      <w:jc w:val="left"/>
    </w:pPr>
    <w:rPr>
      <w:sz w:val="24"/>
      <w:szCs w:val="24"/>
    </w:rPr>
  </w:style>
  <w:style w:type="paragraph" w:styleId="af">
    <w:name w:val="Title"/>
    <w:basedOn w:val="a"/>
    <w:qFormat/>
    <w:rsid w:val="00C433CA"/>
    <w:pPr>
      <w:adjustRightInd w:val="0"/>
      <w:spacing w:before="240" w:after="60" w:line="420" w:lineRule="atLeast"/>
      <w:jc w:val="center"/>
      <w:textAlignment w:val="baseline"/>
      <w:outlineLvl w:val="0"/>
    </w:pPr>
    <w:rPr>
      <w:rFonts w:ascii="Arial" w:hAnsi="Arial" w:cs="Arial"/>
      <w:b/>
      <w:bCs/>
      <w:sz w:val="32"/>
      <w:szCs w:val="32"/>
    </w:rPr>
  </w:style>
  <w:style w:type="character" w:styleId="af0">
    <w:name w:val="Strong"/>
    <w:basedOn w:val="a1"/>
    <w:qFormat/>
    <w:rsid w:val="00C433CA"/>
    <w:rPr>
      <w:b/>
      <w:bCs/>
    </w:rPr>
  </w:style>
  <w:style w:type="character" w:styleId="af1">
    <w:name w:val="page number"/>
    <w:basedOn w:val="a1"/>
    <w:rsid w:val="00C433CA"/>
  </w:style>
  <w:style w:type="character" w:styleId="af2">
    <w:name w:val="FollowedHyperlink"/>
    <w:basedOn w:val="a1"/>
    <w:qFormat/>
    <w:rsid w:val="00C433CA"/>
    <w:rPr>
      <w:color w:val="000000"/>
      <w:u w:val="none"/>
    </w:rPr>
  </w:style>
  <w:style w:type="character" w:styleId="af3">
    <w:name w:val="Emphasis"/>
    <w:basedOn w:val="a1"/>
    <w:qFormat/>
    <w:rsid w:val="00C433CA"/>
  </w:style>
  <w:style w:type="character" w:styleId="af4">
    <w:name w:val="Hyperlink"/>
    <w:basedOn w:val="a1"/>
    <w:qFormat/>
    <w:rsid w:val="00C433CA"/>
    <w:rPr>
      <w:color w:val="000000"/>
      <w:u w:val="none"/>
    </w:rPr>
  </w:style>
  <w:style w:type="table" w:styleId="af5">
    <w:name w:val="Table Grid"/>
    <w:basedOn w:val="a2"/>
    <w:rsid w:val="00C433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b-jt">
    <w:name w:val="gb-jt"/>
    <w:basedOn w:val="a1"/>
    <w:qFormat/>
    <w:rsid w:val="00C433CA"/>
  </w:style>
  <w:style w:type="character" w:customStyle="1" w:styleId="green1">
    <w:name w:val="green1"/>
    <w:basedOn w:val="a1"/>
    <w:qFormat/>
    <w:rsid w:val="00C433CA"/>
    <w:rPr>
      <w:color w:val="66AE00"/>
      <w:sz w:val="18"/>
      <w:szCs w:val="18"/>
    </w:rPr>
  </w:style>
  <w:style w:type="character" w:customStyle="1" w:styleId="red">
    <w:name w:val="red"/>
    <w:basedOn w:val="a1"/>
    <w:qFormat/>
    <w:rsid w:val="00C433CA"/>
    <w:rPr>
      <w:color w:val="FF0000"/>
    </w:rPr>
  </w:style>
  <w:style w:type="character" w:customStyle="1" w:styleId="textcontents">
    <w:name w:val="textcontents"/>
    <w:basedOn w:val="a1"/>
    <w:qFormat/>
    <w:rsid w:val="00C433CA"/>
  </w:style>
  <w:style w:type="character" w:customStyle="1" w:styleId="hover">
    <w:name w:val="hover"/>
    <w:basedOn w:val="a1"/>
    <w:qFormat/>
    <w:rsid w:val="00C433CA"/>
  </w:style>
  <w:style w:type="character" w:customStyle="1" w:styleId="apple-converted-space">
    <w:name w:val="apple-converted-space"/>
    <w:basedOn w:val="a1"/>
    <w:qFormat/>
    <w:rsid w:val="00C433CA"/>
  </w:style>
  <w:style w:type="character" w:customStyle="1" w:styleId="red2">
    <w:name w:val="red2"/>
    <w:basedOn w:val="a1"/>
    <w:qFormat/>
    <w:rsid w:val="00C433CA"/>
    <w:rPr>
      <w:color w:val="FF0000"/>
      <w:sz w:val="18"/>
      <w:szCs w:val="18"/>
    </w:rPr>
  </w:style>
  <w:style w:type="character" w:customStyle="1" w:styleId="green">
    <w:name w:val="green"/>
    <w:basedOn w:val="a1"/>
    <w:rsid w:val="00C433CA"/>
    <w:rPr>
      <w:color w:val="66AE00"/>
      <w:sz w:val="18"/>
      <w:szCs w:val="18"/>
    </w:rPr>
  </w:style>
  <w:style w:type="character" w:customStyle="1" w:styleId="right">
    <w:name w:val="right"/>
    <w:basedOn w:val="a1"/>
    <w:qFormat/>
    <w:rsid w:val="00C433CA"/>
    <w:rPr>
      <w:color w:val="999999"/>
      <w:sz w:val="18"/>
      <w:szCs w:val="18"/>
    </w:rPr>
  </w:style>
  <w:style w:type="character" w:customStyle="1" w:styleId="font161">
    <w:name w:val="font161"/>
    <w:basedOn w:val="a1"/>
    <w:qFormat/>
    <w:rsid w:val="00C433CA"/>
    <w:rPr>
      <w:b/>
      <w:bCs/>
      <w:sz w:val="32"/>
      <w:szCs w:val="32"/>
    </w:rPr>
  </w:style>
  <w:style w:type="character" w:customStyle="1" w:styleId="blue">
    <w:name w:val="blue"/>
    <w:basedOn w:val="a1"/>
    <w:rsid w:val="00C433CA"/>
    <w:rPr>
      <w:color w:val="0371C6"/>
      <w:sz w:val="21"/>
      <w:szCs w:val="21"/>
    </w:rPr>
  </w:style>
  <w:style w:type="character" w:customStyle="1" w:styleId="red1">
    <w:name w:val="red1"/>
    <w:basedOn w:val="a1"/>
    <w:qFormat/>
    <w:rsid w:val="00C433CA"/>
    <w:rPr>
      <w:color w:val="FF0000"/>
      <w:sz w:val="18"/>
      <w:szCs w:val="18"/>
    </w:rPr>
  </w:style>
  <w:style w:type="paragraph" w:customStyle="1" w:styleId="af6">
    <w:name w:val="正文 + 自动设置"/>
    <w:basedOn w:val="1"/>
    <w:qFormat/>
    <w:rsid w:val="00C433CA"/>
    <w:pPr>
      <w:tabs>
        <w:tab w:val="left" w:pos="840"/>
      </w:tabs>
      <w:spacing w:before="360" w:after="360" w:line="480" w:lineRule="auto"/>
      <w:jc w:val="center"/>
    </w:pPr>
    <w:rPr>
      <w:rFonts w:eastAsia="黑体"/>
      <w:sz w:val="36"/>
      <w:szCs w:val="36"/>
    </w:rPr>
  </w:style>
  <w:style w:type="paragraph" w:customStyle="1" w:styleId="Char">
    <w:name w:val="Char"/>
    <w:basedOn w:val="a"/>
    <w:qFormat/>
    <w:rsid w:val="00C433CA"/>
    <w:rPr>
      <w:rFonts w:ascii="仿宋_GB2312" w:eastAsia="仿宋_GB2312" w:cs="仿宋_GB2312"/>
      <w:b/>
      <w:bCs/>
      <w:sz w:val="32"/>
      <w:szCs w:val="32"/>
    </w:rPr>
  </w:style>
  <w:style w:type="paragraph" w:customStyle="1" w:styleId="Normal1">
    <w:name w:val="Normal1"/>
    <w:qFormat/>
    <w:rsid w:val="00C433CA"/>
    <w:pPr>
      <w:widowControl w:val="0"/>
      <w:adjustRightInd w:val="0"/>
      <w:spacing w:line="312" w:lineRule="atLeast"/>
      <w:jc w:val="both"/>
      <w:textAlignment w:val="baseline"/>
    </w:pPr>
    <w:rPr>
      <w:rFonts w:ascii="宋体" w:cs="宋体"/>
      <w:sz w:val="34"/>
      <w:szCs w:val="34"/>
    </w:rPr>
  </w:style>
  <w:style w:type="paragraph" w:customStyle="1" w:styleId="Char11">
    <w:name w:val="Char11"/>
    <w:basedOn w:val="a"/>
    <w:qFormat/>
    <w:rsid w:val="00C433CA"/>
    <w:rPr>
      <w:rFonts w:ascii="仿宋_GB2312" w:eastAsia="仿宋_GB2312"/>
      <w:b/>
      <w:sz w:val="32"/>
      <w:szCs w:val="32"/>
    </w:rPr>
  </w:style>
  <w:style w:type="paragraph" w:customStyle="1" w:styleId="CharCharCharCharCharCharCharCharCharCharCharCharCharCharCharChar">
    <w:name w:val="Char Char Char Char Char Char Char Char Char Char Char Char Char Char Char Char"/>
    <w:basedOn w:val="a"/>
    <w:qFormat/>
    <w:rsid w:val="00C433CA"/>
    <w:pPr>
      <w:snapToGrid w:val="0"/>
      <w:spacing w:line="360" w:lineRule="auto"/>
      <w:ind w:firstLineChars="200" w:firstLine="200"/>
    </w:pPr>
    <w:rPr>
      <w:rFonts w:ascii="Times New Roman" w:cs="Times New Roman"/>
      <w:kern w:val="2"/>
      <w:sz w:val="21"/>
      <w:szCs w:val="21"/>
    </w:rPr>
  </w:style>
  <w:style w:type="paragraph" w:customStyle="1" w:styleId="af7">
    <w:name w:val="表格"/>
    <w:basedOn w:val="a"/>
    <w:qFormat/>
    <w:rsid w:val="00C433CA"/>
    <w:pPr>
      <w:jc w:val="center"/>
      <w:textAlignment w:val="center"/>
    </w:pPr>
    <w:rPr>
      <w:rFonts w:ascii="华文细黑" w:hAnsi="华文细黑" w:cs="华文细黑"/>
    </w:rPr>
  </w:style>
  <w:style w:type="paragraph" w:customStyle="1" w:styleId="p0">
    <w:name w:val="p0"/>
    <w:basedOn w:val="a"/>
    <w:qFormat/>
    <w:rsid w:val="00C433CA"/>
    <w:pPr>
      <w:widowControl/>
      <w:spacing w:line="408" w:lineRule="auto"/>
      <w:ind w:left="1"/>
      <w:textAlignment w:val="bottom"/>
    </w:pPr>
    <w:rPr>
      <w:color w:val="000000"/>
    </w:rPr>
  </w:style>
  <w:style w:type="paragraph" w:customStyle="1" w:styleId="2TimesNewRoman5020">
    <w:name w:val="样式 标题 2 + Times New Roman 四号 非加粗 段前: 5 磅 段后: 0 磅 行距: 固定值 20..."/>
    <w:basedOn w:val="2"/>
    <w:qFormat/>
    <w:rsid w:val="00C433CA"/>
    <w:pPr>
      <w:keepNext/>
      <w:keepLines/>
      <w:numPr>
        <w:ilvl w:val="0"/>
        <w:numId w:val="0"/>
      </w:numPr>
      <w:overflowPunct/>
      <w:autoSpaceDE/>
      <w:autoSpaceDN/>
      <w:adjustRightInd/>
      <w:spacing w:before="100" w:after="0" w:line="400" w:lineRule="exact"/>
      <w:textAlignment w:val="auto"/>
    </w:pPr>
    <w:rPr>
      <w:rFonts w:ascii="Times New Roman" w:eastAsia="黑体" w:hAnsi="Times New Roman" w:cs="Times New Roman"/>
      <w:b w:val="0"/>
      <w:bCs w:val="0"/>
      <w:kern w:val="0"/>
      <w:sz w:val="28"/>
      <w:szCs w:val="28"/>
    </w:rPr>
  </w:style>
  <w:style w:type="paragraph" w:customStyle="1" w:styleId="Default">
    <w:name w:val="Default"/>
    <w:rsid w:val="00C433CA"/>
    <w:pPr>
      <w:widowControl w:val="0"/>
      <w:autoSpaceDE w:val="0"/>
      <w:autoSpaceDN w:val="0"/>
      <w:adjustRightInd w:val="0"/>
    </w:pPr>
    <w:rPr>
      <w:rFonts w:ascii="宋体" w:cs="宋体"/>
      <w:color w:val="000000"/>
      <w:sz w:val="24"/>
      <w:szCs w:val="24"/>
    </w:rPr>
  </w:style>
  <w:style w:type="paragraph" w:customStyle="1" w:styleId="af8">
    <w:name w:val="表格文字"/>
    <w:basedOn w:val="a"/>
    <w:qFormat/>
    <w:rsid w:val="00C433CA"/>
    <w:pPr>
      <w:adjustRightInd w:val="0"/>
      <w:spacing w:line="420" w:lineRule="atLeast"/>
      <w:jc w:val="left"/>
      <w:textAlignment w:val="baseline"/>
    </w:pPr>
  </w:style>
  <w:style w:type="paragraph" w:customStyle="1" w:styleId="11">
    <w:name w:val="1"/>
    <w:basedOn w:val="a"/>
    <w:next w:val="a"/>
    <w:rsid w:val="00C433CA"/>
  </w:style>
  <w:style w:type="paragraph" w:customStyle="1" w:styleId="61">
    <w:name w:val="6'"/>
    <w:basedOn w:val="a"/>
    <w:qFormat/>
    <w:rsid w:val="00C433CA"/>
    <w:pPr>
      <w:autoSpaceDE w:val="0"/>
      <w:autoSpaceDN w:val="0"/>
      <w:adjustRightInd w:val="0"/>
      <w:snapToGrid w:val="0"/>
      <w:spacing w:line="320" w:lineRule="exact"/>
      <w:jc w:val="center"/>
      <w:textAlignment w:val="baseline"/>
    </w:pPr>
    <w:rPr>
      <w:spacing w:val="20"/>
      <w:kern w:val="28"/>
    </w:rPr>
  </w:style>
  <w:style w:type="paragraph" w:customStyle="1" w:styleId="378020">
    <w:name w:val="样式 标题 3 + (中文) 黑体 小四 非加粗 段前: 7.8 磅 段后: 0 磅 行距: 固定值 20 磅"/>
    <w:basedOn w:val="3"/>
    <w:qFormat/>
    <w:rsid w:val="00C433CA"/>
    <w:pPr>
      <w:keepNext/>
      <w:keepLines/>
      <w:numPr>
        <w:ilvl w:val="0"/>
        <w:numId w:val="0"/>
      </w:numPr>
      <w:overflowPunct/>
      <w:autoSpaceDE/>
      <w:autoSpaceDN/>
      <w:adjustRightInd/>
      <w:spacing w:before="0" w:after="0" w:line="400" w:lineRule="exact"/>
      <w:textAlignment w:val="auto"/>
    </w:pPr>
    <w:rPr>
      <w:rFonts w:ascii="宋体" w:eastAsia="黑体" w:hAnsi="宋体" w:cs="宋体"/>
      <w:kern w:val="0"/>
      <w:sz w:val="24"/>
      <w:szCs w:val="24"/>
    </w:rPr>
  </w:style>
  <w:style w:type="paragraph" w:customStyle="1" w:styleId="NormalWeb1">
    <w:name w:val="Normal (Web)1"/>
    <w:basedOn w:val="a"/>
    <w:qFormat/>
    <w:rsid w:val="00C433CA"/>
    <w:pPr>
      <w:widowControl/>
      <w:spacing w:before="100" w:beforeAutospacing="1" w:after="100" w:afterAutospacing="1"/>
      <w:jc w:val="left"/>
    </w:pPr>
    <w:rPr>
      <w:sz w:val="24"/>
      <w:szCs w:val="24"/>
    </w:rPr>
  </w:style>
  <w:style w:type="paragraph" w:customStyle="1" w:styleId="Char1">
    <w:name w:val="Char1"/>
    <w:basedOn w:val="a"/>
    <w:qFormat/>
    <w:rsid w:val="00C433CA"/>
    <w:pPr>
      <w:adjustRightInd w:val="0"/>
      <w:spacing w:line="600" w:lineRule="exact"/>
      <w:ind w:firstLineChars="200" w:firstLine="200"/>
      <w:jc w:val="center"/>
    </w:pPr>
    <w:rPr>
      <w:rFonts w:ascii="Times New Roman" w:cs="Times New Roman"/>
      <w:kern w:val="2"/>
      <w:sz w:val="21"/>
      <w:szCs w:val="21"/>
    </w:rPr>
  </w:style>
  <w:style w:type="paragraph" w:customStyle="1" w:styleId="ListParagraph1">
    <w:name w:val="List Paragraph1"/>
    <w:basedOn w:val="a"/>
    <w:qFormat/>
    <w:rsid w:val="00C433CA"/>
    <w:pPr>
      <w:adjustRightInd w:val="0"/>
      <w:snapToGrid w:val="0"/>
      <w:spacing w:line="360" w:lineRule="auto"/>
      <w:ind w:firstLineChars="200" w:firstLine="200"/>
    </w:pPr>
    <w:rPr>
      <w:color w:val="000000"/>
    </w:rPr>
  </w:style>
  <w:style w:type="paragraph" w:customStyle="1" w:styleId="16620">
    <w:name w:val="样式 标题 1 + 黑体 三号 非加粗 居中 段前: 6 磅 段后: 6 磅 行距: 固定值 20 磅"/>
    <w:basedOn w:val="1"/>
    <w:qFormat/>
    <w:rsid w:val="00C433CA"/>
    <w:pPr>
      <w:spacing w:before="120" w:after="120" w:line="400" w:lineRule="exact"/>
      <w:jc w:val="center"/>
    </w:pPr>
    <w:rPr>
      <w:rFonts w:ascii="黑体" w:eastAsia="黑体" w:cs="黑体"/>
      <w:b w:val="0"/>
      <w:bCs w:val="0"/>
      <w:sz w:val="32"/>
      <w:szCs w:val="32"/>
    </w:rPr>
  </w:style>
  <w:style w:type="paragraph" w:customStyle="1" w:styleId="Blockquote">
    <w:name w:val="Blockquote"/>
    <w:basedOn w:val="a"/>
    <w:qFormat/>
    <w:rsid w:val="00C433CA"/>
    <w:pPr>
      <w:autoSpaceDE w:val="0"/>
      <w:autoSpaceDN w:val="0"/>
      <w:adjustRightInd w:val="0"/>
      <w:spacing w:before="100" w:after="100"/>
      <w:ind w:left="360" w:right="360"/>
      <w:jc w:val="left"/>
    </w:pPr>
    <w:rPr>
      <w:rFonts w:ascii="Times New Roman" w:cs="Times New Roman"/>
      <w:sz w:val="24"/>
      <w:szCs w:val="24"/>
    </w:rPr>
  </w:style>
  <w:style w:type="paragraph" w:customStyle="1" w:styleId="H3">
    <w:name w:val="H3"/>
    <w:basedOn w:val="a"/>
    <w:next w:val="a"/>
    <w:qFormat/>
    <w:rsid w:val="00C433CA"/>
    <w:pPr>
      <w:keepNext/>
      <w:autoSpaceDE w:val="0"/>
      <w:autoSpaceDN w:val="0"/>
      <w:adjustRightInd w:val="0"/>
      <w:spacing w:before="100" w:after="100"/>
      <w:jc w:val="left"/>
      <w:outlineLvl w:val="3"/>
    </w:pPr>
    <w:rPr>
      <w:rFonts w:ascii="Times New Roman" w:cs="Times New Roman"/>
      <w:b/>
      <w:bCs/>
      <w:sz w:val="28"/>
      <w:szCs w:val="28"/>
    </w:rPr>
  </w:style>
  <w:style w:type="paragraph" w:customStyle="1" w:styleId="ParaCharCharCharCharCharCharChar">
    <w:name w:val="默认段落字体 Para Char Char Char Char Char Char Char"/>
    <w:basedOn w:val="a"/>
    <w:qFormat/>
    <w:rsid w:val="00C433CA"/>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News/ZlxzList.aspx?ntype=1" TargetMode="External"/><Relationship Id="rId18" Type="http://schemas.openxmlformats.org/officeDocument/2006/relationships/image" Target="media/image2.wmf"/><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hyperlink" Target="http://www.baidu.com/link?url=P3ps8t6bf_gW7SENaDzz9NvrVfoVVVNa8JJG39ZS_PTKYo1qmNXsZEI3XBd3cCm6" TargetMode="External"/><Relationship Id="rId23" Type="http://schemas.openxmlformats.org/officeDocument/2006/relationships/oleObject" Target="embeddings/oleObject4.bin"/><Relationship Id="rId28"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image" Target="media/image4.wmf"/><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5"/>
    <customShpInfo spid="_x0000_s2056"/>
    <customShpInfo spid="_x0000_s2057"/>
    <customShpInfo spid="_x0000_s2058"/>
    <customShpInfo spid="_x0000_s2050"/>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87CEC-9937-4379-B18F-533A16A0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14735</Words>
  <Characters>83993</Characters>
  <Application>Microsoft Office Word</Application>
  <DocSecurity>0</DocSecurity>
  <Lines>699</Lines>
  <Paragraphs>197</Paragraphs>
  <ScaleCrop>false</ScaleCrop>
  <Company>微软中国</Company>
  <LinksUpToDate>false</LinksUpToDate>
  <CharactersWithSpaces>98531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禹州市妇幼保健院整体迁建装修工程</dc:title>
  <dc:creator>微软用户</dc:creator>
  <cp:lastModifiedBy>YMS</cp:lastModifiedBy>
  <cp:revision>14</cp:revision>
  <cp:lastPrinted>2017-05-22T06:11:00Z</cp:lastPrinted>
  <dcterms:created xsi:type="dcterms:W3CDTF">2018-02-26T08:29:00Z</dcterms:created>
  <dcterms:modified xsi:type="dcterms:W3CDTF">2018-03-20T08:02:00Z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