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长葛市第二高级中学科技楼改造工程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变更公告</w:t>
      </w:r>
    </w:p>
    <w:p>
      <w:pPr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项目编号：长招采竞字[2018]016号</w:t>
      </w:r>
    </w:p>
    <w:p>
      <w:pPr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项目名称：长葛市第二高级中学科技楼改造工程</w:t>
      </w:r>
    </w:p>
    <w:p>
      <w:pPr>
        <w:spacing w:line="240" w:lineRule="auto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此项目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公告、文件工期现变更为30日内完成！以此为准！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80D61"/>
    <w:rsid w:val="2A1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2018-03-22T00:47:00Z</dcterms:created>
  <dc:creator>测试单位6:胡晓欣</dc:creator>
  <cp:lastModifiedBy>测试单位6:胡晓欣</cp:lastModifiedBy>
  <dcterms:modified xsi:type="dcterms:W3CDTF">2018-03-22T00:52:10Z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