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-1697355</wp:posOffset>
            </wp:positionH>
            <wp:positionV relativeFrom="paragraph">
              <wp:posOffset>2145030</wp:posOffset>
            </wp:positionV>
            <wp:extent cx="8512810" cy="4788535"/>
            <wp:effectExtent l="0" t="1943100" r="0" b="1935817"/>
            <wp:wrapNone/>
            <wp:docPr id="1" name="图片 1" descr="C:\Users\lenovo\Documents\Tencent Files\284150650\FileRecv\MobileFile\20180227_17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Tencent Files\284150650\FileRecv\MobileFile\20180227_172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15654" cy="47903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6"/>
    <w:rsid w:val="003061CE"/>
    <w:rsid w:val="00FB5E16"/>
    <w:rsid w:val="144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2018-02-28T04:04:00Z</dcterms:created>
  <dc:creator>河南宏业建设管理股份有限公司:张咏竑</dc:creator>
  <cp:lastModifiedBy>大雄的哆啦a梦</cp:lastModifiedBy>
  <dcterms:modified xsi:type="dcterms:W3CDTF">2018-02-28T09:04:08Z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