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29" w:rsidRDefault="00E965BF">
      <w:pPr>
        <w:widowControl/>
        <w:spacing w:before="226"/>
        <w:ind w:firstLine="960"/>
        <w:jc w:val="center"/>
        <w:rPr>
          <w:rFonts w:ascii="仿宋_GB2312" w:eastAsia="仿宋_GB2312" w:hAnsi="微软雅黑" w:cs="仿宋_GB2312"/>
          <w:b/>
          <w:color w:val="000000"/>
          <w:kern w:val="0"/>
          <w:sz w:val="32"/>
          <w:szCs w:val="32"/>
          <w:shd w:val="clear" w:color="auto" w:fill="FFFFFF"/>
          <w:lang w:val="zh-CN"/>
        </w:rPr>
      </w:pPr>
      <w:r>
        <w:rPr>
          <w:rFonts w:ascii="仿宋_GB2312" w:eastAsia="仿宋_GB2312" w:hAnsi="微软雅黑" w:cs="仿宋_GB2312" w:hint="eastAsia"/>
          <w:b/>
          <w:color w:val="000000"/>
          <w:kern w:val="0"/>
          <w:sz w:val="32"/>
          <w:szCs w:val="32"/>
          <w:shd w:val="clear" w:color="auto" w:fill="FFFFFF"/>
          <w:lang w:val="zh-CN"/>
        </w:rPr>
        <w:t>许昌市城市街景整治专项规划项目</w:t>
      </w:r>
    </w:p>
    <w:p w:rsidR="00220829" w:rsidRDefault="00E965BF">
      <w:pPr>
        <w:widowControl/>
        <w:spacing w:before="226"/>
        <w:ind w:firstLine="960"/>
        <w:jc w:val="center"/>
        <w:rPr>
          <w:rFonts w:ascii="仿宋_GB2312" w:eastAsia="仿宋_GB2312" w:hAnsi="微软雅黑" w:cs="仿宋_GB2312"/>
          <w:b/>
          <w:color w:val="000000"/>
          <w:kern w:val="0"/>
          <w:sz w:val="32"/>
          <w:szCs w:val="32"/>
          <w:shd w:val="clear" w:color="auto" w:fill="FFFFFF"/>
        </w:rPr>
      </w:pPr>
      <w:r>
        <w:rPr>
          <w:rFonts w:ascii="仿宋_GB2312" w:eastAsia="仿宋_GB2312" w:hAnsi="微软雅黑" w:cs="仿宋_GB2312"/>
          <w:b/>
          <w:color w:val="000000"/>
          <w:kern w:val="0"/>
          <w:sz w:val="32"/>
          <w:szCs w:val="32"/>
          <w:shd w:val="clear" w:color="auto" w:fill="FFFFFF"/>
        </w:rPr>
        <w:t>采购需求、评标标准等说明</w:t>
      </w:r>
    </w:p>
    <w:p w:rsidR="00220829" w:rsidRDefault="00E965BF">
      <w:pPr>
        <w:widowControl/>
        <w:numPr>
          <w:ilvl w:val="0"/>
          <w:numId w:val="1"/>
        </w:numPr>
        <w:spacing w:before="226" w:line="360" w:lineRule="auto"/>
        <w:ind w:firstLine="600"/>
        <w:jc w:val="left"/>
        <w:rPr>
          <w:rFonts w:ascii="黑体" w:eastAsia="黑体" w:hAnsi="宋体"/>
          <w:color w:val="000000"/>
          <w:kern w:val="0"/>
          <w:sz w:val="30"/>
          <w:szCs w:val="30"/>
          <w:shd w:val="clear" w:color="auto" w:fill="FFFFFF"/>
        </w:rPr>
      </w:pPr>
      <w:r>
        <w:rPr>
          <w:rFonts w:ascii="黑体" w:eastAsia="黑体" w:hAnsi="宋体" w:hint="eastAsia"/>
          <w:color w:val="000000"/>
          <w:kern w:val="0"/>
          <w:sz w:val="30"/>
          <w:szCs w:val="30"/>
          <w:shd w:val="clear" w:color="auto" w:fill="FFFFFF"/>
        </w:rPr>
        <w:t>项目概况</w:t>
      </w:r>
    </w:p>
    <w:p w:rsidR="00220829" w:rsidRDefault="00E965BF">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w:t>
      </w:r>
      <w:r>
        <w:rPr>
          <w:rFonts w:ascii="仿宋" w:eastAsia="仿宋" w:hAnsi="仿宋" w:cs="仿宋" w:hint="eastAsia"/>
          <w:color w:val="000000"/>
          <w:kern w:val="0"/>
          <w:sz w:val="30"/>
          <w:szCs w:val="30"/>
          <w:shd w:val="clear" w:color="auto" w:fill="FFFFFF"/>
          <w:lang w:val="zh-CN"/>
        </w:rPr>
        <w:t>许昌市城市街景整治专项规划项目</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（二）采购方式：公开招标</w:t>
      </w:r>
      <w:r>
        <w:rPr>
          <w:rFonts w:ascii="仿宋" w:eastAsia="仿宋" w:hAnsi="仿宋" w:cs="仿宋" w:hint="eastAsia"/>
          <w:color w:val="000000"/>
          <w:kern w:val="0"/>
          <w:sz w:val="30"/>
          <w:szCs w:val="30"/>
          <w:shd w:val="clear" w:color="auto" w:fill="FFFFFF"/>
        </w:rPr>
        <w:t>     </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（三）主要内容、数量及要求：高标准编制</w:t>
      </w:r>
      <w:r>
        <w:rPr>
          <w:rFonts w:ascii="仿宋" w:eastAsia="仿宋" w:hAnsi="仿宋" w:cs="仿宋" w:hint="eastAsia"/>
          <w:color w:val="000000"/>
          <w:kern w:val="0"/>
          <w:sz w:val="30"/>
          <w:szCs w:val="30"/>
          <w:shd w:val="clear" w:color="auto" w:fill="FFFFFF"/>
          <w:lang w:val="zh-CN"/>
        </w:rPr>
        <w:t>许昌市街景整治专项规划设计</w:t>
      </w:r>
      <w:r>
        <w:rPr>
          <w:rFonts w:ascii="仿宋" w:eastAsia="仿宋" w:hAnsi="仿宋" w:cs="仿宋" w:hint="eastAsia"/>
          <w:kern w:val="0"/>
          <w:sz w:val="30"/>
          <w:szCs w:val="30"/>
          <w:shd w:val="clear" w:color="auto" w:fill="FFFFFF"/>
          <w:lang w:val="zh-CN"/>
        </w:rPr>
        <w:t>方案</w:t>
      </w:r>
      <w:r>
        <w:rPr>
          <w:rFonts w:ascii="仿宋" w:eastAsia="仿宋" w:hAnsi="仿宋" w:cs="仿宋" w:hint="eastAsia"/>
          <w:kern w:val="0"/>
          <w:sz w:val="30"/>
          <w:szCs w:val="30"/>
          <w:shd w:val="clear" w:color="auto" w:fill="FFFFFF"/>
        </w:rPr>
        <w:t>。充分发挥规划的控制、引领和约束作用，对许昌主城区</w:t>
      </w:r>
      <w:r>
        <w:rPr>
          <w:rFonts w:ascii="仿宋" w:eastAsia="仿宋" w:hAnsi="仿宋" w:cs="仿宋" w:hint="eastAsia"/>
          <w:kern w:val="0"/>
          <w:sz w:val="30"/>
          <w:szCs w:val="30"/>
          <w:shd w:val="clear" w:color="auto" w:fill="FFFFFF"/>
          <w:lang w:val="zh-CN"/>
        </w:rPr>
        <w:t>规划</w:t>
      </w:r>
      <w:r>
        <w:rPr>
          <w:rFonts w:ascii="仿宋" w:eastAsia="仿宋" w:hAnsi="仿宋" w:cs="仿宋" w:hint="eastAsia"/>
          <w:kern w:val="0"/>
          <w:sz w:val="30"/>
          <w:szCs w:val="30"/>
          <w:shd w:val="clear" w:color="auto" w:fill="FFFFFF"/>
        </w:rPr>
        <w:t>范围内北起天宝路、南至许由路、东至许州路、西至延安路，总规划范围面积约</w:t>
      </w:r>
      <w:r>
        <w:rPr>
          <w:rFonts w:ascii="仿宋" w:eastAsia="仿宋" w:hAnsi="仿宋" w:cs="仿宋" w:hint="eastAsia"/>
          <w:kern w:val="0"/>
          <w:sz w:val="30"/>
          <w:szCs w:val="30"/>
          <w:shd w:val="clear" w:color="auto" w:fill="FFFFFF"/>
        </w:rPr>
        <w:t>31</w:t>
      </w:r>
      <w:r>
        <w:rPr>
          <w:rFonts w:ascii="仿宋" w:eastAsia="仿宋" w:hAnsi="仿宋" w:cs="仿宋" w:hint="eastAsia"/>
          <w:kern w:val="0"/>
          <w:sz w:val="30"/>
          <w:szCs w:val="30"/>
          <w:shd w:val="clear" w:color="auto" w:fill="FFFFFF"/>
        </w:rPr>
        <w:t>平方公里（不包括曹魏古城范围），对其范围内的城市道路进行街景整治专项规划。</w:t>
      </w:r>
    </w:p>
    <w:p w:rsidR="00220829" w:rsidRDefault="00E965BF">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（四）预算金额：</w:t>
      </w:r>
      <w:r>
        <w:rPr>
          <w:rFonts w:ascii="仿宋" w:eastAsia="仿宋" w:hAnsi="仿宋" w:cs="仿宋" w:hint="eastAsia"/>
          <w:color w:val="000000"/>
          <w:kern w:val="0"/>
          <w:sz w:val="30"/>
          <w:szCs w:val="30"/>
          <w:shd w:val="clear" w:color="auto" w:fill="FFFFFF"/>
        </w:rPr>
        <w:t>700000</w:t>
      </w:r>
      <w:r>
        <w:rPr>
          <w:rFonts w:ascii="仿宋" w:eastAsia="仿宋" w:hAnsi="仿宋" w:cs="仿宋" w:hint="eastAsia"/>
          <w:color w:val="000000"/>
          <w:kern w:val="0"/>
          <w:sz w:val="30"/>
          <w:szCs w:val="30"/>
          <w:shd w:val="clear" w:color="auto" w:fill="FFFFFF"/>
        </w:rPr>
        <w:t>元；最高限价：</w:t>
      </w:r>
      <w:r>
        <w:rPr>
          <w:rFonts w:ascii="仿宋" w:eastAsia="仿宋" w:hAnsi="仿宋" w:cs="仿宋" w:hint="eastAsia"/>
          <w:color w:val="000000"/>
          <w:kern w:val="0"/>
          <w:sz w:val="30"/>
          <w:szCs w:val="30"/>
          <w:shd w:val="clear" w:color="auto" w:fill="FFFFFF"/>
        </w:rPr>
        <w:t>700000</w:t>
      </w:r>
      <w:r>
        <w:rPr>
          <w:rFonts w:ascii="仿宋" w:eastAsia="仿宋" w:hAnsi="仿宋" w:cs="仿宋" w:hint="eastAsia"/>
          <w:color w:val="000000"/>
          <w:kern w:val="0"/>
          <w:sz w:val="30"/>
          <w:szCs w:val="30"/>
          <w:shd w:val="clear" w:color="auto" w:fill="FFFFFF"/>
        </w:rPr>
        <w:t>元</w:t>
      </w:r>
    </w:p>
    <w:p w:rsidR="00220829" w:rsidRPr="00BA2520" w:rsidRDefault="00E965BF">
      <w:pPr>
        <w:widowControl/>
        <w:spacing w:before="226" w:line="360" w:lineRule="auto"/>
        <w:ind w:firstLine="600"/>
        <w:jc w:val="left"/>
        <w:rPr>
          <w:rFonts w:ascii="仿宋" w:eastAsia="仿宋" w:hAnsi="仿宋" w:cs="仿宋"/>
          <w:kern w:val="0"/>
          <w:sz w:val="30"/>
          <w:szCs w:val="30"/>
          <w:shd w:val="clear" w:color="auto" w:fill="FFFFFF"/>
        </w:rPr>
      </w:pPr>
      <w:r w:rsidRPr="00BA2520">
        <w:rPr>
          <w:rFonts w:ascii="仿宋" w:eastAsia="仿宋" w:hAnsi="仿宋" w:cs="仿宋" w:hint="eastAsia"/>
          <w:kern w:val="0"/>
          <w:sz w:val="30"/>
          <w:szCs w:val="30"/>
          <w:shd w:val="clear" w:color="auto" w:fill="FFFFFF"/>
        </w:rPr>
        <w:t>（五）交付时间：</w:t>
      </w:r>
      <w:r w:rsidRPr="00BA2520">
        <w:rPr>
          <w:rFonts w:ascii="仿宋" w:eastAsia="仿宋" w:hAnsi="仿宋" w:cs="仿宋" w:hint="eastAsia"/>
          <w:kern w:val="0"/>
          <w:sz w:val="30"/>
          <w:szCs w:val="30"/>
          <w:shd w:val="clear" w:color="auto" w:fill="FFFFFF"/>
        </w:rPr>
        <w:t>2018</w:t>
      </w:r>
      <w:r w:rsidRPr="00BA2520">
        <w:rPr>
          <w:rFonts w:ascii="仿宋" w:eastAsia="仿宋" w:hAnsi="仿宋" w:cs="仿宋" w:hint="eastAsia"/>
          <w:kern w:val="0"/>
          <w:sz w:val="30"/>
          <w:szCs w:val="30"/>
          <w:shd w:val="clear" w:color="auto" w:fill="FFFFFF"/>
        </w:rPr>
        <w:t>年</w:t>
      </w:r>
      <w:r w:rsidRPr="00BA2520">
        <w:rPr>
          <w:rFonts w:ascii="仿宋" w:eastAsia="仿宋" w:hAnsi="仿宋" w:cs="仿宋" w:hint="eastAsia"/>
          <w:kern w:val="0"/>
          <w:sz w:val="30"/>
          <w:szCs w:val="30"/>
          <w:shd w:val="clear" w:color="auto" w:fill="FFFFFF"/>
        </w:rPr>
        <w:t>3</w:t>
      </w:r>
      <w:r w:rsidRPr="00BA2520">
        <w:rPr>
          <w:rFonts w:ascii="仿宋" w:eastAsia="仿宋" w:hAnsi="仿宋" w:cs="仿宋" w:hint="eastAsia"/>
          <w:kern w:val="0"/>
          <w:sz w:val="30"/>
          <w:szCs w:val="30"/>
          <w:shd w:val="clear" w:color="auto" w:fill="FFFFFF"/>
        </w:rPr>
        <w:t>月</w:t>
      </w:r>
      <w:r w:rsidRPr="00BA2520">
        <w:rPr>
          <w:rFonts w:ascii="仿宋" w:eastAsia="仿宋" w:hAnsi="仿宋" w:cs="仿宋" w:hint="eastAsia"/>
          <w:kern w:val="0"/>
          <w:sz w:val="30"/>
          <w:szCs w:val="30"/>
          <w:shd w:val="clear" w:color="auto" w:fill="FFFFFF"/>
        </w:rPr>
        <w:t>31</w:t>
      </w:r>
      <w:r w:rsidRPr="00BA2520">
        <w:rPr>
          <w:rFonts w:ascii="仿宋" w:eastAsia="仿宋" w:hAnsi="仿宋" w:cs="仿宋" w:hint="eastAsia"/>
          <w:kern w:val="0"/>
          <w:sz w:val="30"/>
          <w:szCs w:val="30"/>
          <w:shd w:val="clear" w:color="auto" w:fill="FFFFFF"/>
        </w:rPr>
        <w:t>日</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（六）交付地点：许昌市城市管理局</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（七）分包：不允许</w:t>
      </w:r>
    </w:p>
    <w:p w:rsidR="00220829" w:rsidRDefault="00E965BF">
      <w:pPr>
        <w:widowControl/>
        <w:spacing w:before="226" w:line="360" w:lineRule="auto"/>
        <w:ind w:firstLine="600"/>
        <w:jc w:val="left"/>
      </w:pPr>
      <w:r>
        <w:rPr>
          <w:rFonts w:ascii="黑体" w:eastAsia="黑体" w:hAnsi="宋体" w:hint="eastAsia"/>
          <w:color w:val="000000"/>
          <w:kern w:val="0"/>
          <w:sz w:val="30"/>
          <w:szCs w:val="30"/>
          <w:shd w:val="clear" w:color="auto" w:fill="FFFFFF"/>
        </w:rPr>
        <w:t>二、需要落实的政府采购政策</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本项目落实节能环保、中小微型企业扶持、残疾人福利性单位扶持等相关政府采购政策。</w:t>
      </w:r>
    </w:p>
    <w:p w:rsidR="00220829" w:rsidRDefault="00E965BF">
      <w:pPr>
        <w:widowControl/>
        <w:spacing w:before="226" w:line="360" w:lineRule="auto"/>
        <w:ind w:firstLine="600"/>
        <w:jc w:val="left"/>
      </w:pPr>
      <w:r>
        <w:rPr>
          <w:rFonts w:ascii="黑体" w:eastAsia="黑体" w:hAnsi="宋体" w:hint="eastAsia"/>
          <w:color w:val="000000"/>
          <w:kern w:val="0"/>
          <w:sz w:val="30"/>
          <w:szCs w:val="30"/>
          <w:shd w:val="clear" w:color="auto" w:fill="FFFFFF"/>
        </w:rPr>
        <w:lastRenderedPageBreak/>
        <w:t>三、投标人资格要求</w:t>
      </w:r>
    </w:p>
    <w:p w:rsidR="00220829" w:rsidRDefault="00E965BF">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（一）具备《政府采购法》第二十二条第一款规定条件并提供相关材料。</w:t>
      </w:r>
    </w:p>
    <w:p w:rsidR="00220829" w:rsidRDefault="00E965BF">
      <w:pPr>
        <w:widowControl/>
        <w:spacing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（二）本次招标不接受联合体投标。</w:t>
      </w:r>
    </w:p>
    <w:p w:rsidR="00220829" w:rsidRDefault="00E965BF">
      <w:pPr>
        <w:widowControl/>
        <w:spacing w:line="360" w:lineRule="auto"/>
        <w:ind w:firstLine="600"/>
        <w:jc w:val="left"/>
        <w:rPr>
          <w:rFonts w:ascii="仿宋" w:eastAsia="仿宋" w:hAnsi="仿宋" w:cs="仿宋"/>
          <w:color w:val="000000"/>
          <w:kern w:val="0"/>
          <w:sz w:val="30"/>
          <w:szCs w:val="30"/>
          <w:shd w:val="clear" w:color="auto" w:fill="FFFFFF"/>
          <w:lang w:val="zh-CN"/>
        </w:rPr>
      </w:pPr>
      <w:r>
        <w:rPr>
          <w:rFonts w:ascii="黑体" w:eastAsia="黑体" w:hAnsi="宋体" w:hint="eastAsia"/>
          <w:color w:val="000000"/>
          <w:kern w:val="0"/>
          <w:sz w:val="30"/>
          <w:szCs w:val="30"/>
          <w:shd w:val="clear" w:color="auto" w:fill="FFFFFF"/>
        </w:rPr>
        <w:t>四、采购需求</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（一）本项目需实现的目标</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、规划设计需符合</w:t>
      </w:r>
      <w:r>
        <w:rPr>
          <w:rFonts w:ascii="仿宋" w:eastAsia="仿宋" w:hAnsi="仿宋" w:cs="仿宋" w:hint="eastAsia"/>
          <w:color w:val="000000"/>
          <w:kern w:val="0"/>
          <w:sz w:val="30"/>
          <w:szCs w:val="30"/>
          <w:shd w:val="clear" w:color="auto" w:fill="FFFFFF"/>
          <w:lang w:val="zh-CN"/>
        </w:rPr>
        <w:t>《许昌市城市总体规划》及相关规划设计标准，规划设计方案要遵循创新性、完整性、科学性、艺术性、可行性、适用性的原则。</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lang w:val="zh-CN"/>
        </w:rPr>
        <w:t>2</w:t>
      </w:r>
      <w:r>
        <w:rPr>
          <w:rFonts w:ascii="仿宋" w:eastAsia="仿宋" w:hAnsi="仿宋" w:cs="仿宋" w:hint="eastAsia"/>
          <w:color w:val="000000"/>
          <w:kern w:val="0"/>
          <w:sz w:val="30"/>
          <w:szCs w:val="30"/>
          <w:shd w:val="clear" w:color="auto" w:fill="FFFFFF"/>
          <w:lang w:val="zh-CN"/>
        </w:rPr>
        <w:t>、</w:t>
      </w:r>
      <w:r>
        <w:rPr>
          <w:rFonts w:ascii="仿宋" w:eastAsia="仿宋" w:hAnsi="仿宋" w:cs="仿宋" w:hint="eastAsia"/>
          <w:color w:val="000000"/>
          <w:kern w:val="0"/>
          <w:sz w:val="30"/>
          <w:szCs w:val="30"/>
          <w:shd w:val="clear" w:color="auto" w:fill="FFFFFF"/>
        </w:rPr>
        <w:t>符合许昌市城市总体规划与相关的城市设计，符合许昌中心城区的发展定位和城市发展的实际情况，街景整治应整体协调统一，突出重点。</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、突出许昌市城市历史文化特色，突出不同类型街道的功能、交通和街道特色，将城市街道的文化特色与交通职能有机融合，展示城市街道的活力与魅力。</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（二）项目成果要求</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lang w:val="zh-CN"/>
        </w:rPr>
        <w:t>许昌市城市街景整治专项规划成果，包括规划成果文本、</w:t>
      </w:r>
      <w:r>
        <w:rPr>
          <w:rFonts w:ascii="仿宋" w:eastAsia="仿宋" w:hAnsi="仿宋" w:cs="仿宋" w:hint="eastAsia"/>
          <w:color w:val="000000"/>
          <w:kern w:val="0"/>
          <w:sz w:val="30"/>
          <w:szCs w:val="30"/>
          <w:shd w:val="clear" w:color="auto" w:fill="FFFFFF"/>
          <w:lang w:val="zh-CN"/>
        </w:rPr>
        <w:t>PPT</w:t>
      </w:r>
      <w:r>
        <w:rPr>
          <w:rFonts w:ascii="仿宋" w:eastAsia="仿宋" w:hAnsi="仿宋" w:cs="仿宋" w:hint="eastAsia"/>
          <w:color w:val="000000"/>
          <w:kern w:val="0"/>
          <w:sz w:val="30"/>
          <w:szCs w:val="30"/>
          <w:shd w:val="clear" w:color="auto" w:fill="FFFFFF"/>
          <w:lang w:val="zh-CN"/>
        </w:rPr>
        <w:t>汇报文档、重要地段总平面图、效果图及全套电子文件。</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2</w:t>
      </w:r>
      <w:r>
        <w:rPr>
          <w:rFonts w:ascii="仿宋" w:eastAsia="仿宋" w:hAnsi="仿宋" w:cs="仿宋" w:hint="eastAsia"/>
          <w:color w:val="000000"/>
          <w:kern w:val="0"/>
          <w:sz w:val="30"/>
          <w:szCs w:val="30"/>
          <w:shd w:val="clear" w:color="auto" w:fill="FFFFFF"/>
        </w:rPr>
        <w:t>、该街景整治专项规划需通过许昌市城乡建设规划委员会审核。</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（三）采购清单</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062"/>
        <w:gridCol w:w="4677"/>
        <w:gridCol w:w="1135"/>
        <w:gridCol w:w="796"/>
      </w:tblGrid>
      <w:tr w:rsidR="00220829">
        <w:trPr>
          <w:trHeight w:val="540"/>
        </w:trPr>
        <w:tc>
          <w:tcPr>
            <w:tcW w:w="74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pPr>
            <w:r>
              <w:rPr>
                <w:rFonts w:ascii="仿宋" w:eastAsia="仿宋" w:hAnsi="仿宋" w:cs="仿宋" w:hint="eastAsia"/>
                <w:b/>
                <w:color w:val="000000"/>
                <w:kern w:val="0"/>
                <w:sz w:val="24"/>
              </w:rPr>
              <w:t>序号</w:t>
            </w:r>
          </w:p>
        </w:tc>
        <w:tc>
          <w:tcPr>
            <w:tcW w:w="10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pPr>
            <w:r>
              <w:rPr>
                <w:rFonts w:ascii="仿宋" w:eastAsia="仿宋" w:hAnsi="仿宋" w:cs="仿宋" w:hint="eastAsia"/>
                <w:b/>
                <w:color w:val="000000"/>
                <w:kern w:val="0"/>
                <w:sz w:val="24"/>
              </w:rPr>
              <w:t>规划名称</w:t>
            </w:r>
          </w:p>
        </w:tc>
        <w:tc>
          <w:tcPr>
            <w:tcW w:w="467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pPr>
            <w:r>
              <w:rPr>
                <w:rFonts w:ascii="仿宋" w:eastAsia="仿宋" w:hAnsi="仿宋" w:cs="仿宋" w:hint="eastAsia"/>
                <w:b/>
                <w:color w:val="000000"/>
                <w:kern w:val="0"/>
                <w:sz w:val="24"/>
              </w:rPr>
              <w:t>技术规格及主要参数</w:t>
            </w:r>
          </w:p>
        </w:tc>
        <w:tc>
          <w:tcPr>
            <w:tcW w:w="11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pPr>
            <w:r>
              <w:rPr>
                <w:rFonts w:ascii="仿宋" w:eastAsia="仿宋" w:hAnsi="仿宋" w:cs="仿宋" w:hint="eastAsia"/>
                <w:b/>
                <w:color w:val="000000"/>
                <w:kern w:val="0"/>
                <w:sz w:val="24"/>
              </w:rPr>
              <w:t>单位</w:t>
            </w:r>
          </w:p>
        </w:tc>
        <w:tc>
          <w:tcPr>
            <w:tcW w:w="7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pPr>
            <w:r>
              <w:rPr>
                <w:rFonts w:ascii="仿宋" w:eastAsia="仿宋" w:hAnsi="仿宋" w:cs="仿宋" w:hint="eastAsia"/>
                <w:b/>
                <w:color w:val="000000"/>
                <w:kern w:val="0"/>
                <w:sz w:val="24"/>
              </w:rPr>
              <w:t>数量</w:t>
            </w:r>
          </w:p>
        </w:tc>
      </w:tr>
      <w:tr w:rsidR="00220829">
        <w:trPr>
          <w:trHeight w:val="575"/>
        </w:trPr>
        <w:tc>
          <w:tcPr>
            <w:tcW w:w="74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rPr>
                <w:sz w:val="24"/>
              </w:rPr>
            </w:pPr>
            <w:r>
              <w:rPr>
                <w:rFonts w:ascii="仿宋" w:eastAsia="仿宋" w:hAnsi="仿宋" w:cs="仿宋" w:hint="eastAsia"/>
                <w:color w:val="000000"/>
                <w:kern w:val="0"/>
                <w:sz w:val="24"/>
              </w:rPr>
              <w:t>1</w:t>
            </w:r>
          </w:p>
        </w:tc>
        <w:tc>
          <w:tcPr>
            <w:tcW w:w="10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lang w:val="zh-CN"/>
              </w:rPr>
              <w:t>编制城市街景整治专项规划技术要求</w:t>
            </w:r>
            <w:r>
              <w:rPr>
                <w:rFonts w:ascii="宋体" w:hAnsi="宋体" w:cs="宋体" w:hint="eastAsia"/>
                <w:color w:val="000000"/>
                <w:kern w:val="0"/>
                <w:sz w:val="24"/>
              </w:rPr>
              <w:t> </w:t>
            </w:r>
          </w:p>
        </w:tc>
        <w:tc>
          <w:tcPr>
            <w:tcW w:w="467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总则（规划编制的依据、规划范围、规划期限、规划原则等）。</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规划范围内街道现状与存在问题分析。</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街景整治规划定位与发展目标。</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街道特色、分类及整治原则。</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不同类型街道整治规划控制要点。</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针对局部重要节点提出整治规划要求。</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街道整治分期建设与管理的建议。</w:t>
            </w:r>
          </w:p>
          <w:p w:rsidR="00220829" w:rsidRDefault="00E965BF">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规划设计方案要定位准确，突出特色，</w:t>
            </w:r>
            <w:r>
              <w:rPr>
                <w:rFonts w:ascii="仿宋" w:eastAsia="仿宋" w:hAnsi="仿宋" w:cs="仿宋" w:hint="eastAsia"/>
                <w:color w:val="000000"/>
                <w:kern w:val="0"/>
                <w:sz w:val="24"/>
                <w:shd w:val="clear" w:color="auto" w:fill="FFFFFF"/>
              </w:rPr>
              <w:t>1</w:t>
            </w:r>
            <w:r>
              <w:rPr>
                <w:rFonts w:ascii="仿宋" w:eastAsia="仿宋" w:hAnsi="仿宋" w:cs="仿宋" w:hint="eastAsia"/>
                <w:color w:val="000000"/>
                <w:kern w:val="0"/>
                <w:sz w:val="24"/>
                <w:shd w:val="clear" w:color="auto" w:fill="FFFFFF"/>
              </w:rPr>
              <w:t>、</w:t>
            </w:r>
            <w:r>
              <w:rPr>
                <w:rFonts w:ascii="仿宋" w:eastAsia="仿宋" w:hAnsi="仿宋" w:cs="仿宋" w:hint="eastAsia"/>
                <w:sz w:val="24"/>
              </w:rPr>
              <w:t>突出整体性，各街道整治方案应整体统一、景观协调、街道功能定位与街景风格协调一致；</w:t>
            </w:r>
            <w:r>
              <w:rPr>
                <w:rFonts w:ascii="仿宋" w:eastAsia="仿宋" w:hAnsi="仿宋" w:cs="仿宋" w:hint="eastAsia"/>
                <w:sz w:val="24"/>
              </w:rPr>
              <w:t>2</w:t>
            </w:r>
            <w:r>
              <w:rPr>
                <w:rFonts w:ascii="仿宋" w:eastAsia="仿宋" w:hAnsi="仿宋" w:cs="仿宋" w:hint="eastAsia"/>
                <w:sz w:val="24"/>
              </w:rPr>
              <w:t>、突出前瞻性，</w:t>
            </w:r>
            <w:r>
              <w:rPr>
                <w:rFonts w:ascii="仿宋" w:eastAsia="仿宋" w:hAnsi="仿宋" w:cs="仿宋" w:hint="eastAsia"/>
                <w:color w:val="000000"/>
                <w:kern w:val="0"/>
                <w:sz w:val="24"/>
                <w:shd w:val="clear" w:color="auto" w:fill="FFFFFF"/>
              </w:rPr>
              <w:t>设计理念新颖，</w:t>
            </w:r>
            <w:r>
              <w:rPr>
                <w:rFonts w:ascii="仿宋" w:eastAsia="仿宋" w:hAnsi="仿宋" w:cs="仿宋" w:hint="eastAsia"/>
                <w:sz w:val="24"/>
              </w:rPr>
              <w:t>具有创新思维及前沿视角</w:t>
            </w:r>
            <w:r>
              <w:rPr>
                <w:rFonts w:ascii="仿宋" w:eastAsia="仿宋" w:hAnsi="仿宋" w:cs="仿宋" w:hint="eastAsia"/>
                <w:color w:val="000000"/>
                <w:kern w:val="0"/>
                <w:sz w:val="24"/>
                <w:shd w:val="clear" w:color="auto" w:fill="FFFFFF"/>
              </w:rPr>
              <w:t>；</w:t>
            </w:r>
            <w:r>
              <w:rPr>
                <w:rFonts w:ascii="仿宋" w:eastAsia="仿宋" w:hAnsi="仿宋" w:cs="仿宋" w:hint="eastAsia"/>
                <w:color w:val="000000"/>
                <w:kern w:val="0"/>
                <w:sz w:val="24"/>
                <w:shd w:val="clear" w:color="auto" w:fill="FFFFFF"/>
              </w:rPr>
              <w:t>3</w:t>
            </w:r>
            <w:r>
              <w:rPr>
                <w:rFonts w:ascii="仿宋" w:eastAsia="仿宋" w:hAnsi="仿宋" w:cs="仿宋" w:hint="eastAsia"/>
                <w:color w:val="000000"/>
                <w:kern w:val="0"/>
                <w:sz w:val="24"/>
                <w:shd w:val="clear" w:color="auto" w:fill="FFFFFF"/>
              </w:rPr>
              <w:t>、</w:t>
            </w:r>
            <w:r>
              <w:rPr>
                <w:rFonts w:ascii="仿宋" w:eastAsia="仿宋" w:hAnsi="仿宋" w:cs="仿宋" w:hint="eastAsia"/>
                <w:sz w:val="24"/>
              </w:rPr>
              <w:t>突出文化性，应体现许昌的人文特色，考虑美学、艺术审美等特性；</w:t>
            </w:r>
            <w:r>
              <w:rPr>
                <w:rFonts w:ascii="仿宋" w:eastAsia="仿宋" w:hAnsi="仿宋" w:cs="仿宋" w:hint="eastAsia"/>
                <w:sz w:val="24"/>
              </w:rPr>
              <w:t>4</w:t>
            </w:r>
            <w:r>
              <w:rPr>
                <w:rFonts w:ascii="仿宋" w:eastAsia="仿宋" w:hAnsi="仿宋" w:cs="仿宋" w:hint="eastAsia"/>
                <w:sz w:val="24"/>
              </w:rPr>
              <w:t>、突出可操作性，规划方案要结合现状、具有较强的可操作性；</w:t>
            </w:r>
            <w:r>
              <w:rPr>
                <w:rFonts w:ascii="仿宋" w:eastAsia="仿宋" w:hAnsi="仿宋" w:cs="仿宋" w:hint="eastAsia"/>
                <w:sz w:val="24"/>
              </w:rPr>
              <w:t>5</w:t>
            </w:r>
            <w:r>
              <w:rPr>
                <w:rFonts w:ascii="仿宋" w:eastAsia="仿宋" w:hAnsi="仿宋" w:cs="仿宋" w:hint="eastAsia"/>
                <w:sz w:val="24"/>
              </w:rPr>
              <w:t>、突出管控性，要提出切实可行的管控措施及保证措施。</w:t>
            </w:r>
          </w:p>
        </w:tc>
        <w:tc>
          <w:tcPr>
            <w:tcW w:w="11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rPr>
                <w:sz w:val="24"/>
              </w:rPr>
            </w:pPr>
            <w:r>
              <w:rPr>
                <w:rFonts w:ascii="仿宋" w:eastAsia="仿宋" w:hAnsi="仿宋" w:cs="仿宋" w:hint="eastAsia"/>
                <w:color w:val="000000"/>
                <w:kern w:val="0"/>
                <w:sz w:val="24"/>
              </w:rPr>
              <w:t>套</w:t>
            </w:r>
          </w:p>
        </w:tc>
        <w:tc>
          <w:tcPr>
            <w:tcW w:w="7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0829" w:rsidRDefault="00E965BF">
            <w:pPr>
              <w:widowControl/>
              <w:spacing w:line="360" w:lineRule="auto"/>
              <w:jc w:val="center"/>
              <w:rPr>
                <w:sz w:val="24"/>
              </w:rPr>
            </w:pPr>
            <w:r>
              <w:rPr>
                <w:rFonts w:ascii="仿宋" w:eastAsia="仿宋" w:hAnsi="仿宋" w:cs="仿宋" w:hint="eastAsia"/>
                <w:color w:val="000000"/>
                <w:kern w:val="0"/>
                <w:sz w:val="24"/>
              </w:rPr>
              <w:t>8</w:t>
            </w:r>
          </w:p>
        </w:tc>
      </w:tr>
    </w:tbl>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（三）采购标的执行标准</w:t>
      </w:r>
    </w:p>
    <w:p w:rsidR="00220829" w:rsidRDefault="00E965BF">
      <w:pPr>
        <w:spacing w:line="50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rPr>
        <w:t>1</w:t>
      </w:r>
      <w:r>
        <w:rPr>
          <w:rFonts w:ascii="仿宋" w:eastAsia="仿宋" w:hAnsi="仿宋" w:cs="仿宋" w:hint="eastAsia"/>
          <w:color w:val="000000"/>
          <w:sz w:val="30"/>
          <w:szCs w:val="30"/>
        </w:rPr>
        <w:t>、《中华人民共和国城乡规划法》（</w:t>
      </w:r>
      <w:r>
        <w:rPr>
          <w:rFonts w:ascii="仿宋" w:eastAsia="仿宋" w:hAnsi="仿宋" w:cs="仿宋" w:hint="eastAsia"/>
          <w:color w:val="000000"/>
          <w:sz w:val="30"/>
          <w:szCs w:val="30"/>
        </w:rPr>
        <w:t>2015</w:t>
      </w:r>
      <w:r>
        <w:rPr>
          <w:rFonts w:ascii="仿宋" w:eastAsia="仿宋" w:hAnsi="仿宋" w:cs="仿宋" w:hint="eastAsia"/>
          <w:color w:val="000000"/>
          <w:sz w:val="30"/>
          <w:szCs w:val="30"/>
        </w:rPr>
        <w:t>修正）（主席令第</w:t>
      </w:r>
      <w:r>
        <w:rPr>
          <w:rFonts w:ascii="仿宋" w:eastAsia="仿宋" w:hAnsi="仿宋" w:cs="仿宋" w:hint="eastAsia"/>
          <w:color w:val="000000"/>
          <w:sz w:val="30"/>
          <w:szCs w:val="30"/>
        </w:rPr>
        <w:t>23</w:t>
      </w:r>
      <w:r>
        <w:rPr>
          <w:rFonts w:ascii="仿宋" w:eastAsia="仿宋" w:hAnsi="仿宋" w:cs="仿宋" w:hint="eastAsia"/>
          <w:color w:val="000000"/>
          <w:sz w:val="30"/>
          <w:szCs w:val="30"/>
        </w:rPr>
        <w:t>号）</w:t>
      </w:r>
    </w:p>
    <w:p w:rsidR="00220829" w:rsidRDefault="00E965BF">
      <w:pPr>
        <w:spacing w:line="50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rPr>
        <w:t>2</w:t>
      </w:r>
      <w:r>
        <w:rPr>
          <w:rFonts w:ascii="仿宋" w:eastAsia="仿宋" w:hAnsi="仿宋" w:cs="仿宋" w:hint="eastAsia"/>
          <w:color w:val="000000"/>
          <w:sz w:val="30"/>
          <w:szCs w:val="30"/>
        </w:rPr>
        <w:t>、《城市规划编制办法》（</w:t>
      </w:r>
      <w:r>
        <w:rPr>
          <w:rFonts w:ascii="仿宋" w:eastAsia="仿宋" w:hAnsi="仿宋" w:cs="仿宋" w:hint="eastAsia"/>
          <w:color w:val="000000"/>
          <w:sz w:val="30"/>
          <w:szCs w:val="30"/>
        </w:rPr>
        <w:t>2005</w:t>
      </w:r>
      <w:r>
        <w:rPr>
          <w:rFonts w:ascii="仿宋" w:eastAsia="仿宋" w:hAnsi="仿宋" w:cs="仿宋" w:hint="eastAsia"/>
          <w:color w:val="000000"/>
          <w:sz w:val="30"/>
          <w:szCs w:val="30"/>
        </w:rPr>
        <w:t>）（建设部令第</w:t>
      </w:r>
      <w:r>
        <w:rPr>
          <w:rFonts w:ascii="仿宋" w:eastAsia="仿宋" w:hAnsi="仿宋" w:cs="仿宋" w:hint="eastAsia"/>
          <w:color w:val="000000"/>
          <w:sz w:val="30"/>
          <w:szCs w:val="30"/>
        </w:rPr>
        <w:t>146</w:t>
      </w:r>
      <w:r>
        <w:rPr>
          <w:rFonts w:ascii="仿宋" w:eastAsia="仿宋" w:hAnsi="仿宋" w:cs="仿宋" w:hint="eastAsia"/>
          <w:color w:val="000000"/>
          <w:sz w:val="30"/>
          <w:szCs w:val="30"/>
        </w:rPr>
        <w:t>号）</w:t>
      </w:r>
    </w:p>
    <w:p w:rsidR="00220829" w:rsidRDefault="00E965BF">
      <w:pPr>
        <w:spacing w:line="50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rPr>
        <w:t>3</w:t>
      </w:r>
      <w:r>
        <w:rPr>
          <w:rFonts w:ascii="仿宋" w:eastAsia="仿宋" w:hAnsi="仿宋" w:cs="仿宋" w:hint="eastAsia"/>
          <w:color w:val="000000"/>
          <w:sz w:val="30"/>
          <w:szCs w:val="30"/>
        </w:rPr>
        <w:t>、</w:t>
      </w:r>
      <w:r>
        <w:rPr>
          <w:rFonts w:ascii="仿宋" w:eastAsia="仿宋" w:hAnsi="仿宋" w:cs="仿宋"/>
          <w:color w:val="000000"/>
          <w:sz w:val="30"/>
          <w:szCs w:val="30"/>
        </w:rPr>
        <w:t>《</w:t>
      </w:r>
      <w:r>
        <w:rPr>
          <w:rFonts w:ascii="仿宋" w:eastAsia="仿宋" w:hAnsi="仿宋" w:cs="仿宋"/>
          <w:color w:val="000000"/>
          <w:sz w:val="30"/>
          <w:szCs w:val="30"/>
        </w:rPr>
        <w:t>2017</w:t>
      </w:r>
      <w:r>
        <w:rPr>
          <w:rFonts w:ascii="仿宋" w:eastAsia="仿宋" w:hAnsi="仿宋" w:cs="仿宋"/>
          <w:color w:val="000000"/>
          <w:sz w:val="30"/>
          <w:szCs w:val="30"/>
        </w:rPr>
        <w:t>年河南省百城建设提质工程实施方案》</w:t>
      </w:r>
      <w:r>
        <w:rPr>
          <w:rFonts w:ascii="仿宋" w:eastAsia="仿宋" w:hAnsi="仿宋" w:cs="仿宋" w:hint="eastAsia"/>
          <w:color w:val="000000"/>
          <w:sz w:val="30"/>
          <w:szCs w:val="30"/>
        </w:rPr>
        <w:t>等相关文件</w:t>
      </w:r>
    </w:p>
    <w:p w:rsidR="00220829" w:rsidRDefault="00E965BF">
      <w:pPr>
        <w:spacing w:line="50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rPr>
        <w:t>4</w:t>
      </w:r>
      <w:r>
        <w:rPr>
          <w:rFonts w:ascii="仿宋" w:eastAsia="仿宋" w:hAnsi="仿宋" w:cs="仿宋" w:hint="eastAsia"/>
          <w:color w:val="000000"/>
          <w:sz w:val="30"/>
          <w:szCs w:val="30"/>
        </w:rPr>
        <w:t>、《许昌市中轴线城市设计提升规划》</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（四）验收标准</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方案通过许昌市城乡建设规划委员会审核后。由采购人外聘专家成立验收小组</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按照采购合同的约定对中标人履约情况进行验收。验收时</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按照采购合同的约定对每一项技术、服务、安全标准的履约情况进行确认。验收结束后</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出具验收报告</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列明各项标准的验收情况及项目总体评价</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由验收双方共同签署。</w:t>
      </w:r>
    </w:p>
    <w:p w:rsidR="00220829" w:rsidRDefault="00220829">
      <w:pPr>
        <w:widowControl/>
        <w:spacing w:before="226" w:line="360" w:lineRule="auto"/>
        <w:ind w:firstLine="600"/>
        <w:jc w:val="left"/>
        <w:rPr>
          <w:rFonts w:ascii="黑体" w:eastAsia="黑体" w:hAnsi="宋体"/>
          <w:color w:val="000000"/>
          <w:kern w:val="0"/>
          <w:sz w:val="30"/>
          <w:szCs w:val="30"/>
          <w:shd w:val="clear" w:color="auto" w:fill="FFFFFF"/>
        </w:rPr>
      </w:pPr>
    </w:p>
    <w:p w:rsidR="00220829" w:rsidRDefault="00E965BF">
      <w:pPr>
        <w:widowControl/>
        <w:spacing w:before="226" w:line="360" w:lineRule="auto"/>
        <w:ind w:firstLine="600"/>
        <w:jc w:val="left"/>
        <w:rPr>
          <w:sz w:val="30"/>
          <w:szCs w:val="30"/>
        </w:rPr>
      </w:pPr>
      <w:r>
        <w:rPr>
          <w:rFonts w:ascii="黑体" w:eastAsia="黑体" w:hAnsi="宋体" w:hint="eastAsia"/>
          <w:color w:val="000000"/>
          <w:kern w:val="0"/>
          <w:sz w:val="30"/>
          <w:szCs w:val="30"/>
          <w:shd w:val="clear" w:color="auto" w:fill="FFFFFF"/>
        </w:rPr>
        <w:t>五、评标方法和评标标准</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（一）评标方法：综合评分法</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（二）评标标准：</w:t>
      </w:r>
    </w:p>
    <w:tbl>
      <w:tblPr>
        <w:tblpPr w:leftFromText="180" w:rightFromText="180" w:vertAnchor="text" w:horzAnchor="page" w:tblpX="1827" w:tblpY="169"/>
        <w:tblOverlap w:val="neve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01"/>
        <w:gridCol w:w="5729"/>
        <w:gridCol w:w="930"/>
      </w:tblGrid>
      <w:tr w:rsidR="00220829">
        <w:trPr>
          <w:trHeight w:val="90"/>
        </w:trPr>
        <w:tc>
          <w:tcPr>
            <w:tcW w:w="1969"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color w:val="000000"/>
                <w:kern w:val="0"/>
                <w:sz w:val="24"/>
              </w:rPr>
              <w:t>分值构成</w:t>
            </w:r>
          </w:p>
          <w:p w:rsidR="00220829" w:rsidRDefault="00E965BF">
            <w:pPr>
              <w:widowControl/>
              <w:jc w:val="center"/>
            </w:pPr>
            <w:r>
              <w:rPr>
                <w:rFonts w:ascii="仿宋" w:eastAsia="仿宋" w:hAnsi="仿宋" w:cs="仿宋" w:hint="eastAsia"/>
                <w:color w:val="000000"/>
                <w:kern w:val="0"/>
                <w:sz w:val="24"/>
              </w:rPr>
              <w:t>(</w:t>
            </w:r>
            <w:r>
              <w:rPr>
                <w:rFonts w:ascii="仿宋" w:eastAsia="仿宋" w:hAnsi="仿宋" w:cs="仿宋" w:hint="eastAsia"/>
                <w:color w:val="000000"/>
                <w:kern w:val="0"/>
                <w:sz w:val="24"/>
              </w:rPr>
              <w:t>总分</w:t>
            </w:r>
            <w:r>
              <w:rPr>
                <w:rFonts w:ascii="仿宋" w:eastAsia="仿宋" w:hAnsi="仿宋" w:cs="仿宋" w:hint="eastAsia"/>
                <w:color w:val="000000"/>
                <w:kern w:val="0"/>
                <w:sz w:val="24"/>
              </w:rPr>
              <w:t>100</w:t>
            </w:r>
            <w:r>
              <w:rPr>
                <w:rFonts w:ascii="仿宋" w:eastAsia="仿宋" w:hAnsi="仿宋" w:cs="仿宋" w:hint="eastAsia"/>
                <w:color w:val="000000"/>
                <w:kern w:val="0"/>
                <w:sz w:val="24"/>
              </w:rPr>
              <w:t>分</w:t>
            </w:r>
            <w:r>
              <w:rPr>
                <w:rFonts w:ascii="仿宋" w:eastAsia="仿宋" w:hAnsi="仿宋" w:cs="仿宋" w:hint="eastAsia"/>
                <w:color w:val="000000"/>
                <w:kern w:val="0"/>
                <w:sz w:val="24"/>
              </w:rPr>
              <w:t>)</w:t>
            </w:r>
          </w:p>
        </w:tc>
        <w:tc>
          <w:tcPr>
            <w:tcW w:w="6659"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spacing w:line="360" w:lineRule="auto"/>
              <w:ind w:firstLine="480"/>
              <w:jc w:val="center"/>
            </w:pPr>
            <w:r>
              <w:rPr>
                <w:rFonts w:ascii="仿宋" w:eastAsia="仿宋" w:hAnsi="仿宋" w:cs="仿宋" w:hint="eastAsia"/>
                <w:color w:val="000000"/>
                <w:kern w:val="0"/>
                <w:sz w:val="24"/>
              </w:rPr>
              <w:t>价格分值：</w:t>
            </w:r>
            <w:r>
              <w:rPr>
                <w:rFonts w:ascii="仿宋" w:eastAsia="仿宋" w:hAnsi="仿宋" w:cs="仿宋" w:hint="eastAsia"/>
                <w:color w:val="000000"/>
                <w:kern w:val="0"/>
                <w:sz w:val="24"/>
              </w:rPr>
              <w:t>20</w:t>
            </w:r>
            <w:r>
              <w:rPr>
                <w:rFonts w:ascii="仿宋" w:eastAsia="仿宋" w:hAnsi="仿宋" w:cs="仿宋" w:hint="eastAsia"/>
                <w:color w:val="000000"/>
                <w:kern w:val="0"/>
                <w:sz w:val="24"/>
              </w:rPr>
              <w:t>分</w:t>
            </w:r>
          </w:p>
          <w:p w:rsidR="00220829" w:rsidRDefault="00E965BF">
            <w:pPr>
              <w:widowControl/>
              <w:spacing w:line="360" w:lineRule="auto"/>
              <w:ind w:firstLine="480"/>
              <w:jc w:val="center"/>
            </w:pPr>
            <w:r>
              <w:rPr>
                <w:rFonts w:ascii="仿宋" w:eastAsia="仿宋" w:hAnsi="仿宋" w:cs="仿宋" w:hint="eastAsia"/>
                <w:color w:val="000000"/>
                <w:kern w:val="0"/>
                <w:sz w:val="24"/>
              </w:rPr>
              <w:t>商务部分：</w:t>
            </w:r>
            <w:r>
              <w:rPr>
                <w:rFonts w:ascii="仿宋" w:eastAsia="仿宋" w:hAnsi="仿宋" w:cs="仿宋" w:hint="eastAsia"/>
                <w:color w:val="000000"/>
                <w:kern w:val="0"/>
                <w:sz w:val="24"/>
              </w:rPr>
              <w:t>40</w:t>
            </w:r>
            <w:r>
              <w:rPr>
                <w:rFonts w:ascii="仿宋" w:eastAsia="仿宋" w:hAnsi="仿宋" w:cs="仿宋" w:hint="eastAsia"/>
                <w:color w:val="000000"/>
                <w:kern w:val="0"/>
                <w:sz w:val="24"/>
              </w:rPr>
              <w:t>分</w:t>
            </w:r>
          </w:p>
          <w:p w:rsidR="00220829" w:rsidRDefault="00E965BF">
            <w:pPr>
              <w:widowControl/>
              <w:spacing w:line="360" w:lineRule="auto"/>
              <w:ind w:firstLine="480"/>
              <w:jc w:val="center"/>
            </w:pPr>
            <w:r>
              <w:rPr>
                <w:rFonts w:ascii="仿宋" w:eastAsia="仿宋" w:hAnsi="仿宋" w:cs="仿宋" w:hint="eastAsia"/>
                <w:color w:val="000000"/>
                <w:kern w:val="0"/>
                <w:sz w:val="24"/>
              </w:rPr>
              <w:t>技术部分：</w:t>
            </w:r>
            <w:r>
              <w:rPr>
                <w:rFonts w:ascii="仿宋" w:eastAsia="仿宋" w:hAnsi="仿宋" w:cs="仿宋" w:hint="eastAsia"/>
                <w:color w:val="000000"/>
                <w:kern w:val="0"/>
                <w:sz w:val="24"/>
              </w:rPr>
              <w:t>40</w:t>
            </w:r>
            <w:r>
              <w:rPr>
                <w:rFonts w:ascii="仿宋" w:eastAsia="仿宋" w:hAnsi="仿宋" w:cs="仿宋" w:hint="eastAsia"/>
                <w:color w:val="000000"/>
                <w:kern w:val="0"/>
                <w:sz w:val="24"/>
              </w:rPr>
              <w:t>分</w:t>
            </w:r>
          </w:p>
        </w:tc>
      </w:tr>
      <w:tr w:rsidR="00220829">
        <w:trPr>
          <w:trHeight w:val="567"/>
        </w:trPr>
        <w:tc>
          <w:tcPr>
            <w:tcW w:w="8628" w:type="dxa"/>
            <w:gridSpan w:val="4"/>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一、价格部分（满分</w:t>
            </w:r>
            <w:r>
              <w:rPr>
                <w:rFonts w:ascii="仿宋" w:eastAsia="仿宋" w:hAnsi="仿宋" w:cs="仿宋" w:hint="eastAsia"/>
                <w:b/>
                <w:color w:val="000000"/>
                <w:kern w:val="0"/>
                <w:sz w:val="24"/>
                <w:u w:val="single"/>
              </w:rPr>
              <w:t>20</w:t>
            </w:r>
            <w:r>
              <w:rPr>
                <w:rFonts w:ascii="仿宋" w:eastAsia="仿宋" w:hAnsi="仿宋" w:cs="仿宋" w:hint="eastAsia"/>
                <w:b/>
                <w:color w:val="000000"/>
                <w:kern w:val="0"/>
                <w:sz w:val="24"/>
              </w:rPr>
              <w:t>分）</w:t>
            </w:r>
          </w:p>
        </w:tc>
      </w:tr>
      <w:tr w:rsidR="00220829">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lastRenderedPageBreak/>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分值</w:t>
            </w:r>
          </w:p>
        </w:tc>
      </w:tr>
      <w:tr w:rsidR="00220829">
        <w:trPr>
          <w:trHeight w:val="1519"/>
        </w:trPr>
        <w:tc>
          <w:tcPr>
            <w:tcW w:w="1969"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color w:val="000000"/>
                <w:kern w:val="0"/>
                <w:sz w:val="24"/>
              </w:rPr>
              <w:t>投标报价</w:t>
            </w:r>
          </w:p>
          <w:p w:rsidR="00220829" w:rsidRDefault="00E965BF">
            <w:pPr>
              <w:widowControl/>
              <w:jc w:val="center"/>
            </w:pPr>
            <w:r>
              <w:rPr>
                <w:rFonts w:ascii="仿宋" w:eastAsia="仿宋" w:hAnsi="仿宋" w:cs="仿宋" w:hint="eastAsia"/>
                <w:color w:val="000000"/>
                <w:kern w:val="0"/>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left"/>
            </w:pPr>
            <w:r>
              <w:rPr>
                <w:rFonts w:ascii="仿宋" w:eastAsia="仿宋" w:hAnsi="仿宋" w:cs="仿宋" w:hint="eastAsia"/>
                <w:color w:val="000000"/>
                <w:kern w:val="0"/>
                <w:sz w:val="24"/>
              </w:rPr>
              <w:t>评标基准价：满足招标文件要求的有效投标报价中，最低的投标报价为评标基准价。</w:t>
            </w:r>
          </w:p>
          <w:p w:rsidR="00220829" w:rsidRDefault="00E965BF">
            <w:pPr>
              <w:widowControl/>
              <w:jc w:val="left"/>
            </w:pPr>
            <w:r>
              <w:rPr>
                <w:rFonts w:ascii="仿宋" w:eastAsia="仿宋" w:hAnsi="仿宋" w:cs="仿宋" w:hint="eastAsia"/>
                <w:color w:val="000000"/>
                <w:kern w:val="0"/>
                <w:sz w:val="24"/>
              </w:rPr>
              <w:t>投标报价得分</w:t>
            </w:r>
            <w:r>
              <w:rPr>
                <w:rFonts w:ascii="仿宋" w:eastAsia="仿宋" w:hAnsi="仿宋" w:cs="仿宋" w:hint="eastAsia"/>
                <w:color w:val="000000"/>
                <w:kern w:val="0"/>
                <w:sz w:val="24"/>
              </w:rPr>
              <w:t>=</w:t>
            </w:r>
            <w:r>
              <w:rPr>
                <w:rFonts w:ascii="仿宋" w:eastAsia="仿宋" w:hAnsi="仿宋" w:cs="仿宋" w:hint="eastAsia"/>
                <w:color w:val="000000"/>
                <w:kern w:val="0"/>
                <w:sz w:val="24"/>
              </w:rPr>
              <w:t>（评标基准价</w:t>
            </w:r>
            <w:r>
              <w:rPr>
                <w:rFonts w:ascii="仿宋" w:eastAsia="仿宋" w:hAnsi="仿宋" w:cs="仿宋" w:hint="eastAsia"/>
                <w:color w:val="000000"/>
                <w:kern w:val="0"/>
                <w:sz w:val="24"/>
              </w:rPr>
              <w:t>/</w:t>
            </w:r>
            <w:r>
              <w:rPr>
                <w:rFonts w:ascii="仿宋" w:eastAsia="仿宋" w:hAnsi="仿宋" w:cs="仿宋" w:hint="eastAsia"/>
                <w:color w:val="000000"/>
                <w:kern w:val="0"/>
                <w:sz w:val="24"/>
              </w:rPr>
              <w:t>投标报价）×</w:t>
            </w:r>
            <w:r>
              <w:rPr>
                <w:rFonts w:ascii="仿宋" w:eastAsia="仿宋" w:hAnsi="仿宋" w:cs="仿宋" w:hint="eastAsia"/>
                <w:color w:val="000000"/>
                <w:kern w:val="0"/>
                <w:sz w:val="24"/>
              </w:rPr>
              <w:t>20</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color w:val="000000"/>
                <w:kern w:val="0"/>
                <w:sz w:val="24"/>
              </w:rPr>
              <w:t>20</w:t>
            </w:r>
            <w:r>
              <w:rPr>
                <w:rFonts w:ascii="仿宋" w:eastAsia="仿宋" w:hAnsi="仿宋" w:cs="仿宋" w:hint="eastAsia"/>
                <w:color w:val="000000"/>
                <w:kern w:val="0"/>
                <w:sz w:val="24"/>
              </w:rPr>
              <w:t>分</w:t>
            </w:r>
          </w:p>
        </w:tc>
      </w:tr>
      <w:tr w:rsidR="00220829">
        <w:trPr>
          <w:trHeight w:val="567"/>
        </w:trPr>
        <w:tc>
          <w:tcPr>
            <w:tcW w:w="8628" w:type="dxa"/>
            <w:gridSpan w:val="4"/>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二、商务部分（满分</w:t>
            </w:r>
            <w:r>
              <w:rPr>
                <w:rFonts w:ascii="仿宋" w:eastAsia="仿宋" w:hAnsi="仿宋" w:cs="仿宋" w:hint="eastAsia"/>
                <w:b/>
                <w:color w:val="000000"/>
                <w:kern w:val="0"/>
                <w:sz w:val="24"/>
              </w:rPr>
              <w:t>40</w:t>
            </w:r>
            <w:r>
              <w:rPr>
                <w:rFonts w:ascii="仿宋" w:eastAsia="仿宋" w:hAnsi="仿宋" w:cs="仿宋" w:hint="eastAsia"/>
                <w:b/>
                <w:color w:val="000000"/>
                <w:kern w:val="0"/>
                <w:sz w:val="24"/>
              </w:rPr>
              <w:t>分）</w:t>
            </w:r>
          </w:p>
        </w:tc>
      </w:tr>
      <w:tr w:rsidR="00220829">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评分因素</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b/>
                <w:color w:val="000000"/>
                <w:kern w:val="0"/>
                <w:sz w:val="24"/>
              </w:rPr>
              <w:t>分值</w:t>
            </w:r>
          </w:p>
        </w:tc>
      </w:tr>
      <w:tr w:rsidR="00220829">
        <w:trPr>
          <w:trHeight w:val="3071"/>
        </w:trPr>
        <w:tc>
          <w:tcPr>
            <w:tcW w:w="1668" w:type="dxa"/>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信誉</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投标人须提供工商企业信用信息公示报告【国家企业信用信息公示系统</w:t>
            </w:r>
            <w:r>
              <w:rPr>
                <w:rFonts w:ascii="仿宋" w:eastAsia="仿宋" w:hAnsi="仿宋" w:cs="仿宋" w:hint="eastAsia"/>
                <w:color w:val="000000"/>
                <w:kern w:val="0"/>
                <w:sz w:val="24"/>
              </w:rPr>
              <w:t>http//www.gsxt.gov.cn</w:t>
            </w:r>
            <w:r>
              <w:rPr>
                <w:rFonts w:ascii="仿宋" w:eastAsia="仿宋" w:hAnsi="仿宋" w:cs="仿宋" w:hint="eastAsia"/>
                <w:color w:val="000000"/>
                <w:kern w:val="0"/>
                <w:sz w:val="24"/>
              </w:rPr>
              <w:t>包括基础信息、行政许可信息、行政处罚信息、列入经营异常名录信息、列入严重违法失信企业名单（黑名单）信息】、企业所在地税务主管部门出具的纳税情况证明等信用情况</w:t>
            </w:r>
            <w:r w:rsidR="00D30EA4">
              <w:rPr>
                <w:rFonts w:ascii="Times New Roman" w:eastAsia="仿宋" w:hAnsi="Times New Roman" w:cs="Times New Roman"/>
                <w:color w:val="000000"/>
                <w:kern w:val="0"/>
                <w:sz w:val="24"/>
              </w:rPr>
              <w:t>（加盖企业所在地税务主管部门公章）</w:t>
            </w:r>
            <w:r>
              <w:rPr>
                <w:rFonts w:ascii="仿宋" w:eastAsia="仿宋" w:hAnsi="仿宋" w:cs="仿宋" w:hint="eastAsia"/>
                <w:color w:val="000000"/>
                <w:kern w:val="0"/>
                <w:sz w:val="24"/>
              </w:rPr>
              <w:t>，无不良信息者每项</w:t>
            </w:r>
            <w:r>
              <w:rPr>
                <w:rFonts w:ascii="仿宋" w:eastAsia="仿宋" w:hAnsi="仿宋" w:cs="仿宋" w:hint="eastAsia"/>
                <w:color w:val="000000"/>
                <w:kern w:val="0"/>
                <w:sz w:val="24"/>
              </w:rPr>
              <w:t>1</w:t>
            </w:r>
            <w:r>
              <w:rPr>
                <w:rFonts w:ascii="仿宋" w:eastAsia="仿宋" w:hAnsi="仿宋" w:cs="仿宋" w:hint="eastAsia"/>
                <w:color w:val="000000"/>
                <w:kern w:val="0"/>
                <w:sz w:val="24"/>
              </w:rPr>
              <w:t>分，未提供或有不良信息者不得分，满分</w:t>
            </w:r>
            <w:r>
              <w:rPr>
                <w:rFonts w:ascii="仿宋" w:eastAsia="仿宋" w:hAnsi="仿宋" w:cs="仿宋" w:hint="eastAsia"/>
                <w:color w:val="000000"/>
                <w:kern w:val="0"/>
                <w:sz w:val="24"/>
              </w:rPr>
              <w:t>2</w:t>
            </w:r>
            <w:r>
              <w:rPr>
                <w:rFonts w:ascii="仿宋" w:eastAsia="仿宋" w:hAnsi="仿宋" w:cs="仿宋" w:hint="eastAsia"/>
                <w:color w:val="000000"/>
                <w:kern w:val="0"/>
                <w:sz w:val="24"/>
              </w:rPr>
              <w:t>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分</w:t>
            </w:r>
          </w:p>
        </w:tc>
      </w:tr>
      <w:tr w:rsidR="00220829">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20829" w:rsidRDefault="00220829">
            <w:pPr>
              <w:spacing w:line="400" w:lineRule="exact"/>
              <w:jc w:val="center"/>
              <w:rPr>
                <w:rFonts w:ascii="仿宋" w:eastAsia="仿宋" w:hAnsi="仿宋" w:cs="仿宋"/>
                <w:color w:val="000000"/>
                <w:kern w:val="0"/>
                <w:sz w:val="24"/>
              </w:rPr>
            </w:pPr>
          </w:p>
          <w:p w:rsidR="00220829" w:rsidRDefault="00E965BF">
            <w:pPr>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业绩</w:t>
            </w:r>
          </w:p>
          <w:p w:rsidR="00220829" w:rsidRDefault="00220829">
            <w:pPr>
              <w:spacing w:line="400" w:lineRule="exact"/>
              <w:jc w:val="center"/>
              <w:rPr>
                <w:rFonts w:ascii="仿宋" w:eastAsia="仿宋" w:hAnsi="仿宋" w:cs="仿宋"/>
                <w:color w:val="000000"/>
                <w:kern w:val="0"/>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、投标人</w:t>
            </w:r>
            <w:r>
              <w:rPr>
                <w:rFonts w:ascii="仿宋" w:eastAsia="仿宋" w:hAnsi="仿宋" w:cs="仿宋" w:hint="eastAsia"/>
                <w:color w:val="000000"/>
                <w:kern w:val="0"/>
                <w:sz w:val="24"/>
              </w:rPr>
              <w:t>2013</w:t>
            </w:r>
            <w:r>
              <w:rPr>
                <w:rFonts w:ascii="仿宋" w:eastAsia="仿宋" w:hAnsi="仿宋" w:cs="仿宋" w:hint="eastAsia"/>
                <w:color w:val="000000"/>
                <w:kern w:val="0"/>
                <w:sz w:val="24"/>
              </w:rPr>
              <w:t>年以来（以合同签订时间为准）编制过类似规划设计项目</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单项合同金额在</w:t>
            </w:r>
            <w:r>
              <w:rPr>
                <w:rFonts w:ascii="仿宋" w:eastAsia="仿宋" w:hAnsi="仿宋" w:cs="仿宋" w:hint="eastAsia"/>
                <w:color w:val="000000"/>
                <w:kern w:val="0"/>
                <w:sz w:val="24"/>
              </w:rPr>
              <w:t>45</w:t>
            </w:r>
            <w:r>
              <w:rPr>
                <w:rFonts w:ascii="仿宋" w:eastAsia="仿宋" w:hAnsi="仿宋" w:cs="仿宋" w:hint="eastAsia"/>
                <w:color w:val="000000"/>
                <w:kern w:val="0"/>
                <w:sz w:val="24"/>
              </w:rPr>
              <w:t>万元以上（含</w:t>
            </w:r>
            <w:r>
              <w:rPr>
                <w:rFonts w:ascii="仿宋" w:eastAsia="仿宋" w:hAnsi="仿宋" w:cs="仿宋" w:hint="eastAsia"/>
                <w:color w:val="000000"/>
                <w:kern w:val="0"/>
                <w:sz w:val="24"/>
              </w:rPr>
              <w:t>45</w:t>
            </w:r>
            <w:r>
              <w:rPr>
                <w:rFonts w:ascii="仿宋" w:eastAsia="仿宋" w:hAnsi="仿宋" w:cs="仿宋" w:hint="eastAsia"/>
                <w:color w:val="000000"/>
                <w:kern w:val="0"/>
                <w:sz w:val="24"/>
              </w:rPr>
              <w:t>万元）的每项</w:t>
            </w:r>
            <w:r>
              <w:rPr>
                <w:rFonts w:ascii="仿宋" w:eastAsia="仿宋" w:hAnsi="仿宋" w:cs="仿宋" w:hint="eastAsia"/>
                <w:color w:val="000000"/>
                <w:kern w:val="0"/>
                <w:sz w:val="24"/>
              </w:rPr>
              <w:t>3</w:t>
            </w:r>
            <w:r>
              <w:rPr>
                <w:rFonts w:ascii="仿宋" w:eastAsia="仿宋" w:hAnsi="仿宋" w:cs="仿宋" w:hint="eastAsia"/>
                <w:color w:val="000000"/>
                <w:kern w:val="0"/>
                <w:sz w:val="24"/>
              </w:rPr>
              <w:t>分。满分</w:t>
            </w:r>
            <w:r>
              <w:rPr>
                <w:rFonts w:ascii="仿宋" w:eastAsia="仿宋" w:hAnsi="仿宋" w:cs="仿宋" w:hint="eastAsia"/>
                <w:color w:val="000000"/>
                <w:kern w:val="0"/>
                <w:sz w:val="24"/>
              </w:rPr>
              <w:t>9</w:t>
            </w:r>
            <w:r>
              <w:rPr>
                <w:rFonts w:ascii="仿宋" w:eastAsia="仿宋" w:hAnsi="仿宋" w:cs="仿宋" w:hint="eastAsia"/>
                <w:color w:val="000000"/>
                <w:kern w:val="0"/>
                <w:sz w:val="24"/>
              </w:rPr>
              <w:t>分。（需提供合同原件）。</w:t>
            </w:r>
          </w:p>
          <w:p w:rsidR="00220829" w:rsidRDefault="00E965BF">
            <w:pPr>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、投标人通过</w:t>
            </w:r>
            <w:r>
              <w:rPr>
                <w:rFonts w:ascii="仿宋" w:eastAsia="仿宋" w:hAnsi="仿宋" w:cs="仿宋" w:hint="eastAsia"/>
                <w:color w:val="000000"/>
                <w:kern w:val="0"/>
                <w:sz w:val="24"/>
              </w:rPr>
              <w:t>ISO9001</w:t>
            </w:r>
            <w:r>
              <w:rPr>
                <w:rFonts w:ascii="仿宋" w:eastAsia="仿宋" w:hAnsi="仿宋" w:cs="仿宋" w:hint="eastAsia"/>
                <w:color w:val="000000"/>
                <w:kern w:val="0"/>
                <w:sz w:val="24"/>
              </w:rPr>
              <w:t>系列质量体系认证，环境管理体系认证、职业健康安全管理体系认证的每一项</w:t>
            </w:r>
            <w:r>
              <w:rPr>
                <w:rFonts w:ascii="仿宋" w:eastAsia="仿宋" w:hAnsi="仿宋" w:cs="仿宋" w:hint="eastAsia"/>
                <w:color w:val="000000"/>
                <w:kern w:val="0"/>
                <w:sz w:val="24"/>
              </w:rPr>
              <w:t>1</w:t>
            </w:r>
            <w:r>
              <w:rPr>
                <w:rFonts w:ascii="仿宋" w:eastAsia="仿宋" w:hAnsi="仿宋" w:cs="仿宋" w:hint="eastAsia"/>
                <w:color w:val="000000"/>
                <w:kern w:val="0"/>
                <w:sz w:val="24"/>
              </w:rPr>
              <w:t>分，共计</w:t>
            </w:r>
            <w:r>
              <w:rPr>
                <w:rFonts w:ascii="仿宋" w:eastAsia="仿宋" w:hAnsi="仿宋" w:cs="仿宋" w:hint="eastAsia"/>
                <w:color w:val="000000"/>
                <w:kern w:val="0"/>
                <w:sz w:val="24"/>
              </w:rPr>
              <w:t>3</w:t>
            </w:r>
            <w:r>
              <w:rPr>
                <w:rFonts w:ascii="仿宋" w:eastAsia="仿宋" w:hAnsi="仿宋" w:cs="仿宋" w:hint="eastAsia"/>
                <w:color w:val="000000"/>
                <w:kern w:val="0"/>
                <w:sz w:val="24"/>
              </w:rPr>
              <w:t>分。</w:t>
            </w:r>
          </w:p>
          <w:p w:rsidR="00220829" w:rsidRDefault="00E965BF">
            <w:pPr>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、投标人获得中国勘察设计协会颁发的国家级优秀工程规划设计类奖项的，每项</w:t>
            </w:r>
            <w:r>
              <w:rPr>
                <w:rFonts w:ascii="仿宋" w:eastAsia="仿宋" w:hAnsi="仿宋" w:cs="仿宋" w:hint="eastAsia"/>
                <w:color w:val="000000"/>
                <w:kern w:val="0"/>
                <w:sz w:val="24"/>
              </w:rPr>
              <w:t>3</w:t>
            </w:r>
            <w:r>
              <w:rPr>
                <w:rFonts w:ascii="仿宋" w:eastAsia="仿宋" w:hAnsi="仿宋" w:cs="仿宋" w:hint="eastAsia"/>
                <w:color w:val="000000"/>
                <w:kern w:val="0"/>
                <w:sz w:val="24"/>
              </w:rPr>
              <w:t>分，满分</w:t>
            </w:r>
            <w:r>
              <w:rPr>
                <w:rFonts w:ascii="仿宋" w:eastAsia="仿宋" w:hAnsi="仿宋" w:cs="仿宋" w:hint="eastAsia"/>
                <w:color w:val="000000"/>
                <w:kern w:val="0"/>
                <w:sz w:val="24"/>
              </w:rPr>
              <w:t>6</w:t>
            </w:r>
            <w:r>
              <w:rPr>
                <w:rFonts w:ascii="仿宋" w:eastAsia="仿宋" w:hAnsi="仿宋" w:cs="仿宋" w:hint="eastAsia"/>
                <w:color w:val="000000"/>
                <w:kern w:val="0"/>
                <w:sz w:val="24"/>
              </w:rPr>
              <w:t>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color w:val="000000"/>
                <w:kern w:val="0"/>
                <w:sz w:val="24"/>
              </w:rPr>
              <w:t>18</w:t>
            </w:r>
            <w:r>
              <w:rPr>
                <w:rFonts w:ascii="仿宋" w:eastAsia="仿宋" w:hAnsi="仿宋" w:cs="仿宋" w:hint="eastAsia"/>
                <w:color w:val="000000"/>
                <w:kern w:val="0"/>
                <w:sz w:val="24"/>
              </w:rPr>
              <w:t>分</w:t>
            </w:r>
          </w:p>
        </w:tc>
      </w:tr>
      <w:tr w:rsidR="00220829">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技术人员要求</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numPr>
                <w:ilvl w:val="0"/>
                <w:numId w:val="2"/>
              </w:num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项目负责人为注册城市规划师、</w:t>
            </w:r>
            <w:r>
              <w:rPr>
                <w:rFonts w:ascii="仿宋" w:eastAsia="仿宋" w:hAnsi="仿宋" w:cs="仿宋" w:hint="eastAsia"/>
                <w:color w:val="000000"/>
                <w:kern w:val="0"/>
                <w:sz w:val="24"/>
              </w:rPr>
              <w:t>城市规划专业</w:t>
            </w:r>
            <w:r>
              <w:rPr>
                <w:rFonts w:ascii="仿宋" w:eastAsia="仿宋" w:hAnsi="仿宋" w:cs="仿宋" w:hint="eastAsia"/>
                <w:color w:val="000000"/>
                <w:kern w:val="0"/>
                <w:sz w:val="24"/>
              </w:rPr>
              <w:t>高级工程师者得</w:t>
            </w:r>
            <w:r>
              <w:rPr>
                <w:rFonts w:ascii="仿宋" w:eastAsia="仿宋" w:hAnsi="仿宋" w:cs="仿宋" w:hint="eastAsia"/>
                <w:color w:val="000000"/>
                <w:kern w:val="0"/>
                <w:sz w:val="24"/>
              </w:rPr>
              <w:t>2</w:t>
            </w:r>
            <w:r>
              <w:rPr>
                <w:rFonts w:ascii="仿宋" w:eastAsia="仿宋" w:hAnsi="仿宋" w:cs="仿宋" w:hint="eastAsia"/>
                <w:color w:val="000000"/>
                <w:kern w:val="0"/>
                <w:sz w:val="24"/>
              </w:rPr>
              <w:t>分，为一级注册建筑师者加</w:t>
            </w:r>
            <w:r>
              <w:rPr>
                <w:rFonts w:ascii="仿宋" w:eastAsia="仿宋" w:hAnsi="仿宋" w:cs="仿宋" w:hint="eastAsia"/>
                <w:color w:val="000000"/>
                <w:kern w:val="0"/>
                <w:sz w:val="24"/>
              </w:rPr>
              <w:t>2</w:t>
            </w:r>
            <w:r>
              <w:rPr>
                <w:rFonts w:ascii="仿宋" w:eastAsia="仿宋" w:hAnsi="仿宋" w:cs="仿宋" w:hint="eastAsia"/>
                <w:color w:val="000000"/>
                <w:kern w:val="0"/>
                <w:sz w:val="24"/>
              </w:rPr>
              <w:t>分，为教授级高工者加</w:t>
            </w:r>
            <w:r>
              <w:rPr>
                <w:rFonts w:ascii="仿宋" w:eastAsia="仿宋" w:hAnsi="仿宋" w:cs="仿宋" w:hint="eastAsia"/>
                <w:color w:val="000000"/>
                <w:kern w:val="0"/>
                <w:sz w:val="24"/>
              </w:rPr>
              <w:t>1</w:t>
            </w:r>
            <w:r>
              <w:rPr>
                <w:rFonts w:ascii="仿宋" w:eastAsia="仿宋" w:hAnsi="仿宋" w:cs="仿宋" w:hint="eastAsia"/>
                <w:color w:val="000000"/>
                <w:kern w:val="0"/>
                <w:sz w:val="24"/>
              </w:rPr>
              <w:t>分，满分</w:t>
            </w:r>
            <w:r>
              <w:rPr>
                <w:rFonts w:ascii="仿宋" w:eastAsia="仿宋" w:hAnsi="仿宋" w:cs="仿宋" w:hint="eastAsia"/>
                <w:color w:val="000000"/>
                <w:kern w:val="0"/>
                <w:sz w:val="24"/>
              </w:rPr>
              <w:t>5</w:t>
            </w:r>
            <w:r>
              <w:rPr>
                <w:rFonts w:ascii="仿宋" w:eastAsia="仿宋" w:hAnsi="仿宋" w:cs="仿宋" w:hint="eastAsia"/>
                <w:color w:val="000000"/>
                <w:kern w:val="0"/>
                <w:sz w:val="24"/>
              </w:rPr>
              <w:t>分。（需提供相关资格证书原件）</w:t>
            </w:r>
          </w:p>
          <w:p w:rsidR="00220829" w:rsidRDefault="00E965BF">
            <w:pPr>
              <w:numPr>
                <w:ilvl w:val="0"/>
                <w:numId w:val="3"/>
              </w:num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项目组（除项目负责人外）成员专业配备齐全合理，各专业负责人具有高级职称证书的每个</w:t>
            </w:r>
            <w:r>
              <w:rPr>
                <w:rFonts w:ascii="仿宋" w:eastAsia="仿宋" w:hAnsi="仿宋" w:cs="仿宋" w:hint="eastAsia"/>
                <w:color w:val="000000"/>
                <w:kern w:val="0"/>
                <w:sz w:val="24"/>
              </w:rPr>
              <w:t>2</w:t>
            </w:r>
            <w:r>
              <w:rPr>
                <w:rFonts w:ascii="仿宋" w:eastAsia="仿宋" w:hAnsi="仿宋" w:cs="仿宋" w:hint="eastAsia"/>
                <w:color w:val="000000"/>
                <w:kern w:val="0"/>
                <w:sz w:val="24"/>
              </w:rPr>
              <w:t>分，满分</w:t>
            </w:r>
            <w:r>
              <w:rPr>
                <w:rFonts w:ascii="仿宋" w:eastAsia="仿宋" w:hAnsi="仿宋" w:cs="仿宋" w:hint="eastAsia"/>
                <w:color w:val="000000"/>
                <w:kern w:val="0"/>
                <w:sz w:val="24"/>
              </w:rPr>
              <w:t>8</w:t>
            </w:r>
            <w:r>
              <w:rPr>
                <w:rFonts w:ascii="仿宋" w:eastAsia="仿宋" w:hAnsi="仿宋" w:cs="仿宋" w:hint="eastAsia"/>
                <w:color w:val="000000"/>
                <w:kern w:val="0"/>
                <w:sz w:val="24"/>
              </w:rPr>
              <w:t>分（专业配备齐全指规划、建筑、环境工程、给排水、电气专业）。（须提供以上人员职称证和注册证原件）（</w:t>
            </w:r>
            <w:r>
              <w:rPr>
                <w:rFonts w:ascii="仿宋" w:eastAsia="仿宋" w:hAnsi="仿宋" w:cs="仿宋" w:hint="eastAsia"/>
                <w:color w:val="000000"/>
                <w:kern w:val="0"/>
                <w:sz w:val="24"/>
              </w:rPr>
              <w:t>实际</w:t>
            </w:r>
            <w:r>
              <w:rPr>
                <w:rFonts w:ascii="仿宋" w:eastAsia="仿宋" w:hAnsi="仿宋" w:cs="仿宋" w:hint="eastAsia"/>
                <w:color w:val="000000"/>
                <w:kern w:val="0"/>
                <w:sz w:val="24"/>
              </w:rPr>
              <w:t>注册</w:t>
            </w:r>
            <w:bookmarkStart w:id="0" w:name="_GoBack"/>
            <w:bookmarkEnd w:id="0"/>
            <w:r>
              <w:rPr>
                <w:rFonts w:ascii="仿宋" w:eastAsia="仿宋" w:hAnsi="仿宋" w:cs="仿宋" w:hint="eastAsia"/>
                <w:color w:val="000000"/>
                <w:kern w:val="0"/>
                <w:sz w:val="24"/>
              </w:rPr>
              <w:t>的专业）</w:t>
            </w:r>
          </w:p>
          <w:p w:rsidR="00220829" w:rsidRDefault="00E965BF">
            <w:pPr>
              <w:numPr>
                <w:ilvl w:val="0"/>
                <w:numId w:val="3"/>
              </w:num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投标人同时具有风景园林工程专项设计乙级及以上证书得</w:t>
            </w:r>
            <w:r>
              <w:rPr>
                <w:rFonts w:ascii="仿宋" w:eastAsia="仿宋" w:hAnsi="仿宋" w:cs="仿宋" w:hint="eastAsia"/>
                <w:color w:val="000000"/>
                <w:kern w:val="0"/>
                <w:sz w:val="24"/>
              </w:rPr>
              <w:t>3</w:t>
            </w:r>
            <w:r>
              <w:rPr>
                <w:rFonts w:ascii="仿宋" w:eastAsia="仿宋" w:hAnsi="仿宋" w:cs="仿宋" w:hint="eastAsia"/>
                <w:color w:val="000000"/>
                <w:kern w:val="0"/>
                <w:sz w:val="24"/>
              </w:rPr>
              <w:t>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pPr>
            <w:r>
              <w:rPr>
                <w:rFonts w:ascii="仿宋" w:eastAsia="仿宋" w:hAnsi="仿宋" w:cs="仿宋" w:hint="eastAsia"/>
                <w:color w:val="000000"/>
                <w:kern w:val="0"/>
                <w:sz w:val="24"/>
              </w:rPr>
              <w:lastRenderedPageBreak/>
              <w:t>16</w:t>
            </w:r>
            <w:r>
              <w:rPr>
                <w:rFonts w:ascii="仿宋" w:eastAsia="仿宋" w:hAnsi="仿宋" w:cs="仿宋" w:hint="eastAsia"/>
                <w:color w:val="000000"/>
                <w:kern w:val="0"/>
                <w:sz w:val="24"/>
              </w:rPr>
              <w:t>分</w:t>
            </w:r>
          </w:p>
        </w:tc>
      </w:tr>
      <w:tr w:rsidR="00220829">
        <w:trPr>
          <w:trHeight w:val="1397"/>
        </w:trPr>
        <w:tc>
          <w:tcPr>
            <w:tcW w:w="1668" w:type="dxa"/>
            <w:tcBorders>
              <w:left w:val="single" w:sz="4" w:space="0" w:color="auto"/>
              <w:right w:val="single" w:sz="4" w:space="0" w:color="auto"/>
            </w:tcBorders>
            <w:vAlign w:val="center"/>
          </w:tcPr>
          <w:p w:rsidR="00220829" w:rsidRDefault="00E965BF">
            <w:pPr>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服务承诺</w:t>
            </w:r>
          </w:p>
          <w:p w:rsidR="00220829" w:rsidRDefault="00220829">
            <w:pPr>
              <w:spacing w:line="400" w:lineRule="exact"/>
              <w:jc w:val="center"/>
              <w:rPr>
                <w:rFonts w:ascii="宋体" w:hAnsi="宋体"/>
                <w:b/>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、承诺服从招标人的工作计划安排，并积极配合工作得</w:t>
            </w:r>
            <w:r>
              <w:rPr>
                <w:rFonts w:ascii="仿宋" w:eastAsia="仿宋" w:hAnsi="仿宋" w:cs="仿宋" w:hint="eastAsia"/>
                <w:color w:val="000000"/>
                <w:kern w:val="0"/>
                <w:sz w:val="24"/>
              </w:rPr>
              <w:t>2</w:t>
            </w:r>
            <w:r>
              <w:rPr>
                <w:rFonts w:ascii="仿宋" w:eastAsia="仿宋" w:hAnsi="仿宋" w:cs="仿宋" w:hint="eastAsia"/>
                <w:color w:val="000000"/>
                <w:kern w:val="0"/>
                <w:sz w:val="24"/>
              </w:rPr>
              <w:t>分，否则不得分。</w:t>
            </w:r>
          </w:p>
          <w:p w:rsidR="00220829" w:rsidRDefault="00E965BF">
            <w:pPr>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、配合招标人相关规划编制文件的汇报、报审及方案修改措施承诺服务好得</w:t>
            </w:r>
            <w:r>
              <w:rPr>
                <w:rFonts w:ascii="仿宋" w:eastAsia="仿宋" w:hAnsi="仿宋" w:cs="仿宋" w:hint="eastAsia"/>
                <w:color w:val="000000"/>
                <w:kern w:val="0"/>
                <w:sz w:val="24"/>
              </w:rPr>
              <w:t>1</w:t>
            </w:r>
            <w:r>
              <w:rPr>
                <w:rFonts w:ascii="仿宋" w:eastAsia="仿宋" w:hAnsi="仿宋" w:cs="仿宋" w:hint="eastAsia"/>
                <w:color w:val="000000"/>
                <w:kern w:val="0"/>
                <w:sz w:val="24"/>
              </w:rPr>
              <w:t>分，否则不得分。</w:t>
            </w:r>
          </w:p>
          <w:p w:rsidR="00220829" w:rsidRDefault="00E965BF">
            <w:pPr>
              <w:spacing w:line="400" w:lineRule="exact"/>
              <w:rPr>
                <w:rFonts w:ascii="宋体" w:hAnsi="宋体"/>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、对编制周期服务列出具体措施，保障措施</w:t>
            </w:r>
            <w:r>
              <w:rPr>
                <w:rFonts w:ascii="仿宋" w:eastAsia="仿宋" w:hAnsi="仿宋" w:cs="仿宋" w:hint="eastAsia"/>
                <w:color w:val="000000"/>
                <w:kern w:val="0"/>
                <w:sz w:val="24"/>
              </w:rPr>
              <w:t>条理清晰、编制周期合理</w:t>
            </w:r>
            <w:r>
              <w:rPr>
                <w:rFonts w:ascii="仿宋" w:eastAsia="仿宋" w:hAnsi="仿宋" w:cs="仿宋" w:hint="eastAsia"/>
                <w:color w:val="000000"/>
                <w:kern w:val="0"/>
                <w:sz w:val="24"/>
              </w:rPr>
              <w:t>得</w:t>
            </w:r>
            <w:r>
              <w:rPr>
                <w:rFonts w:ascii="仿宋" w:eastAsia="仿宋" w:hAnsi="仿宋" w:cs="仿宋" w:hint="eastAsia"/>
                <w:color w:val="000000"/>
                <w:kern w:val="0"/>
                <w:sz w:val="24"/>
              </w:rPr>
              <w:t>1</w:t>
            </w:r>
            <w:r>
              <w:rPr>
                <w:rFonts w:ascii="仿宋" w:eastAsia="仿宋" w:hAnsi="仿宋" w:cs="仿宋" w:hint="eastAsia"/>
                <w:color w:val="000000"/>
                <w:kern w:val="0"/>
                <w:sz w:val="24"/>
              </w:rPr>
              <w:t>分，否则不得分。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分</w:t>
            </w:r>
          </w:p>
        </w:tc>
      </w:tr>
      <w:tr w:rsidR="00220829">
        <w:trPr>
          <w:trHeight w:val="559"/>
        </w:trPr>
        <w:tc>
          <w:tcPr>
            <w:tcW w:w="8628" w:type="dxa"/>
            <w:gridSpan w:val="4"/>
            <w:tcBorders>
              <w:left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b/>
                <w:color w:val="000000"/>
                <w:kern w:val="0"/>
                <w:sz w:val="24"/>
              </w:rPr>
              <w:t>三、技术部分（满分</w:t>
            </w:r>
            <w:r>
              <w:rPr>
                <w:rFonts w:ascii="仿宋" w:eastAsia="仿宋" w:hAnsi="仿宋" w:cs="仿宋" w:hint="eastAsia"/>
                <w:b/>
                <w:color w:val="000000"/>
                <w:kern w:val="0"/>
                <w:sz w:val="24"/>
              </w:rPr>
              <w:t>40</w:t>
            </w:r>
            <w:r>
              <w:rPr>
                <w:rFonts w:ascii="仿宋" w:eastAsia="仿宋" w:hAnsi="仿宋" w:cs="仿宋" w:hint="eastAsia"/>
                <w:b/>
                <w:color w:val="000000"/>
                <w:kern w:val="0"/>
                <w:sz w:val="24"/>
              </w:rPr>
              <w:t>分）</w:t>
            </w:r>
          </w:p>
        </w:tc>
      </w:tr>
      <w:tr w:rsidR="00220829">
        <w:trPr>
          <w:trHeight w:val="646"/>
        </w:trPr>
        <w:tc>
          <w:tcPr>
            <w:tcW w:w="1668" w:type="dxa"/>
            <w:tcBorders>
              <w:left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b/>
                <w:color w:val="000000"/>
                <w:kern w:val="0"/>
                <w:sz w:val="24"/>
              </w:rPr>
              <w:t>评分因素</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b/>
                <w:color w:val="000000"/>
                <w:kern w:val="0"/>
                <w:sz w:val="24"/>
              </w:rPr>
              <w:t>分值</w:t>
            </w:r>
          </w:p>
        </w:tc>
      </w:tr>
      <w:tr w:rsidR="00220829">
        <w:trPr>
          <w:trHeight w:val="1397"/>
        </w:trPr>
        <w:tc>
          <w:tcPr>
            <w:tcW w:w="1668" w:type="dxa"/>
            <w:vMerge w:val="restart"/>
            <w:tcBorders>
              <w:left w:val="single" w:sz="4" w:space="0" w:color="auto"/>
              <w:right w:val="single" w:sz="4" w:space="0" w:color="auto"/>
            </w:tcBorders>
            <w:vAlign w:val="center"/>
          </w:tcPr>
          <w:p w:rsidR="00220829" w:rsidRDefault="00E965BF">
            <w:pPr>
              <w:spacing w:line="400" w:lineRule="exact"/>
              <w:jc w:val="center"/>
              <w:rPr>
                <w:rFonts w:ascii="仿宋" w:eastAsia="仿宋" w:hAnsi="仿宋" w:cs="仿宋"/>
                <w:b/>
                <w:color w:val="000000"/>
                <w:kern w:val="0"/>
                <w:sz w:val="24"/>
              </w:rPr>
            </w:pPr>
            <w:r>
              <w:rPr>
                <w:rFonts w:ascii="仿宋" w:eastAsia="仿宋" w:hAnsi="仿宋" w:cs="仿宋" w:hint="eastAsia"/>
                <w:color w:val="000000"/>
                <w:kern w:val="0"/>
                <w:sz w:val="24"/>
                <w:lang w:val="zh-CN"/>
              </w:rPr>
              <w:t>技术方案</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rPr>
            </w:pPr>
            <w:r>
              <w:rPr>
                <w:rFonts w:ascii="仿宋" w:eastAsia="仿宋" w:hAnsi="仿宋" w:cs="仿宋" w:hint="eastAsia"/>
                <w:color w:val="000000"/>
                <w:kern w:val="0"/>
                <w:sz w:val="24"/>
                <w:lang w:val="zh-CN"/>
              </w:rPr>
              <w:t>街景整治</w:t>
            </w:r>
            <w:r>
              <w:rPr>
                <w:rFonts w:ascii="仿宋" w:eastAsia="仿宋" w:hAnsi="仿宋" w:cs="仿宋" w:hint="eastAsia"/>
                <w:color w:val="000000"/>
                <w:kern w:val="0"/>
                <w:sz w:val="24"/>
              </w:rPr>
              <w:t>规划编制总体思路和技术路线。</w:t>
            </w:r>
          </w:p>
          <w:p w:rsidR="00220829" w:rsidRDefault="00E965BF">
            <w:pPr>
              <w:spacing w:line="400" w:lineRule="exact"/>
              <w:rPr>
                <w:rFonts w:ascii="仿宋" w:eastAsia="仿宋" w:hAnsi="仿宋" w:cs="仿宋"/>
                <w:b/>
                <w:color w:val="000000"/>
                <w:kern w:val="0"/>
                <w:sz w:val="24"/>
              </w:rPr>
            </w:pPr>
            <w:r>
              <w:rPr>
                <w:rFonts w:ascii="仿宋" w:eastAsia="仿宋" w:hAnsi="仿宋" w:cs="仿宋" w:hint="eastAsia"/>
                <w:color w:val="000000"/>
                <w:kern w:val="0"/>
                <w:sz w:val="24"/>
              </w:rPr>
              <w:t>提供者得</w:t>
            </w:r>
            <w:r>
              <w:rPr>
                <w:rFonts w:ascii="仿宋" w:eastAsia="仿宋" w:hAnsi="仿宋" w:cs="仿宋" w:hint="eastAsia"/>
                <w:color w:val="000000"/>
                <w:kern w:val="0"/>
                <w:sz w:val="24"/>
              </w:rPr>
              <w:t>10</w:t>
            </w:r>
            <w:r>
              <w:rPr>
                <w:rFonts w:ascii="仿宋" w:eastAsia="仿宋" w:hAnsi="仿宋" w:cs="仿宋" w:hint="eastAsia"/>
                <w:color w:val="000000"/>
                <w:kern w:val="0"/>
                <w:sz w:val="24"/>
              </w:rPr>
              <w:t>分，未提供不得分。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b/>
                <w:color w:val="000000"/>
                <w:kern w:val="0"/>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分</w:t>
            </w:r>
          </w:p>
        </w:tc>
      </w:tr>
      <w:tr w:rsidR="00220829">
        <w:trPr>
          <w:trHeight w:val="1397"/>
        </w:trPr>
        <w:tc>
          <w:tcPr>
            <w:tcW w:w="1668" w:type="dxa"/>
            <w:vMerge/>
            <w:tcBorders>
              <w:left w:val="single" w:sz="4" w:space="0" w:color="auto"/>
              <w:right w:val="single" w:sz="4" w:space="0" w:color="auto"/>
            </w:tcBorders>
            <w:vAlign w:val="center"/>
          </w:tcPr>
          <w:p w:rsidR="00220829" w:rsidRDefault="00220829">
            <w:pPr>
              <w:spacing w:line="400" w:lineRule="exact"/>
              <w:rPr>
                <w:rFonts w:ascii="仿宋" w:eastAsia="仿宋" w:hAnsi="仿宋" w:cs="仿宋"/>
                <w:b/>
                <w:color w:val="000000"/>
                <w:kern w:val="0"/>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lang w:val="zh-CN"/>
              </w:rPr>
            </w:pPr>
            <w:r>
              <w:rPr>
                <w:rFonts w:ascii="仿宋" w:eastAsia="仿宋" w:hAnsi="仿宋" w:cs="仿宋" w:hint="eastAsia"/>
                <w:color w:val="000000"/>
                <w:kern w:val="0"/>
                <w:sz w:val="24"/>
                <w:lang w:val="zh-CN"/>
              </w:rPr>
              <w:t>街景整治</w:t>
            </w:r>
            <w:r>
              <w:rPr>
                <w:rFonts w:ascii="仿宋" w:eastAsia="仿宋" w:hAnsi="仿宋" w:cs="仿宋" w:hint="eastAsia"/>
                <w:color w:val="000000"/>
                <w:kern w:val="0"/>
                <w:sz w:val="24"/>
              </w:rPr>
              <w:t>规划</w:t>
            </w:r>
            <w:r>
              <w:rPr>
                <w:rFonts w:ascii="仿宋" w:eastAsia="仿宋" w:hAnsi="仿宋" w:cs="仿宋" w:hint="eastAsia"/>
                <w:color w:val="000000"/>
                <w:kern w:val="0"/>
                <w:sz w:val="24"/>
                <w:lang w:val="zh-CN"/>
              </w:rPr>
              <w:t>编制理念与艺术性。</w:t>
            </w:r>
          </w:p>
          <w:p w:rsidR="00220829" w:rsidRDefault="00E965BF">
            <w:pPr>
              <w:spacing w:line="400" w:lineRule="exact"/>
              <w:rPr>
                <w:rFonts w:ascii="仿宋" w:eastAsia="仿宋" w:hAnsi="仿宋" w:cs="仿宋"/>
                <w:b/>
                <w:color w:val="000000"/>
                <w:kern w:val="0"/>
                <w:sz w:val="24"/>
              </w:rPr>
            </w:pPr>
            <w:r>
              <w:rPr>
                <w:rFonts w:ascii="仿宋" w:eastAsia="仿宋" w:hAnsi="仿宋" w:cs="仿宋" w:hint="eastAsia"/>
                <w:color w:val="000000"/>
                <w:kern w:val="0"/>
                <w:sz w:val="24"/>
              </w:rPr>
              <w:t>提供者得</w:t>
            </w:r>
            <w:r>
              <w:rPr>
                <w:rFonts w:ascii="仿宋" w:eastAsia="仿宋" w:hAnsi="仿宋" w:cs="仿宋" w:hint="eastAsia"/>
                <w:color w:val="000000"/>
                <w:kern w:val="0"/>
                <w:sz w:val="24"/>
              </w:rPr>
              <w:t>6</w:t>
            </w:r>
            <w:r>
              <w:rPr>
                <w:rFonts w:ascii="仿宋" w:eastAsia="仿宋" w:hAnsi="仿宋" w:cs="仿宋" w:hint="eastAsia"/>
                <w:color w:val="000000"/>
                <w:kern w:val="0"/>
                <w:sz w:val="24"/>
              </w:rPr>
              <w:t>分，未提供不得分。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b/>
                <w:color w:val="000000"/>
                <w:kern w:val="0"/>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分</w:t>
            </w:r>
          </w:p>
        </w:tc>
      </w:tr>
      <w:tr w:rsidR="00220829">
        <w:trPr>
          <w:trHeight w:val="1397"/>
        </w:trPr>
        <w:tc>
          <w:tcPr>
            <w:tcW w:w="1668" w:type="dxa"/>
            <w:vMerge/>
            <w:tcBorders>
              <w:left w:val="single" w:sz="4" w:space="0" w:color="auto"/>
              <w:right w:val="single" w:sz="4" w:space="0" w:color="auto"/>
            </w:tcBorders>
            <w:vAlign w:val="center"/>
          </w:tcPr>
          <w:p w:rsidR="00220829" w:rsidRDefault="00220829">
            <w:pPr>
              <w:spacing w:line="400" w:lineRule="exact"/>
              <w:rPr>
                <w:rFonts w:ascii="仿宋" w:eastAsia="仿宋" w:hAnsi="仿宋" w:cs="仿宋"/>
                <w:b/>
                <w:color w:val="000000"/>
                <w:kern w:val="0"/>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rPr>
            </w:pPr>
            <w:r>
              <w:rPr>
                <w:rFonts w:ascii="仿宋" w:eastAsia="仿宋" w:hAnsi="仿宋" w:cs="仿宋" w:hint="eastAsia"/>
                <w:color w:val="000000"/>
                <w:kern w:val="0"/>
                <w:sz w:val="24"/>
                <w:lang w:val="zh-CN"/>
              </w:rPr>
              <w:t>街景整治</w:t>
            </w:r>
            <w:r>
              <w:rPr>
                <w:rFonts w:ascii="仿宋" w:eastAsia="仿宋" w:hAnsi="仿宋" w:cs="仿宋" w:hint="eastAsia"/>
                <w:color w:val="000000"/>
                <w:kern w:val="0"/>
                <w:sz w:val="24"/>
              </w:rPr>
              <w:t>规划编制实施大纲。</w:t>
            </w:r>
          </w:p>
          <w:p w:rsidR="00220829" w:rsidRDefault="00E965BF">
            <w:pPr>
              <w:spacing w:line="400" w:lineRule="exact"/>
              <w:rPr>
                <w:rFonts w:ascii="仿宋" w:eastAsia="仿宋" w:hAnsi="仿宋" w:cs="仿宋"/>
                <w:b/>
                <w:color w:val="000000"/>
                <w:kern w:val="0"/>
                <w:sz w:val="24"/>
              </w:rPr>
            </w:pPr>
            <w:r>
              <w:rPr>
                <w:rFonts w:ascii="仿宋" w:eastAsia="仿宋" w:hAnsi="仿宋" w:cs="仿宋" w:hint="eastAsia"/>
                <w:color w:val="000000"/>
                <w:kern w:val="0"/>
                <w:sz w:val="24"/>
              </w:rPr>
              <w:t>提供者得</w:t>
            </w:r>
            <w:r>
              <w:rPr>
                <w:rFonts w:ascii="仿宋" w:eastAsia="仿宋" w:hAnsi="仿宋" w:cs="仿宋" w:hint="eastAsia"/>
                <w:color w:val="000000"/>
                <w:kern w:val="0"/>
                <w:sz w:val="24"/>
              </w:rPr>
              <w:t>10</w:t>
            </w:r>
            <w:r>
              <w:rPr>
                <w:rFonts w:ascii="仿宋" w:eastAsia="仿宋" w:hAnsi="仿宋" w:cs="仿宋" w:hint="eastAsia"/>
                <w:color w:val="000000"/>
                <w:kern w:val="0"/>
                <w:sz w:val="24"/>
              </w:rPr>
              <w:t>分，未提供不得分。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b/>
                <w:color w:val="000000"/>
                <w:kern w:val="0"/>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分</w:t>
            </w:r>
          </w:p>
        </w:tc>
      </w:tr>
      <w:tr w:rsidR="00220829">
        <w:trPr>
          <w:trHeight w:val="449"/>
        </w:trPr>
        <w:tc>
          <w:tcPr>
            <w:tcW w:w="1668" w:type="dxa"/>
            <w:vMerge/>
            <w:tcBorders>
              <w:left w:val="single" w:sz="4" w:space="0" w:color="auto"/>
              <w:right w:val="single" w:sz="4" w:space="0" w:color="auto"/>
            </w:tcBorders>
            <w:vAlign w:val="center"/>
          </w:tcPr>
          <w:p w:rsidR="00220829" w:rsidRDefault="00220829">
            <w:pPr>
              <w:spacing w:line="400" w:lineRule="exact"/>
              <w:rPr>
                <w:rFonts w:ascii="仿宋" w:eastAsia="仿宋" w:hAnsi="仿宋" w:cs="仿宋"/>
                <w:b/>
                <w:color w:val="000000"/>
                <w:kern w:val="0"/>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lang w:val="zh-CN"/>
              </w:rPr>
            </w:pPr>
            <w:r>
              <w:rPr>
                <w:rFonts w:ascii="仿宋" w:eastAsia="仿宋" w:hAnsi="仿宋" w:cs="仿宋" w:hint="eastAsia"/>
                <w:color w:val="000000"/>
                <w:kern w:val="0"/>
                <w:sz w:val="24"/>
                <w:lang w:val="zh-CN"/>
              </w:rPr>
              <w:t>街景整治</w:t>
            </w:r>
            <w:r>
              <w:rPr>
                <w:rFonts w:ascii="仿宋" w:eastAsia="仿宋" w:hAnsi="仿宋" w:cs="仿宋" w:hint="eastAsia"/>
                <w:color w:val="000000"/>
                <w:kern w:val="0"/>
                <w:sz w:val="24"/>
              </w:rPr>
              <w:t>规划</w:t>
            </w:r>
            <w:r>
              <w:rPr>
                <w:rFonts w:ascii="仿宋" w:eastAsia="仿宋" w:hAnsi="仿宋" w:cs="仿宋" w:hint="eastAsia"/>
                <w:color w:val="000000"/>
                <w:kern w:val="0"/>
                <w:sz w:val="24"/>
                <w:lang w:val="zh-CN"/>
              </w:rPr>
              <w:t>编制进度及技术组织措施。</w:t>
            </w:r>
          </w:p>
          <w:p w:rsidR="00220829" w:rsidRDefault="00E965BF">
            <w:pPr>
              <w:spacing w:line="400" w:lineRule="exact"/>
              <w:rPr>
                <w:rFonts w:ascii="仿宋" w:eastAsia="仿宋" w:hAnsi="仿宋" w:cs="仿宋"/>
                <w:color w:val="000000"/>
                <w:kern w:val="0"/>
                <w:sz w:val="24"/>
                <w:lang w:val="zh-CN"/>
              </w:rPr>
            </w:pPr>
            <w:r>
              <w:rPr>
                <w:rFonts w:ascii="仿宋" w:eastAsia="仿宋" w:hAnsi="仿宋" w:cs="仿宋"/>
                <w:color w:val="000000"/>
                <w:kern w:val="0"/>
                <w:sz w:val="24"/>
                <w:lang w:val="zh-CN"/>
              </w:rPr>
              <w:t xml:space="preserve"> </w:t>
            </w:r>
            <w:r>
              <w:rPr>
                <w:rFonts w:ascii="仿宋" w:eastAsia="仿宋" w:hAnsi="仿宋" w:cs="仿宋" w:hint="eastAsia"/>
                <w:color w:val="000000"/>
                <w:kern w:val="0"/>
                <w:sz w:val="24"/>
              </w:rPr>
              <w:t>提供者得</w:t>
            </w:r>
            <w:r>
              <w:rPr>
                <w:rFonts w:ascii="仿宋" w:eastAsia="仿宋" w:hAnsi="仿宋" w:cs="仿宋" w:hint="eastAsia"/>
                <w:color w:val="000000"/>
                <w:kern w:val="0"/>
                <w:sz w:val="24"/>
              </w:rPr>
              <w:t>6</w:t>
            </w:r>
            <w:r>
              <w:rPr>
                <w:rFonts w:ascii="仿宋" w:eastAsia="仿宋" w:hAnsi="仿宋" w:cs="仿宋" w:hint="eastAsia"/>
                <w:color w:val="000000"/>
                <w:kern w:val="0"/>
                <w:sz w:val="24"/>
              </w:rPr>
              <w:t>分，未提供不得分。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b/>
                <w:color w:val="000000"/>
                <w:kern w:val="0"/>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分</w:t>
            </w:r>
          </w:p>
        </w:tc>
      </w:tr>
      <w:tr w:rsidR="00220829">
        <w:trPr>
          <w:trHeight w:val="1815"/>
        </w:trPr>
        <w:tc>
          <w:tcPr>
            <w:tcW w:w="1668" w:type="dxa"/>
            <w:vMerge/>
            <w:tcBorders>
              <w:left w:val="single" w:sz="4" w:space="0" w:color="auto"/>
              <w:right w:val="single" w:sz="4" w:space="0" w:color="auto"/>
            </w:tcBorders>
            <w:vAlign w:val="center"/>
          </w:tcPr>
          <w:p w:rsidR="00220829" w:rsidRDefault="00220829">
            <w:pPr>
              <w:spacing w:line="400" w:lineRule="exact"/>
              <w:rPr>
                <w:rFonts w:ascii="仿宋" w:eastAsia="仿宋" w:hAnsi="仿宋" w:cs="仿宋"/>
                <w:b/>
                <w:color w:val="000000"/>
                <w:kern w:val="0"/>
                <w:sz w:val="24"/>
              </w:rPr>
            </w:pP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220829" w:rsidRDefault="00E965BF">
            <w:pPr>
              <w:spacing w:line="400" w:lineRule="exact"/>
              <w:rPr>
                <w:rFonts w:ascii="仿宋" w:eastAsia="仿宋" w:hAnsi="仿宋" w:cs="仿宋"/>
                <w:color w:val="000000"/>
                <w:kern w:val="0"/>
                <w:sz w:val="24"/>
                <w:lang w:val="zh-CN"/>
              </w:rPr>
            </w:pPr>
            <w:r>
              <w:rPr>
                <w:rFonts w:ascii="仿宋" w:eastAsia="仿宋" w:hAnsi="仿宋" w:cs="仿宋" w:hint="eastAsia"/>
                <w:color w:val="000000"/>
                <w:kern w:val="0"/>
                <w:sz w:val="24"/>
                <w:lang w:val="zh-CN"/>
              </w:rPr>
              <w:t>体现当地历史文化特色和实际情况。</w:t>
            </w:r>
          </w:p>
          <w:p w:rsidR="00220829" w:rsidRDefault="00E965BF">
            <w:pPr>
              <w:spacing w:line="400" w:lineRule="exact"/>
              <w:rPr>
                <w:rFonts w:ascii="仿宋" w:eastAsia="仿宋" w:hAnsi="仿宋" w:cs="仿宋"/>
                <w:color w:val="000000"/>
                <w:kern w:val="0"/>
                <w:sz w:val="24"/>
                <w:lang w:val="zh-CN"/>
              </w:rPr>
            </w:pPr>
            <w:r>
              <w:rPr>
                <w:rFonts w:ascii="仿宋" w:eastAsia="仿宋" w:hAnsi="仿宋" w:cs="仿宋" w:hint="eastAsia"/>
                <w:color w:val="000000"/>
                <w:kern w:val="0"/>
                <w:sz w:val="24"/>
              </w:rPr>
              <w:t>提供者得</w:t>
            </w:r>
            <w:r>
              <w:rPr>
                <w:rFonts w:ascii="仿宋" w:eastAsia="仿宋" w:hAnsi="仿宋" w:cs="仿宋" w:hint="eastAsia"/>
                <w:color w:val="000000"/>
                <w:kern w:val="0"/>
                <w:sz w:val="24"/>
              </w:rPr>
              <w:t>8</w:t>
            </w:r>
            <w:r>
              <w:rPr>
                <w:rFonts w:ascii="仿宋" w:eastAsia="仿宋" w:hAnsi="仿宋" w:cs="仿宋" w:hint="eastAsia"/>
                <w:color w:val="000000"/>
                <w:kern w:val="0"/>
                <w:sz w:val="24"/>
              </w:rPr>
              <w:t>分，未提供不得分。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220829" w:rsidRDefault="00E965BF">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w:t>
            </w:r>
            <w:r>
              <w:rPr>
                <w:rFonts w:ascii="仿宋" w:eastAsia="仿宋" w:hAnsi="仿宋" w:cs="仿宋" w:hint="eastAsia"/>
                <w:color w:val="000000"/>
                <w:kern w:val="0"/>
                <w:sz w:val="24"/>
              </w:rPr>
              <w:t>分</w:t>
            </w:r>
          </w:p>
        </w:tc>
      </w:tr>
    </w:tbl>
    <w:p w:rsidR="00220829" w:rsidRDefault="00220829">
      <w:pPr>
        <w:widowControl/>
        <w:spacing w:before="226" w:line="360" w:lineRule="auto"/>
        <w:ind w:firstLine="600"/>
        <w:jc w:val="left"/>
      </w:pPr>
    </w:p>
    <w:p w:rsidR="00220829" w:rsidRDefault="00220829">
      <w:pPr>
        <w:widowControl/>
        <w:spacing w:before="226" w:line="360" w:lineRule="auto"/>
        <w:ind w:firstLineChars="200" w:firstLine="600"/>
        <w:jc w:val="left"/>
        <w:rPr>
          <w:rFonts w:ascii="仿宋" w:eastAsia="仿宋" w:hAnsi="仿宋" w:cs="仿宋"/>
          <w:color w:val="000000"/>
          <w:kern w:val="0"/>
          <w:sz w:val="30"/>
          <w:szCs w:val="30"/>
          <w:shd w:val="clear" w:color="auto" w:fill="FFFFFF"/>
          <w:lang w:val="zh-CN"/>
        </w:rPr>
      </w:pPr>
    </w:p>
    <w:p w:rsidR="00220829" w:rsidRDefault="00E965BF">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lang w:val="zh-CN"/>
        </w:rPr>
        <w:lastRenderedPageBreak/>
        <w:t>本评分办法中的各种有效证明材料，投标人必须在投标文件中提供完整的复印件，且在评标时须同时提供与复印件一致的原件，否则不得分。</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六、采购资金支付</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rPr>
        <w:t>（一）支付方式：财政支付。</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lang w:val="zh-CN"/>
        </w:rPr>
        <w:t>（二）支付时间及条件：合同签订后支付合同总额的</w:t>
      </w:r>
      <w:r>
        <w:rPr>
          <w:rFonts w:ascii="仿宋" w:eastAsia="仿宋" w:hAnsi="仿宋" w:cs="仿宋" w:hint="eastAsia"/>
          <w:color w:val="000000"/>
          <w:kern w:val="0"/>
          <w:sz w:val="30"/>
          <w:szCs w:val="30"/>
          <w:shd w:val="clear" w:color="auto" w:fill="FFFFFF"/>
        </w:rPr>
        <w:t>30%</w:t>
      </w:r>
      <w:r>
        <w:rPr>
          <w:rFonts w:ascii="仿宋" w:eastAsia="仿宋" w:hAnsi="仿宋" w:cs="仿宋" w:hint="eastAsia"/>
          <w:color w:val="000000"/>
          <w:kern w:val="0"/>
          <w:sz w:val="30"/>
          <w:szCs w:val="30"/>
          <w:shd w:val="clear" w:color="auto" w:fill="FFFFFF"/>
          <w:lang w:val="zh-CN"/>
        </w:rPr>
        <w:t>，规划设计方案通过许昌市城乡建设规划委员会审核，提交的所有规划设计方案及成果经采购人组织专家审核确认后，支付合同额的</w:t>
      </w:r>
      <w:r>
        <w:rPr>
          <w:rFonts w:ascii="仿宋" w:eastAsia="仿宋" w:hAnsi="仿宋" w:cs="仿宋" w:hint="eastAsia"/>
          <w:color w:val="000000"/>
          <w:kern w:val="0"/>
          <w:sz w:val="30"/>
          <w:szCs w:val="30"/>
          <w:shd w:val="clear" w:color="auto" w:fill="FFFFFF"/>
        </w:rPr>
        <w:t>70%</w:t>
      </w:r>
      <w:r>
        <w:rPr>
          <w:rFonts w:ascii="仿宋" w:eastAsia="仿宋" w:hAnsi="仿宋" w:cs="仿宋" w:hint="eastAsia"/>
          <w:color w:val="000000"/>
          <w:kern w:val="0"/>
          <w:sz w:val="30"/>
          <w:szCs w:val="30"/>
          <w:shd w:val="clear" w:color="auto" w:fill="FFFFFF"/>
          <w:lang w:val="zh-CN"/>
        </w:rPr>
        <w:t>。</w:t>
      </w:r>
    </w:p>
    <w:p w:rsidR="00220829" w:rsidRDefault="00220829">
      <w:pPr>
        <w:widowControl/>
        <w:spacing w:before="226" w:line="360" w:lineRule="auto"/>
        <w:jc w:val="left"/>
        <w:rPr>
          <w:rFonts w:ascii="仿宋" w:eastAsia="仿宋" w:hAnsi="仿宋" w:cs="仿宋"/>
          <w:color w:val="000000"/>
          <w:kern w:val="0"/>
          <w:sz w:val="30"/>
          <w:szCs w:val="30"/>
          <w:shd w:val="clear" w:color="auto" w:fill="FFFFFF"/>
        </w:rPr>
      </w:pP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七、联系方式</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联系人姓名：</w:t>
      </w:r>
      <w:r>
        <w:rPr>
          <w:rFonts w:ascii="仿宋" w:eastAsia="仿宋" w:hAnsi="仿宋" w:cs="仿宋" w:hint="eastAsia"/>
          <w:color w:val="000000"/>
          <w:kern w:val="0"/>
          <w:sz w:val="30"/>
          <w:szCs w:val="30"/>
          <w:shd w:val="clear" w:color="auto" w:fill="FFFFFF"/>
        </w:rPr>
        <w:t>李功喜</w:t>
      </w:r>
      <w:r>
        <w:rPr>
          <w:rFonts w:ascii="仿宋" w:eastAsia="仿宋" w:hAnsi="仿宋" w:cs="仿宋" w:hint="eastAsia"/>
          <w:color w:val="000000"/>
          <w:kern w:val="0"/>
          <w:sz w:val="30"/>
          <w:szCs w:val="30"/>
          <w:shd w:val="clear" w:color="auto" w:fill="FFFFFF"/>
        </w:rPr>
        <w:t xml:space="preserve">  </w:t>
      </w:r>
      <w:r w:rsidR="00C21317">
        <w:rPr>
          <w:rFonts w:ascii="仿宋" w:eastAsia="仿宋" w:hAnsi="仿宋" w:cs="仿宋"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联系电话：</w:t>
      </w:r>
      <w:r>
        <w:rPr>
          <w:rFonts w:ascii="仿宋" w:eastAsia="仿宋" w:hAnsi="仿宋" w:cs="仿宋" w:hint="eastAsia"/>
          <w:color w:val="000000"/>
          <w:kern w:val="0"/>
          <w:sz w:val="30"/>
          <w:szCs w:val="30"/>
          <w:shd w:val="clear" w:color="auto" w:fill="FFFFFF"/>
        </w:rPr>
        <w:t>8329736</w:t>
      </w:r>
    </w:p>
    <w:p w:rsidR="00220829" w:rsidRDefault="00E965BF">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单位地址：</w:t>
      </w:r>
      <w:r>
        <w:rPr>
          <w:rFonts w:ascii="仿宋" w:eastAsia="仿宋" w:hAnsi="仿宋" w:cs="仿宋" w:hint="eastAsia"/>
          <w:color w:val="000000"/>
          <w:kern w:val="0"/>
          <w:sz w:val="30"/>
          <w:szCs w:val="30"/>
          <w:shd w:val="clear" w:color="auto" w:fill="FFFFFF"/>
        </w:rPr>
        <w:t>许昌市创业服务中心</w:t>
      </w:r>
      <w:r>
        <w:rPr>
          <w:rFonts w:ascii="仿宋" w:eastAsia="仿宋" w:hAnsi="仿宋" w:cs="仿宋" w:hint="eastAsia"/>
          <w:color w:val="000000"/>
          <w:kern w:val="0"/>
          <w:sz w:val="30"/>
          <w:szCs w:val="30"/>
          <w:shd w:val="clear" w:color="auto" w:fill="FFFFFF"/>
        </w:rPr>
        <w:t>E</w:t>
      </w:r>
      <w:r>
        <w:rPr>
          <w:rFonts w:ascii="仿宋" w:eastAsia="仿宋" w:hAnsi="仿宋" w:cs="仿宋" w:hint="eastAsia"/>
          <w:color w:val="000000"/>
          <w:kern w:val="0"/>
          <w:sz w:val="30"/>
          <w:szCs w:val="30"/>
          <w:shd w:val="clear" w:color="auto" w:fill="FFFFFF"/>
        </w:rPr>
        <w:t>座</w:t>
      </w:r>
      <w:r>
        <w:rPr>
          <w:rFonts w:ascii="仿宋" w:eastAsia="仿宋" w:hAnsi="仿宋" w:cs="仿宋" w:hint="eastAsia"/>
          <w:color w:val="000000"/>
          <w:kern w:val="0"/>
          <w:sz w:val="30"/>
          <w:szCs w:val="30"/>
          <w:shd w:val="clear" w:color="auto" w:fill="FFFFFF"/>
        </w:rPr>
        <w:t>6</w:t>
      </w:r>
      <w:r>
        <w:rPr>
          <w:rFonts w:ascii="仿宋" w:eastAsia="仿宋" w:hAnsi="仿宋" w:cs="仿宋" w:hint="eastAsia"/>
          <w:color w:val="000000"/>
          <w:kern w:val="0"/>
          <w:sz w:val="30"/>
          <w:szCs w:val="30"/>
          <w:shd w:val="clear" w:color="auto" w:fill="FFFFFF"/>
        </w:rPr>
        <w:t>楼</w:t>
      </w:r>
    </w:p>
    <w:p w:rsidR="00BA2520" w:rsidRDefault="00BA2520">
      <w:pPr>
        <w:widowControl/>
        <w:spacing w:before="226" w:line="360" w:lineRule="auto"/>
        <w:ind w:firstLine="600"/>
        <w:jc w:val="left"/>
        <w:rPr>
          <w:rFonts w:ascii="仿宋" w:eastAsia="仿宋" w:hAnsi="仿宋" w:cs="仿宋" w:hint="eastAsia"/>
          <w:color w:val="000000"/>
          <w:kern w:val="0"/>
          <w:sz w:val="30"/>
          <w:szCs w:val="30"/>
          <w:shd w:val="clear" w:color="auto" w:fill="FFFFFF"/>
        </w:rPr>
      </w:pPr>
    </w:p>
    <w:p w:rsidR="00BA2520" w:rsidRDefault="00BA2520" w:rsidP="00BA2520">
      <w:pPr>
        <w:widowControl/>
        <w:spacing w:before="226" w:line="360" w:lineRule="auto"/>
        <w:ind w:firstLineChars="1050" w:firstLine="3150"/>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许昌市城市管理局</w:t>
      </w:r>
    </w:p>
    <w:p w:rsidR="00220829" w:rsidRPr="00BA2520" w:rsidRDefault="00E965BF" w:rsidP="00BA2520">
      <w:pPr>
        <w:widowControl/>
        <w:spacing w:before="226" w:line="360" w:lineRule="auto"/>
        <w:ind w:firstLineChars="1050" w:firstLine="315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2018</w:t>
      </w:r>
      <w:r>
        <w:rPr>
          <w:rFonts w:ascii="仿宋" w:eastAsia="仿宋" w:hAnsi="仿宋" w:cs="仿宋" w:hint="eastAsia"/>
          <w:color w:val="000000"/>
          <w:kern w:val="0"/>
          <w:sz w:val="30"/>
          <w:szCs w:val="30"/>
          <w:shd w:val="clear" w:color="auto" w:fill="FFFFFF"/>
        </w:rPr>
        <w:t>年</w:t>
      </w:r>
      <w:r w:rsidR="00C21317">
        <w:rPr>
          <w:rFonts w:ascii="仿宋" w:eastAsia="仿宋" w:hAnsi="仿宋" w:cs="仿宋" w:hint="eastAsia"/>
          <w:color w:val="000000"/>
          <w:kern w:val="0"/>
          <w:sz w:val="30"/>
          <w:szCs w:val="30"/>
          <w:shd w:val="clear" w:color="auto" w:fill="FFFFFF"/>
        </w:rPr>
        <w:t xml:space="preserve"> 2</w:t>
      </w:r>
      <w:r>
        <w:rPr>
          <w:rFonts w:ascii="仿宋" w:eastAsia="仿宋" w:hAnsi="仿宋" w:cs="仿宋" w:hint="eastAsia"/>
          <w:color w:val="000000"/>
          <w:kern w:val="0"/>
          <w:sz w:val="30"/>
          <w:szCs w:val="30"/>
          <w:shd w:val="clear" w:color="auto" w:fill="FFFFFF"/>
        </w:rPr>
        <w:t>月</w:t>
      </w:r>
      <w:r>
        <w:rPr>
          <w:rFonts w:ascii="仿宋" w:eastAsia="仿宋" w:hAnsi="仿宋" w:cs="仿宋" w:hint="eastAsia"/>
          <w:color w:val="000000"/>
          <w:kern w:val="0"/>
          <w:sz w:val="30"/>
          <w:szCs w:val="30"/>
          <w:shd w:val="clear" w:color="auto" w:fill="FFFFFF"/>
        </w:rPr>
        <w:t>7</w:t>
      </w:r>
      <w:r>
        <w:rPr>
          <w:rFonts w:ascii="仿宋" w:eastAsia="仿宋" w:hAnsi="仿宋" w:cs="仿宋" w:hint="eastAsia"/>
          <w:color w:val="000000"/>
          <w:kern w:val="0"/>
          <w:sz w:val="30"/>
          <w:szCs w:val="30"/>
          <w:shd w:val="clear" w:color="auto" w:fill="FFFFFF"/>
        </w:rPr>
        <w:t>日</w:t>
      </w:r>
    </w:p>
    <w:sectPr w:rsidR="00220829" w:rsidRPr="00BA2520" w:rsidSect="00220829">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BF" w:rsidRDefault="00E965BF" w:rsidP="00220829">
      <w:r>
        <w:separator/>
      </w:r>
    </w:p>
  </w:endnote>
  <w:endnote w:type="continuationSeparator" w:id="0">
    <w:p w:rsidR="00E965BF" w:rsidRDefault="00E965BF" w:rsidP="00220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29" w:rsidRDefault="00220829">
    <w:pPr>
      <w:pStyle w:val="a4"/>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220829" w:rsidRDefault="00220829">
                <w:pPr>
                  <w:pStyle w:val="a4"/>
                </w:pPr>
                <w:r>
                  <w:rPr>
                    <w:rFonts w:hint="eastAsia"/>
                  </w:rPr>
                  <w:fldChar w:fldCharType="begin"/>
                </w:r>
                <w:r w:rsidR="00E965BF">
                  <w:rPr>
                    <w:rFonts w:hint="eastAsia"/>
                  </w:rPr>
                  <w:instrText xml:space="preserve"> PAGE  \* MERGEFORMAT </w:instrText>
                </w:r>
                <w:r>
                  <w:rPr>
                    <w:rFonts w:hint="eastAsia"/>
                  </w:rPr>
                  <w:fldChar w:fldCharType="separate"/>
                </w:r>
                <w:r w:rsidR="00BA2520">
                  <w:rPr>
                    <w:noProof/>
                  </w:rPr>
                  <w:t>- 7 -</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BF" w:rsidRDefault="00E965BF" w:rsidP="00220829">
      <w:r>
        <w:separator/>
      </w:r>
    </w:p>
  </w:footnote>
  <w:footnote w:type="continuationSeparator" w:id="0">
    <w:p w:rsidR="00E965BF" w:rsidRDefault="00E965BF" w:rsidP="00220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29" w:rsidRDefault="0022082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7B7"/>
    <w:multiLevelType w:val="singleLevel"/>
    <w:tmpl w:val="032537B7"/>
    <w:lvl w:ilvl="0">
      <w:start w:val="1"/>
      <w:numFmt w:val="decimal"/>
      <w:suff w:val="nothing"/>
      <w:lvlText w:val="%1、"/>
      <w:lvlJc w:val="left"/>
    </w:lvl>
  </w:abstractNum>
  <w:abstractNum w:abstractNumId="1">
    <w:nsid w:val="5A323E7D"/>
    <w:multiLevelType w:val="singleLevel"/>
    <w:tmpl w:val="5A323E7D"/>
    <w:lvl w:ilvl="0">
      <w:start w:val="1"/>
      <w:numFmt w:val="chineseCounting"/>
      <w:suff w:val="nothing"/>
      <w:lvlText w:val="%1、"/>
      <w:lvlJc w:val="left"/>
    </w:lvl>
  </w:abstractNum>
  <w:abstractNum w:abstractNumId="2">
    <w:nsid w:val="5A7A9C1F"/>
    <w:multiLevelType w:val="singleLevel"/>
    <w:tmpl w:val="5A7A9C1F"/>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0829"/>
    <w:rsid w:val="00220829"/>
    <w:rsid w:val="00BA2520"/>
    <w:rsid w:val="00C21317"/>
    <w:rsid w:val="00D30EA4"/>
    <w:rsid w:val="00E965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29"/>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20829"/>
    <w:rPr>
      <w:sz w:val="18"/>
      <w:szCs w:val="18"/>
    </w:rPr>
  </w:style>
  <w:style w:type="paragraph" w:styleId="a4">
    <w:name w:val="footer"/>
    <w:basedOn w:val="a"/>
    <w:qFormat/>
    <w:rsid w:val="00220829"/>
    <w:pPr>
      <w:tabs>
        <w:tab w:val="center" w:pos="4153"/>
        <w:tab w:val="right" w:pos="8306"/>
      </w:tabs>
      <w:snapToGrid w:val="0"/>
      <w:jc w:val="left"/>
    </w:pPr>
    <w:rPr>
      <w:sz w:val="18"/>
    </w:rPr>
  </w:style>
  <w:style w:type="paragraph" w:styleId="a5">
    <w:name w:val="header"/>
    <w:basedOn w:val="a"/>
    <w:qFormat/>
    <w:rsid w:val="002208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20829"/>
    <w:pPr>
      <w:jc w:val="left"/>
    </w:pPr>
    <w:rPr>
      <w:rFonts w:cs="Times New Roman"/>
      <w:kern w:val="0"/>
      <w:sz w:val="24"/>
    </w:rPr>
  </w:style>
  <w:style w:type="character" w:styleId="a7">
    <w:name w:val="Hyperlink"/>
    <w:basedOn w:val="a0"/>
    <w:qFormat/>
    <w:rsid w:val="00220829"/>
    <w:rPr>
      <w:color w:val="0000FF"/>
      <w:u w:val="single"/>
    </w:rPr>
  </w:style>
  <w:style w:type="paragraph" w:customStyle="1" w:styleId="cjk">
    <w:name w:val="cjk"/>
    <w:basedOn w:val="a"/>
    <w:qFormat/>
    <w:rsid w:val="00220829"/>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rsid w:val="00220829"/>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411</Words>
  <Characters>2347</Characters>
  <Application>Microsoft Office Word</Application>
  <DocSecurity>0</DocSecurity>
  <Lines>19</Lines>
  <Paragraphs>5</Paragraphs>
  <ScaleCrop>false</ScaleCrop>
  <Company>微软中国</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许昌市城市街景整治专项规划项目</dc:title>
  <dc:creator>Administrator</dc:creator>
  <cp:lastModifiedBy>许昌市公共资源交易中心:杨丹丹</cp:lastModifiedBy>
  <cp:revision>3</cp:revision>
  <cp:lastPrinted>2018-02-07T06:30:00Z</cp:lastPrinted>
  <dcterms:created xsi:type="dcterms:W3CDTF">2018-01-16T04:14:00Z</dcterms:created>
  <dcterms:modified xsi:type="dcterms:W3CDTF">2018-02-07T07:10:00Z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