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_GB2312" w:eastAsia="仿宋_GB2312" w:hAnsi="微软雅黑" w:cs="仿宋_GB2312" w:hint="eastAsia"/>
          <w:b/>
          <w:color w:val="000000"/>
          <w:kern w:val="0"/>
          <w:sz w:val="28"/>
          <w:szCs w:val="28"/>
          <w:shd w:val="clear" w:color="auto" w:fill="FFFFFF"/>
          <w:lang/>
        </w:rPr>
        <w:t>皮卡车采购需求、评标标准等说明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/>
        </w:rPr>
        <w:t>一、项目概况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  <w:shd w:val="clear" w:color="auto" w:fill="FFFFFF"/>
          <w:lang/>
        </w:rPr>
        <w:t>   </w:t>
      </w:r>
      <w:r w:rsidRPr="00024DD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（一）项目名称：皮卡车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（二）采购方式：询价</w:t>
      </w:r>
      <w:r w:rsidRPr="00024DD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      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（三）主要内容、数量及要求：皮卡车1辆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（四）预算金额：</w:t>
      </w:r>
      <w:r w:rsidRPr="00024DD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¥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150000元</w:t>
      </w:r>
      <w:r w:rsidRPr="00024DD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；最高限价：</w:t>
      </w:r>
      <w:r w:rsidRPr="00024DDD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¥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150000元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（五）交付（服务、完工）时间：签订合同后60日内</w:t>
      </w:r>
    </w:p>
    <w:p w:rsidR="003F1B89" w:rsidRPr="00024DDD" w:rsidRDefault="0067152F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（六）交付（服务、施工）地点：许昌市东城区龙兴路西段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（七）进口产品：允许□不允许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sym w:font="Wingdings 2" w:char="F052"/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。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（八）分包：允许□不允许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sym w:font="Wingdings 2" w:char="F052"/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（）</w:t>
      </w:r>
    </w:p>
    <w:p w:rsidR="003F1B89" w:rsidRPr="00024DDD" w:rsidRDefault="0067152F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/>
        </w:rPr>
        <w:t>二、需要落实的政府采购政策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本项目落实节能环保</w:t>
      </w:r>
      <w:r w:rsidRPr="00024DDD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、中小微型企业扶持</w:t>
      </w:r>
      <w:r w:rsidRPr="00024DDD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、支持监狱企业发展</w:t>
      </w:r>
      <w:r w:rsidRPr="00024DDD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、残疾人福利性单位扶持</w:t>
      </w:r>
      <w:r w:rsidRPr="00024DDD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等相关政府采购政策。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/>
        </w:rPr>
        <w:t>三、投标人资格要求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（一）具备《政府采购法》第二十二条第一款规定条件并提供相关材料。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（二）本次招标接受□不接受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sym w:font="Wingdings 2" w:char="F052"/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联合体投标。</w:t>
      </w:r>
    </w:p>
    <w:p w:rsidR="003F1B89" w:rsidRPr="00024DDD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24DDD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/>
        </w:rPr>
        <w:t>四、采购需求</w:t>
      </w:r>
    </w:p>
    <w:p w:rsidR="003F1B89" w:rsidRPr="00024DDD" w:rsidRDefault="0067152F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</w:t>
      </w:r>
      <w:r w:rsidR="003F1B89"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）采购清单</w:t>
      </w:r>
    </w:p>
    <w:tbl>
      <w:tblPr>
        <w:tblW w:w="924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891"/>
        <w:gridCol w:w="4668"/>
        <w:gridCol w:w="850"/>
        <w:gridCol w:w="992"/>
        <w:gridCol w:w="1197"/>
      </w:tblGrid>
      <w:tr w:rsidR="003F1B89" w:rsidRPr="00396E90" w:rsidTr="00A2212D">
        <w:trPr>
          <w:trHeight w:val="73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货物名称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技术规格及主要参数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是否为核心产品</w:t>
            </w:r>
          </w:p>
        </w:tc>
      </w:tr>
      <w:tr w:rsidR="003F1B89" w:rsidRPr="00396E90" w:rsidTr="00A2212D">
        <w:trPr>
          <w:trHeight w:val="63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皮卡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车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一、技术参数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仿宋" w:eastAsia="仿宋" w:hAnsi="仿宋" w:cs="仿宋" w:hint="eastAsia"/>
                <w:b/>
                <w:color w:val="FF0000"/>
                <w:kern w:val="0"/>
                <w:sz w:val="24"/>
                <w:szCs w:val="24"/>
                <w:shd w:val="clear" w:color="auto" w:fill="FFFFFF"/>
                <w:lang/>
              </w:rPr>
              <w:t>★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、燃油方式：汽油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2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、排量：≥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2.0L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、外形尺寸：长≥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5300 mm  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宽≥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1900mm 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高≥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1800mm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、货箱尺寸：长≥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1470mm   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宽≥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1470mm 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高≥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500mm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、轴距：≥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3080mm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、轮胎规格：≥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265/65R17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、最小离地间隙：≥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220mm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、功率：≥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150KW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、最大扭矩：≥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320Nm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、排挡形式：≥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速手动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、总质量：≥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2690KG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、整备质量：≥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1870KG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、额定载质量：≥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495KG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、成员人数：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人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、前后轮距：≥前轮距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1570 mm  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、后轮距≥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1570mm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、最高车速：≥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160km/h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18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、刹车装置：四轮碟刹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19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、车灯：高位刹车灯、自动感应大灯、前大灯延时关闭。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、驾驶室：多功能方向盘、真皮座椅、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ABS+EBD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、主副安全气囊、防炫目内后视镜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21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、车联网系统：倒车雷达、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寸彩屏、蓝牙、定速巡航。</w:t>
            </w:r>
          </w:p>
          <w:p w:rsidR="003F1B89" w:rsidRPr="006660F2" w:rsidRDefault="003F1B89" w:rsidP="00A2212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22</w:t>
            </w:r>
            <w:r w:rsidRPr="006660F2">
              <w:rPr>
                <w:rFonts w:ascii="Calibri" w:eastAsia="宋体" w:hAnsi="Calibri" w:cs="Times New Roman" w:hint="eastAsia"/>
                <w:sz w:val="24"/>
                <w:szCs w:val="24"/>
              </w:rPr>
              <w:t>、其他：货箱耐磨胶涂层、轮眉侧踏板。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1B89" w:rsidRPr="00396E90" w:rsidRDefault="003F1B89" w:rsidP="00A2212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6E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B89" w:rsidRPr="006660F2" w:rsidRDefault="003F1B89" w:rsidP="00A2212D">
            <w:pPr>
              <w:widowControl/>
              <w:spacing w:line="36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6660F2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</w:tbl>
    <w:p w:rsidR="003F1B89" w:rsidRPr="00D65A98" w:rsidRDefault="003F1B89" w:rsidP="0067152F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</w:p>
    <w:p w:rsidR="003F1B89" w:rsidRPr="006660F2" w:rsidRDefault="0067152F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</w:t>
      </w:r>
      <w:r w:rsidR="003F1B89"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）验收标准</w:t>
      </w:r>
    </w:p>
    <w:p w:rsidR="003F1B89" w:rsidRPr="006660F2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3F1B89" w:rsidRPr="00396E90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6E90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五、评标方法和评标标准</w:t>
      </w:r>
    </w:p>
    <w:p w:rsidR="003F1B89" w:rsidRPr="006660F2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（一）评标方法：最低评标价法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sym w:font="Wingdings 2" w:char="F052"/>
      </w: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综合评分法</w:t>
      </w:r>
      <w:r w:rsidRPr="00024DDD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□</w:t>
      </w:r>
    </w:p>
    <w:p w:rsidR="003F1B89" w:rsidRPr="00396E90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6E90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3F1B89" w:rsidRPr="006660F2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（一）支付方式：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国库支付</w:t>
      </w:r>
    </w:p>
    <w:p w:rsidR="003F1B89" w:rsidRPr="006660F2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/>
        </w:rPr>
      </w:pP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（二）支付时间及条件：验收合格后一个月内一次付清。</w:t>
      </w:r>
    </w:p>
    <w:p w:rsidR="003F1B89" w:rsidRPr="006660F2" w:rsidRDefault="003F1B89" w:rsidP="003F1B89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60F2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/>
        </w:rPr>
        <w:t>七、联系方式</w:t>
      </w:r>
    </w:p>
    <w:p w:rsidR="003F1B89" w:rsidRPr="006660F2" w:rsidRDefault="003F1B89" w:rsidP="003F1B89">
      <w:pPr>
        <w:widowControl/>
        <w:shd w:val="clear" w:color="auto" w:fill="FFFFFF"/>
        <w:spacing w:line="525" w:lineRule="atLeast"/>
        <w:ind w:firstLine="79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联系人姓名：彭学伟</w:t>
      </w:r>
      <w:r w:rsidRPr="006660F2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   </w:t>
      </w: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联系电话：13069515118</w:t>
      </w:r>
    </w:p>
    <w:p w:rsidR="003F1B89" w:rsidRPr="00723449" w:rsidRDefault="003F1B89" w:rsidP="003F1B89">
      <w:pPr>
        <w:widowControl/>
        <w:shd w:val="clear" w:color="auto" w:fill="FFFFFF"/>
        <w:spacing w:line="525" w:lineRule="atLeast"/>
        <w:ind w:firstLine="79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660F2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/>
        </w:rPr>
        <w:t>单位地址：许昌市东城区龙兴路西段</w:t>
      </w:r>
    </w:p>
    <w:p w:rsidR="003F1B89" w:rsidRDefault="003F1B89" w:rsidP="003F1B89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</w:p>
    <w:p w:rsidR="003F1B89" w:rsidRPr="00396E90" w:rsidRDefault="003F1B89" w:rsidP="003F1B89">
      <w:pPr>
        <w:widowControl/>
        <w:shd w:val="clear" w:color="auto" w:fill="FFFFFF"/>
        <w:spacing w:line="330" w:lineRule="atLeast"/>
        <w:ind w:firstLine="435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6E9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单位全称（加盖单位公章）</w:t>
      </w:r>
    </w:p>
    <w:p w:rsidR="003F1B89" w:rsidRPr="00396E90" w:rsidRDefault="003F1B89" w:rsidP="003F1B89">
      <w:pPr>
        <w:widowControl/>
        <w:shd w:val="clear" w:color="auto" w:fill="FFFFFF"/>
        <w:spacing w:line="330" w:lineRule="atLeast"/>
        <w:ind w:firstLine="510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 w:rsidRPr="00396E9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/>
        </w:rPr>
        <w:t>2</w:t>
      </w:r>
      <w:r w:rsidRPr="00396E9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  <w:lang/>
        </w:rPr>
        <w:t>24</w:t>
      </w:r>
      <w:r w:rsidRPr="00396E9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</w:t>
      </w:r>
    </w:p>
    <w:p w:rsidR="00F335F4" w:rsidRDefault="00F335F4">
      <w:bookmarkStart w:id="0" w:name="_GoBack"/>
      <w:bookmarkEnd w:id="0"/>
    </w:p>
    <w:sectPr w:rsidR="00F335F4" w:rsidSect="00F8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F80"/>
    <w:rsid w:val="00090348"/>
    <w:rsid w:val="003F1B89"/>
    <w:rsid w:val="0067152F"/>
    <w:rsid w:val="00CE5F80"/>
    <w:rsid w:val="00F335F4"/>
    <w:rsid w:val="00F8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pxw</dc:creator>
  <cp:keywords/>
  <dc:description/>
  <cp:lastModifiedBy>许昌市公共资源交易中心:kemary</cp:lastModifiedBy>
  <cp:revision>4</cp:revision>
  <dcterms:created xsi:type="dcterms:W3CDTF">2018-02-24T02:13:00Z</dcterms:created>
  <dcterms:modified xsi:type="dcterms:W3CDTF">2018-02-26T06:00:00Z</dcterms:modified>
</cp:coreProperties>
</file>