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31B" w:rsidRDefault="0050131B">
      <w:pPr>
        <w:pStyle w:val="p16"/>
        <w:snapToGrid w:val="0"/>
        <w:spacing w:before="0" w:after="0"/>
        <w:jc w:val="center"/>
        <w:rPr>
          <w:b/>
          <w:bCs/>
          <w:sz w:val="72"/>
          <w:szCs w:val="72"/>
        </w:rPr>
      </w:pPr>
    </w:p>
    <w:p w:rsidR="0050131B" w:rsidRPr="0028777F" w:rsidRDefault="006539B6">
      <w:pPr>
        <w:pStyle w:val="p16"/>
        <w:snapToGrid w:val="0"/>
        <w:spacing w:before="0" w:after="0"/>
        <w:jc w:val="center"/>
        <w:rPr>
          <w:b/>
          <w:bCs/>
          <w:sz w:val="56"/>
          <w:szCs w:val="44"/>
        </w:rPr>
      </w:pPr>
      <w:r>
        <w:rPr>
          <w:rFonts w:hint="eastAsia"/>
          <w:b/>
          <w:bCs/>
          <w:sz w:val="56"/>
          <w:szCs w:val="44"/>
        </w:rPr>
        <w:t>许昌经济管理学校教育信息化提升项目</w:t>
      </w:r>
    </w:p>
    <w:p w:rsidR="0050131B" w:rsidRDefault="0050131B">
      <w:pPr>
        <w:pStyle w:val="p16"/>
        <w:snapToGrid w:val="0"/>
        <w:spacing w:before="0" w:after="0"/>
        <w:jc w:val="center"/>
        <w:rPr>
          <w:b/>
          <w:spacing w:val="20"/>
          <w:sz w:val="52"/>
          <w:szCs w:val="52"/>
        </w:rPr>
      </w:pPr>
    </w:p>
    <w:p w:rsidR="0050131B" w:rsidRDefault="0050131B">
      <w:pPr>
        <w:pStyle w:val="p16"/>
        <w:snapToGrid w:val="0"/>
        <w:spacing w:before="0" w:after="0"/>
        <w:jc w:val="center"/>
        <w:rPr>
          <w:b/>
          <w:spacing w:val="20"/>
          <w:sz w:val="52"/>
          <w:szCs w:val="52"/>
        </w:rPr>
      </w:pPr>
    </w:p>
    <w:p w:rsidR="00815F53" w:rsidRDefault="00815F53">
      <w:pPr>
        <w:pStyle w:val="p16"/>
        <w:snapToGrid w:val="0"/>
        <w:spacing w:before="0" w:after="0"/>
        <w:jc w:val="center"/>
        <w:rPr>
          <w:b/>
          <w:spacing w:val="20"/>
          <w:sz w:val="52"/>
          <w:szCs w:val="52"/>
        </w:rPr>
      </w:pPr>
    </w:p>
    <w:p w:rsidR="0050131B" w:rsidRDefault="00815F53" w:rsidP="00815F53">
      <w:pPr>
        <w:pStyle w:val="p16"/>
        <w:snapToGrid w:val="0"/>
        <w:spacing w:before="0" w:after="0"/>
        <w:jc w:val="center"/>
        <w:rPr>
          <w:b/>
          <w:spacing w:val="20"/>
          <w:sz w:val="44"/>
          <w:szCs w:val="44"/>
        </w:rPr>
      </w:pPr>
      <w:r>
        <w:rPr>
          <w:rFonts w:hint="eastAsia"/>
          <w:b/>
          <w:spacing w:val="20"/>
          <w:sz w:val="44"/>
          <w:szCs w:val="44"/>
        </w:rPr>
        <w:t>1标段</w:t>
      </w:r>
    </w:p>
    <w:p w:rsidR="00815F53" w:rsidRPr="0028777F" w:rsidRDefault="00815F53" w:rsidP="00815F53">
      <w:pPr>
        <w:pStyle w:val="p16"/>
        <w:snapToGrid w:val="0"/>
        <w:spacing w:before="0" w:after="0"/>
        <w:jc w:val="center"/>
        <w:rPr>
          <w:b/>
          <w:spacing w:val="20"/>
          <w:sz w:val="44"/>
          <w:szCs w:val="44"/>
        </w:rPr>
      </w:pPr>
      <w:r>
        <w:rPr>
          <w:rFonts w:hint="eastAsia"/>
          <w:b/>
          <w:spacing w:val="20"/>
          <w:sz w:val="44"/>
          <w:szCs w:val="44"/>
        </w:rPr>
        <w:t>采购文件</w:t>
      </w:r>
    </w:p>
    <w:p w:rsidR="0050131B" w:rsidRDefault="00DA7D10">
      <w:pPr>
        <w:jc w:val="center"/>
        <w:rPr>
          <w:rFonts w:ascii="宋体" w:hAnsi="宋体"/>
          <w:b/>
          <w:spacing w:val="20"/>
          <w:sz w:val="36"/>
          <w:szCs w:val="36"/>
        </w:rPr>
      </w:pPr>
      <w:r>
        <w:rPr>
          <w:rFonts w:ascii="宋体" w:hAnsi="宋体" w:hint="eastAsia"/>
          <w:b/>
          <w:spacing w:val="20"/>
          <w:sz w:val="36"/>
          <w:szCs w:val="36"/>
        </w:rPr>
        <w:t>（项目编号：XZZ—G201</w:t>
      </w:r>
      <w:r w:rsidR="006539B6">
        <w:rPr>
          <w:rFonts w:ascii="宋体" w:hAnsi="宋体" w:hint="eastAsia"/>
          <w:b/>
          <w:spacing w:val="20"/>
          <w:sz w:val="36"/>
          <w:szCs w:val="36"/>
        </w:rPr>
        <w:t>8</w:t>
      </w:r>
      <w:r w:rsidR="008B15C0">
        <w:rPr>
          <w:rFonts w:ascii="宋体" w:hAnsi="宋体" w:hint="eastAsia"/>
          <w:b/>
          <w:spacing w:val="20"/>
          <w:sz w:val="36"/>
          <w:szCs w:val="36"/>
        </w:rPr>
        <w:t>003</w:t>
      </w:r>
      <w:r>
        <w:rPr>
          <w:rFonts w:ascii="宋体" w:hAnsi="宋体" w:hint="eastAsia"/>
          <w:b/>
          <w:spacing w:val="20"/>
          <w:sz w:val="36"/>
          <w:szCs w:val="36"/>
        </w:rPr>
        <w:t>号）</w:t>
      </w:r>
    </w:p>
    <w:p w:rsidR="0050131B" w:rsidRDefault="0050131B">
      <w:pPr>
        <w:jc w:val="center"/>
        <w:rPr>
          <w:rFonts w:ascii="宋体" w:hAnsi="宋体"/>
          <w:b/>
          <w:spacing w:val="20"/>
          <w:sz w:val="44"/>
          <w:szCs w:val="44"/>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815F53" w:rsidRDefault="00815F53" w:rsidP="00815F53">
      <w:pPr>
        <w:pStyle w:val="a0"/>
        <w:ind w:firstLine="210"/>
      </w:pPr>
    </w:p>
    <w:p w:rsidR="00815F53" w:rsidRPr="00815F53" w:rsidRDefault="00815F53" w:rsidP="00815F53">
      <w:pPr>
        <w:pStyle w:val="a0"/>
        <w:ind w:firstLine="210"/>
      </w:pPr>
    </w:p>
    <w:p w:rsidR="0050131B" w:rsidRDefault="0050131B">
      <w:pPr>
        <w:jc w:val="center"/>
        <w:rPr>
          <w:rFonts w:ascii="宋体" w:hAnsi="宋体"/>
          <w:b/>
          <w:spacing w:val="20"/>
          <w:sz w:val="36"/>
          <w:szCs w:val="36"/>
        </w:rPr>
      </w:pPr>
    </w:p>
    <w:p w:rsidR="0050131B" w:rsidRDefault="0050131B">
      <w:pPr>
        <w:jc w:val="center"/>
        <w:rPr>
          <w:rFonts w:ascii="宋体" w:hAnsi="宋体"/>
          <w:b/>
          <w:spacing w:val="20"/>
          <w:sz w:val="36"/>
          <w:szCs w:val="36"/>
        </w:rPr>
      </w:pPr>
    </w:p>
    <w:p w:rsidR="0050131B" w:rsidRDefault="00DA7D10">
      <w:pPr>
        <w:jc w:val="center"/>
        <w:rPr>
          <w:rFonts w:ascii="宋体" w:hAnsi="宋体" w:cs="宋体"/>
          <w:b/>
          <w:bCs/>
          <w:sz w:val="30"/>
          <w:szCs w:val="30"/>
        </w:rPr>
      </w:pPr>
      <w:r>
        <w:rPr>
          <w:rFonts w:ascii="宋体" w:hAnsi="宋体" w:cs="宋体" w:hint="eastAsia"/>
          <w:b/>
          <w:bCs/>
          <w:sz w:val="30"/>
          <w:szCs w:val="30"/>
        </w:rPr>
        <w:t>招标人：</w:t>
      </w:r>
      <w:r w:rsidR="0028777F">
        <w:rPr>
          <w:rFonts w:ascii="宋体" w:hAnsi="宋体" w:cs="宋体" w:hint="eastAsia"/>
          <w:b/>
          <w:bCs/>
          <w:sz w:val="30"/>
          <w:szCs w:val="30"/>
        </w:rPr>
        <w:t>许昌经济管理学校</w:t>
      </w:r>
    </w:p>
    <w:p w:rsidR="0050131B" w:rsidRDefault="00DA7D10" w:rsidP="0028777F">
      <w:pPr>
        <w:jc w:val="center"/>
        <w:rPr>
          <w:rFonts w:ascii="宋体" w:hAnsi="宋体" w:cs="宋体"/>
          <w:b/>
          <w:bCs/>
          <w:sz w:val="30"/>
          <w:szCs w:val="30"/>
        </w:rPr>
      </w:pPr>
      <w:r>
        <w:rPr>
          <w:rFonts w:ascii="宋体" w:hAnsi="宋体" w:cs="宋体" w:hint="eastAsia"/>
          <w:b/>
          <w:bCs/>
          <w:sz w:val="30"/>
          <w:szCs w:val="30"/>
        </w:rPr>
        <w:t>日    期：201</w:t>
      </w:r>
      <w:r w:rsidR="00365105">
        <w:rPr>
          <w:rFonts w:ascii="宋体" w:hAnsi="宋体" w:cs="宋体" w:hint="eastAsia"/>
          <w:b/>
          <w:bCs/>
          <w:sz w:val="30"/>
          <w:szCs w:val="30"/>
        </w:rPr>
        <w:t>8</w:t>
      </w:r>
      <w:r>
        <w:rPr>
          <w:rFonts w:ascii="宋体" w:hAnsi="宋体" w:cs="宋体" w:hint="eastAsia"/>
          <w:b/>
          <w:bCs/>
          <w:sz w:val="30"/>
          <w:szCs w:val="30"/>
        </w:rPr>
        <w:t>年</w:t>
      </w:r>
      <w:r w:rsidR="00365105">
        <w:rPr>
          <w:rFonts w:ascii="宋体" w:hAnsi="宋体" w:cs="宋体" w:hint="eastAsia"/>
          <w:b/>
          <w:bCs/>
          <w:sz w:val="30"/>
          <w:szCs w:val="30"/>
        </w:rPr>
        <w:t>1</w:t>
      </w:r>
      <w:r>
        <w:rPr>
          <w:rFonts w:ascii="宋体" w:hAnsi="宋体" w:cs="宋体" w:hint="eastAsia"/>
          <w:b/>
          <w:bCs/>
          <w:sz w:val="30"/>
          <w:szCs w:val="30"/>
        </w:rPr>
        <w:t>月</w:t>
      </w:r>
    </w:p>
    <w:p w:rsidR="0050131B" w:rsidRDefault="0050131B">
      <w:pPr>
        <w:rPr>
          <w:rFonts w:ascii="黑体" w:eastAsia="黑体"/>
          <w:sz w:val="36"/>
          <w:szCs w:val="36"/>
        </w:rPr>
      </w:pPr>
    </w:p>
    <w:p w:rsidR="0050131B" w:rsidRDefault="0050131B">
      <w:pPr>
        <w:jc w:val="center"/>
        <w:rPr>
          <w:rFonts w:ascii="黑体" w:eastAsia="黑体"/>
          <w:sz w:val="36"/>
          <w:szCs w:val="36"/>
        </w:rPr>
      </w:pPr>
    </w:p>
    <w:p w:rsidR="0050131B" w:rsidRDefault="0050131B">
      <w:pPr>
        <w:jc w:val="center"/>
        <w:rPr>
          <w:rFonts w:ascii="黑体" w:eastAsia="黑体"/>
          <w:sz w:val="36"/>
          <w:szCs w:val="36"/>
        </w:rPr>
      </w:pPr>
    </w:p>
    <w:p w:rsidR="0050131B" w:rsidRDefault="00DA7D10">
      <w:pPr>
        <w:jc w:val="center"/>
        <w:rPr>
          <w:rFonts w:ascii="黑体" w:eastAsia="黑体"/>
          <w:sz w:val="32"/>
          <w:szCs w:val="32"/>
        </w:rPr>
      </w:pPr>
      <w:r>
        <w:rPr>
          <w:rFonts w:ascii="黑体" w:eastAsia="黑体" w:hint="eastAsia"/>
          <w:sz w:val="36"/>
          <w:szCs w:val="36"/>
        </w:rPr>
        <w:t>招标文件目录</w:t>
      </w:r>
    </w:p>
    <w:p w:rsidR="0050131B" w:rsidRDefault="0050131B">
      <w:pPr>
        <w:rPr>
          <w:sz w:val="32"/>
          <w:szCs w:val="32"/>
        </w:rPr>
      </w:pPr>
    </w:p>
    <w:p w:rsidR="0050131B" w:rsidRDefault="00DA7D10">
      <w:pPr>
        <w:jc w:val="left"/>
        <w:rPr>
          <w:rFonts w:ascii="宋体" w:hAnsi="宋体"/>
          <w:sz w:val="30"/>
          <w:szCs w:val="30"/>
        </w:rPr>
      </w:pPr>
      <w:r>
        <w:rPr>
          <w:rFonts w:ascii="宋体" w:hAnsi="宋体" w:hint="eastAsia"/>
          <w:sz w:val="30"/>
          <w:szCs w:val="30"/>
        </w:rPr>
        <w:t>一、公开招标邀请函</w:t>
      </w:r>
      <w:r>
        <w:rPr>
          <w:rFonts w:ascii="宋体" w:hAnsi="宋体"/>
          <w:sz w:val="30"/>
          <w:szCs w:val="30"/>
        </w:rPr>
        <w:t>………………………………………………………</w:t>
      </w:r>
      <w:r>
        <w:rPr>
          <w:rFonts w:ascii="宋体" w:hAnsi="宋体" w:hint="eastAsia"/>
          <w:sz w:val="30"/>
          <w:szCs w:val="30"/>
        </w:rPr>
        <w:t>3</w:t>
      </w:r>
    </w:p>
    <w:p w:rsidR="0050131B" w:rsidRDefault="00DA7D10">
      <w:pPr>
        <w:jc w:val="left"/>
        <w:rPr>
          <w:rFonts w:ascii="宋体" w:hAnsi="宋体"/>
          <w:sz w:val="30"/>
          <w:szCs w:val="30"/>
        </w:rPr>
      </w:pPr>
      <w:r>
        <w:rPr>
          <w:rFonts w:ascii="宋体" w:hAnsi="宋体" w:hint="eastAsia"/>
          <w:sz w:val="30"/>
          <w:szCs w:val="30"/>
        </w:rPr>
        <w:t>二、项目需求及其它求</w:t>
      </w:r>
      <w:r>
        <w:rPr>
          <w:rFonts w:ascii="宋体" w:hAnsi="宋体"/>
          <w:sz w:val="30"/>
          <w:szCs w:val="30"/>
        </w:rPr>
        <w:t>……………………………………………………</w:t>
      </w:r>
      <w:r>
        <w:rPr>
          <w:rFonts w:ascii="宋体" w:hAnsi="宋体" w:hint="eastAsia"/>
          <w:sz w:val="30"/>
          <w:szCs w:val="30"/>
        </w:rPr>
        <w:t>6</w:t>
      </w:r>
    </w:p>
    <w:p w:rsidR="0050131B" w:rsidRDefault="00DA7D10">
      <w:pPr>
        <w:jc w:val="left"/>
        <w:rPr>
          <w:rFonts w:ascii="宋体" w:hAnsi="宋体"/>
          <w:sz w:val="30"/>
          <w:szCs w:val="30"/>
        </w:rPr>
      </w:pPr>
      <w:r>
        <w:rPr>
          <w:rFonts w:ascii="宋体" w:hAnsi="宋体" w:hint="eastAsia"/>
          <w:sz w:val="30"/>
          <w:szCs w:val="30"/>
        </w:rPr>
        <w:t>三、投标人须知</w:t>
      </w:r>
      <w:r>
        <w:rPr>
          <w:rFonts w:ascii="宋体" w:hAnsi="宋体"/>
          <w:sz w:val="30"/>
          <w:szCs w:val="30"/>
        </w:rPr>
        <w:t>…………………………………………………………</w:t>
      </w:r>
      <w:r>
        <w:rPr>
          <w:rFonts w:ascii="宋体" w:hAnsi="宋体" w:hint="eastAsia"/>
          <w:sz w:val="30"/>
          <w:szCs w:val="30"/>
        </w:rPr>
        <w:t>8</w:t>
      </w:r>
    </w:p>
    <w:p w:rsidR="0050131B" w:rsidRDefault="00DA7D10">
      <w:pPr>
        <w:jc w:val="left"/>
        <w:rPr>
          <w:rFonts w:ascii="宋体" w:hAnsi="宋体"/>
          <w:sz w:val="30"/>
          <w:szCs w:val="30"/>
        </w:rPr>
      </w:pPr>
      <w:r>
        <w:rPr>
          <w:rFonts w:ascii="宋体" w:hAnsi="宋体" w:hint="eastAsia"/>
          <w:sz w:val="30"/>
          <w:szCs w:val="30"/>
        </w:rPr>
        <w:t>（一）说明和释义</w:t>
      </w:r>
    </w:p>
    <w:p w:rsidR="0050131B" w:rsidRDefault="00DA7D10">
      <w:pPr>
        <w:jc w:val="left"/>
        <w:rPr>
          <w:rFonts w:ascii="宋体" w:hAnsi="宋体"/>
          <w:sz w:val="30"/>
          <w:szCs w:val="30"/>
        </w:rPr>
      </w:pPr>
      <w:r>
        <w:rPr>
          <w:rFonts w:ascii="宋体" w:hAnsi="宋体" w:hint="eastAsia"/>
          <w:sz w:val="30"/>
          <w:szCs w:val="30"/>
        </w:rPr>
        <w:t>（二）招标文件说明</w:t>
      </w:r>
    </w:p>
    <w:p w:rsidR="0050131B" w:rsidRDefault="00DA7D10">
      <w:pPr>
        <w:jc w:val="left"/>
        <w:rPr>
          <w:rFonts w:ascii="宋体" w:hAnsi="宋体"/>
          <w:sz w:val="30"/>
          <w:szCs w:val="30"/>
        </w:rPr>
      </w:pPr>
      <w:r>
        <w:rPr>
          <w:rFonts w:ascii="宋体" w:hAnsi="宋体" w:hint="eastAsia"/>
          <w:sz w:val="30"/>
          <w:szCs w:val="30"/>
        </w:rPr>
        <w:t>（三</w:t>
      </w:r>
      <w:r>
        <w:rPr>
          <w:rFonts w:ascii="宋体" w:hAnsi="宋体"/>
          <w:sz w:val="30"/>
          <w:szCs w:val="30"/>
        </w:rPr>
        <w:t>）</w:t>
      </w:r>
      <w:r>
        <w:rPr>
          <w:rFonts w:ascii="宋体" w:hAnsi="宋体" w:hint="eastAsia"/>
          <w:sz w:val="30"/>
          <w:szCs w:val="30"/>
        </w:rPr>
        <w:t>投标文件的编写和说明</w:t>
      </w:r>
    </w:p>
    <w:p w:rsidR="0050131B" w:rsidRDefault="00DA7D10">
      <w:pPr>
        <w:jc w:val="left"/>
        <w:rPr>
          <w:rFonts w:ascii="宋体" w:hAnsi="宋体"/>
          <w:sz w:val="30"/>
          <w:szCs w:val="30"/>
        </w:rPr>
      </w:pPr>
      <w:r>
        <w:rPr>
          <w:rFonts w:ascii="宋体" w:hAnsi="宋体" w:hint="eastAsia"/>
          <w:sz w:val="30"/>
          <w:szCs w:val="30"/>
        </w:rPr>
        <w:t>（四）投标文件的递交</w:t>
      </w:r>
    </w:p>
    <w:p w:rsidR="0050131B" w:rsidRDefault="00DA7D10">
      <w:pPr>
        <w:jc w:val="left"/>
        <w:rPr>
          <w:rFonts w:ascii="宋体" w:hAnsi="宋体"/>
          <w:sz w:val="30"/>
          <w:szCs w:val="30"/>
        </w:rPr>
      </w:pPr>
      <w:r>
        <w:rPr>
          <w:rFonts w:ascii="宋体" w:hAnsi="宋体" w:hint="eastAsia"/>
          <w:sz w:val="30"/>
          <w:szCs w:val="30"/>
        </w:rPr>
        <w:t>（五）特别提示</w:t>
      </w:r>
    </w:p>
    <w:p w:rsidR="0050131B" w:rsidRDefault="00DA7D10">
      <w:pPr>
        <w:jc w:val="left"/>
        <w:rPr>
          <w:rFonts w:ascii="宋体" w:hAnsi="宋体"/>
          <w:sz w:val="30"/>
          <w:szCs w:val="30"/>
        </w:rPr>
      </w:pPr>
      <w:r>
        <w:rPr>
          <w:rFonts w:ascii="宋体" w:hAnsi="宋体" w:hint="eastAsia"/>
          <w:sz w:val="30"/>
          <w:szCs w:val="30"/>
        </w:rPr>
        <w:t>（六）开标和评标</w:t>
      </w:r>
    </w:p>
    <w:p w:rsidR="0050131B" w:rsidRDefault="00DA7D10">
      <w:pPr>
        <w:jc w:val="left"/>
        <w:rPr>
          <w:rFonts w:ascii="宋体" w:hAnsi="宋体"/>
          <w:sz w:val="30"/>
          <w:szCs w:val="30"/>
        </w:rPr>
      </w:pPr>
      <w:r>
        <w:rPr>
          <w:rFonts w:ascii="宋体" w:hAnsi="宋体" w:hint="eastAsia"/>
          <w:sz w:val="30"/>
          <w:szCs w:val="30"/>
        </w:rPr>
        <w:t xml:space="preserve">（七）授予合同 </w:t>
      </w:r>
    </w:p>
    <w:p w:rsidR="0050131B" w:rsidRDefault="00DA7D10">
      <w:pPr>
        <w:jc w:val="left"/>
        <w:rPr>
          <w:rFonts w:ascii="宋体" w:hAnsi="宋体"/>
          <w:sz w:val="30"/>
          <w:szCs w:val="30"/>
        </w:rPr>
      </w:pPr>
      <w:r>
        <w:rPr>
          <w:rFonts w:ascii="宋体" w:hAnsi="宋体" w:hint="eastAsia"/>
          <w:sz w:val="30"/>
          <w:szCs w:val="30"/>
        </w:rPr>
        <w:t>四、合同一般款</w:t>
      </w:r>
      <w:r>
        <w:rPr>
          <w:rFonts w:ascii="宋体" w:hAnsi="宋体"/>
          <w:sz w:val="30"/>
          <w:szCs w:val="30"/>
        </w:rPr>
        <w:t>…………………………………………………………</w:t>
      </w:r>
      <w:r>
        <w:rPr>
          <w:rFonts w:ascii="宋体" w:hAnsi="宋体" w:hint="eastAsia"/>
          <w:sz w:val="30"/>
          <w:szCs w:val="30"/>
        </w:rPr>
        <w:t>17</w:t>
      </w:r>
    </w:p>
    <w:p w:rsidR="0050131B" w:rsidRDefault="00DA7D10">
      <w:pPr>
        <w:jc w:val="left"/>
        <w:rPr>
          <w:rFonts w:ascii="宋体" w:hAnsi="宋体"/>
          <w:sz w:val="30"/>
          <w:szCs w:val="30"/>
        </w:rPr>
      </w:pPr>
      <w:r>
        <w:rPr>
          <w:rFonts w:ascii="宋体" w:hAnsi="宋体" w:hint="eastAsia"/>
          <w:sz w:val="30"/>
          <w:szCs w:val="30"/>
        </w:rPr>
        <w:t>五、合同特殊款</w:t>
      </w:r>
      <w:r>
        <w:rPr>
          <w:rFonts w:ascii="宋体" w:hAnsi="宋体"/>
          <w:sz w:val="30"/>
          <w:szCs w:val="30"/>
        </w:rPr>
        <w:t>…………………………………………………………</w:t>
      </w:r>
      <w:r>
        <w:rPr>
          <w:rFonts w:ascii="宋体" w:hAnsi="宋体" w:hint="eastAsia"/>
          <w:sz w:val="30"/>
          <w:szCs w:val="30"/>
        </w:rPr>
        <w:t>20</w:t>
      </w:r>
    </w:p>
    <w:p w:rsidR="0050131B" w:rsidRDefault="00DA7D10">
      <w:pPr>
        <w:jc w:val="left"/>
        <w:rPr>
          <w:rFonts w:ascii="宋体" w:hAnsi="宋体"/>
          <w:sz w:val="30"/>
          <w:szCs w:val="30"/>
        </w:rPr>
      </w:pPr>
      <w:r>
        <w:rPr>
          <w:rFonts w:ascii="宋体" w:hAnsi="宋体" w:hint="eastAsia"/>
          <w:sz w:val="30"/>
          <w:szCs w:val="30"/>
        </w:rPr>
        <w:t>六、合同书</w:t>
      </w:r>
      <w:r>
        <w:rPr>
          <w:rFonts w:ascii="宋体" w:hAnsi="宋体"/>
          <w:sz w:val="30"/>
          <w:szCs w:val="30"/>
        </w:rPr>
        <w:t>………………………………………………………………</w:t>
      </w:r>
      <w:r>
        <w:rPr>
          <w:rFonts w:ascii="宋体" w:hAnsi="宋体" w:hint="eastAsia"/>
          <w:sz w:val="30"/>
          <w:szCs w:val="30"/>
        </w:rPr>
        <w:t>21</w:t>
      </w:r>
    </w:p>
    <w:p w:rsidR="0050131B" w:rsidRDefault="00DA7D10">
      <w:pPr>
        <w:jc w:val="left"/>
        <w:rPr>
          <w:rFonts w:ascii="宋体" w:hAnsi="宋体"/>
          <w:sz w:val="30"/>
          <w:szCs w:val="30"/>
        </w:rPr>
      </w:pPr>
      <w:r>
        <w:rPr>
          <w:rFonts w:ascii="宋体" w:hAnsi="宋体" w:hint="eastAsia"/>
          <w:sz w:val="30"/>
          <w:szCs w:val="30"/>
        </w:rPr>
        <w:t>七、投标文件式</w:t>
      </w:r>
      <w:r>
        <w:rPr>
          <w:rFonts w:ascii="宋体" w:hAnsi="宋体"/>
          <w:sz w:val="30"/>
          <w:szCs w:val="30"/>
        </w:rPr>
        <w:t>…………………………………………………………</w:t>
      </w:r>
      <w:r>
        <w:rPr>
          <w:rFonts w:ascii="宋体" w:hAnsi="宋体" w:hint="eastAsia"/>
          <w:sz w:val="30"/>
          <w:szCs w:val="30"/>
        </w:rPr>
        <w:t>23</w:t>
      </w:r>
    </w:p>
    <w:p w:rsidR="0050131B" w:rsidRDefault="0050131B">
      <w:pPr>
        <w:jc w:val="right"/>
        <w:rPr>
          <w:sz w:val="32"/>
          <w:szCs w:val="32"/>
        </w:rPr>
      </w:pPr>
    </w:p>
    <w:p w:rsidR="0050131B" w:rsidRDefault="0050131B">
      <w:pPr>
        <w:rPr>
          <w:sz w:val="32"/>
          <w:szCs w:val="32"/>
        </w:rPr>
      </w:pPr>
    </w:p>
    <w:p w:rsidR="0050131B" w:rsidRDefault="0050131B">
      <w:pPr>
        <w:rPr>
          <w:rFonts w:ascii="新宋体" w:eastAsia="新宋体" w:hAnsi="新宋体"/>
          <w:b/>
          <w:sz w:val="32"/>
          <w:szCs w:val="32"/>
        </w:rPr>
      </w:pPr>
    </w:p>
    <w:p w:rsidR="0028777F" w:rsidRDefault="0028777F" w:rsidP="0028777F">
      <w:pPr>
        <w:pStyle w:val="a0"/>
        <w:ind w:firstLine="210"/>
      </w:pPr>
    </w:p>
    <w:p w:rsidR="0028777F" w:rsidRDefault="0028777F" w:rsidP="0028777F">
      <w:pPr>
        <w:pStyle w:val="a0"/>
        <w:ind w:firstLine="210"/>
      </w:pPr>
    </w:p>
    <w:p w:rsidR="0028777F" w:rsidRDefault="0028777F" w:rsidP="0028777F">
      <w:pPr>
        <w:pStyle w:val="a0"/>
        <w:ind w:firstLine="210"/>
      </w:pPr>
    </w:p>
    <w:p w:rsidR="0028777F" w:rsidRPr="0028777F" w:rsidRDefault="0028777F" w:rsidP="0028777F">
      <w:pPr>
        <w:pStyle w:val="a0"/>
        <w:ind w:firstLine="210"/>
      </w:pPr>
    </w:p>
    <w:p w:rsidR="0050131B" w:rsidRDefault="00DA7D10">
      <w:pPr>
        <w:jc w:val="center"/>
        <w:rPr>
          <w:rFonts w:ascii="新宋体" w:eastAsia="新宋体" w:hAnsi="新宋体"/>
          <w:b/>
          <w:sz w:val="32"/>
          <w:szCs w:val="32"/>
        </w:rPr>
      </w:pPr>
      <w:r>
        <w:rPr>
          <w:rFonts w:ascii="新宋体" w:eastAsia="新宋体" w:hAnsi="新宋体" w:hint="eastAsia"/>
          <w:b/>
          <w:sz w:val="32"/>
          <w:szCs w:val="32"/>
        </w:rPr>
        <w:lastRenderedPageBreak/>
        <w:t>第一部分    投标邀请函</w:t>
      </w:r>
    </w:p>
    <w:p w:rsidR="0050131B" w:rsidRDefault="0050131B">
      <w:pPr>
        <w:rPr>
          <w:rFonts w:asciiTheme="minorEastAsia" w:eastAsiaTheme="minorEastAsia" w:hAnsiTheme="minorEastAsia" w:cstheme="minorEastAsia"/>
          <w:sz w:val="24"/>
        </w:rPr>
      </w:pPr>
    </w:p>
    <w:p w:rsidR="0050131B" w:rsidRDefault="00DA7D10">
      <w:pPr>
        <w:spacing w:line="360" w:lineRule="auto"/>
        <w:ind w:firstLineChars="200" w:firstLine="480"/>
        <w:rPr>
          <w:rFonts w:asciiTheme="minorEastAsia" w:eastAsiaTheme="minorEastAsia" w:hAnsiTheme="minorEastAsia" w:cstheme="minorEastAsia"/>
          <w:bCs/>
          <w:sz w:val="24"/>
        </w:rPr>
      </w:pPr>
      <w:r>
        <w:rPr>
          <w:rFonts w:asciiTheme="minorEastAsia" w:eastAsiaTheme="minorEastAsia" w:hAnsiTheme="minorEastAsia" w:cstheme="minorEastAsia" w:hint="eastAsia"/>
          <w:color w:val="000000"/>
          <w:sz w:val="24"/>
        </w:rPr>
        <w:t>本招标项目</w:t>
      </w:r>
      <w:r w:rsidR="006539B6">
        <w:rPr>
          <w:rFonts w:asciiTheme="minorEastAsia" w:eastAsiaTheme="minorEastAsia" w:hAnsiTheme="minorEastAsia" w:cstheme="minorEastAsia" w:hint="eastAsia"/>
          <w:bCs/>
          <w:sz w:val="24"/>
        </w:rPr>
        <w:t>许昌经济管理学校教育信息化提升项目</w:t>
      </w:r>
      <w:r>
        <w:rPr>
          <w:rFonts w:asciiTheme="minorEastAsia" w:eastAsiaTheme="minorEastAsia" w:hAnsiTheme="minorEastAsia" w:cstheme="minorEastAsia" w:hint="eastAsia"/>
          <w:color w:val="000000"/>
          <w:sz w:val="24"/>
        </w:rPr>
        <w:t>已由相关部门批准建设，采购人</w:t>
      </w:r>
      <w:r w:rsidR="0028777F">
        <w:rPr>
          <w:rFonts w:asciiTheme="minorEastAsia" w:eastAsiaTheme="minorEastAsia" w:hAnsiTheme="minorEastAsia" w:cstheme="minorEastAsia" w:hint="eastAsia"/>
          <w:bCs/>
          <w:sz w:val="24"/>
        </w:rPr>
        <w:t>许昌经济管理学校</w:t>
      </w:r>
      <w:r>
        <w:rPr>
          <w:rFonts w:asciiTheme="minorEastAsia" w:eastAsiaTheme="minorEastAsia" w:hAnsiTheme="minorEastAsia" w:cstheme="minorEastAsia" w:hint="eastAsia"/>
          <w:color w:val="000000"/>
          <w:sz w:val="24"/>
        </w:rPr>
        <w:t>，建设资金来自财政资金，项目出资比例为100%财政资金，项目已具备招标条件，现对该项目进行公开招标，</w:t>
      </w:r>
      <w:r>
        <w:rPr>
          <w:rFonts w:asciiTheme="minorEastAsia" w:eastAsiaTheme="minorEastAsia" w:hAnsiTheme="minorEastAsia" w:cstheme="minorEastAsia" w:hint="eastAsia"/>
          <w:sz w:val="24"/>
        </w:rPr>
        <w:t>欢迎符合条件的投标企业报名参加。</w:t>
      </w:r>
    </w:p>
    <w:p w:rsidR="0050131B" w:rsidRDefault="00DA7D10">
      <w:pPr>
        <w:pStyle w:val="p16"/>
        <w:numPr>
          <w:ilvl w:val="0"/>
          <w:numId w:val="1"/>
        </w:numPr>
        <w:spacing w:before="0" w:after="0" w:line="360" w:lineRule="auto"/>
        <w:ind w:left="481"/>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b/>
          <w:bCs/>
        </w:rPr>
        <w:t>项目名称及编号：</w:t>
      </w:r>
    </w:p>
    <w:p w:rsidR="0050131B" w:rsidRDefault="00DA7D10" w:rsidP="0028777F">
      <w:pPr>
        <w:pStyle w:val="p16"/>
        <w:numPr>
          <w:ilvl w:val="255"/>
          <w:numId w:val="0"/>
        </w:numPr>
        <w:spacing w:before="0" w:after="0" w:line="360" w:lineRule="auto"/>
        <w:ind w:leftChars="114" w:left="239" w:firstLineChars="77" w:firstLine="185"/>
        <w:jc w:val="both"/>
        <w:rPr>
          <w:rFonts w:asciiTheme="minorEastAsia" w:eastAsiaTheme="minorEastAsia" w:hAnsiTheme="minorEastAsia" w:cstheme="minorEastAsia"/>
          <w:b/>
          <w:bCs/>
        </w:rPr>
      </w:pPr>
      <w:r>
        <w:rPr>
          <w:rFonts w:asciiTheme="minorEastAsia" w:eastAsiaTheme="minorEastAsia" w:hAnsiTheme="minorEastAsia" w:cstheme="minorEastAsia" w:hint="eastAsia"/>
        </w:rPr>
        <w:t>项目名称：</w:t>
      </w:r>
      <w:r w:rsidR="006539B6">
        <w:rPr>
          <w:rFonts w:asciiTheme="minorEastAsia" w:eastAsiaTheme="minorEastAsia" w:hAnsiTheme="minorEastAsia" w:cstheme="minorEastAsia" w:hint="eastAsia"/>
          <w:bCs/>
        </w:rPr>
        <w:t>许昌经济管理学校教育信息化提升项目</w:t>
      </w:r>
    </w:p>
    <w:p w:rsidR="0050131B" w:rsidRDefault="00DA7D10" w:rsidP="0028777F">
      <w:pPr>
        <w:pStyle w:val="p16"/>
        <w:numPr>
          <w:ilvl w:val="255"/>
          <w:numId w:val="0"/>
        </w:numPr>
        <w:spacing w:before="0" w:after="0" w:line="360" w:lineRule="auto"/>
        <w:ind w:firstLineChars="177" w:firstLine="425"/>
        <w:jc w:val="both"/>
        <w:rPr>
          <w:rFonts w:asciiTheme="minorEastAsia" w:eastAsiaTheme="minorEastAsia" w:hAnsiTheme="minorEastAsia" w:cstheme="minorEastAsia"/>
          <w:color w:val="000000"/>
        </w:rPr>
      </w:pPr>
      <w:r>
        <w:rPr>
          <w:rFonts w:asciiTheme="minorEastAsia" w:eastAsiaTheme="minorEastAsia" w:hAnsiTheme="minorEastAsia" w:cstheme="minorEastAsia" w:hint="eastAsia"/>
        </w:rPr>
        <w:t>编号：XZZ--G201</w:t>
      </w:r>
      <w:r w:rsidR="006539B6">
        <w:rPr>
          <w:rFonts w:asciiTheme="minorEastAsia" w:eastAsiaTheme="minorEastAsia" w:hAnsiTheme="minorEastAsia" w:cstheme="minorEastAsia" w:hint="eastAsia"/>
        </w:rPr>
        <w:t>8</w:t>
      </w:r>
      <w:r w:rsidR="00893C2A">
        <w:rPr>
          <w:rFonts w:asciiTheme="minorEastAsia" w:eastAsiaTheme="minorEastAsia" w:hAnsiTheme="minorEastAsia" w:cstheme="minorEastAsia" w:hint="eastAsia"/>
        </w:rPr>
        <w:t>003</w:t>
      </w:r>
      <w:r>
        <w:rPr>
          <w:rFonts w:asciiTheme="minorEastAsia" w:eastAsiaTheme="minorEastAsia" w:hAnsiTheme="minorEastAsia" w:cstheme="minorEastAsia" w:hint="eastAsia"/>
          <w:color w:val="000000"/>
        </w:rPr>
        <w:t>号</w:t>
      </w:r>
    </w:p>
    <w:p w:rsidR="0050131B" w:rsidRDefault="00DA7D10" w:rsidP="0028777F">
      <w:pPr>
        <w:pStyle w:val="p16"/>
        <w:spacing w:before="0" w:after="0" w:line="360" w:lineRule="auto"/>
        <w:ind w:firstLineChars="176" w:firstLine="424"/>
        <w:jc w:val="both"/>
        <w:rPr>
          <w:rFonts w:asciiTheme="minorEastAsia" w:eastAsiaTheme="minorEastAsia" w:hAnsiTheme="minorEastAsia" w:cstheme="minorEastAsia"/>
          <w:b/>
          <w:bCs/>
          <w:color w:val="000000"/>
        </w:rPr>
      </w:pPr>
      <w:r>
        <w:rPr>
          <w:rFonts w:asciiTheme="minorEastAsia" w:eastAsiaTheme="minorEastAsia" w:hAnsiTheme="minorEastAsia" w:cstheme="minorEastAsia" w:hint="eastAsia"/>
          <w:b/>
          <w:bCs/>
          <w:color w:val="000000"/>
        </w:rPr>
        <w:t>二、项目简要说明：</w:t>
      </w:r>
    </w:p>
    <w:p w:rsidR="0050131B" w:rsidRPr="000C5849" w:rsidRDefault="00DA7D10" w:rsidP="000C5849">
      <w:pPr>
        <w:spacing w:line="360" w:lineRule="auto"/>
        <w:ind w:firstLineChars="177" w:firstLine="425"/>
        <w:rPr>
          <w:rFonts w:asciiTheme="minorEastAsia" w:eastAsiaTheme="minorEastAsia" w:hAnsiTheme="minorEastAsia"/>
          <w:sz w:val="24"/>
        </w:rPr>
      </w:pPr>
      <w:r w:rsidRPr="000C5849">
        <w:rPr>
          <w:rFonts w:asciiTheme="minorEastAsia" w:eastAsiaTheme="minorEastAsia" w:hAnsiTheme="minorEastAsia" w:hint="eastAsia"/>
          <w:color w:val="000000"/>
          <w:sz w:val="24"/>
        </w:rPr>
        <w:t>本项目共分三个标段，第一标段：</w:t>
      </w:r>
      <w:r w:rsidR="000C5849" w:rsidRPr="000C5849">
        <w:rPr>
          <w:rFonts w:asciiTheme="minorEastAsia" w:eastAsiaTheme="minorEastAsia" w:hAnsiTheme="minorEastAsia" w:hint="eastAsia"/>
          <w:sz w:val="24"/>
        </w:rPr>
        <w:t>基础设施升级</w:t>
      </w:r>
      <w:r w:rsidRPr="000C5849">
        <w:rPr>
          <w:rFonts w:asciiTheme="minorEastAsia" w:eastAsiaTheme="minorEastAsia" w:hAnsiTheme="minorEastAsia" w:hint="eastAsia"/>
          <w:color w:val="000000"/>
          <w:sz w:val="24"/>
        </w:rPr>
        <w:t>；第二标段：</w:t>
      </w:r>
      <w:r w:rsidR="000C5849" w:rsidRPr="000C5849">
        <w:rPr>
          <w:rFonts w:asciiTheme="minorEastAsia" w:eastAsiaTheme="minorEastAsia" w:hAnsiTheme="minorEastAsia" w:hint="eastAsia"/>
          <w:sz w:val="24"/>
        </w:rPr>
        <w:t>信息化平台建设项目</w:t>
      </w:r>
      <w:r w:rsidRPr="000C5849">
        <w:rPr>
          <w:rFonts w:asciiTheme="minorEastAsia" w:eastAsiaTheme="minorEastAsia" w:hAnsiTheme="minorEastAsia" w:hint="eastAsia"/>
          <w:color w:val="000000"/>
          <w:sz w:val="24"/>
        </w:rPr>
        <w:t>；第三标段：</w:t>
      </w:r>
      <w:r w:rsidR="000C5849" w:rsidRPr="000C5849">
        <w:rPr>
          <w:rFonts w:asciiTheme="minorEastAsia" w:eastAsiaTheme="minorEastAsia" w:hAnsiTheme="minorEastAsia" w:hint="eastAsia"/>
          <w:sz w:val="24"/>
        </w:rPr>
        <w:t>信息终端扩充项目</w:t>
      </w:r>
      <w:r w:rsidRPr="000C5849">
        <w:rPr>
          <w:rFonts w:asciiTheme="minorEastAsia" w:eastAsiaTheme="minorEastAsia" w:hAnsiTheme="minorEastAsia" w:hint="eastAsia"/>
          <w:color w:val="000000"/>
          <w:sz w:val="24"/>
        </w:rPr>
        <w:t>。</w:t>
      </w:r>
    </w:p>
    <w:p w:rsidR="0050131B" w:rsidRPr="000C5849" w:rsidRDefault="00DA7D10" w:rsidP="000C5849">
      <w:pPr>
        <w:pStyle w:val="p16"/>
        <w:numPr>
          <w:ilvl w:val="255"/>
          <w:numId w:val="0"/>
        </w:numPr>
        <w:spacing w:before="0" w:after="0" w:line="360" w:lineRule="auto"/>
        <w:ind w:leftChars="114" w:left="239" w:firstLineChars="77" w:firstLine="185"/>
        <w:jc w:val="both"/>
        <w:rPr>
          <w:rFonts w:asciiTheme="minorEastAsia" w:eastAsiaTheme="minorEastAsia" w:hAnsiTheme="minorEastAsia"/>
          <w:bCs/>
          <w:color w:val="000000"/>
        </w:rPr>
      </w:pPr>
      <w:r w:rsidRPr="000C5849">
        <w:rPr>
          <w:rFonts w:asciiTheme="minorEastAsia" w:eastAsiaTheme="minorEastAsia" w:hAnsiTheme="minorEastAsia" w:hint="eastAsia"/>
          <w:bCs/>
          <w:color w:val="000000"/>
        </w:rPr>
        <w:t>项目预算</w:t>
      </w:r>
      <w:r w:rsidRPr="000C5849">
        <w:rPr>
          <w:rFonts w:asciiTheme="minorEastAsia" w:eastAsiaTheme="minorEastAsia" w:hAnsiTheme="minorEastAsia" w:hint="eastAsia"/>
          <w:color w:val="000000"/>
        </w:rPr>
        <w:t>：第一标段</w:t>
      </w:r>
      <w:r w:rsidR="000C5849" w:rsidRPr="000C5849">
        <w:rPr>
          <w:rFonts w:asciiTheme="minorEastAsia" w:eastAsiaTheme="minorEastAsia" w:hAnsiTheme="minorEastAsia" w:hint="eastAsia"/>
        </w:rPr>
        <w:t>140.3079</w:t>
      </w:r>
      <w:r w:rsidRPr="000C5849">
        <w:rPr>
          <w:rFonts w:asciiTheme="minorEastAsia" w:eastAsiaTheme="minorEastAsia" w:hAnsiTheme="minorEastAsia" w:hint="eastAsia"/>
          <w:color w:val="000000"/>
        </w:rPr>
        <w:t>万元；第二标段</w:t>
      </w:r>
      <w:r w:rsidR="000C5849" w:rsidRPr="000C5849">
        <w:rPr>
          <w:rFonts w:asciiTheme="minorEastAsia" w:eastAsiaTheme="minorEastAsia" w:hAnsiTheme="minorEastAsia" w:hint="eastAsia"/>
        </w:rPr>
        <w:t>123.3846</w:t>
      </w:r>
      <w:r w:rsidRPr="000C5849">
        <w:rPr>
          <w:rFonts w:asciiTheme="minorEastAsia" w:eastAsiaTheme="minorEastAsia" w:hAnsiTheme="minorEastAsia" w:hint="eastAsia"/>
          <w:color w:val="000000"/>
        </w:rPr>
        <w:t>万元；第三标段</w:t>
      </w:r>
      <w:r w:rsidR="000C5849" w:rsidRPr="000C5849">
        <w:rPr>
          <w:rFonts w:asciiTheme="minorEastAsia" w:eastAsiaTheme="minorEastAsia" w:hAnsiTheme="minorEastAsia" w:hint="eastAsia"/>
        </w:rPr>
        <w:t>229.1290</w:t>
      </w:r>
      <w:r w:rsidRPr="000C5849">
        <w:rPr>
          <w:rFonts w:asciiTheme="minorEastAsia" w:eastAsiaTheme="minorEastAsia" w:hAnsiTheme="minorEastAsia" w:hint="eastAsia"/>
          <w:color w:val="000000"/>
        </w:rPr>
        <w:t>万元。（具体要求、参数见招标文件）</w:t>
      </w:r>
    </w:p>
    <w:p w:rsidR="0050131B" w:rsidRPr="000C5849" w:rsidRDefault="00DA7D10">
      <w:pPr>
        <w:pStyle w:val="p0"/>
        <w:spacing w:line="360" w:lineRule="auto"/>
        <w:jc w:val="left"/>
        <w:rPr>
          <w:rFonts w:ascii="宋体" w:hAnsi="宋体" w:cs="宋体"/>
          <w:b/>
          <w:color w:val="000000"/>
          <w:sz w:val="24"/>
          <w:szCs w:val="24"/>
        </w:rPr>
      </w:pPr>
      <w:r w:rsidRPr="000C5849">
        <w:rPr>
          <w:rFonts w:ascii="宋体" w:hAnsi="宋体" w:cs="宋体" w:hint="eastAsia"/>
          <w:bCs/>
          <w:color w:val="000000"/>
          <w:sz w:val="24"/>
          <w:szCs w:val="24"/>
        </w:rPr>
        <w:t xml:space="preserve">  </w:t>
      </w:r>
      <w:r w:rsidRPr="000C5849">
        <w:rPr>
          <w:rFonts w:ascii="宋体" w:hAnsi="宋体" w:cs="宋体" w:hint="eastAsia"/>
          <w:b/>
          <w:bCs/>
          <w:color w:val="000000"/>
          <w:sz w:val="24"/>
          <w:szCs w:val="24"/>
        </w:rPr>
        <w:t xml:space="preserve"> 三、投标人资格要求：</w:t>
      </w:r>
    </w:p>
    <w:p w:rsidR="00EF3766" w:rsidRPr="00EF3766" w:rsidRDefault="00EF3766" w:rsidP="00EF3766">
      <w:pPr>
        <w:pStyle w:val="ac"/>
        <w:numPr>
          <w:ilvl w:val="0"/>
          <w:numId w:val="8"/>
        </w:numPr>
        <w:tabs>
          <w:tab w:val="left" w:pos="560"/>
        </w:tabs>
        <w:spacing w:line="440" w:lineRule="exact"/>
        <w:ind w:firstLineChars="0" w:hanging="294"/>
        <w:rPr>
          <w:rFonts w:ascii="宋体" w:hAnsi="宋体" w:cs="宋体"/>
          <w:color w:val="000000" w:themeColor="text1"/>
          <w:kern w:val="0"/>
          <w:sz w:val="24"/>
        </w:rPr>
      </w:pPr>
      <w:r w:rsidRPr="00EF3766">
        <w:rPr>
          <w:rFonts w:ascii="宋体" w:hAnsi="宋体" w:cs="宋体" w:hint="eastAsia"/>
          <w:color w:val="000000" w:themeColor="text1"/>
          <w:sz w:val="24"/>
        </w:rPr>
        <w:t>符合</w:t>
      </w:r>
      <w:r w:rsidRPr="00EF3766">
        <w:rPr>
          <w:rFonts w:ascii="宋体" w:hAnsi="宋体" w:cs="宋体" w:hint="eastAsia"/>
          <w:color w:val="000000" w:themeColor="text1"/>
          <w:kern w:val="0"/>
          <w:sz w:val="24"/>
        </w:rPr>
        <w:t>《政府采购法》第二十二条和《政府采购法实施条例》第十七条规定的条件；</w:t>
      </w:r>
    </w:p>
    <w:p w:rsidR="00EF3766" w:rsidRPr="00EF3766" w:rsidRDefault="00EF3766" w:rsidP="00EF3766">
      <w:pPr>
        <w:tabs>
          <w:tab w:val="left" w:pos="560"/>
        </w:tabs>
        <w:spacing w:line="440" w:lineRule="exact"/>
        <w:ind w:left="360" w:firstLine="66"/>
        <w:rPr>
          <w:rFonts w:ascii="宋体" w:hAnsi="宋体" w:cs="宋体"/>
          <w:color w:val="000000" w:themeColor="text1"/>
          <w:kern w:val="0"/>
          <w:sz w:val="24"/>
        </w:rPr>
      </w:pPr>
      <w:r w:rsidRPr="00EF3766">
        <w:rPr>
          <w:rFonts w:hint="eastAsia"/>
          <w:color w:val="000000"/>
          <w:sz w:val="24"/>
        </w:rPr>
        <w:t>（二）</w:t>
      </w:r>
      <w:r w:rsidRPr="00EF3766">
        <w:rPr>
          <w:rFonts w:ascii="宋体" w:hAnsi="宋体" w:cs="宋体" w:hint="eastAsia"/>
          <w:color w:val="000000" w:themeColor="text1"/>
          <w:kern w:val="0"/>
          <w:sz w:val="24"/>
        </w:rPr>
        <w:t>独立法人资格，经营范围内具有生产和销售该项目相关产品范畴；</w:t>
      </w:r>
    </w:p>
    <w:p w:rsidR="007C7CA7" w:rsidRDefault="007C7CA7" w:rsidP="007C7CA7">
      <w:pPr>
        <w:pStyle w:val="a8"/>
        <w:shd w:val="clear" w:color="auto" w:fill="FFFFFF"/>
        <w:spacing w:before="0" w:beforeAutospacing="0" w:after="0" w:afterAutospacing="0" w:line="360" w:lineRule="auto"/>
        <w:ind w:firstLineChars="177" w:firstLine="425"/>
        <w:rPr>
          <w:color w:val="000000" w:themeColor="text1"/>
        </w:rPr>
      </w:pPr>
      <w:r w:rsidRPr="00EF3766">
        <w:rPr>
          <w:rFonts w:hint="eastAsia"/>
          <w:color w:val="000000"/>
        </w:rPr>
        <w:t>（</w:t>
      </w:r>
      <w:r>
        <w:rPr>
          <w:rFonts w:hint="eastAsia"/>
          <w:color w:val="000000"/>
        </w:rPr>
        <w:t>三</w:t>
      </w:r>
      <w:r w:rsidRPr="00EF3766">
        <w:rPr>
          <w:rFonts w:hint="eastAsia"/>
          <w:color w:val="000000"/>
        </w:rPr>
        <w:t>）</w:t>
      </w:r>
      <w:r w:rsidRPr="00EF3766">
        <w:rPr>
          <w:rFonts w:hint="eastAsia"/>
          <w:color w:val="000000" w:themeColor="text1"/>
        </w:rPr>
        <w:t>根据《关于在政府采购活动中查询及使用信用记录有关问题的通知》(财库[2016]125号)的规定，对列入失信被执行人、重大税收违法案件当事人名单、政府采购严重违法失信行为记录名单的投标人，拒绝参与本项目政府采购活动【查询渠道：“信用中国”网站（www.creditchina.gov.cn）、中国政府采购网（</w:t>
      </w:r>
      <w:hyperlink r:id="rId8" w:history="1">
        <w:r w:rsidRPr="00EF3766">
          <w:rPr>
            <w:rFonts w:hint="eastAsia"/>
            <w:color w:val="000000" w:themeColor="text1"/>
          </w:rPr>
          <w:t>www.ccgp.gov.cn）】</w:t>
        </w:r>
      </w:hyperlink>
      <w:r w:rsidRPr="00EF3766">
        <w:rPr>
          <w:rFonts w:hint="eastAsia"/>
          <w:color w:val="000000" w:themeColor="text1"/>
        </w:rPr>
        <w:t>。</w:t>
      </w:r>
    </w:p>
    <w:p w:rsidR="007C7CA7" w:rsidRDefault="007C7CA7" w:rsidP="007C7CA7">
      <w:pPr>
        <w:pStyle w:val="a8"/>
        <w:shd w:val="clear" w:color="auto" w:fill="FFFFFF"/>
        <w:spacing w:before="0" w:beforeAutospacing="0" w:after="0" w:afterAutospacing="0" w:line="360" w:lineRule="auto"/>
        <w:ind w:firstLineChars="177" w:firstLine="425"/>
        <w:rPr>
          <w:color w:val="000000"/>
        </w:rPr>
      </w:pPr>
      <w:r w:rsidRPr="00EF3766">
        <w:rPr>
          <w:rFonts w:hint="eastAsia"/>
          <w:color w:val="000000"/>
        </w:rPr>
        <w:t>（</w:t>
      </w:r>
      <w:r>
        <w:rPr>
          <w:rFonts w:hint="eastAsia"/>
          <w:color w:val="000000"/>
        </w:rPr>
        <w:t>四</w:t>
      </w:r>
      <w:r w:rsidRPr="00EF3766">
        <w:rPr>
          <w:rFonts w:hint="eastAsia"/>
          <w:color w:val="000000"/>
        </w:rPr>
        <w:t>）投标人必须具有履行合同及具备供货和售后维护保障</w:t>
      </w:r>
      <w:r>
        <w:rPr>
          <w:rFonts w:hint="eastAsia"/>
          <w:color w:val="000000"/>
        </w:rPr>
        <w:t>能力；</w:t>
      </w:r>
    </w:p>
    <w:p w:rsidR="0050131B" w:rsidRDefault="007C7CA7" w:rsidP="007C7CA7">
      <w:pPr>
        <w:pStyle w:val="a8"/>
        <w:shd w:val="clear" w:color="auto" w:fill="FFFFFF"/>
        <w:spacing w:before="0" w:beforeAutospacing="0" w:after="0" w:afterAutospacing="0" w:line="360" w:lineRule="auto"/>
        <w:ind w:firstLineChars="200" w:firstLine="480"/>
        <w:rPr>
          <w:b/>
          <w:bCs/>
          <w:color w:val="000000"/>
          <w:shd w:val="clear" w:color="auto" w:fill="FFFFFF"/>
        </w:rPr>
      </w:pPr>
      <w:r>
        <w:rPr>
          <w:rFonts w:hint="eastAsia"/>
          <w:color w:val="000000"/>
        </w:rPr>
        <w:t>(五）本项目不接受联合体投标；</w:t>
      </w:r>
      <w:r w:rsidR="00DA7D10">
        <w:rPr>
          <w:rFonts w:hint="eastAsia"/>
          <w:color w:val="000000"/>
        </w:rPr>
        <w:t xml:space="preserve">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hint="eastAsia"/>
          <w:b/>
          <w:kern w:val="0"/>
          <w:sz w:val="24"/>
        </w:rPr>
        <w:t>四：</w:t>
      </w:r>
      <w:r w:rsidRPr="003C5FC2">
        <w:rPr>
          <w:rFonts w:asciiTheme="minorEastAsia" w:eastAsiaTheme="minorEastAsia" w:hAnsiTheme="minorEastAsia" w:cs="Arial"/>
          <w:b/>
          <w:kern w:val="0"/>
          <w:sz w:val="24"/>
        </w:rPr>
        <w:t>招标文件的获取</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 xml:space="preserve">（一）报名方式：供应商须加入【全国公共资源交易平台（河南省·许昌市）】供应商库，报名期限内在【全国公共资源交易平台（河南省·许昌市）】网上报名。详情查看【全国公共资源交易平台（河南省·许昌市）】（http://www.xczbtb.com）首页办事指南中的业务流程（网上报名须知）； </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（二）报名及招标文件下载时间</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自招标公告及招标文件在网上发布之日起至递交投标文件截止时间止，均可进行招标文件的下载。在下载招标文件期间，有可能会出现信息变更，请下载招标文件的供应商自行关注，</w:t>
      </w:r>
      <w:r w:rsidRPr="003C5FC2">
        <w:rPr>
          <w:rFonts w:asciiTheme="minorEastAsia" w:eastAsiaTheme="minorEastAsia" w:hAnsiTheme="minorEastAsia" w:cs="Arial"/>
          <w:kern w:val="0"/>
          <w:sz w:val="24"/>
        </w:rPr>
        <w:lastRenderedPageBreak/>
        <w:t>否则自行承担相应责任。未通过【全国公共资源交易平台（河南省·许昌市）】下载招标文件的投标企业,拒收其递交的投标文件。</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特别提示：所有投标单位请时刻关注【全国公共资源交易平台（河南省·许昌市）】，该项目所有澄清、修改、答疑、变更均在【全国公共资源交易平台（河南省·许昌市）】发布，不再另行通知。如未及时查看影响其投标，后果自负。</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b/>
          <w:kern w:val="0"/>
          <w:sz w:val="24"/>
        </w:rPr>
      </w:pPr>
      <w:r w:rsidRPr="003C5FC2">
        <w:rPr>
          <w:rFonts w:asciiTheme="minorEastAsia" w:eastAsiaTheme="minorEastAsia" w:hAnsiTheme="minorEastAsia" w:cs="Arial"/>
          <w:b/>
          <w:kern w:val="0"/>
          <w:sz w:val="24"/>
        </w:rPr>
        <w:t>五、投标截止时间、开标时间及地点：</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（一）投标截止及开标时间：</w:t>
      </w:r>
      <w:r w:rsidRPr="000C5849">
        <w:rPr>
          <w:rFonts w:asciiTheme="minorEastAsia" w:eastAsiaTheme="minorEastAsia" w:hAnsiTheme="minorEastAsia" w:cs="Arial"/>
          <w:color w:val="FF0000"/>
          <w:kern w:val="0"/>
          <w:sz w:val="24"/>
        </w:rPr>
        <w:t>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008B15C0">
        <w:rPr>
          <w:rFonts w:asciiTheme="minorEastAsia" w:eastAsiaTheme="minorEastAsia" w:hAnsiTheme="minorEastAsia" w:cs="Arial" w:hint="eastAsia"/>
          <w:color w:val="FF0000"/>
          <w:kern w:val="0"/>
          <w:sz w:val="24"/>
        </w:rPr>
        <w:t>24</w:t>
      </w:r>
      <w:r w:rsidRPr="000C5849">
        <w:rPr>
          <w:rFonts w:asciiTheme="minorEastAsia" w:eastAsiaTheme="minorEastAsia" w:hAnsiTheme="minorEastAsia" w:cs="Arial"/>
          <w:color w:val="FF0000"/>
          <w:kern w:val="0"/>
          <w:sz w:val="24"/>
        </w:rPr>
        <w:t>日9时00分</w:t>
      </w:r>
      <w:r w:rsidRPr="003C5FC2">
        <w:rPr>
          <w:rFonts w:asciiTheme="minorEastAsia" w:eastAsiaTheme="minorEastAsia" w:hAnsiTheme="minorEastAsia" w:cs="Arial"/>
          <w:kern w:val="0"/>
          <w:sz w:val="24"/>
        </w:rPr>
        <w:t>（北京时间），逾期送达或不符合规定的投标文件不予接受。</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kern w:val="0"/>
          <w:sz w:val="24"/>
        </w:rPr>
        <w:t>（二）开标地点：襄城县公共资源交易中心（襄城县八七路东段电子产业园12楼1207室）；</w:t>
      </w:r>
    </w:p>
    <w:p w:rsidR="000C5849" w:rsidRPr="003C5FC2" w:rsidRDefault="000C5849" w:rsidP="000C5849">
      <w:pPr>
        <w:pStyle w:val="p0"/>
        <w:spacing w:line="360" w:lineRule="auto"/>
        <w:jc w:val="left"/>
        <w:rPr>
          <w:rFonts w:ascii="宋体" w:hAnsi="宋体" w:cs="宋体"/>
          <w:b/>
          <w:color w:val="000000"/>
          <w:sz w:val="24"/>
          <w:szCs w:val="24"/>
        </w:rPr>
      </w:pPr>
      <w:r w:rsidRPr="003C5FC2">
        <w:rPr>
          <w:rFonts w:ascii="宋体" w:hAnsi="宋体" w:cs="宋体" w:hint="eastAsia"/>
          <w:b/>
          <w:color w:val="000000"/>
          <w:sz w:val="24"/>
          <w:szCs w:val="24"/>
        </w:rPr>
        <w:t xml:space="preserve">   六、参加开标时必须提供以下证件原件及复印件（复印件须加盖公章）</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（一）法人授权委托书；</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（二）委托代理人身份证；</w:t>
      </w:r>
    </w:p>
    <w:p w:rsidR="000C5849" w:rsidRPr="003C5FC2" w:rsidRDefault="000C5849" w:rsidP="000C5849">
      <w:pPr>
        <w:pStyle w:val="p0"/>
        <w:spacing w:line="360" w:lineRule="auto"/>
        <w:jc w:val="left"/>
        <w:rPr>
          <w:rFonts w:ascii="宋体" w:hAnsi="宋体" w:cs="宋体"/>
          <w:bCs/>
          <w:color w:val="000000"/>
          <w:sz w:val="24"/>
          <w:szCs w:val="24"/>
        </w:rPr>
      </w:pPr>
      <w:r w:rsidRPr="003C5FC2">
        <w:rPr>
          <w:rFonts w:ascii="宋体" w:hAnsi="宋体" w:cs="宋体" w:hint="eastAsia"/>
          <w:bCs/>
          <w:color w:val="000000"/>
          <w:sz w:val="24"/>
          <w:szCs w:val="24"/>
        </w:rPr>
        <w:t xml:space="preserve">    （三）企业法人营业执照、组织机构代码证或三证合一的营业执照；</w:t>
      </w:r>
    </w:p>
    <w:p w:rsidR="000C5849" w:rsidRPr="003C5FC2" w:rsidRDefault="000C5849" w:rsidP="000C5849">
      <w:pPr>
        <w:pStyle w:val="p0"/>
        <w:spacing w:line="360" w:lineRule="auto"/>
        <w:ind w:firstLineChars="200" w:firstLine="480"/>
        <w:jc w:val="left"/>
        <w:rPr>
          <w:rFonts w:ascii="宋体" w:hAnsi="宋体" w:cs="宋体"/>
          <w:bCs/>
          <w:color w:val="000000"/>
          <w:sz w:val="24"/>
          <w:szCs w:val="24"/>
        </w:rPr>
      </w:pPr>
      <w:r w:rsidRPr="003C5FC2">
        <w:rPr>
          <w:rFonts w:ascii="宋体" w:hAnsi="宋体" w:cs="宋体" w:hint="eastAsia"/>
          <w:bCs/>
          <w:color w:val="000000"/>
          <w:sz w:val="24"/>
          <w:szCs w:val="24"/>
        </w:rPr>
        <w:t>（四）其它相关资质资料；</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七</w:t>
      </w:r>
      <w:r w:rsidRPr="003C5FC2">
        <w:rPr>
          <w:rFonts w:asciiTheme="minorEastAsia" w:eastAsiaTheme="minorEastAsia" w:hAnsiTheme="minorEastAsia" w:cs="Arial"/>
          <w:b/>
          <w:kern w:val="0"/>
          <w:sz w:val="24"/>
        </w:rPr>
        <w:t>、本次招标公告同时在《中国政府采购网》、《河南省政府采购网》、《许昌市政府采购网》、《全国公共资源交易平台（河南省·许昌市）》发布。</w:t>
      </w:r>
    </w:p>
    <w:p w:rsidR="000C5849" w:rsidRPr="003C5FC2" w:rsidRDefault="000C5849" w:rsidP="000C5849">
      <w:pPr>
        <w:widowControl/>
        <w:shd w:val="clear" w:color="auto" w:fill="FFFFFF"/>
        <w:spacing w:line="360" w:lineRule="auto"/>
        <w:ind w:firstLine="459"/>
        <w:jc w:val="left"/>
        <w:rPr>
          <w:rFonts w:asciiTheme="minorEastAsia" w:eastAsiaTheme="minorEastAsia" w:hAnsiTheme="minorEastAsia" w:cs="Arial"/>
          <w:kern w:val="0"/>
          <w:sz w:val="24"/>
        </w:rPr>
      </w:pPr>
      <w:r w:rsidRPr="003C5FC2">
        <w:rPr>
          <w:rFonts w:asciiTheme="minorEastAsia" w:eastAsiaTheme="minorEastAsia" w:hAnsiTheme="minorEastAsia" w:cs="Arial" w:hint="eastAsia"/>
          <w:b/>
          <w:kern w:val="0"/>
          <w:sz w:val="24"/>
        </w:rPr>
        <w:t>八</w:t>
      </w:r>
      <w:r w:rsidRPr="003C5FC2">
        <w:rPr>
          <w:rFonts w:asciiTheme="minorEastAsia" w:eastAsiaTheme="minorEastAsia" w:hAnsiTheme="minorEastAsia" w:cs="Arial"/>
          <w:b/>
          <w:kern w:val="0"/>
          <w:sz w:val="24"/>
        </w:rPr>
        <w:t>、公告期限：</w:t>
      </w:r>
      <w:r w:rsidRPr="000C5849">
        <w:rPr>
          <w:rFonts w:asciiTheme="minorEastAsia" w:eastAsiaTheme="minorEastAsia" w:hAnsiTheme="minorEastAsia" w:cs="Arial"/>
          <w:color w:val="FF0000"/>
          <w:kern w:val="0"/>
          <w:sz w:val="24"/>
        </w:rPr>
        <w:t>201</w:t>
      </w:r>
      <w:r w:rsidRPr="000C5849">
        <w:rPr>
          <w:rFonts w:asciiTheme="minorEastAsia" w:eastAsiaTheme="minorEastAsia" w:hAnsiTheme="minorEastAsia" w:cs="Arial" w:hint="eastAsia"/>
          <w:color w:val="FF0000"/>
          <w:kern w:val="0"/>
          <w:sz w:val="24"/>
        </w:rPr>
        <w:t>8</w:t>
      </w:r>
      <w:r w:rsidRPr="000C5849">
        <w:rPr>
          <w:rFonts w:asciiTheme="minorEastAsia" w:eastAsiaTheme="minorEastAsia" w:hAnsiTheme="minorEastAsia" w:cs="Arial"/>
          <w:color w:val="FF0000"/>
          <w:kern w:val="0"/>
          <w:sz w:val="24"/>
        </w:rPr>
        <w:t>年</w:t>
      </w:r>
      <w:r w:rsidRPr="000C5849">
        <w:rPr>
          <w:rFonts w:asciiTheme="minorEastAsia" w:eastAsiaTheme="minorEastAsia" w:hAnsiTheme="minorEastAsia" w:cs="Arial" w:hint="eastAsia"/>
          <w:color w:val="FF0000"/>
          <w:kern w:val="0"/>
          <w:sz w:val="24"/>
        </w:rPr>
        <w:t>01</w:t>
      </w:r>
      <w:r w:rsidRPr="000C5849">
        <w:rPr>
          <w:rFonts w:asciiTheme="minorEastAsia" w:eastAsiaTheme="minorEastAsia" w:hAnsiTheme="minorEastAsia" w:cs="Arial"/>
          <w:color w:val="FF0000"/>
          <w:kern w:val="0"/>
          <w:sz w:val="24"/>
        </w:rPr>
        <w:t>月</w:t>
      </w:r>
      <w:r w:rsidR="008B15C0">
        <w:rPr>
          <w:rFonts w:asciiTheme="minorEastAsia" w:eastAsiaTheme="minorEastAsia" w:hAnsiTheme="minorEastAsia" w:cs="Arial" w:hint="eastAsia"/>
          <w:color w:val="FF0000"/>
          <w:kern w:val="0"/>
          <w:sz w:val="24"/>
        </w:rPr>
        <w:t>2</w:t>
      </w:r>
      <w:r w:rsidR="00335D5B">
        <w:rPr>
          <w:rFonts w:asciiTheme="minorEastAsia" w:eastAsiaTheme="minorEastAsia" w:hAnsiTheme="minorEastAsia" w:cs="Arial" w:hint="eastAsia"/>
          <w:color w:val="FF0000"/>
          <w:kern w:val="0"/>
          <w:sz w:val="24"/>
        </w:rPr>
        <w:t>6</w:t>
      </w:r>
      <w:r w:rsidRPr="000C5849">
        <w:rPr>
          <w:rFonts w:asciiTheme="minorEastAsia" w:eastAsiaTheme="minorEastAsia" w:hAnsiTheme="minorEastAsia" w:cs="Arial"/>
          <w:color w:val="FF0000"/>
          <w:kern w:val="0"/>
          <w:sz w:val="24"/>
        </w:rPr>
        <w:t>日-2018年</w:t>
      </w:r>
      <w:r w:rsidRPr="000C5849">
        <w:rPr>
          <w:rFonts w:asciiTheme="minorEastAsia" w:eastAsiaTheme="minorEastAsia" w:hAnsiTheme="minorEastAsia" w:cs="Arial" w:hint="eastAsia"/>
          <w:color w:val="FF0000"/>
          <w:kern w:val="0"/>
          <w:sz w:val="24"/>
        </w:rPr>
        <w:t>02</w:t>
      </w:r>
      <w:r w:rsidRPr="000C5849">
        <w:rPr>
          <w:rFonts w:asciiTheme="minorEastAsia" w:eastAsiaTheme="minorEastAsia" w:hAnsiTheme="minorEastAsia" w:cs="Arial"/>
          <w:color w:val="FF0000"/>
          <w:kern w:val="0"/>
          <w:sz w:val="24"/>
        </w:rPr>
        <w:t>月</w:t>
      </w:r>
      <w:r w:rsidR="008B15C0">
        <w:rPr>
          <w:rFonts w:asciiTheme="minorEastAsia" w:eastAsiaTheme="minorEastAsia" w:hAnsiTheme="minorEastAsia" w:cs="Arial" w:hint="eastAsia"/>
          <w:color w:val="FF0000"/>
          <w:kern w:val="0"/>
          <w:sz w:val="24"/>
        </w:rPr>
        <w:t>24</w:t>
      </w:r>
      <w:r w:rsidRPr="000C5849">
        <w:rPr>
          <w:rFonts w:asciiTheme="minorEastAsia" w:eastAsiaTheme="minorEastAsia" w:hAnsiTheme="minorEastAsia" w:cs="Arial"/>
          <w:color w:val="FF0000"/>
          <w:kern w:val="0"/>
          <w:sz w:val="24"/>
        </w:rPr>
        <w:t>日</w:t>
      </w:r>
    </w:p>
    <w:p w:rsidR="000C5849" w:rsidRPr="003C5FC2" w:rsidRDefault="000C5849" w:rsidP="000C5849">
      <w:pPr>
        <w:pStyle w:val="p0"/>
        <w:spacing w:line="360" w:lineRule="auto"/>
        <w:ind w:firstLineChars="200" w:firstLine="482"/>
        <w:jc w:val="left"/>
        <w:rPr>
          <w:rFonts w:ascii="宋体" w:hAnsi="宋体" w:cs="仿宋"/>
          <w:b/>
          <w:color w:val="000000"/>
          <w:sz w:val="24"/>
          <w:szCs w:val="24"/>
        </w:rPr>
      </w:pPr>
      <w:r w:rsidRPr="003C5FC2">
        <w:rPr>
          <w:rFonts w:ascii="宋体" w:hAnsi="宋体" w:cs="宋体" w:hint="eastAsia"/>
          <w:b/>
          <w:color w:val="000000"/>
          <w:sz w:val="24"/>
          <w:szCs w:val="24"/>
        </w:rPr>
        <w:t>九、</w:t>
      </w:r>
      <w:r w:rsidRPr="003C5FC2">
        <w:rPr>
          <w:rFonts w:ascii="宋体" w:hAnsi="宋体" w:cs="仿宋" w:hint="eastAsia"/>
          <w:b/>
          <w:color w:val="000000"/>
          <w:sz w:val="24"/>
          <w:szCs w:val="24"/>
        </w:rPr>
        <w:t>开标时间、地点：</w:t>
      </w:r>
    </w:p>
    <w:p w:rsidR="000C5849" w:rsidRPr="003C5FC2" w:rsidRDefault="000C5849" w:rsidP="000C5849">
      <w:pPr>
        <w:pStyle w:val="p0"/>
        <w:spacing w:line="360" w:lineRule="auto"/>
        <w:ind w:firstLine="480"/>
        <w:jc w:val="left"/>
        <w:rPr>
          <w:rFonts w:ascii="宋体" w:hAnsi="宋体" w:cs="宋体"/>
          <w:bCs/>
          <w:color w:val="000000"/>
          <w:sz w:val="24"/>
          <w:szCs w:val="24"/>
        </w:rPr>
      </w:pPr>
      <w:r w:rsidRPr="003C5FC2">
        <w:rPr>
          <w:rFonts w:ascii="宋体" w:hAnsi="宋体" w:cs="宋体" w:hint="eastAsia"/>
          <w:color w:val="000000"/>
          <w:sz w:val="24"/>
          <w:szCs w:val="24"/>
        </w:rPr>
        <w:t>开标时间：</w:t>
      </w:r>
      <w:r w:rsidRPr="000C5849">
        <w:rPr>
          <w:rFonts w:ascii="宋体" w:hAnsi="宋体" w:cs="宋体" w:hint="eastAsia"/>
          <w:bCs/>
          <w:color w:val="FF0000"/>
          <w:sz w:val="24"/>
          <w:szCs w:val="24"/>
        </w:rPr>
        <w:t>2018年02月</w:t>
      </w:r>
      <w:r w:rsidR="008B15C0">
        <w:rPr>
          <w:rFonts w:ascii="宋体" w:hAnsi="宋体" w:cs="宋体" w:hint="eastAsia"/>
          <w:bCs/>
          <w:color w:val="FF0000"/>
          <w:sz w:val="24"/>
          <w:szCs w:val="24"/>
        </w:rPr>
        <w:t>24</w:t>
      </w:r>
      <w:r w:rsidRPr="000C5849">
        <w:rPr>
          <w:rFonts w:ascii="宋体" w:hAnsi="宋体" w:cs="宋体" w:hint="eastAsia"/>
          <w:bCs/>
          <w:color w:val="FF0000"/>
          <w:sz w:val="24"/>
          <w:szCs w:val="24"/>
        </w:rPr>
        <w:t>日09：00</w:t>
      </w:r>
      <w:r w:rsidRPr="003C5FC2">
        <w:rPr>
          <w:rFonts w:ascii="宋体" w:hAnsi="宋体" w:cs="宋体" w:hint="eastAsia"/>
          <w:bCs/>
          <w:color w:val="000000"/>
          <w:sz w:val="24"/>
          <w:szCs w:val="24"/>
        </w:rPr>
        <w:t>（迟到按自动放弃处理）；</w:t>
      </w:r>
    </w:p>
    <w:p w:rsidR="000C5849" w:rsidRPr="003C5FC2" w:rsidRDefault="000C5849" w:rsidP="000C5849">
      <w:pPr>
        <w:pStyle w:val="p0"/>
        <w:spacing w:line="360" w:lineRule="auto"/>
        <w:ind w:firstLine="480"/>
        <w:jc w:val="left"/>
        <w:rPr>
          <w:rFonts w:ascii="宋体" w:hAnsi="宋体" w:cs="宋体"/>
          <w:color w:val="000000"/>
          <w:sz w:val="24"/>
          <w:szCs w:val="24"/>
        </w:rPr>
      </w:pPr>
      <w:r w:rsidRPr="003C5FC2">
        <w:rPr>
          <w:rFonts w:ascii="宋体" w:hAnsi="宋体" w:cs="宋体" w:hint="eastAsia"/>
          <w:color w:val="000000"/>
          <w:sz w:val="24"/>
          <w:szCs w:val="24"/>
        </w:rPr>
        <w:t>开标地点：襄城县公共资源交易中心1207开标室（</w:t>
      </w:r>
      <w:r w:rsidRPr="003C5FC2">
        <w:rPr>
          <w:rFonts w:hint="eastAsia"/>
          <w:bCs/>
          <w:color w:val="000000"/>
        </w:rPr>
        <w:t>襄城县八七路东段电子商务产业园</w:t>
      </w:r>
      <w:r w:rsidRPr="003C5FC2">
        <w:rPr>
          <w:rFonts w:hint="eastAsia"/>
          <w:bCs/>
          <w:color w:val="000000"/>
        </w:rPr>
        <w:t>12</w:t>
      </w:r>
      <w:r w:rsidRPr="003C5FC2">
        <w:rPr>
          <w:rFonts w:hint="eastAsia"/>
          <w:bCs/>
          <w:color w:val="000000"/>
        </w:rPr>
        <w:t>楼</w:t>
      </w:r>
      <w:r w:rsidRPr="003C5FC2">
        <w:rPr>
          <w:rFonts w:hint="eastAsia"/>
          <w:bCs/>
          <w:color w:val="000000"/>
        </w:rPr>
        <w:t>1207</w:t>
      </w:r>
      <w:r w:rsidRPr="003C5FC2">
        <w:rPr>
          <w:rFonts w:hint="eastAsia"/>
          <w:bCs/>
          <w:color w:val="000000"/>
        </w:rPr>
        <w:t>开标室</w:t>
      </w:r>
      <w:r w:rsidRPr="003C5FC2">
        <w:rPr>
          <w:rFonts w:ascii="宋体" w:hAnsi="宋体" w:cs="宋体" w:hint="eastAsia"/>
          <w:color w:val="000000"/>
          <w:sz w:val="24"/>
          <w:szCs w:val="24"/>
        </w:rPr>
        <w:t>）；</w:t>
      </w:r>
    </w:p>
    <w:p w:rsidR="0050131B" w:rsidRDefault="00DA7D10">
      <w:pPr>
        <w:pStyle w:val="p0"/>
        <w:spacing w:line="360" w:lineRule="auto"/>
        <w:ind w:firstLineChars="200" w:firstLine="482"/>
        <w:jc w:val="left"/>
        <w:rPr>
          <w:rFonts w:ascii="宋体" w:hAnsi="宋体" w:cs="仿宋"/>
          <w:color w:val="000000"/>
          <w:sz w:val="24"/>
          <w:szCs w:val="24"/>
        </w:rPr>
      </w:pPr>
      <w:r>
        <w:rPr>
          <w:rFonts w:ascii="宋体" w:hAnsi="宋体" w:cs="宋体" w:hint="eastAsia"/>
          <w:b/>
          <w:bCs/>
          <w:color w:val="000000"/>
          <w:sz w:val="24"/>
          <w:szCs w:val="24"/>
        </w:rPr>
        <w:t>十、采购</w:t>
      </w:r>
      <w:r>
        <w:rPr>
          <w:rFonts w:ascii="宋体" w:hAnsi="宋体" w:cs="仿宋" w:hint="eastAsia"/>
          <w:b/>
          <w:bCs/>
          <w:color w:val="000000"/>
          <w:sz w:val="24"/>
          <w:szCs w:val="24"/>
        </w:rPr>
        <w:t>代理机构、采购单位地址</w:t>
      </w:r>
      <w:r>
        <w:rPr>
          <w:rFonts w:ascii="宋体" w:hAnsi="宋体" w:cs="仿宋" w:hint="eastAsia"/>
          <w:color w:val="000000"/>
          <w:sz w:val="24"/>
          <w:szCs w:val="24"/>
        </w:rPr>
        <w:t>：</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代理机构：陕西瑞珂工程咨询有限责任公司</w:t>
      </w:r>
    </w:p>
    <w:p w:rsidR="00DA7D10" w:rsidRPr="00DA7D10" w:rsidRDefault="00DA7D10" w:rsidP="000C5849">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地  址：郑州市金水东路绿地原盛国际3号楼C座3层36号</w:t>
      </w:r>
    </w:p>
    <w:p w:rsidR="0050131B" w:rsidRPr="008B15C0" w:rsidRDefault="00DA7D10" w:rsidP="008B15C0">
      <w:pPr>
        <w:spacing w:line="360" w:lineRule="auto"/>
        <w:ind w:firstLineChars="200" w:firstLine="480"/>
        <w:rPr>
          <w:rFonts w:ascii="宋体" w:hAnsi="宋体" w:cs="宋体"/>
          <w:color w:val="000000"/>
          <w:sz w:val="24"/>
          <w:szCs w:val="21"/>
        </w:rPr>
      </w:pPr>
      <w:r w:rsidRPr="00DA7D10">
        <w:rPr>
          <w:rFonts w:ascii="宋体" w:hAnsi="宋体" w:cs="宋体" w:hint="eastAsia"/>
          <w:color w:val="000000"/>
          <w:sz w:val="24"/>
          <w:szCs w:val="21"/>
        </w:rPr>
        <w:t>联 系 人：张先生</w:t>
      </w:r>
      <w:r w:rsidR="008B15C0">
        <w:rPr>
          <w:rFonts w:ascii="宋体" w:hAnsi="宋体" w:cs="宋体" w:hint="eastAsia"/>
          <w:color w:val="000000"/>
          <w:sz w:val="24"/>
          <w:szCs w:val="21"/>
        </w:rPr>
        <w:t xml:space="preserve">    </w:t>
      </w:r>
      <w:r w:rsidR="000C5849">
        <w:rPr>
          <w:rFonts w:ascii="宋体" w:hAnsi="宋体" w:cs="宋体" w:hint="eastAsia"/>
          <w:color w:val="000000"/>
          <w:sz w:val="24"/>
          <w:szCs w:val="21"/>
        </w:rPr>
        <w:t>联系电话</w:t>
      </w:r>
      <w:r w:rsidRPr="00DA7D10">
        <w:rPr>
          <w:rFonts w:ascii="宋体" w:hAnsi="宋体" w:cs="宋体" w:hint="eastAsia"/>
          <w:color w:val="000000"/>
          <w:sz w:val="24"/>
          <w:szCs w:val="21"/>
        </w:rPr>
        <w:t>：0371-55563050</w:t>
      </w:r>
    </w:p>
    <w:p w:rsidR="0050131B" w:rsidRPr="00DA7D10" w:rsidRDefault="00DA7D10" w:rsidP="000C5849">
      <w:pPr>
        <w:widowControl/>
        <w:spacing w:line="360" w:lineRule="auto"/>
        <w:ind w:firstLineChars="200" w:firstLine="480"/>
        <w:jc w:val="left"/>
        <w:rPr>
          <w:rFonts w:ascii="宋体" w:hAnsi="宋体" w:cs="宋体"/>
          <w:sz w:val="24"/>
        </w:rPr>
      </w:pPr>
      <w:r w:rsidRPr="00DA7D10">
        <w:rPr>
          <w:rFonts w:ascii="宋体" w:hAnsi="宋体" w:cs="宋体" w:hint="eastAsia"/>
          <w:color w:val="000000"/>
          <w:sz w:val="24"/>
        </w:rPr>
        <w:t>采购人：</w:t>
      </w:r>
      <w:r w:rsidR="0028777F" w:rsidRPr="00DA7D10">
        <w:rPr>
          <w:rFonts w:ascii="宋体" w:hAnsi="宋体" w:cs="宋体" w:hint="eastAsia"/>
          <w:sz w:val="24"/>
        </w:rPr>
        <w:t>许昌经济管理学校</w:t>
      </w:r>
    </w:p>
    <w:p w:rsidR="0050131B" w:rsidRPr="00DA7D10" w:rsidRDefault="00DA7D10" w:rsidP="000C5849">
      <w:pPr>
        <w:pStyle w:val="a8"/>
        <w:shd w:val="clear" w:color="auto" w:fill="FFFFFF"/>
        <w:spacing w:before="0" w:beforeAutospacing="0" w:after="0" w:afterAutospacing="0" w:line="360" w:lineRule="auto"/>
        <w:ind w:firstLineChars="200" w:firstLine="480"/>
        <w:rPr>
          <w:color w:val="000000"/>
          <w:shd w:val="clear" w:color="auto" w:fill="FFFFFF"/>
        </w:rPr>
      </w:pPr>
      <w:r w:rsidRPr="00DA7D10">
        <w:rPr>
          <w:rFonts w:hint="eastAsia"/>
          <w:color w:val="000000"/>
        </w:rPr>
        <w:t>联系地址：</w:t>
      </w:r>
      <w:r w:rsidRPr="00DA7D10">
        <w:rPr>
          <w:rFonts w:hint="eastAsia"/>
          <w:color w:val="000000"/>
          <w:shd w:val="clear" w:color="auto" w:fill="FFFFFF"/>
        </w:rPr>
        <w:t>襄城县</w:t>
      </w:r>
    </w:p>
    <w:p w:rsidR="0050131B" w:rsidRPr="008B15C0" w:rsidRDefault="00DA7D10" w:rsidP="008B15C0">
      <w:pPr>
        <w:pStyle w:val="a8"/>
        <w:shd w:val="clear" w:color="auto" w:fill="FFFFFF"/>
        <w:spacing w:before="0" w:beforeAutospacing="0" w:after="0" w:afterAutospacing="0" w:line="360" w:lineRule="auto"/>
        <w:ind w:firstLineChars="200" w:firstLine="480"/>
        <w:rPr>
          <w:color w:val="000000"/>
        </w:rPr>
      </w:pPr>
      <w:r w:rsidRPr="00DA7D10">
        <w:rPr>
          <w:rFonts w:hint="eastAsia"/>
          <w:color w:val="000000"/>
        </w:rPr>
        <w:t xml:space="preserve">联 系 人：李先生  </w:t>
      </w:r>
      <w:r w:rsidR="008B15C0">
        <w:rPr>
          <w:rFonts w:hint="eastAsia"/>
          <w:color w:val="000000"/>
        </w:rPr>
        <w:t xml:space="preserve">  </w:t>
      </w:r>
      <w:r w:rsidRPr="00DA7D10">
        <w:rPr>
          <w:rFonts w:hint="eastAsia"/>
          <w:color w:val="000000"/>
          <w:shd w:val="clear" w:color="auto" w:fill="FFFFFF"/>
        </w:rPr>
        <w:t>联系电话：0374-8398776</w:t>
      </w:r>
    </w:p>
    <w:p w:rsidR="00DA7D10" w:rsidRPr="00DA7D10" w:rsidRDefault="00DA7D10" w:rsidP="00DA7D10">
      <w:pPr>
        <w:pStyle w:val="a8"/>
        <w:shd w:val="clear" w:color="auto" w:fill="FFFFFF"/>
        <w:spacing w:before="0" w:beforeAutospacing="0" w:after="0" w:afterAutospacing="0" w:line="360" w:lineRule="auto"/>
        <w:ind w:firstLineChars="200" w:firstLine="480"/>
        <w:rPr>
          <w:color w:val="000000"/>
          <w:shd w:val="clear" w:color="auto" w:fill="FFFFFF"/>
        </w:rPr>
      </w:pPr>
    </w:p>
    <w:p w:rsidR="0050131B" w:rsidRDefault="00DA7D10">
      <w:pPr>
        <w:pStyle w:val="a9"/>
      </w:pPr>
      <w:r>
        <w:rPr>
          <w:rFonts w:hint="eastAsia"/>
        </w:rPr>
        <w:lastRenderedPageBreak/>
        <w:t>第二部分</w:t>
      </w:r>
      <w:r>
        <w:rPr>
          <w:rFonts w:hint="eastAsia"/>
        </w:rPr>
        <w:t xml:space="preserve">  </w:t>
      </w:r>
      <w:r>
        <w:rPr>
          <w:rFonts w:hint="eastAsia"/>
        </w:rPr>
        <w:t>项目需求及其它要求</w:t>
      </w:r>
    </w:p>
    <w:p w:rsidR="0050131B" w:rsidRPr="00DA7D10" w:rsidRDefault="00DA7D10">
      <w:pPr>
        <w:numPr>
          <w:ilvl w:val="0"/>
          <w:numId w:val="3"/>
        </w:numPr>
        <w:spacing w:line="360" w:lineRule="auto"/>
        <w:rPr>
          <w:rFonts w:ascii="宋体" w:hAnsi="宋体" w:cs="宋体"/>
          <w:b/>
          <w:sz w:val="24"/>
        </w:rPr>
      </w:pPr>
      <w:r w:rsidRPr="00DA7D10">
        <w:rPr>
          <w:rFonts w:ascii="宋体" w:hAnsi="宋体" w:cs="宋体" w:hint="eastAsia"/>
          <w:b/>
          <w:sz w:val="24"/>
        </w:rPr>
        <w:t>参数要求：</w:t>
      </w:r>
    </w:p>
    <w:p w:rsidR="000C5849" w:rsidRPr="00DE2A17" w:rsidRDefault="000C5849" w:rsidP="00DE2A17">
      <w:pPr>
        <w:pStyle w:val="a0"/>
        <w:ind w:firstLine="241"/>
        <w:rPr>
          <w:b/>
          <w:sz w:val="24"/>
          <w:szCs w:val="21"/>
        </w:rPr>
      </w:pPr>
    </w:p>
    <w:tbl>
      <w:tblPr>
        <w:tblW w:w="947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8"/>
        <w:gridCol w:w="1136"/>
        <w:gridCol w:w="1510"/>
        <w:gridCol w:w="5413"/>
        <w:gridCol w:w="706"/>
      </w:tblGrid>
      <w:tr w:rsidR="000C5849" w:rsidTr="00DE2A17">
        <w:trPr>
          <w:trHeight w:val="145"/>
        </w:trPr>
        <w:tc>
          <w:tcPr>
            <w:tcW w:w="708" w:type="dxa"/>
            <w:vAlign w:val="center"/>
          </w:tcPr>
          <w:p w:rsidR="000C5849" w:rsidRDefault="000C5849" w:rsidP="00335D5B">
            <w:pPr>
              <w:spacing w:beforeLines="50"/>
              <w:jc w:val="center"/>
              <w:rPr>
                <w:rFonts w:ascii="宋体" w:hAnsi="宋体"/>
                <w:b/>
                <w:szCs w:val="21"/>
              </w:rPr>
            </w:pPr>
            <w:r>
              <w:rPr>
                <w:rFonts w:ascii="宋体" w:hAnsi="宋体" w:hint="eastAsia"/>
                <w:b/>
                <w:szCs w:val="21"/>
              </w:rPr>
              <w:t>序号</w:t>
            </w:r>
          </w:p>
        </w:tc>
        <w:tc>
          <w:tcPr>
            <w:tcW w:w="1136" w:type="dxa"/>
            <w:vAlign w:val="center"/>
          </w:tcPr>
          <w:p w:rsidR="000C5849" w:rsidRDefault="000C5849" w:rsidP="00335D5B">
            <w:pPr>
              <w:spacing w:beforeLines="50"/>
              <w:jc w:val="center"/>
              <w:rPr>
                <w:rFonts w:ascii="宋体" w:hAnsi="宋体"/>
                <w:b/>
                <w:szCs w:val="21"/>
              </w:rPr>
            </w:pPr>
            <w:r>
              <w:rPr>
                <w:rFonts w:ascii="宋体" w:hAnsi="宋体" w:hint="eastAsia"/>
                <w:b/>
                <w:szCs w:val="21"/>
              </w:rPr>
              <w:t>设备名称</w:t>
            </w:r>
          </w:p>
        </w:tc>
        <w:tc>
          <w:tcPr>
            <w:tcW w:w="6923" w:type="dxa"/>
            <w:gridSpan w:val="2"/>
            <w:vAlign w:val="center"/>
          </w:tcPr>
          <w:p w:rsidR="000C5849" w:rsidRDefault="000C5849" w:rsidP="00335D5B">
            <w:pPr>
              <w:spacing w:beforeLines="50"/>
              <w:jc w:val="center"/>
              <w:rPr>
                <w:rFonts w:ascii="宋体" w:hAnsi="宋体"/>
                <w:b/>
                <w:szCs w:val="21"/>
              </w:rPr>
            </w:pPr>
            <w:r>
              <w:rPr>
                <w:rFonts w:ascii="宋体" w:hAnsi="宋体" w:hint="eastAsia"/>
                <w:b/>
                <w:szCs w:val="21"/>
              </w:rPr>
              <w:t>招标参数</w:t>
            </w:r>
          </w:p>
        </w:tc>
        <w:tc>
          <w:tcPr>
            <w:tcW w:w="706" w:type="dxa"/>
            <w:vAlign w:val="center"/>
          </w:tcPr>
          <w:p w:rsidR="000C5849" w:rsidRDefault="000C5849" w:rsidP="00335D5B">
            <w:pPr>
              <w:spacing w:beforeLines="50"/>
              <w:jc w:val="center"/>
              <w:rPr>
                <w:rFonts w:ascii="宋体" w:hAnsi="宋体"/>
                <w:b/>
                <w:szCs w:val="21"/>
              </w:rPr>
            </w:pPr>
            <w:r>
              <w:rPr>
                <w:rFonts w:ascii="宋体" w:hAnsi="宋体" w:hint="eastAsia"/>
                <w:b/>
                <w:szCs w:val="21"/>
              </w:rPr>
              <w:t>数量</w:t>
            </w:r>
          </w:p>
        </w:tc>
      </w:tr>
      <w:tr w:rsidR="000C5849" w:rsidTr="00DE2A17">
        <w:trPr>
          <w:trHeight w:val="145"/>
        </w:trPr>
        <w:tc>
          <w:tcPr>
            <w:tcW w:w="9473" w:type="dxa"/>
            <w:gridSpan w:val="5"/>
            <w:tcBorders>
              <w:bottom w:val="single" w:sz="4" w:space="0" w:color="auto"/>
            </w:tcBorders>
          </w:tcPr>
          <w:p w:rsidR="000C5849" w:rsidRDefault="000C5849" w:rsidP="00335D5B">
            <w:pPr>
              <w:spacing w:beforeLines="50"/>
              <w:jc w:val="center"/>
              <w:rPr>
                <w:rFonts w:ascii="宋体" w:hAnsi="宋体"/>
                <w:b/>
                <w:sz w:val="20"/>
                <w:szCs w:val="20"/>
              </w:rPr>
            </w:pPr>
            <w:r>
              <w:rPr>
                <w:rFonts w:ascii="宋体" w:hAnsi="宋体" w:hint="eastAsia"/>
                <w:b/>
                <w:sz w:val="20"/>
                <w:szCs w:val="20"/>
              </w:rPr>
              <w:t>网络改造</w:t>
            </w:r>
          </w:p>
        </w:tc>
      </w:tr>
      <w:tr w:rsidR="000C5849" w:rsidTr="00DE2A17">
        <w:trPr>
          <w:trHeight w:val="145"/>
        </w:trPr>
        <w:tc>
          <w:tcPr>
            <w:tcW w:w="708" w:type="dxa"/>
            <w:vMerge w:val="restart"/>
            <w:tcBorders>
              <w:top w:val="single" w:sz="4" w:space="0" w:color="auto"/>
            </w:tcBorders>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w:t>
            </w:r>
          </w:p>
        </w:tc>
        <w:tc>
          <w:tcPr>
            <w:tcW w:w="1136" w:type="dxa"/>
            <w:vMerge w:val="restart"/>
            <w:tcBorders>
              <w:top w:val="single" w:sz="4" w:space="0" w:color="auto"/>
            </w:tcBorders>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接入交换机</w:t>
            </w:r>
          </w:p>
        </w:tc>
        <w:tc>
          <w:tcPr>
            <w:tcW w:w="1510" w:type="dxa"/>
            <w:vMerge w:val="restart"/>
            <w:tcBorders>
              <w:right w:val="single" w:sz="4" w:space="0" w:color="auto"/>
            </w:tcBorders>
            <w:vAlign w:val="center"/>
          </w:tcPr>
          <w:p w:rsidR="000C5849" w:rsidRDefault="000C5849" w:rsidP="000C5849">
            <w:pPr>
              <w:spacing w:before="100" w:beforeAutospacing="1" w:after="100" w:afterAutospacing="1"/>
              <w:jc w:val="center"/>
              <w:rPr>
                <w:rFonts w:ascii="宋体" w:hAnsi="宋体"/>
                <w:sz w:val="20"/>
                <w:szCs w:val="20"/>
              </w:rPr>
            </w:pPr>
            <w:r>
              <w:rPr>
                <w:rFonts w:ascii="宋体" w:hAnsi="宋体" w:hint="eastAsia"/>
                <w:sz w:val="20"/>
                <w:szCs w:val="20"/>
              </w:rPr>
              <w:t>整机性能</w:t>
            </w:r>
          </w:p>
        </w:tc>
        <w:tc>
          <w:tcPr>
            <w:tcW w:w="5413" w:type="dxa"/>
            <w:tcBorders>
              <w:left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交换容量≥256Gbps</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10台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转发性能≥50Mpps</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固化10/100/1000M以太网端口≥24，非复用SFP千兆光接口≥4个，最大可用千兆口≥28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配置及日志存储等简化维护和管理，支持USB端口</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要求设备采用静音无风扇节能设计，要求提供官网截图。</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基本功能</w:t>
            </w: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支持IPv4和IPv6的三层路由功能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★支持ARP防欺骗功能，能够禁止非法用户的ARP欺骗报文，保护合法用户免受其害，防止合法用户的数据被窃取，提供国家级权威机构测试报告作为证明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支持抗攻击，支持CPU限速功能，能限制非法报文对CPU的攻击，保护交换机工作的稳定性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所投设备能检测到攻击源，并将攻击源隔离，保护交换机工作的稳定性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★支持同时开启IPv4、IPv6 ACL、802.1X认证、web认证、防ARP欺骗，CPU保护功能同时开启，不会相互冲突、制约；提供国家级权威机构测试报告作为证明。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要求所投设备具有堆叠功能，堆叠后单端口堆叠带宽≥2.5G，双向达到5G。要求提供国家级权威机构测试报告。</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★所投设备具有节能设计，满载工作情况下功耗≤27W，要求提供官网截图。</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cs="宋体"/>
                <w:sz w:val="20"/>
                <w:szCs w:val="20"/>
              </w:rPr>
            </w:pPr>
            <w:r>
              <w:rPr>
                <w:rFonts w:ascii="宋体" w:hAnsi="宋体" w:hint="eastAsia"/>
                <w:sz w:val="20"/>
                <w:szCs w:val="20"/>
              </w:rPr>
              <w:t>★要求所投产品支持防雷等级≥8KV，要求提供省级以上权威机构出具的测试报告作为证明。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Borders>
              <w:bottom w:val="single" w:sz="4" w:space="0" w:color="auto"/>
            </w:tcBorders>
          </w:tcPr>
          <w:p w:rsidR="000C5849" w:rsidRDefault="000C5849" w:rsidP="00335D5B">
            <w:pPr>
              <w:spacing w:beforeLines="50"/>
              <w:rPr>
                <w:rFonts w:ascii="宋体" w:hAnsi="宋体"/>
                <w:sz w:val="20"/>
                <w:szCs w:val="20"/>
              </w:rPr>
            </w:pPr>
          </w:p>
        </w:tc>
        <w:tc>
          <w:tcPr>
            <w:tcW w:w="1136" w:type="dxa"/>
            <w:vMerge/>
            <w:tcBorders>
              <w:bottom w:val="single" w:sz="4" w:space="0" w:color="auto"/>
            </w:tcBorders>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要求所投产品具备节能环保设计，要求提供中国质量中心颁发的节能证书</w:t>
            </w:r>
          </w:p>
        </w:tc>
        <w:tc>
          <w:tcPr>
            <w:tcW w:w="706" w:type="dxa"/>
            <w:vMerge/>
            <w:tcBorders>
              <w:bottom w:val="single" w:sz="4" w:space="0" w:color="auto"/>
            </w:tcBorders>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服务器</w:t>
            </w: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外形</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两路2U机架式服务器</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主板芯片</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Intel C610系列芯片组</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sz w:val="20"/>
                <w:szCs w:val="20"/>
              </w:rPr>
              <w:t>CPU</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sz w:val="20"/>
                <w:szCs w:val="20"/>
              </w:rPr>
              <w:t>2 × E5-2620v4 2.1Ghz</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内存</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2*16GB RDIMM, 2400MT/s, 双列, x8 带宽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24个DDR4内存插槽,最大支持768GB内存,★支持容错故障内存-Vmware</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存储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2× 300GB 10K 2.5英寸 SAS硬盘；</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支持不小于 8×3.5" 热插拔硬盘，可选 16×2.5" 热拔插硬盘机箱</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kern w:val="0"/>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★支持内置双SD卡配置raid1，支持冗余配置的Vmware ESXi，提高虚拟化系统的高可用性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集成4个千兆以太网卡，支持负载均衡和故障转移，可选集成2个千兆以太网及2个万兆10Gb Base_T/SFP+ 接口以太网卡或4口万兆网卡，不额外占用主机PCIe插槽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网卡</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★前置LCD面板，设置管理芯片IP地址，监控硬件状态，可以自定义资产标签；</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★可选支持带NFC的前置面板，使用支持NFC的手机及应用即可获取服务器的硬件配置信息及健康状态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统一系统配置器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主板集成生命周期控制器; 一站式地完成操作系统的部署, 包括内建驱动程序安装、固件更新、硬件配置和问题诊断，无需驱动光盘可安装系统驱动；</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远程管理卡</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通过web浏览器实现远程管理连接；实现远程电源控制（模拟所有电源开关动作）；具有专用接口（非工作以太网卡），实现无操作系统依赖的硬件级远程控制，远程查看系统启动和BIOS界面、支持虚拟软驱、光驱、ISO文件挂载；支持动态监控服务器功率；★可选配置8GB或者16GB SD卡，支持分区，支持存储系统ISO，支持重启时侦测硬件更换情况，恢复固件版本与配置至运行前状态；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管理软件</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监控本机硬件及直连存储状态无需在操作系统下安装代理程序；跨多种操作系统和虚拟化管理程序开展统一的监控流程；即使操作系统停顿，也能提供Email警示信息；支持Dell OpenManage™ Essentials，HP Operations Manager、IBM Tivoli® Netcool® ，CA Network and Systems Management (NSM)，Microsoft® System Center及VMware® vCenter® 的插件程序；★具有安卓和苹果平台的管理软件，可以用移动设备监控服务器状态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光驱</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SATA Slim DVDRW</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GPU</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★支持内置 2个300W GPU</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ascii="宋体" w:hAnsi="宋体" w:hint="eastAsia"/>
                <w:bCs/>
                <w:sz w:val="20"/>
                <w:szCs w:val="20"/>
              </w:rPr>
              <w:t>PCI槽</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ascii="宋体" w:hAnsi="宋体" w:hint="eastAsia"/>
                <w:sz w:val="20"/>
                <w:szCs w:val="20"/>
              </w:rPr>
              <w:t xml:space="preserve">★≥ 7×PCI-E  slot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电源</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≥750W 1+1 白金级热插拔冗余双电源</w:t>
            </w:r>
          </w:p>
          <w:p w:rsidR="000C5849" w:rsidRDefault="000C5849" w:rsidP="000C5849">
            <w:pPr>
              <w:widowControl/>
              <w:rPr>
                <w:rFonts w:ascii="宋体" w:hAnsi="宋体" w:cs="宋体"/>
                <w:sz w:val="20"/>
                <w:szCs w:val="20"/>
              </w:rPr>
            </w:pPr>
            <w:r>
              <w:rPr>
                <w:rFonts w:ascii="宋体" w:hAnsi="宋体" w:cs="宋体" w:hint="eastAsia"/>
                <w:sz w:val="20"/>
                <w:szCs w:val="20"/>
              </w:rPr>
              <w:t>电源管理功能：电源设限、电源清查及电源预算</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售后服务</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原厂3年免费人工、部件，7x24小时响应，4小时带备件上门服务，含关键任务及紧急派遣；配置专职客户经理，负责负责售后进展</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tcPr>
          <w:p w:rsidR="000C5849" w:rsidRDefault="000C5849" w:rsidP="000C5849">
            <w:pPr>
              <w:pStyle w:val="HTML"/>
              <w:rPr>
                <w:kern w:val="2"/>
                <w:sz w:val="20"/>
                <w:szCs w:val="20"/>
              </w:rPr>
            </w:pPr>
            <w:r>
              <w:rPr>
                <w:rFonts w:hint="eastAsia"/>
                <w:sz w:val="20"/>
                <w:szCs w:val="20"/>
              </w:rPr>
              <w:t>★</w:t>
            </w:r>
            <w:r>
              <w:rPr>
                <w:kern w:val="2"/>
                <w:sz w:val="20"/>
                <w:szCs w:val="20"/>
              </w:rPr>
              <w:t>成熟度：设备制造厂商近三年IDC报告全球x86服务器销量排名前三，提供IDC证明文件</w:t>
            </w:r>
          </w:p>
          <w:p w:rsidR="000C5849" w:rsidRDefault="000C5849" w:rsidP="000C5849">
            <w:pPr>
              <w:pStyle w:val="HTML"/>
            </w:pPr>
            <w:r>
              <w:rPr>
                <w:rFonts w:hint="eastAsia"/>
                <w:sz w:val="20"/>
                <w:szCs w:val="20"/>
              </w:rPr>
              <w:t>★</w:t>
            </w:r>
            <w:r>
              <w:rPr>
                <w:kern w:val="2"/>
                <w:sz w:val="20"/>
                <w:szCs w:val="20"/>
              </w:rPr>
              <w:t>厂商认证：设备制造厂商具备CCCS认证和CMMI5认证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负载均衡</w:t>
            </w: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产品成熟度</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 xml:space="preserve">★采用具备自主研发的操作系统、产品具备《计算机软件著作权登记证书》(提供原厂盖章的复印件，产品名称须为负载均衡或应用交付类设备) ，产品成熟稳定，非OEM产品，上市五年以上； </w:t>
            </w:r>
          </w:p>
        </w:tc>
        <w:tc>
          <w:tcPr>
            <w:tcW w:w="706" w:type="dxa"/>
            <w:vMerge w:val="restart"/>
            <w:vAlign w:val="center"/>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配置要求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整机吞吐量≥4G，整机并发连接数≥400万 ；</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千兆电口≥4个，千兆光口≥4个，2个扩展槽，最多可扩展至12个千兆光口或12个千兆电口，全部三层独立可用，非复用接口；</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负载均衡算法</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支持轮询、加权轮询、静态就进行、动态就进行、最快响应、最小流量、带宽比例、哈希等负载等算法；</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部署模式</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支持串接、旁路和三角传输部署模式；</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DNS代理</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支持DNS透明代理功能，可基于负载均衡算法代理内网用户进行DNS请求转发，避免单运营商DNS解析出现单一链路流量过载，平衡多条运营商线路的带宽利用率；</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网络协议</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支持IPv6，支持NAT46、NAT64、NAT66等协议转换；</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支持RIPv1/v2、OSPF、BGP、ISIS等路由协议，支持IPV4/IPV6双协议栈；</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应用负载均衡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提供针对L4/L7内容交换的服务器负载均衡功能，支持服务器健康检查支持基于HTTP Cookie Insert模式的会话保持方式；</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支持对链路和服务器的稳定性进行统计，可查询服务器的异常状态信息，并提供对故障原因的分析；</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全业务负载均衡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单一设备可同时支持全局负载均衡、链路负载均衡、服务器负载均衡的功能。三种功能同时处于激活可使用状态，无需额外购买相应授权；</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免费开通HTTP压缩、HTTP缓存、TCP连接复用、SSL加速功能，无需额外购买相应授权；</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支持多链路均衡和多数据中心全局负载均衡能力，能够对数据流量在容灾数据中心、业务服务器之间提供流量切换的能力；</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TCP协议优化</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支持非对称式部署的TCP协议优化技术，提升远端用户访问应用服务的速度。无需在用户终端或应用服务器上安装任何插件和软件，不受操作系统类型、浏览器版本等兼容性因素限制；</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SSL加速</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 xml:space="preserve">支持SSL加速芯片，配置独立的SSL加速卡,提供服务器SSL卸载功能； </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管理功能</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支持基于管理员自定义的时间计划来配置出站访问的链路调度策略；</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支持SNMP、CLI，WEB（HTTP/HTTPS），SSH协议的管理；</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设备形态</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高性能专业负载设备或高性能专用负载均衡插卡设备；</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智能告警</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内置智能告警系统, 支持E-mail、短信、SNMP Trap三种告警方式，管理员可基于业务安全所关注方面来选择告警触发事件与对应的告警方式，当业务网络环境中发生问题时（如服务器宕机、网络攻击、链路中断等故障场景），即会自动向管理员发送告警信息；</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开放性要求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支持开放的网络编程端口，并提供Python和Java的SDK工具，可实现与第三方应用平台的集成与二次开发；</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全业务负载均衡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单一设备可同时支持全局负载均衡、链路负载均衡、服务器负载均衡的功能。三种功能同时处于激活可使用状态，无需额外购买相应授权；</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免费开通HTTP压缩、HTTP缓存、TCP连接复用、SSL加速功能，无需额外购买相应授权；</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支持多链路均衡和多数据中心全局负载均衡能力，能够对数据流量在容灾数据中心、业务服务器之间提供流量切换的能力；</w:t>
            </w:r>
          </w:p>
        </w:tc>
        <w:tc>
          <w:tcPr>
            <w:tcW w:w="706" w:type="dxa"/>
            <w:vMerge/>
            <w:vAlign w:val="center"/>
          </w:tcPr>
          <w:p w:rsidR="000C5849" w:rsidRDefault="000C5849" w:rsidP="00335D5B">
            <w:pPr>
              <w:spacing w:beforeLines="50"/>
              <w:rPr>
                <w:rFonts w:ascii="宋体" w:hAnsi="宋体"/>
                <w:sz w:val="20"/>
                <w:szCs w:val="20"/>
              </w:rPr>
            </w:pPr>
          </w:p>
        </w:tc>
      </w:tr>
      <w:tr w:rsidR="00AC0FA8" w:rsidTr="00DE2A17">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产品具备《计算机信息系统安全专用产品销售许可证》；</w:t>
            </w:r>
          </w:p>
        </w:tc>
        <w:tc>
          <w:tcPr>
            <w:tcW w:w="706" w:type="dxa"/>
            <w:vMerge/>
            <w:vAlign w:val="center"/>
          </w:tcPr>
          <w:p w:rsidR="00AC0FA8" w:rsidRDefault="00AC0FA8" w:rsidP="00335D5B">
            <w:pPr>
              <w:spacing w:beforeLines="50"/>
              <w:rPr>
                <w:rFonts w:ascii="宋体" w:hAnsi="宋体"/>
                <w:sz w:val="20"/>
                <w:szCs w:val="20"/>
              </w:rPr>
            </w:pPr>
          </w:p>
        </w:tc>
      </w:tr>
      <w:tr w:rsidR="00AC0FA8" w:rsidTr="00F12C3A">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tcBorders>
              <w:right w:val="single" w:sz="4" w:space="0" w:color="auto"/>
            </w:tcBorders>
            <w:vAlign w:val="center"/>
          </w:tcPr>
          <w:p w:rsidR="00AC0FA8" w:rsidRDefault="00AC0FA8" w:rsidP="000C5849">
            <w:pPr>
              <w:rPr>
                <w:rFonts w:ascii="宋体" w:hAnsi="宋体"/>
                <w:sz w:val="20"/>
                <w:szCs w:val="20"/>
              </w:rPr>
            </w:pP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具备IPv6 Forum《IPv6 Ready Logo Phase-2证书》；</w:t>
            </w:r>
          </w:p>
        </w:tc>
        <w:tc>
          <w:tcPr>
            <w:tcW w:w="706" w:type="dxa"/>
            <w:vMerge/>
            <w:vAlign w:val="center"/>
          </w:tcPr>
          <w:p w:rsidR="00AC0FA8" w:rsidRDefault="00AC0FA8" w:rsidP="00335D5B">
            <w:pPr>
              <w:spacing w:beforeLines="50"/>
              <w:rPr>
                <w:rFonts w:ascii="宋体" w:hAnsi="宋体"/>
                <w:sz w:val="20"/>
                <w:szCs w:val="20"/>
              </w:rPr>
            </w:pPr>
          </w:p>
        </w:tc>
      </w:tr>
      <w:tr w:rsidR="00AC0FA8" w:rsidTr="00DE2A17">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AC0FA8" w:rsidRDefault="00AC0FA8" w:rsidP="000C5849">
            <w:pPr>
              <w:rPr>
                <w:rFonts w:ascii="宋体" w:hAnsi="宋体"/>
                <w:sz w:val="20"/>
                <w:szCs w:val="20"/>
              </w:rPr>
            </w:pP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★厂商具备QC080000有害物质过程管理体系认证并加盖原厂公章；</w:t>
            </w:r>
          </w:p>
        </w:tc>
        <w:tc>
          <w:tcPr>
            <w:tcW w:w="706" w:type="dxa"/>
            <w:vMerge/>
            <w:vAlign w:val="center"/>
          </w:tcPr>
          <w:p w:rsidR="00AC0FA8" w:rsidRDefault="00AC0FA8"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安全服务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★设备生产商的负载均衡类产品在2015或2016年度市场占有率达到前三名（提供Frost&amp;Sullivan或IDC第三方权威机构的市场统计报告）；</w:t>
            </w:r>
          </w:p>
        </w:tc>
        <w:tc>
          <w:tcPr>
            <w:tcW w:w="706" w:type="dxa"/>
            <w:vMerge/>
            <w:vAlign w:val="center"/>
          </w:tcPr>
          <w:p w:rsidR="000C5849" w:rsidRDefault="000C5849" w:rsidP="00335D5B">
            <w:pPr>
              <w:spacing w:beforeLines="50"/>
              <w:rPr>
                <w:rFonts w:ascii="宋体" w:hAnsi="宋体"/>
                <w:sz w:val="20"/>
                <w:szCs w:val="20"/>
              </w:rPr>
            </w:pPr>
          </w:p>
        </w:tc>
      </w:tr>
      <w:tr w:rsidR="00AC0FA8" w:rsidTr="00DE2A17">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tcBorders>
              <w:right w:val="single" w:sz="4" w:space="0" w:color="auto"/>
            </w:tcBorders>
            <w:vAlign w:val="center"/>
          </w:tcPr>
          <w:p w:rsidR="00AC0FA8" w:rsidRDefault="00AC0FA8" w:rsidP="000C5849">
            <w:pPr>
              <w:rPr>
                <w:rFonts w:ascii="宋体" w:hAnsi="宋体"/>
                <w:sz w:val="20"/>
                <w:szCs w:val="20"/>
              </w:rPr>
            </w:pP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★要求设备厂商通过设备生产商通过CMM15认证，提供证书复印件加盖原厂公章；</w:t>
            </w:r>
          </w:p>
        </w:tc>
        <w:tc>
          <w:tcPr>
            <w:tcW w:w="706" w:type="dxa"/>
            <w:vMerge/>
            <w:vAlign w:val="center"/>
          </w:tcPr>
          <w:p w:rsidR="00AC0FA8" w:rsidRDefault="00AC0FA8"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设备生产厂商具有ISO27001、ISO14001管理体系认证；</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vAlign w:val="center"/>
          </w:tcPr>
          <w:p w:rsidR="000C5849" w:rsidRDefault="000C5849" w:rsidP="00AC0FA8">
            <w:pPr>
              <w:rPr>
                <w:rFonts w:ascii="宋体" w:hAnsi="宋体"/>
                <w:sz w:val="20"/>
                <w:szCs w:val="20"/>
              </w:rPr>
            </w:pPr>
            <w:r>
              <w:rPr>
                <w:rFonts w:ascii="宋体" w:hAnsi="宋体" w:hint="eastAsia"/>
                <w:sz w:val="20"/>
                <w:szCs w:val="20"/>
              </w:rPr>
              <w:t>★为方便统一管理，要求负载均衡及流量控制产品为统一品牌；</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4</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流量控制</w:t>
            </w: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产品成熟度</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★国产品牌，为确保产品成熟稳定，要求投标产品具体型号必须在厂商官网可查，提供含URL链接地址的官网截图证明；</w:t>
            </w:r>
          </w:p>
        </w:tc>
        <w:tc>
          <w:tcPr>
            <w:tcW w:w="706" w:type="dxa"/>
            <w:vMerge w:val="restart"/>
            <w:vAlign w:val="center"/>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配置要求</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流控吞吐量≥800</w:t>
            </w:r>
            <w:r>
              <w:rPr>
                <w:rFonts w:ascii="宋体" w:hAnsi="宋体"/>
                <w:sz w:val="20"/>
                <w:szCs w:val="20"/>
              </w:rPr>
              <w:t>M</w:t>
            </w:r>
            <w:r>
              <w:rPr>
                <w:rFonts w:ascii="宋体" w:hAnsi="宋体" w:hint="eastAsia"/>
                <w:sz w:val="20"/>
                <w:szCs w:val="20"/>
              </w:rPr>
              <w:t>，审计+流控吞吐量≥600</w:t>
            </w:r>
            <w:r>
              <w:rPr>
                <w:rFonts w:ascii="宋体" w:hAnsi="宋体"/>
                <w:sz w:val="20"/>
                <w:szCs w:val="20"/>
              </w:rPr>
              <w:t>M</w:t>
            </w:r>
            <w:r>
              <w:rPr>
                <w:rFonts w:ascii="宋体" w:hAnsi="宋体" w:hint="eastAsia"/>
                <w:sz w:val="20"/>
                <w:szCs w:val="20"/>
              </w:rPr>
              <w:t>，并发连接数≥50万；</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配置千兆电口≥6个、</w:t>
            </w:r>
            <w:r>
              <w:rPr>
                <w:rFonts w:ascii="宋体" w:hAnsi="宋体"/>
                <w:sz w:val="20"/>
                <w:szCs w:val="20"/>
              </w:rPr>
              <w:t>千兆光口</w:t>
            </w:r>
            <w:r>
              <w:rPr>
                <w:rFonts w:ascii="宋体" w:hAnsi="宋体" w:hint="eastAsia"/>
                <w:sz w:val="20"/>
                <w:szCs w:val="20"/>
              </w:rPr>
              <w:t>≥2个，全部三层独立可用，非复用接口</w:t>
            </w:r>
            <w:r>
              <w:rPr>
                <w:rFonts w:ascii="宋体" w:hAnsi="宋体"/>
                <w:sz w:val="20"/>
                <w:szCs w:val="20"/>
              </w:rPr>
              <w:t>；</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应用</w:t>
            </w:r>
            <w:r>
              <w:rPr>
                <w:rFonts w:ascii="宋体" w:hAnsi="宋体"/>
                <w:sz w:val="20"/>
                <w:szCs w:val="20"/>
              </w:rPr>
              <w:t>识别</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可识别P2P协议：至少包括Thunder(迅雷)、电驴、BT、腾讯超级旋风下载协议、脱兔等，支持智能P2P识别，可控制加密和未知P2P；</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可识别IM应用：支持QQ、ICQ、MSN Messenger、Yahoo Messenger、阿里旺旺、网易泡泡、新浪UC、飞信、校内通、多玩YY、慧聪发发、百度HI、51彩虹等协议；</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支持对用户URL访问历史记录的查询审计，包括提供访问的用户名/IP、网站信息、网页信息、URL信息、网页标题、访问时间等；</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可识别BBS论坛：支持对天涯、猫扑、百度贴吧、19楼、51社区、淘宝网、阿里巴巴、东方论坛等论坛，支持按照Discuz bbs和phpwind bbs分类的BBS论坛；</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可识别企业桌面应用识别：支持Notes、IMAP、POP、SMTP、FTP、Telnet及Syslog等；</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支持对FTP审计，包括记录登陆用户名、用户IP、服务器IP、操作类型、传输文件名、传输文件附件、访问时间等；</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IP协议支持</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支持IPv4/v6双栈；</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协议分析</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采用特征库技术，特征库升级过程无需重启、不中断业务正常运行，且完成整个升级过程所需时间小于1分钟；</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可以识别并检测802.1Q、MPLS、QinQ、GRE等特殊封装的网络报文；</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可以识别协议数量超过3300个，通过告警、干扰、阻断等模式可提供万种以上应用规则，</w:t>
            </w:r>
            <w:r>
              <w:rPr>
                <w:rFonts w:ascii="宋体" w:hAnsi="宋体"/>
                <w:sz w:val="20"/>
                <w:szCs w:val="20"/>
              </w:rPr>
              <w:t>提高投标产品配置截图证明</w:t>
            </w:r>
            <w:r>
              <w:rPr>
                <w:rFonts w:ascii="宋体" w:hAnsi="宋体" w:hint="eastAsia"/>
                <w:sz w:val="20"/>
                <w:szCs w:val="20"/>
              </w:rPr>
              <w:t>；</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应用控制</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支持基于链路、区域、源/目的IP、IP组、时间、应用等综合任意组合进行控制；</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部署</w:t>
            </w:r>
            <w:r>
              <w:rPr>
                <w:rFonts w:ascii="宋体" w:hAnsi="宋体"/>
                <w:sz w:val="20"/>
                <w:szCs w:val="20"/>
              </w:rPr>
              <w:t>方式</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支持透明在线模式、网关模式、旁挂模式部署，支持分布式与集中式部署，对于分布式部署，可分权分域与集中管理；</w:t>
            </w:r>
          </w:p>
        </w:tc>
        <w:tc>
          <w:tcPr>
            <w:tcW w:w="706" w:type="dxa"/>
            <w:vMerge/>
            <w:vAlign w:val="center"/>
          </w:tcPr>
          <w:p w:rsidR="000C5849" w:rsidRDefault="000C5849" w:rsidP="00335D5B">
            <w:pPr>
              <w:spacing w:beforeLines="50"/>
              <w:rPr>
                <w:rFonts w:ascii="宋体" w:hAnsi="宋体"/>
                <w:sz w:val="20"/>
                <w:szCs w:val="20"/>
              </w:rPr>
            </w:pPr>
          </w:p>
        </w:tc>
      </w:tr>
      <w:tr w:rsidR="00AC0FA8" w:rsidTr="00DE2A17">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资质</w:t>
            </w:r>
            <w:r>
              <w:rPr>
                <w:rFonts w:ascii="宋体" w:hAnsi="宋体"/>
                <w:sz w:val="20"/>
                <w:szCs w:val="20"/>
              </w:rPr>
              <w:t>要求</w:t>
            </w:r>
          </w:p>
        </w:tc>
        <w:tc>
          <w:tcPr>
            <w:tcW w:w="5413" w:type="dxa"/>
            <w:tcBorders>
              <w:left w:val="single" w:sz="4" w:space="0" w:color="auto"/>
              <w:bottom w:val="single" w:sz="4" w:space="0" w:color="auto"/>
            </w:tcBorders>
          </w:tcPr>
          <w:p w:rsidR="00AC0FA8" w:rsidRDefault="00AC0FA8" w:rsidP="000C5849">
            <w:pPr>
              <w:rPr>
                <w:rFonts w:ascii="宋体" w:hAnsi="宋体"/>
                <w:sz w:val="20"/>
                <w:szCs w:val="20"/>
              </w:rPr>
            </w:pPr>
            <w:r>
              <w:rPr>
                <w:rFonts w:ascii="宋体" w:hAnsi="宋体" w:hint="eastAsia"/>
                <w:sz w:val="20"/>
                <w:szCs w:val="20"/>
              </w:rPr>
              <w:t>★投标</w:t>
            </w:r>
            <w:r>
              <w:rPr>
                <w:rFonts w:ascii="宋体" w:hAnsi="宋体"/>
                <w:sz w:val="20"/>
                <w:szCs w:val="20"/>
              </w:rPr>
              <w:t>产品</w:t>
            </w:r>
            <w:r>
              <w:rPr>
                <w:rFonts w:ascii="宋体" w:hAnsi="宋体" w:hint="eastAsia"/>
                <w:sz w:val="20"/>
                <w:szCs w:val="20"/>
              </w:rPr>
              <w:t>具备国家测评中心《信息技术产品安全测评证书》EAL证书，</w:t>
            </w:r>
            <w:r>
              <w:rPr>
                <w:rFonts w:ascii="宋体" w:hAnsi="宋体"/>
                <w:sz w:val="20"/>
                <w:szCs w:val="20"/>
              </w:rPr>
              <w:t>提供</w:t>
            </w:r>
            <w:r>
              <w:rPr>
                <w:rFonts w:ascii="宋体" w:hAnsi="宋体" w:hint="eastAsia"/>
                <w:sz w:val="20"/>
                <w:szCs w:val="20"/>
              </w:rPr>
              <w:t>该证书复印件，并加盖原厂公章；</w:t>
            </w:r>
          </w:p>
        </w:tc>
        <w:tc>
          <w:tcPr>
            <w:tcW w:w="706" w:type="dxa"/>
            <w:vMerge/>
            <w:vAlign w:val="center"/>
          </w:tcPr>
          <w:p w:rsidR="00AC0FA8" w:rsidRDefault="00AC0FA8" w:rsidP="00335D5B">
            <w:pPr>
              <w:spacing w:beforeLines="50"/>
              <w:rPr>
                <w:rFonts w:ascii="宋体" w:hAnsi="宋体"/>
                <w:sz w:val="20"/>
                <w:szCs w:val="20"/>
              </w:rPr>
            </w:pPr>
          </w:p>
        </w:tc>
      </w:tr>
      <w:tr w:rsidR="00AC0FA8" w:rsidTr="00DE2A17">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tcBorders>
              <w:right w:val="single" w:sz="4" w:space="0" w:color="auto"/>
            </w:tcBorders>
            <w:vAlign w:val="center"/>
          </w:tcPr>
          <w:p w:rsidR="00AC0FA8" w:rsidRDefault="00AC0FA8" w:rsidP="000C5849">
            <w:pPr>
              <w:rPr>
                <w:rFonts w:ascii="宋体" w:hAnsi="宋体"/>
                <w:sz w:val="20"/>
                <w:szCs w:val="20"/>
              </w:rPr>
            </w:pP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★产品具备国家保密局《涉密</w:t>
            </w:r>
            <w:r>
              <w:rPr>
                <w:rFonts w:ascii="宋体" w:hAnsi="宋体"/>
                <w:sz w:val="20"/>
                <w:szCs w:val="20"/>
              </w:rPr>
              <w:t>信息系统产品检测证书</w:t>
            </w:r>
            <w:r>
              <w:rPr>
                <w:rFonts w:ascii="宋体" w:hAnsi="宋体" w:hint="eastAsia"/>
                <w:sz w:val="20"/>
                <w:szCs w:val="20"/>
              </w:rPr>
              <w:t>》</w:t>
            </w:r>
            <w:r>
              <w:rPr>
                <w:rFonts w:ascii="宋体" w:hAnsi="宋体"/>
                <w:sz w:val="20"/>
                <w:szCs w:val="20"/>
              </w:rPr>
              <w:t>，</w:t>
            </w:r>
            <w:r>
              <w:rPr>
                <w:rFonts w:ascii="宋体" w:hAnsi="宋体" w:hint="eastAsia"/>
                <w:sz w:val="20"/>
                <w:szCs w:val="20"/>
              </w:rPr>
              <w:t>证书</w:t>
            </w:r>
            <w:r>
              <w:rPr>
                <w:rFonts w:ascii="宋体" w:hAnsi="宋体"/>
                <w:sz w:val="20"/>
                <w:szCs w:val="20"/>
              </w:rPr>
              <w:t>申请单位与产品生产单位必须为</w:t>
            </w:r>
            <w:r>
              <w:rPr>
                <w:rFonts w:ascii="宋体" w:hAnsi="宋体" w:hint="eastAsia"/>
                <w:sz w:val="20"/>
                <w:szCs w:val="20"/>
              </w:rPr>
              <w:t>同一</w:t>
            </w:r>
            <w:r>
              <w:rPr>
                <w:rFonts w:ascii="宋体" w:hAnsi="宋体"/>
                <w:sz w:val="20"/>
                <w:szCs w:val="20"/>
              </w:rPr>
              <w:t>单位，</w:t>
            </w:r>
            <w:r>
              <w:rPr>
                <w:rFonts w:ascii="宋体" w:hAnsi="宋体" w:hint="eastAsia"/>
                <w:sz w:val="20"/>
                <w:szCs w:val="20"/>
              </w:rPr>
              <w:t>提供该证书复印件，并加盖原厂公章 ；</w:t>
            </w:r>
          </w:p>
        </w:tc>
        <w:tc>
          <w:tcPr>
            <w:tcW w:w="706" w:type="dxa"/>
            <w:vMerge/>
            <w:vAlign w:val="center"/>
          </w:tcPr>
          <w:p w:rsidR="00AC0FA8" w:rsidRDefault="00AC0FA8" w:rsidP="00335D5B">
            <w:pPr>
              <w:spacing w:beforeLines="50"/>
              <w:rPr>
                <w:rFonts w:ascii="宋体" w:hAnsi="宋体"/>
                <w:sz w:val="20"/>
                <w:szCs w:val="20"/>
              </w:rPr>
            </w:pPr>
          </w:p>
        </w:tc>
      </w:tr>
      <w:tr w:rsidR="00AC0FA8" w:rsidTr="00F12C3A">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tcBorders>
              <w:right w:val="single" w:sz="4" w:space="0" w:color="auto"/>
            </w:tcBorders>
            <w:vAlign w:val="center"/>
          </w:tcPr>
          <w:p w:rsidR="00AC0FA8" w:rsidRDefault="00AC0FA8" w:rsidP="000C5849">
            <w:pPr>
              <w:rPr>
                <w:rFonts w:ascii="宋体" w:hAnsi="宋体"/>
                <w:sz w:val="20"/>
                <w:szCs w:val="20"/>
              </w:rPr>
            </w:pP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投标</w:t>
            </w:r>
            <w:r>
              <w:rPr>
                <w:rFonts w:ascii="宋体" w:hAnsi="宋体"/>
                <w:sz w:val="20"/>
                <w:szCs w:val="20"/>
              </w:rPr>
              <w:t>产品具备公安部</w:t>
            </w:r>
            <w:r>
              <w:rPr>
                <w:rFonts w:ascii="宋体" w:hAnsi="宋体" w:hint="eastAsia"/>
                <w:sz w:val="20"/>
                <w:szCs w:val="20"/>
              </w:rPr>
              <w:t>《</w:t>
            </w:r>
            <w:r>
              <w:rPr>
                <w:rFonts w:ascii="宋体" w:hAnsi="宋体"/>
                <w:sz w:val="20"/>
                <w:szCs w:val="20"/>
              </w:rPr>
              <w:t>信息安全产品销售许可证</w:t>
            </w:r>
            <w:r>
              <w:rPr>
                <w:rFonts w:ascii="宋体" w:hAnsi="宋体" w:hint="eastAsia"/>
                <w:sz w:val="20"/>
                <w:szCs w:val="20"/>
              </w:rPr>
              <w:t>》</w:t>
            </w:r>
            <w:r>
              <w:rPr>
                <w:rFonts w:ascii="宋体" w:hAnsi="宋体"/>
                <w:sz w:val="20"/>
                <w:szCs w:val="20"/>
              </w:rPr>
              <w:t>，提供</w:t>
            </w:r>
            <w:r>
              <w:rPr>
                <w:rFonts w:ascii="宋体" w:hAnsi="宋体" w:hint="eastAsia"/>
                <w:sz w:val="20"/>
                <w:szCs w:val="20"/>
              </w:rPr>
              <w:t>该证书复印件，并加盖原厂公章；</w:t>
            </w:r>
          </w:p>
        </w:tc>
        <w:tc>
          <w:tcPr>
            <w:tcW w:w="706" w:type="dxa"/>
            <w:vMerge/>
            <w:vAlign w:val="center"/>
          </w:tcPr>
          <w:p w:rsidR="00AC0FA8" w:rsidRDefault="00AC0FA8" w:rsidP="00335D5B">
            <w:pPr>
              <w:spacing w:beforeLines="50"/>
              <w:rPr>
                <w:rFonts w:ascii="宋体" w:hAnsi="宋体"/>
                <w:sz w:val="20"/>
                <w:szCs w:val="20"/>
              </w:rPr>
            </w:pPr>
          </w:p>
        </w:tc>
      </w:tr>
      <w:tr w:rsidR="00AC0FA8" w:rsidTr="00DE2A17">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AC0FA8" w:rsidRDefault="00AC0FA8" w:rsidP="000C5849">
            <w:pPr>
              <w:rPr>
                <w:rFonts w:ascii="宋体" w:hAnsi="宋体"/>
                <w:sz w:val="20"/>
                <w:szCs w:val="20"/>
              </w:rPr>
            </w:pP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厂商具备QC080000有害物质过程管理体系认证并加盖原厂公章；</w:t>
            </w:r>
          </w:p>
        </w:tc>
        <w:tc>
          <w:tcPr>
            <w:tcW w:w="706" w:type="dxa"/>
            <w:vMerge/>
            <w:vAlign w:val="center"/>
          </w:tcPr>
          <w:p w:rsidR="00AC0FA8" w:rsidRDefault="00AC0FA8"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rPr>
                <w:rFonts w:ascii="宋体" w:hAnsi="宋体"/>
                <w:sz w:val="20"/>
                <w:szCs w:val="20"/>
              </w:rPr>
            </w:pPr>
            <w:r>
              <w:rPr>
                <w:rFonts w:ascii="宋体" w:hAnsi="宋体" w:hint="eastAsia"/>
                <w:kern w:val="0"/>
                <w:sz w:val="20"/>
                <w:szCs w:val="20"/>
              </w:rPr>
              <w:t>安全服务</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设备生产商必须具有高新技术企业证书；</w:t>
            </w:r>
          </w:p>
        </w:tc>
        <w:tc>
          <w:tcPr>
            <w:tcW w:w="706" w:type="dxa"/>
            <w:vMerge/>
            <w:vAlign w:val="center"/>
          </w:tcPr>
          <w:p w:rsidR="000C5849" w:rsidRDefault="000C5849" w:rsidP="00335D5B">
            <w:pPr>
              <w:spacing w:beforeLines="50"/>
              <w:rPr>
                <w:rFonts w:ascii="宋体" w:hAnsi="宋体"/>
                <w:sz w:val="20"/>
                <w:szCs w:val="20"/>
              </w:rPr>
            </w:pPr>
          </w:p>
        </w:tc>
      </w:tr>
      <w:tr w:rsidR="00AC0FA8" w:rsidTr="00DE2A17">
        <w:trPr>
          <w:trHeight w:val="145"/>
        </w:trPr>
        <w:tc>
          <w:tcPr>
            <w:tcW w:w="708" w:type="dxa"/>
            <w:vMerge/>
            <w:vAlign w:val="center"/>
          </w:tcPr>
          <w:p w:rsidR="00AC0FA8" w:rsidRDefault="00AC0FA8" w:rsidP="00335D5B">
            <w:pPr>
              <w:spacing w:beforeLines="50"/>
              <w:jc w:val="center"/>
              <w:rPr>
                <w:rFonts w:ascii="宋体" w:hAnsi="宋体"/>
                <w:sz w:val="20"/>
                <w:szCs w:val="20"/>
              </w:rPr>
            </w:pPr>
          </w:p>
        </w:tc>
        <w:tc>
          <w:tcPr>
            <w:tcW w:w="1136" w:type="dxa"/>
            <w:vMerge/>
            <w:vAlign w:val="center"/>
          </w:tcPr>
          <w:p w:rsidR="00AC0FA8" w:rsidRDefault="00AC0FA8" w:rsidP="00335D5B">
            <w:pPr>
              <w:spacing w:beforeLines="50"/>
              <w:jc w:val="center"/>
              <w:rPr>
                <w:rFonts w:ascii="宋体" w:hAnsi="宋体"/>
                <w:sz w:val="20"/>
                <w:szCs w:val="20"/>
              </w:rPr>
            </w:pPr>
          </w:p>
        </w:tc>
        <w:tc>
          <w:tcPr>
            <w:tcW w:w="1510" w:type="dxa"/>
            <w:vMerge/>
            <w:tcBorders>
              <w:right w:val="single" w:sz="4" w:space="0" w:color="auto"/>
            </w:tcBorders>
            <w:vAlign w:val="center"/>
          </w:tcPr>
          <w:p w:rsidR="00AC0FA8" w:rsidRDefault="00AC0FA8" w:rsidP="000C5849">
            <w:pPr>
              <w:rPr>
                <w:rFonts w:ascii="宋体" w:hAnsi="宋体"/>
                <w:sz w:val="20"/>
                <w:szCs w:val="20"/>
              </w:rPr>
            </w:pPr>
          </w:p>
        </w:tc>
        <w:tc>
          <w:tcPr>
            <w:tcW w:w="5413" w:type="dxa"/>
            <w:tcBorders>
              <w:left w:val="single" w:sz="4" w:space="0" w:color="auto"/>
              <w:bottom w:val="single" w:sz="4" w:space="0" w:color="auto"/>
            </w:tcBorders>
            <w:vAlign w:val="center"/>
          </w:tcPr>
          <w:p w:rsidR="00AC0FA8" w:rsidRDefault="00AC0FA8" w:rsidP="000C5849">
            <w:pPr>
              <w:rPr>
                <w:rFonts w:ascii="宋体" w:hAnsi="宋体"/>
                <w:sz w:val="20"/>
                <w:szCs w:val="20"/>
              </w:rPr>
            </w:pPr>
            <w:r>
              <w:rPr>
                <w:rFonts w:ascii="宋体" w:hAnsi="宋体" w:hint="eastAsia"/>
                <w:sz w:val="20"/>
                <w:szCs w:val="20"/>
              </w:rPr>
              <w:t>★要求设备厂商通过设备生产商通过CMM15认证，提供证书复印件加盖原厂公章；</w:t>
            </w:r>
          </w:p>
        </w:tc>
        <w:tc>
          <w:tcPr>
            <w:tcW w:w="706" w:type="dxa"/>
            <w:vMerge/>
            <w:vAlign w:val="center"/>
          </w:tcPr>
          <w:p w:rsidR="00AC0FA8" w:rsidRDefault="00AC0FA8"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设备生产厂商具有ISO27001、ISO14001管理体系认证；</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vAlign w:val="center"/>
          </w:tcPr>
          <w:p w:rsidR="000C5849" w:rsidRDefault="000C5849" w:rsidP="00AC0FA8">
            <w:pPr>
              <w:rPr>
                <w:rFonts w:ascii="宋体" w:hAnsi="宋体"/>
                <w:sz w:val="20"/>
                <w:szCs w:val="20"/>
              </w:rPr>
            </w:pPr>
            <w:r>
              <w:rPr>
                <w:rFonts w:ascii="宋体" w:hAnsi="宋体" w:hint="eastAsia"/>
                <w:sz w:val="20"/>
                <w:szCs w:val="20"/>
              </w:rPr>
              <w:t>★为方便统一管理，要求负载均衡及流量控制产品为统一品牌；</w:t>
            </w:r>
          </w:p>
        </w:tc>
        <w:tc>
          <w:tcPr>
            <w:tcW w:w="706" w:type="dxa"/>
            <w:vMerge/>
            <w:vAlign w:val="center"/>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5</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高密接入AP</w:t>
            </w: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硬件规格</w:t>
            </w: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支持标准的802.11ac wave2协议,采用双路双频设计，可同时工作在802.11ac和802.11b/g/n模式 </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15台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★支持mu-mimo，并提供WiFi联盟证书证明。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outlineLvl w:val="0"/>
              <w:rPr>
                <w:rFonts w:ascii="宋体" w:hAnsi="宋体" w:cs="宋体"/>
                <w:sz w:val="20"/>
                <w:szCs w:val="20"/>
              </w:rPr>
            </w:pPr>
            <w:r>
              <w:rPr>
                <w:rFonts w:ascii="宋体" w:hAnsi="宋体" w:hint="eastAsia"/>
                <w:sz w:val="20"/>
                <w:szCs w:val="20"/>
              </w:rPr>
              <w:t>★支持2条空间流,5G 11ac wave2最大接入速率≥867Mbps,2.4G 最大接入速率≥400Mbps，整机最大接入速率≥1267Mbps</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设备采用内置硬件智能天线</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发射功率≤20dBm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sz w:val="20"/>
                <w:szCs w:val="20"/>
              </w:rPr>
            </w:pPr>
            <w:r>
              <w:rPr>
                <w:rFonts w:ascii="宋体" w:hAnsi="宋体" w:hint="eastAsia"/>
                <w:sz w:val="20"/>
                <w:szCs w:val="20"/>
              </w:rPr>
              <w:t>提供单端口以太网供电适配器</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★2个10/100/1000Base-T以太网口，1个支持PoE受电，一个支持PoE供电，并可通过以太网口扩展射频单元。</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支持802.3af/802.3at/本地电源DC48V三种供电模式，整机功耗不大于12.95W，提供官网截图证明。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一个全尺寸USB3.0接口</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支持蓝牙4.0（内置），支持苹果iBeacon协议，可扩展摇一摇等丰富的蓝牙应用，可应用于蓝牙定位应用，提供官网截图证明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产品功能</w:t>
            </w: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可支持SSID数不小于28个SSID；用户数不小于256个。</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支持无线定位功能，可定位人员或者或者资产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双用户传输时，MU-MIMO功能对吞吐量的增益大于1.7倍</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单一5G HT80射频模块下，上行/下行TCP报文实际传输吞吐量分别不低于640Mbps</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 xml:space="preserve">为增强无线网络可靠性，支持当AC宕机时，AP切换为智能转发模式继续传输数据，保证无线用户正常使用，保留测试权利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支持胖/瘦AP两种工作模式的切换，在瘦AP工作模式时，AP与控制器之间采用国际标准的CAPWAP协议通信</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支持IPv6技术，包括IPv6报文透传 ,IPv6终端接入认证，保留测试权利</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支持mac认证、Web认证、802.1X认证、WAPI认证 ,提供提供WAPI产业联盟成员官网截图及链接作为证明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支持无线频谱分析,可视化射频干扰源对无线局域网的性能的影响 ,保留测试权利</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 xml:space="preserve">为便于后期的管理，要求无线接入点须和网络管理系统进行联动，可以通过网管软件进行配置和拓扑发现，并能进行状态监测和告警，还能实现有线无线一体化网管平台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产品资质</w:t>
            </w: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★提供无线电发射设备型号核准证复印件。</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tcPr>
          <w:p w:rsidR="000C5849" w:rsidRDefault="000C5849" w:rsidP="000C5849">
            <w:pP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★提供AP加控制器的WiFi联盟证书，证书型号必须与投标设备相同</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6</w:t>
            </w:r>
          </w:p>
        </w:tc>
        <w:tc>
          <w:tcPr>
            <w:tcW w:w="1136" w:type="dxa"/>
          </w:tcPr>
          <w:p w:rsidR="000C5849" w:rsidRDefault="000C5849" w:rsidP="00335D5B">
            <w:pPr>
              <w:spacing w:beforeLines="50"/>
              <w:rPr>
                <w:rFonts w:ascii="宋体" w:hAnsi="宋体"/>
                <w:sz w:val="20"/>
                <w:szCs w:val="20"/>
              </w:rPr>
            </w:pPr>
            <w:r>
              <w:rPr>
                <w:rFonts w:ascii="宋体" w:hAnsi="宋体" w:hint="eastAsia"/>
                <w:sz w:val="20"/>
                <w:szCs w:val="20"/>
              </w:rPr>
              <w:t>网线</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六类非屏蔽双绞线，每箱305米</w:t>
            </w:r>
          </w:p>
        </w:tc>
        <w:tc>
          <w:tcPr>
            <w:tcW w:w="706" w:type="dxa"/>
            <w:vAlign w:val="center"/>
          </w:tcPr>
          <w:p w:rsidR="000C5849" w:rsidRDefault="000C5849" w:rsidP="00335D5B">
            <w:pPr>
              <w:spacing w:beforeLines="50"/>
              <w:rPr>
                <w:rFonts w:ascii="宋体" w:hAnsi="宋体"/>
                <w:sz w:val="20"/>
                <w:szCs w:val="20"/>
              </w:rPr>
            </w:pPr>
            <w:r>
              <w:rPr>
                <w:rFonts w:ascii="宋体" w:hAnsi="宋体" w:hint="eastAsia"/>
                <w:sz w:val="20"/>
                <w:szCs w:val="20"/>
              </w:rPr>
              <w:t>3箱</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7</w:t>
            </w:r>
          </w:p>
        </w:tc>
        <w:tc>
          <w:tcPr>
            <w:tcW w:w="1136" w:type="dxa"/>
          </w:tcPr>
          <w:p w:rsidR="000C5849" w:rsidRDefault="000C5849" w:rsidP="00335D5B">
            <w:pPr>
              <w:spacing w:beforeLines="50"/>
              <w:jc w:val="left"/>
              <w:rPr>
                <w:rFonts w:ascii="宋体" w:hAnsi="宋体"/>
                <w:sz w:val="20"/>
                <w:szCs w:val="20"/>
              </w:rPr>
            </w:pPr>
            <w:r>
              <w:rPr>
                <w:rFonts w:ascii="宋体" w:hAnsi="宋体" w:hint="eastAsia"/>
                <w:sz w:val="20"/>
                <w:szCs w:val="20"/>
              </w:rPr>
              <w:t>打印复印扫描一体机</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jc w:val="left"/>
              <w:outlineLvl w:val="0"/>
              <w:rPr>
                <w:rFonts w:ascii="宋体" w:hAnsi="宋体"/>
                <w:sz w:val="20"/>
                <w:szCs w:val="20"/>
              </w:rPr>
            </w:pPr>
            <w:r>
              <w:rPr>
                <w:rFonts w:ascii="宋体" w:hAnsi="宋体" w:hint="eastAsia"/>
                <w:sz w:val="20"/>
                <w:szCs w:val="20"/>
              </w:rPr>
              <w:t>黑白激光打印机一体机，支持无线WiFi，具有打印复印扫描功能，支持有线/无线网络打印，支持自动双面打印。打印速度≥30页/分钟</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16台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8</w:t>
            </w:r>
          </w:p>
        </w:tc>
        <w:tc>
          <w:tcPr>
            <w:tcW w:w="1136" w:type="dxa"/>
          </w:tcPr>
          <w:p w:rsidR="000C5849" w:rsidRDefault="000C5849" w:rsidP="00335D5B">
            <w:pPr>
              <w:spacing w:beforeLines="50"/>
              <w:rPr>
                <w:rFonts w:ascii="宋体" w:hAnsi="宋体"/>
                <w:sz w:val="20"/>
                <w:szCs w:val="20"/>
              </w:rPr>
            </w:pPr>
            <w:r>
              <w:rPr>
                <w:rFonts w:ascii="宋体" w:hAnsi="宋体" w:hint="eastAsia"/>
                <w:sz w:val="20"/>
                <w:szCs w:val="20"/>
              </w:rPr>
              <w:t>光模块</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sz w:val="20"/>
                <w:szCs w:val="20"/>
              </w:rPr>
            </w:pPr>
            <w:r>
              <w:rPr>
                <w:rFonts w:ascii="宋体" w:hAnsi="宋体" w:hint="eastAsia"/>
                <w:sz w:val="20"/>
                <w:szCs w:val="20"/>
              </w:rPr>
              <w:t>1000BASE-LX mini GBIC转换模块（1310nm）</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10个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9</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施工及辅材</w:t>
            </w: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vAlign w:val="center"/>
          </w:tcPr>
          <w:p w:rsidR="000C5849" w:rsidRDefault="000C5849" w:rsidP="000C5849">
            <w:pPr>
              <w:rPr>
                <w:rFonts w:ascii="宋体" w:hAnsi="宋体"/>
                <w:sz w:val="20"/>
                <w:szCs w:val="20"/>
              </w:rPr>
            </w:pPr>
            <w:r>
              <w:rPr>
                <w:rFonts w:ascii="宋体" w:hAnsi="宋体" w:hint="eastAsia"/>
                <w:sz w:val="20"/>
                <w:szCs w:val="20"/>
              </w:rPr>
              <w:t>包括无线AP的安装、接入交换机的VLAN配置划分、以及相关设备安装调试所使用到的辅材。</w:t>
            </w:r>
          </w:p>
        </w:tc>
        <w:tc>
          <w:tcPr>
            <w:tcW w:w="706" w:type="dxa"/>
            <w:vAlign w:val="center"/>
          </w:tcPr>
          <w:p w:rsidR="000C5849" w:rsidRDefault="000C5849" w:rsidP="00335D5B">
            <w:pPr>
              <w:spacing w:beforeLines="50"/>
              <w:rPr>
                <w:rFonts w:ascii="宋体" w:hAnsi="宋体"/>
                <w:sz w:val="20"/>
                <w:szCs w:val="20"/>
              </w:rPr>
            </w:pPr>
            <w:r>
              <w:rPr>
                <w:rFonts w:ascii="宋体" w:hAnsi="宋体" w:hint="eastAsia"/>
                <w:sz w:val="20"/>
                <w:szCs w:val="20"/>
              </w:rPr>
              <w:t>1项</w:t>
            </w:r>
          </w:p>
        </w:tc>
      </w:tr>
      <w:tr w:rsidR="000C5849" w:rsidTr="00DE2A17">
        <w:trPr>
          <w:trHeight w:val="145"/>
        </w:trPr>
        <w:tc>
          <w:tcPr>
            <w:tcW w:w="9473" w:type="dxa"/>
            <w:gridSpan w:val="5"/>
          </w:tcPr>
          <w:p w:rsidR="000C5849" w:rsidRDefault="000C5849" w:rsidP="00335D5B">
            <w:pPr>
              <w:spacing w:beforeLines="50"/>
              <w:jc w:val="center"/>
              <w:rPr>
                <w:rFonts w:ascii="宋体" w:hAnsi="宋体"/>
                <w:b/>
                <w:sz w:val="20"/>
                <w:szCs w:val="20"/>
              </w:rPr>
            </w:pPr>
            <w:r>
              <w:rPr>
                <w:rFonts w:ascii="宋体" w:hAnsi="宋体" w:hint="eastAsia"/>
                <w:b/>
                <w:sz w:val="20"/>
                <w:szCs w:val="20"/>
              </w:rPr>
              <w:t>录播系统</w:t>
            </w:r>
          </w:p>
        </w:tc>
      </w:tr>
      <w:tr w:rsidR="000C5849" w:rsidTr="00DE2A17">
        <w:trPr>
          <w:trHeight w:val="342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教育云平台</w:t>
            </w: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基础平台</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cs="宋体"/>
                <w:b/>
                <w:color w:val="000000"/>
                <w:kern w:val="0"/>
                <w:sz w:val="20"/>
                <w:szCs w:val="20"/>
              </w:rPr>
            </w:pPr>
            <w:r>
              <w:rPr>
                <w:rFonts w:ascii="宋体" w:hAnsi="宋体" w:cs="宋体" w:hint="eastAsia"/>
                <w:b/>
                <w:color w:val="000000"/>
                <w:kern w:val="0"/>
                <w:sz w:val="20"/>
                <w:szCs w:val="20"/>
              </w:rPr>
              <w:t>可与数字化校园软件平台无缝对接，对接费用由投标人自行承担。</w:t>
            </w:r>
          </w:p>
          <w:p w:rsidR="000C5849" w:rsidRDefault="000C5849" w:rsidP="000C5849">
            <w:pPr>
              <w:spacing w:line="240" w:lineRule="exact"/>
              <w:rPr>
                <w:rFonts w:ascii="宋体" w:hAnsi="宋体" w:cs="宋体"/>
                <w:color w:val="000000"/>
                <w:kern w:val="0"/>
                <w:sz w:val="20"/>
                <w:szCs w:val="20"/>
              </w:rPr>
            </w:pPr>
            <w:r>
              <w:rPr>
                <w:rFonts w:ascii="宋体" w:hAnsi="宋体" w:cs="宋体" w:hint="eastAsia"/>
                <w:color w:val="000000"/>
                <w:kern w:val="0"/>
                <w:sz w:val="20"/>
                <w:szCs w:val="20"/>
              </w:rPr>
              <w:t>1.在线授课：支持教师自定义精品课程，同时统计课程的总学习人数、总课程时长等信息。</w:t>
            </w:r>
          </w:p>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★2.学习跟踪：可以记录学习人员的学习进度、学习时长、同时还可以观看共同学习的人员列表以及人员信息。</w:t>
            </w:r>
          </w:p>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3.断点学习：系统支持在线断点续学，打开学过的课程会直接链接到上次学习的课程时间节点上。</w:t>
            </w:r>
          </w:p>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4.课程筛选：可以按照学段、年级、科目、分类、最新、最热等条件进行检索。</w:t>
            </w:r>
          </w:p>
          <w:p w:rsidR="000C5849" w:rsidRDefault="000C5849" w:rsidP="000C5849">
            <w:pPr>
              <w:rPr>
                <w:rFonts w:ascii="宋体" w:hAnsi="宋体"/>
                <w:sz w:val="20"/>
                <w:szCs w:val="20"/>
              </w:rPr>
            </w:pPr>
            <w:r>
              <w:rPr>
                <w:rFonts w:ascii="宋体" w:hAnsi="宋体" w:cs="宋体" w:hint="eastAsia"/>
                <w:color w:val="000000"/>
                <w:kern w:val="0"/>
                <w:sz w:val="20"/>
                <w:szCs w:val="20"/>
              </w:rPr>
              <w:t>5.学习互动：视频资源浏览支持个人收藏、评分、评论、分享等功能，支持分享到QQ、新浪微博、微信、人人、百度等10多种主流第三方平台。</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5998"/>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资源管理</w:t>
            </w:r>
          </w:p>
        </w:tc>
        <w:tc>
          <w:tcPr>
            <w:tcW w:w="5413" w:type="dxa"/>
            <w:tcBorders>
              <w:left w:val="single" w:sz="4" w:space="0" w:color="auto"/>
              <w:bottom w:val="single" w:sz="4" w:space="0" w:color="auto"/>
            </w:tcBorders>
          </w:tcPr>
          <w:p w:rsidR="000C5849" w:rsidRDefault="000C5849" w:rsidP="000C5849">
            <w:pPr>
              <w:widowControl/>
              <w:jc w:val="left"/>
              <w:textAlignment w:val="center"/>
              <w:rPr>
                <w:rFonts w:ascii="宋体" w:hAnsi="宋体" w:cs="宋体"/>
                <w:color w:val="000000"/>
                <w:kern w:val="0"/>
                <w:sz w:val="20"/>
                <w:szCs w:val="20"/>
              </w:rPr>
            </w:pPr>
            <w:r>
              <w:rPr>
                <w:rFonts w:ascii="宋体" w:hAnsi="宋体" w:cs="宋体" w:hint="eastAsia"/>
                <w:color w:val="000000"/>
                <w:kern w:val="0"/>
                <w:sz w:val="20"/>
                <w:szCs w:val="20"/>
              </w:rPr>
              <w:t>1.资源管理：可以对视频、课件、文档进行管理、上传、下载、截取微课等功能进行编辑操作。</w:t>
            </w:r>
            <w:r>
              <w:rPr>
                <w:rFonts w:ascii="宋体" w:hAnsi="宋体" w:cs="宋体" w:hint="eastAsia"/>
                <w:color w:val="000000"/>
                <w:kern w:val="0"/>
                <w:sz w:val="20"/>
                <w:szCs w:val="20"/>
              </w:rPr>
              <w:br/>
              <w:t>2.资源上传：视频素材支持REAL(RM,RMVB)、FLV、MKV、MP4、AVI、WMV等格式上传，素材上传完成后系统会自动将视频素材转码成MP4格式；文档素材支持PPT、PPTX、DOC、DOCX、PDF、TXT等格式上传，上传素材完成后系统会自动将文档素材转码成PDF格式；课件支持录播系统录制的DVI格式上传。</w:t>
            </w:r>
            <w:r>
              <w:rPr>
                <w:rFonts w:ascii="宋体" w:hAnsi="宋体" w:cs="宋体" w:hint="eastAsia"/>
                <w:color w:val="000000"/>
                <w:kern w:val="0"/>
                <w:sz w:val="20"/>
                <w:szCs w:val="20"/>
              </w:rPr>
              <w:br/>
              <w:t>3.附件功能：支持与视频资源相关的其它类型资源作为附件保存，另外可对课件资源进行补充说明,支持文档在线预览与下载。</w:t>
            </w:r>
            <w:r>
              <w:rPr>
                <w:rFonts w:ascii="宋体" w:hAnsi="宋体" w:cs="宋体" w:hint="eastAsia"/>
                <w:color w:val="000000"/>
                <w:kern w:val="0"/>
                <w:sz w:val="20"/>
                <w:szCs w:val="20"/>
              </w:rPr>
              <w:br/>
              <w:t>4.视频资源：支持对热门资源、最新视频、教师排行榜、最新上传、热线视频、评分最高等条件分类排列。且支持按照区域、学校、年级、科目、清晰度及自定义条件对视频进行分类查询。</w:t>
            </w:r>
            <w:r>
              <w:rPr>
                <w:rFonts w:ascii="宋体" w:hAnsi="宋体" w:cs="宋体" w:hint="eastAsia"/>
                <w:color w:val="000000"/>
                <w:kern w:val="0"/>
                <w:sz w:val="20"/>
                <w:szCs w:val="20"/>
              </w:rPr>
              <w:br/>
              <w:t xml:space="preserve">5..文档资源：支持对最近文档、热门文档进行分类排列；且支持按照区域、学校、年级、科目、清晰度及自定义进行分类查询，并支持在线横版竖版切换、放大缩小调整、下载保存，同时支持下载打印功能。 </w:t>
            </w:r>
          </w:p>
          <w:p w:rsidR="000C5849" w:rsidRDefault="000C5849" w:rsidP="000C5849">
            <w:pPr>
              <w:rPr>
                <w:rFonts w:ascii="宋体" w:hAnsi="宋体"/>
                <w:sz w:val="20"/>
                <w:szCs w:val="20"/>
              </w:rPr>
            </w:pPr>
          </w:p>
        </w:tc>
        <w:tc>
          <w:tcPr>
            <w:tcW w:w="706" w:type="dxa"/>
            <w:vMerge/>
          </w:tcPr>
          <w:p w:rsidR="000C5849" w:rsidRDefault="000C5849" w:rsidP="00335D5B">
            <w:pPr>
              <w:spacing w:beforeLines="50"/>
              <w:rPr>
                <w:rFonts w:ascii="宋体" w:hAnsi="宋体"/>
                <w:sz w:val="20"/>
                <w:szCs w:val="20"/>
              </w:rPr>
            </w:pPr>
          </w:p>
        </w:tc>
      </w:tr>
      <w:tr w:rsidR="000C5849" w:rsidTr="00DE2A17">
        <w:trPr>
          <w:trHeight w:val="5123"/>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个人空间</w:t>
            </w:r>
          </w:p>
        </w:tc>
        <w:tc>
          <w:tcPr>
            <w:tcW w:w="5413" w:type="dxa"/>
            <w:tcBorders>
              <w:left w:val="single" w:sz="4" w:space="0" w:color="auto"/>
              <w:bottom w:val="single" w:sz="4" w:space="0" w:color="auto"/>
            </w:tcBorders>
          </w:tcPr>
          <w:p w:rsidR="000C5849" w:rsidRDefault="000C5849" w:rsidP="000C5849">
            <w:pPr>
              <w:numPr>
                <w:ilvl w:val="0"/>
                <w:numId w:val="9"/>
              </w:numPr>
              <w:spacing w:line="240" w:lineRule="exact"/>
              <w:rPr>
                <w:rFonts w:ascii="宋体" w:hAnsi="宋体" w:cs="宋体"/>
                <w:color w:val="000000"/>
                <w:kern w:val="0"/>
                <w:sz w:val="20"/>
                <w:szCs w:val="20"/>
              </w:rPr>
            </w:pPr>
            <w:r>
              <w:rPr>
                <w:rFonts w:ascii="宋体" w:hAnsi="宋体" w:cs="宋体" w:hint="eastAsia"/>
                <w:color w:val="000000"/>
                <w:kern w:val="0"/>
                <w:sz w:val="20"/>
                <w:szCs w:val="20"/>
              </w:rPr>
              <w:t>教育信息管理：支持对阶段、年级、科目、章节的管理。</w:t>
            </w:r>
            <w:r>
              <w:rPr>
                <w:rFonts w:ascii="宋体" w:hAnsi="宋体" w:cs="宋体" w:hint="eastAsia"/>
                <w:color w:val="000000"/>
                <w:kern w:val="0"/>
                <w:sz w:val="20"/>
                <w:szCs w:val="20"/>
              </w:rPr>
              <w:br/>
              <w:t>2.用户管理：支持对教师、学生、角色权限的管理。</w:t>
            </w:r>
          </w:p>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3.组织管理：支持对区域、学校、教室、学级、班级的管理，并支持自定义区域级别，可以扩展到省、市、区、学区、校的多级管理。</w:t>
            </w:r>
            <w:r>
              <w:rPr>
                <w:rFonts w:ascii="宋体" w:hAnsi="宋体" w:cs="宋体" w:hint="eastAsia"/>
                <w:color w:val="000000"/>
                <w:kern w:val="0"/>
                <w:sz w:val="20"/>
                <w:szCs w:val="20"/>
              </w:rPr>
              <w:br/>
              <w:t>4.资源管理：支持资源管理、课程管理、课程分类管理、资源审核、直播审核；同时按照区域模式对素材和微课进行管理，实现了预览、修改信息、删除等功能。</w:t>
            </w:r>
            <w:r>
              <w:rPr>
                <w:rFonts w:ascii="宋体" w:hAnsi="宋体" w:cs="宋体" w:hint="eastAsia"/>
                <w:color w:val="000000"/>
                <w:kern w:val="0"/>
                <w:sz w:val="20"/>
                <w:szCs w:val="20"/>
              </w:rPr>
              <w:br/>
              <w:t>5.系统管理：支持对页面图片、首页logo、平台信息等自定义修改。</w:t>
            </w:r>
            <w:r>
              <w:rPr>
                <w:rFonts w:ascii="宋体" w:hAnsi="宋体" w:cs="宋体" w:hint="eastAsia"/>
                <w:color w:val="000000"/>
                <w:kern w:val="0"/>
                <w:sz w:val="20"/>
                <w:szCs w:val="20"/>
              </w:rPr>
              <w:br/>
              <w:t>6.用户权限：用户角色权限支持自定义，支持多级角色设定；对于角色权限可以统一制定，并一次性分配。</w:t>
            </w:r>
            <w:r>
              <w:rPr>
                <w:rFonts w:ascii="宋体" w:hAnsi="宋体" w:cs="宋体" w:hint="eastAsia"/>
                <w:color w:val="000000"/>
                <w:kern w:val="0"/>
                <w:sz w:val="20"/>
                <w:szCs w:val="20"/>
              </w:rPr>
              <w:br/>
              <w:t>7.搜索引擎（课程检索）：支持按照类型、学段、年级、科目、清晰度的条件筛选进行课程检索，同时支持课程关键字检索；课程资源支持按最新、热门两类进行智能排序。</w:t>
            </w:r>
            <w:r>
              <w:rPr>
                <w:rFonts w:ascii="宋体" w:hAnsi="宋体" w:cs="宋体" w:hint="eastAsia"/>
                <w:color w:val="000000"/>
                <w:kern w:val="0"/>
                <w:sz w:val="20"/>
                <w:szCs w:val="20"/>
              </w:rPr>
              <w:br/>
              <w:t>8.素材中心：支持年级、科目、素材名称的查询，同时可将原始素材、编辑后的微课进行在线发布、附件、微课、下载、编辑、删除、移动等7个功能操作。</w:t>
            </w:r>
            <w:r>
              <w:rPr>
                <w:rFonts w:ascii="宋体" w:hAnsi="宋体" w:cs="宋体" w:hint="eastAsia"/>
                <w:color w:val="000000"/>
                <w:kern w:val="0"/>
                <w:sz w:val="20"/>
                <w:szCs w:val="20"/>
              </w:rPr>
              <w:br/>
              <w:t>9.个人素材：支持对我的视频、我的文档、我的直播三类素材进行分类，可以自定义添加文件并对素材进行管理。</w:t>
            </w:r>
            <w:r>
              <w:rPr>
                <w:rFonts w:ascii="宋体" w:hAnsi="宋体" w:cs="宋体" w:hint="eastAsia"/>
                <w:color w:val="000000"/>
                <w:kern w:val="0"/>
                <w:sz w:val="20"/>
                <w:szCs w:val="20"/>
              </w:rPr>
              <w:br/>
            </w:r>
          </w:p>
        </w:tc>
        <w:tc>
          <w:tcPr>
            <w:tcW w:w="706" w:type="dxa"/>
            <w:vMerge/>
          </w:tcPr>
          <w:p w:rsidR="000C5849" w:rsidRDefault="000C5849" w:rsidP="00335D5B">
            <w:pPr>
              <w:spacing w:beforeLines="50"/>
              <w:rPr>
                <w:rFonts w:ascii="宋体" w:hAnsi="宋体"/>
                <w:sz w:val="20"/>
                <w:szCs w:val="20"/>
              </w:rPr>
            </w:pPr>
          </w:p>
        </w:tc>
      </w:tr>
      <w:tr w:rsidR="000C5849" w:rsidTr="00DE2A17">
        <w:trPr>
          <w:trHeight w:val="312"/>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视频点播</w:t>
            </w:r>
          </w:p>
        </w:tc>
        <w:tc>
          <w:tcPr>
            <w:tcW w:w="5413" w:type="dxa"/>
            <w:vMerge w:val="restart"/>
            <w:tcBorders>
              <w:left w:val="single" w:sz="4" w:space="0" w:color="auto"/>
            </w:tcBorders>
          </w:tcPr>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★1.发布转码：发布后的资源可以按照栏目设置自动进行转码，无须人工干涉，转码完成后的资源会自动发布到相应的栏目供用户进行访问，转码后的高、低码流文件都采用MP4格式，方便跨平台使用。</w:t>
            </w:r>
            <w:r>
              <w:rPr>
                <w:rFonts w:ascii="宋体" w:hAnsi="宋体" w:cs="宋体" w:hint="eastAsia"/>
                <w:color w:val="000000"/>
                <w:kern w:val="0"/>
                <w:sz w:val="20"/>
                <w:szCs w:val="20"/>
              </w:rPr>
              <w:br/>
              <w:t>2.“碎片化”视频：支持在线通过微课功能从原始视频素材/课件素材中抽取单一知识点或习题，进行编辑并生成微资源，同时支持视频多段剪辑合成一个微课资源。</w:t>
            </w:r>
            <w:r>
              <w:rPr>
                <w:rFonts w:ascii="宋体" w:hAnsi="宋体" w:cs="宋体" w:hint="eastAsia"/>
                <w:color w:val="000000"/>
                <w:kern w:val="0"/>
                <w:sz w:val="20"/>
                <w:szCs w:val="20"/>
              </w:rPr>
              <w:br/>
              <w:t>3、信息编辑：支持对名称、描述、年级、科目、文件夹、章、节、知识点的编辑。</w:t>
            </w:r>
            <w:r>
              <w:rPr>
                <w:rFonts w:ascii="宋体" w:hAnsi="宋体" w:cs="宋体" w:hint="eastAsia"/>
                <w:color w:val="000000"/>
                <w:kern w:val="0"/>
                <w:sz w:val="20"/>
                <w:szCs w:val="20"/>
              </w:rPr>
              <w:br/>
              <w:t>4、实时预览：在线编辑时支持节点实时预览，便于准确定位编辑时间节点。</w:t>
            </w:r>
            <w:r>
              <w:rPr>
                <w:rFonts w:ascii="宋体" w:hAnsi="宋体" w:cs="宋体" w:hint="eastAsia"/>
                <w:color w:val="000000"/>
                <w:kern w:val="0"/>
                <w:sz w:val="20"/>
                <w:szCs w:val="20"/>
              </w:rPr>
              <w:br/>
              <w:t>5.我的直播：支持教师进行直播预约，发布直播公告，可以将直播预约按照学校、教室、主讲教师、观看权限、开始时间、结束时间、标题、内容等进行详细编辑。</w:t>
            </w:r>
            <w:r>
              <w:rPr>
                <w:rFonts w:ascii="宋体" w:hAnsi="宋体" w:cs="宋体" w:hint="eastAsia"/>
                <w:color w:val="000000"/>
                <w:kern w:val="0"/>
                <w:sz w:val="20"/>
                <w:szCs w:val="20"/>
              </w:rPr>
              <w:br/>
              <w:t>6.直播课堂：根据直播学校划分，可查看今日直播、近期直播、全部直播3个栏目的直播情况以及直播详细信息（学校、主讲老师、标题、日期、时间）</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312"/>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视频直播</w:t>
            </w:r>
          </w:p>
        </w:tc>
        <w:tc>
          <w:tcPr>
            <w:tcW w:w="5413" w:type="dxa"/>
            <w:vMerge/>
            <w:tcBorders>
              <w:left w:val="single" w:sz="4" w:space="0" w:color="auto"/>
            </w:tcBorders>
          </w:tcPr>
          <w:p w:rsidR="000C5849" w:rsidRDefault="000C5849" w:rsidP="000C5849">
            <w:pPr>
              <w:spacing w:line="240" w:lineRule="exact"/>
              <w:rPr>
                <w:rFonts w:ascii="宋体" w:hAnsi="宋体"/>
                <w:kern w:val="0"/>
                <w:sz w:val="20"/>
                <w:szCs w:val="20"/>
              </w:rPr>
            </w:pP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其它</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cs="宋体" w:hint="eastAsia"/>
                <w:color w:val="000000"/>
                <w:kern w:val="0"/>
                <w:sz w:val="20"/>
                <w:szCs w:val="20"/>
              </w:rPr>
              <w:t>★26需要具有中华人民共和国国家版权局出具的《课件资源管理系统》软件著作权登记证书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2370"/>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录播主机</w:t>
            </w:r>
          </w:p>
        </w:tc>
        <w:tc>
          <w:tcPr>
            <w:tcW w:w="1510" w:type="dxa"/>
            <w:tcBorders>
              <w:right w:val="single" w:sz="4" w:space="0" w:color="auto"/>
            </w:tcBorders>
            <w:vAlign w:val="center"/>
          </w:tcPr>
          <w:p w:rsidR="000C5849" w:rsidRDefault="000C5849" w:rsidP="000C5849">
            <w:pPr>
              <w:jc w:val="center"/>
              <w:rPr>
                <w:rFonts w:ascii="宋体" w:hAnsi="宋体" w:cs="宋体"/>
                <w:kern w:val="0"/>
                <w:sz w:val="20"/>
                <w:szCs w:val="20"/>
              </w:rPr>
            </w:pPr>
            <w:r>
              <w:rPr>
                <w:rFonts w:ascii="宋体" w:hAnsi="宋体" w:cs="宋体" w:hint="eastAsia"/>
                <w:kern w:val="0"/>
                <w:sz w:val="20"/>
                <w:szCs w:val="20"/>
              </w:rPr>
              <w:t>主要规格</w:t>
            </w:r>
          </w:p>
        </w:tc>
        <w:tc>
          <w:tcPr>
            <w:tcW w:w="5413" w:type="dxa"/>
            <w:tcBorders>
              <w:left w:val="single" w:sz="4" w:space="0" w:color="auto"/>
              <w:bottom w:val="single" w:sz="4" w:space="0" w:color="auto"/>
            </w:tcBorders>
          </w:tcPr>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1、★CPU：Intel酷睿四核I7-6700，主频≥3.4GHz，缓存≥8M；</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2、★主板：B250或同性能以上,四相供电技术全固态电容提供证书；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3、内存：≥2*8GB DDR4；</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4、★硬盘: ≥1T 7200RPM，硬盘采用减震设计出具证书；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5、显卡:高性能集成显卡；</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6、显示器: ≥20.7英寸，分辨率≥1920*1080；</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7、接口：USB接口≥8个，其中前置USB3.0不少于4个，音频输入输出接口，1个PCI、1个PCIex16、1个PCIex1，2个HDMI接口；</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8、★键盘鼠标：防水抗菌键盘，键盘防水等级不低于国际标准IPX7级，需提供权威机构出具的键盘防水检测报告；USB光电鼠标；</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9、★机箱：黑色商用防尘机箱，整机防尘等级不低于国际标准IP5X级，需提供权威机构出具的同投标系列整机防尘检测报告。</w:t>
            </w:r>
          </w:p>
          <w:p w:rsidR="000C5849" w:rsidRDefault="000C5849" w:rsidP="000C5849">
            <w:pPr>
              <w:rPr>
                <w:rFonts w:ascii="宋体" w:hAnsi="宋体"/>
                <w:sz w:val="20"/>
                <w:szCs w:val="20"/>
              </w:rPr>
            </w:pP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90"/>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tcPr>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szCs w:val="21"/>
              </w:rPr>
              <w:t>1</w:t>
            </w:r>
            <w:r>
              <w:rPr>
                <w:rFonts w:ascii="宋体" w:hAnsi="宋体" w:cs="宋体" w:hint="eastAsia"/>
                <w:color w:val="000000"/>
                <w:sz w:val="20"/>
                <w:szCs w:val="20"/>
              </w:rPr>
              <w:t>、★投标人所投产品需提供整机3C认证证书、国家电子计算机质量监督检验中心出具的平均无故障时间（MTBF）不低于50万小时证书；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12.★生产厂商2014年以来连续三年获得电子百强企业并提供证书</w:t>
            </w:r>
          </w:p>
          <w:p w:rsidR="000C5849" w:rsidRDefault="000C5849" w:rsidP="000C5849">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13.★生产厂商需通过 ISO50001认证；</w:t>
            </w:r>
          </w:p>
          <w:p w:rsidR="000C5849" w:rsidRPr="00A56621" w:rsidRDefault="000C5849" w:rsidP="00A56621">
            <w:pPr>
              <w:adjustRightInd w:val="0"/>
              <w:snapToGrid w:val="0"/>
              <w:spacing w:line="360" w:lineRule="auto"/>
              <w:ind w:rightChars="26" w:right="55"/>
              <w:contextualSpacing/>
              <w:jc w:val="left"/>
              <w:rPr>
                <w:rFonts w:ascii="宋体" w:hAnsi="宋体" w:cs="宋体"/>
                <w:color w:val="000000"/>
                <w:sz w:val="20"/>
                <w:szCs w:val="20"/>
              </w:rPr>
            </w:pPr>
            <w:r>
              <w:rPr>
                <w:rFonts w:ascii="宋体" w:hAnsi="宋体" w:cs="宋体" w:hint="eastAsia"/>
                <w:color w:val="000000"/>
                <w:sz w:val="20"/>
                <w:szCs w:val="20"/>
              </w:rPr>
              <w:t>14.售后服务：（1）生产厂商按行业标准进行质保，三年免费上门服务，提供生产厂商大客户400或800售后服务热线电话；（2）ISO IEC20000-IT服务管理体系认证证书；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2094"/>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全高清智能录播系统</w:t>
            </w:r>
          </w:p>
        </w:tc>
        <w:tc>
          <w:tcPr>
            <w:tcW w:w="1510" w:type="dxa"/>
            <w:tcBorders>
              <w:right w:val="single" w:sz="4" w:space="0" w:color="auto"/>
            </w:tcBorders>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功能要求</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1.★整套系统为软件和硬件相结合，基于windows平台X86架构，软件分为录制服务端，教师机客户端，确保后期系统的升级和扩容。</w:t>
            </w:r>
            <w:r>
              <w:rPr>
                <w:rFonts w:ascii="宋体" w:hAnsi="宋体" w:cs="宋体" w:hint="eastAsia"/>
                <w:color w:val="000000"/>
                <w:kern w:val="0"/>
                <w:sz w:val="20"/>
                <w:szCs w:val="20"/>
              </w:rPr>
              <w:br/>
              <w:t>2.实时录制：实时录制音频、视频以及计算机屏幕，生成三分屏、四分屏、讲义模式、电影模式等课件。</w:t>
            </w:r>
            <w:r>
              <w:rPr>
                <w:rFonts w:ascii="宋体" w:hAnsi="宋体" w:cs="宋体" w:hint="eastAsia"/>
                <w:color w:val="000000"/>
                <w:kern w:val="0"/>
                <w:sz w:val="20"/>
                <w:szCs w:val="20"/>
              </w:rPr>
              <w:br/>
              <w:t>3.★资源模式：在录制课件时，可以同时单独保存各路原始信号，便于后期进行二次编辑，不需要在录制后再次经过压缩或者编辑生成。</w:t>
            </w:r>
            <w:r>
              <w:rPr>
                <w:rFonts w:ascii="宋体" w:hAnsi="宋体" w:cs="宋体" w:hint="eastAsia"/>
                <w:color w:val="000000"/>
                <w:kern w:val="0"/>
                <w:sz w:val="20"/>
                <w:szCs w:val="20"/>
              </w:rPr>
              <w:br/>
              <w:t>4.VGA录制：能够将计算机屏幕内容，包括PowerPoint、Flash 动画、视频、鼠标运动轨迹、电子白板内容等完全录制下来，捕获帧率范围在1～30帧/秒。</w:t>
            </w:r>
            <w:r>
              <w:rPr>
                <w:rFonts w:ascii="宋体" w:hAnsi="宋体" w:cs="宋体" w:hint="eastAsia"/>
                <w:color w:val="000000"/>
                <w:kern w:val="0"/>
                <w:sz w:val="20"/>
                <w:szCs w:val="20"/>
              </w:rPr>
              <w:br/>
              <w:t>5.课件设置：可设置课件的主题、主讲人、版权、描述等基本信息，。</w:t>
            </w:r>
            <w:r>
              <w:rPr>
                <w:rFonts w:ascii="宋体" w:hAnsi="宋体" w:cs="宋体" w:hint="eastAsia"/>
                <w:color w:val="000000"/>
                <w:kern w:val="0"/>
                <w:sz w:val="20"/>
                <w:szCs w:val="20"/>
              </w:rPr>
              <w:br/>
              <w:t>6.视频设置：系统支持6路输入信号源，每路信号源都可以由用户自行定义，可以对6路通道中的视频源进行通道名称、切换间隔、视频源、视频本地文件等信息选择，并支持选择后预览。</w:t>
            </w:r>
            <w:r>
              <w:rPr>
                <w:rFonts w:ascii="宋体" w:hAnsi="宋体" w:cs="宋体" w:hint="eastAsia"/>
                <w:color w:val="000000"/>
                <w:kern w:val="0"/>
                <w:sz w:val="20"/>
                <w:szCs w:val="20"/>
              </w:rPr>
              <w:br/>
              <w:t>7.视频格式：系统支持SDI、VGA、模拟PAL、NTSC视频、HDMI高清数字视频格式，同时还支持软件抓屏数据、网络流媒体数据、计算机视频数据、计算机视频文件、视频编码器IP数据。</w:t>
            </w:r>
            <w:r>
              <w:rPr>
                <w:rFonts w:ascii="宋体" w:hAnsi="宋体" w:cs="宋体" w:hint="eastAsia"/>
                <w:color w:val="000000"/>
                <w:kern w:val="0"/>
                <w:sz w:val="20"/>
                <w:szCs w:val="20"/>
              </w:rPr>
              <w:br/>
              <w:t>8.视频输出设置：分辨率最大支持1920*1080，最小可以设为160*120；编码器支持MPEG2\MP4\VP8格式编码。</w:t>
            </w:r>
            <w:r>
              <w:rPr>
                <w:rFonts w:ascii="宋体" w:hAnsi="宋体" w:cs="宋体" w:hint="eastAsia"/>
                <w:color w:val="000000"/>
                <w:kern w:val="0"/>
                <w:sz w:val="20"/>
                <w:szCs w:val="20"/>
              </w:rPr>
              <w:br/>
              <w:t>9.音频输出设置：采样率最大支持44100hz，最低可以设为8000hz；编码支持MP3/AAC格式编码；音频码流可调，支持单声道和立体声输出。</w:t>
            </w:r>
            <w:r>
              <w:rPr>
                <w:rFonts w:ascii="宋体" w:hAnsi="宋体" w:cs="宋体" w:hint="eastAsia"/>
                <w:color w:val="000000"/>
                <w:kern w:val="0"/>
                <w:sz w:val="20"/>
                <w:szCs w:val="20"/>
              </w:rPr>
              <w:br/>
              <w:t>10.自适应码流：用户可以定义视频录制码流，以自适应传输带宽，最大可以达到50Mbps，最小可以为1Kbps。</w:t>
            </w:r>
            <w:r>
              <w:rPr>
                <w:rFonts w:ascii="宋体" w:hAnsi="宋体" w:cs="宋体" w:hint="eastAsia"/>
                <w:color w:val="000000"/>
                <w:kern w:val="0"/>
                <w:sz w:val="20"/>
                <w:szCs w:val="20"/>
              </w:rPr>
              <w:br/>
              <w:t>11.双路视频输出：系统支持从多路输入信号中选择输出两路视频数据，生成双视频课件或四分屏课件。</w:t>
            </w:r>
            <w:r>
              <w:rPr>
                <w:rFonts w:ascii="宋体" w:hAnsi="宋体" w:cs="宋体" w:hint="eastAsia"/>
                <w:color w:val="000000"/>
                <w:kern w:val="0"/>
                <w:sz w:val="20"/>
                <w:szCs w:val="20"/>
              </w:rPr>
              <w:br/>
              <w:t>12.★GPU运算：录制系统支持GPU编码技术，极大的挖掘录播主机的硬件性能，可以自动识别Intel、Quadro、AMD-ATI三大主流芯片的编解码，并与之做联动运算。</w:t>
            </w:r>
            <w:r>
              <w:rPr>
                <w:rFonts w:ascii="宋体" w:hAnsi="宋体" w:cs="宋体" w:hint="eastAsia"/>
                <w:color w:val="000000"/>
                <w:kern w:val="0"/>
                <w:sz w:val="20"/>
                <w:szCs w:val="20"/>
              </w:rPr>
              <w:br/>
              <w:t>13.静音气泡提示：录制过程中提供声音监视功能，当指定时间内未检测到声音信号时，会弹出提示气泡，防止出现静音课件。</w:t>
            </w:r>
            <w:r>
              <w:rPr>
                <w:rFonts w:ascii="宋体" w:hAnsi="宋体" w:cs="宋体" w:hint="eastAsia"/>
                <w:color w:val="000000"/>
                <w:kern w:val="0"/>
                <w:sz w:val="20"/>
                <w:szCs w:val="20"/>
              </w:rPr>
              <w:br/>
              <w:t>14.字幕水印：可以添加指定图片或视频片段作为课件的片头、片尾；录制视频的图像上可添加文字或图片水印；可以根据需要在录制前添加台标和字幕，并指定台标放置的具体位置。</w:t>
            </w:r>
            <w:r>
              <w:rPr>
                <w:rFonts w:ascii="宋体" w:hAnsi="宋体" w:cs="宋体" w:hint="eastAsia"/>
                <w:color w:val="000000"/>
                <w:kern w:val="0"/>
                <w:sz w:val="20"/>
                <w:szCs w:val="20"/>
              </w:rPr>
              <w:br/>
              <w:t>15.索引生成：录制文件支持自动生成索引（文件标记）功能，也可在文件的任意选定位置添加文件标记作为索引调用，索引支持PPT、Word等内容，也可根据需要进行删除。</w:t>
            </w:r>
            <w:r>
              <w:rPr>
                <w:rFonts w:ascii="宋体" w:hAnsi="宋体" w:cs="宋体" w:hint="eastAsia"/>
                <w:color w:val="000000"/>
                <w:kern w:val="0"/>
                <w:sz w:val="20"/>
                <w:szCs w:val="20"/>
              </w:rPr>
              <w:br/>
              <w:t>16.切换特效：画面支持擦除、溶解、滑行、切换、伸缩等24种以上的视频切换特效，且切换时间可调。</w:t>
            </w:r>
            <w:r>
              <w:rPr>
                <w:rFonts w:ascii="宋体" w:hAnsi="宋体" w:cs="宋体" w:hint="eastAsia"/>
                <w:color w:val="000000"/>
                <w:kern w:val="0"/>
                <w:sz w:val="20"/>
                <w:szCs w:val="20"/>
              </w:rPr>
              <w:br/>
              <w:t>17.声音处理：对各个通道的声音可采取三种处理办法：主混音、均衡混音、主次混音，同时用户还可以根据需要，灵活选择声音的处理办法。</w:t>
            </w:r>
            <w:r>
              <w:rPr>
                <w:rFonts w:ascii="宋体" w:hAnsi="宋体" w:cs="宋体" w:hint="eastAsia"/>
                <w:color w:val="000000"/>
                <w:kern w:val="0"/>
                <w:sz w:val="20"/>
                <w:szCs w:val="20"/>
              </w:rPr>
              <w:br/>
              <w:t>18.扩展性：用户可以自行配置输入接口，跟上硬件的发展步伐，没有淘汰硬件的烦恼，节省硬件成本。</w:t>
            </w:r>
            <w:r>
              <w:rPr>
                <w:rFonts w:ascii="宋体" w:hAnsi="宋体" w:cs="宋体" w:hint="eastAsia"/>
                <w:color w:val="000000"/>
                <w:kern w:val="0"/>
                <w:sz w:val="20"/>
                <w:szCs w:val="20"/>
              </w:rPr>
              <w:br/>
              <w:t>19.点图跟踪：录制时只要鼠标点击摄像头采集画面的任意一点，摄像头将以该点为坐标中心做跟踪拍摄，以期达到更好的录制效果。</w:t>
            </w:r>
            <w:r>
              <w:rPr>
                <w:rFonts w:ascii="宋体" w:hAnsi="宋体" w:cs="宋体" w:hint="eastAsia"/>
                <w:color w:val="000000"/>
                <w:kern w:val="0"/>
                <w:sz w:val="20"/>
                <w:szCs w:val="20"/>
              </w:rPr>
              <w:br/>
              <w:t>20.自动导播：当教师及学生发生位置变化时可以自定义选择跟踪的机位，且支持5种策略；当教师电脑屏幕发生变化时，主视频画面可以自定义切换机位，且切换时间可以调整。</w:t>
            </w:r>
            <w:r>
              <w:rPr>
                <w:rFonts w:ascii="宋体" w:hAnsi="宋体" w:cs="宋体" w:hint="eastAsia"/>
                <w:color w:val="000000"/>
                <w:kern w:val="0"/>
                <w:sz w:val="20"/>
                <w:szCs w:val="20"/>
              </w:rPr>
              <w:br/>
              <w:t>21.画中画：支持左上、右上、左下、右下四种画中画模式、且视频大小可自定义设置。</w:t>
            </w:r>
            <w:r>
              <w:rPr>
                <w:rFonts w:ascii="宋体" w:hAnsi="宋体" w:cs="宋体" w:hint="eastAsia"/>
                <w:color w:val="000000"/>
                <w:kern w:val="0"/>
                <w:sz w:val="20"/>
                <w:szCs w:val="20"/>
              </w:rPr>
              <w:br/>
              <w:t>22.云台控制：支持界面中对虚拟键盘控制器的操作，同时每路通道摄像头可以实现8向云台操作控制，并支持变焦功能以及对变焦速度的调整。</w:t>
            </w:r>
            <w:r>
              <w:rPr>
                <w:rFonts w:ascii="宋体" w:hAnsi="宋体" w:cs="宋体" w:hint="eastAsia"/>
                <w:color w:val="000000"/>
                <w:kern w:val="0"/>
                <w:sz w:val="20"/>
                <w:szCs w:val="20"/>
              </w:rPr>
              <w:br/>
              <w:t>23.手动导播：系统通过鼠标支持纯手动控制导播模式，且策略机制优先，配合全自动导播可以实现半自动导播方式。</w:t>
            </w:r>
            <w:r>
              <w:rPr>
                <w:rFonts w:ascii="宋体" w:hAnsi="宋体" w:cs="宋体" w:hint="eastAsia"/>
                <w:color w:val="000000"/>
                <w:kern w:val="0"/>
                <w:sz w:val="20"/>
                <w:szCs w:val="20"/>
              </w:rPr>
              <w:br/>
              <w:t>24.★智能抠像技术：可对主讲教师视频进行智能抠像处理，并与背景图片或视频进行叠加，为用户提供更丰富的视频素材。</w:t>
            </w:r>
            <w:r>
              <w:rPr>
                <w:rFonts w:ascii="宋体" w:hAnsi="宋体" w:cs="宋体" w:hint="eastAsia"/>
                <w:color w:val="000000"/>
                <w:kern w:val="0"/>
                <w:sz w:val="20"/>
                <w:szCs w:val="20"/>
              </w:rPr>
              <w:br/>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right w:val="single" w:sz="4" w:space="0" w:color="auto"/>
            </w:tcBorders>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kern w:val="0"/>
                <w:sz w:val="20"/>
                <w:szCs w:val="20"/>
              </w:rPr>
            </w:pPr>
            <w:r>
              <w:rPr>
                <w:rFonts w:ascii="宋体" w:hAnsi="宋体" w:cs="宋体" w:hint="eastAsia"/>
                <w:color w:val="000000"/>
                <w:kern w:val="0"/>
                <w:sz w:val="20"/>
                <w:szCs w:val="20"/>
              </w:rPr>
              <w:t>★需要具有中华人民共和国国家版权局出具的《课件录制系统》软件著作权登记证书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4</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智能直播系统</w:t>
            </w:r>
          </w:p>
        </w:tc>
        <w:tc>
          <w:tcPr>
            <w:tcW w:w="1510" w:type="dxa"/>
            <w:tcBorders>
              <w:bottom w:val="single" w:sz="4" w:space="0" w:color="auto"/>
              <w:right w:val="single" w:sz="4" w:space="0" w:color="auto"/>
            </w:tcBorders>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bottom w:val="single" w:sz="4" w:space="0" w:color="auto"/>
            </w:tcBorders>
          </w:tcPr>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1.能够实时将录课教室的视频、音频和屏幕VGA信息进行网络直播，并保证同步性</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2.能够将计算机屏幕内容，包括讲稿、动画、演示视频、鼠标运动轨迹、电子白板等内容流畅的直播到客户端</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3.支持多用户浏览没有观看用户限制</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4.直播客户端使用Internet Explorer浏览器即可收看直播，不需要安装其它客户端软件</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5.直播客户端有频道列表区域，显示直播服务器上的所有直播频道，客户端能够在页面内选择任意直播频道</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6.直播延时≤100毫秒</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7.在1280*1024分辨率下计算机屏幕可达30帧/秒直播</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8.直播服务器端操作简单便捷，初次设置后，即可自动接收直播信号</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9.直播客户端能够以单播或组播两种方式接收直播内容</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10.人性化用户界面，windows平台，合理化界面布局，使用户更便捷使用所有直播系统的设置操作</w:t>
            </w:r>
          </w:p>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11.可以在直播服务器端限制某一频道的登陆人数，以保证远程直播效果</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bottom w:val="single" w:sz="4" w:space="0" w:color="auto"/>
            </w:tcBorders>
          </w:tcPr>
          <w:p w:rsidR="000C5849" w:rsidRDefault="000C5849" w:rsidP="000C5849">
            <w:pPr>
              <w:rPr>
                <w:rFonts w:ascii="宋体" w:hAnsi="宋体" w:cs="宋体"/>
                <w:color w:val="000000"/>
                <w:kern w:val="0"/>
                <w:sz w:val="20"/>
                <w:szCs w:val="20"/>
              </w:rPr>
            </w:pPr>
            <w:r>
              <w:rPr>
                <w:rFonts w:ascii="宋体" w:hAnsi="宋体" w:cs="宋体" w:hint="eastAsia"/>
                <w:color w:val="000000"/>
                <w:kern w:val="0"/>
                <w:sz w:val="20"/>
                <w:szCs w:val="20"/>
              </w:rPr>
              <w:t>12.★需要具有中华人民共和国国家版权局出具的《课堂直播系统》软件著作权登记证书。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5</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一体化云台摄像机</w:t>
            </w:r>
          </w:p>
        </w:tc>
        <w:tc>
          <w:tcPr>
            <w:tcW w:w="1510" w:type="dxa"/>
            <w:vMerge w:val="restart"/>
            <w:tcBorders>
              <w:right w:val="single" w:sz="4" w:space="0" w:color="auto"/>
            </w:tcBorders>
            <w:vAlign w:val="center"/>
          </w:tcPr>
          <w:p w:rsidR="000C5849" w:rsidRDefault="000C5849" w:rsidP="000C5849">
            <w:pPr>
              <w:snapToGrid w:val="0"/>
              <w:jc w:val="center"/>
              <w:rPr>
                <w:rFonts w:ascii="宋体" w:hAnsi="宋体"/>
                <w:sz w:val="20"/>
                <w:szCs w:val="20"/>
              </w:rPr>
            </w:pPr>
            <w:r>
              <w:rPr>
                <w:rFonts w:ascii="宋体" w:hAnsi="宋体" w:hint="eastAsia"/>
                <w:bCs/>
                <w:sz w:val="20"/>
                <w:szCs w:val="20"/>
              </w:rPr>
              <w:t>规格要求</w:t>
            </w: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支持桌面正装、墙壁壁装、天花吊顶倒装等多种安装方式，可按用户需求进行安装。</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4台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镜头采用不小于1/2.8" HD CMOS，支持1080p60、1080p50、1080p30、1080p25、720p60、720p50等高清信号输出</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支持不小于18倍光学变焦。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水平视角3.8°（远端）--55°（近端）</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699"/>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视频频输出支持3G-SDI、DVI接口，在不增加任何硬件设备的情况下满足1080p60fps高清信号的长距离（不低于100米）无衰减传输。</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支持所有高清视频接口同时输出图像。</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kern w:val="0"/>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cs="宋体" w:hint="eastAsia"/>
                <w:color w:val="000000"/>
                <w:kern w:val="0"/>
                <w:sz w:val="20"/>
                <w:szCs w:val="20"/>
              </w:rPr>
              <w:t>支持RS232控制接口，支持标准VISCA协议的菊花链控制。摄像机同时支持Pelco-D/Pelco-P控制协议，可按照客户需求选择485控制接口。</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snapToGrid w:val="0"/>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支持全中文OSD菜单，方便调试。</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snapToGrid w:val="0"/>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支持自动白平衡、自动曝光、自动聚焦等功能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snapToGrid w:val="0"/>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spacing w:line="240" w:lineRule="exact"/>
              <w:rPr>
                <w:rFonts w:ascii="宋体" w:hAnsi="宋体"/>
                <w:sz w:val="20"/>
                <w:szCs w:val="20"/>
              </w:rPr>
            </w:pPr>
            <w:r>
              <w:rPr>
                <w:rFonts w:ascii="宋体" w:hAnsi="宋体" w:cs="宋体" w:hint="eastAsia"/>
                <w:color w:val="000000"/>
                <w:kern w:val="0"/>
                <w:sz w:val="20"/>
                <w:szCs w:val="20"/>
              </w:rPr>
              <w:t>水平转动范围：≥ ±175°，垂直转动范围：≥ -30°～90</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852"/>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6</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智能跟踪系统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r>
              <w:rPr>
                <w:rFonts w:ascii="宋体" w:hAnsi="宋体" w:cs="宋体" w:hint="eastAsia"/>
                <w:color w:val="000000"/>
                <w:kern w:val="0"/>
                <w:sz w:val="20"/>
                <w:szCs w:val="20"/>
              </w:rPr>
              <w:t>1.★整套系统采用2U跟踪服务器、智能跟踪系统软件、系统可同时支持三维键模和人脸识别两种图像分析法，一套系统可以实现教师全场景跟踪和学生的站立识别。</w:t>
            </w:r>
            <w:r>
              <w:rPr>
                <w:rFonts w:ascii="宋体" w:hAnsi="宋体" w:cs="宋体" w:hint="eastAsia"/>
                <w:color w:val="000000"/>
                <w:kern w:val="0"/>
                <w:sz w:val="20"/>
                <w:szCs w:val="20"/>
              </w:rPr>
              <w:br/>
              <w:t>2.采用图像识别智能视频分析技术，实现对老师的全场景跟踪拍摄，可定义跟踪拍摄模式为半身或全身，精确取得站立学生的空间坐标，实现站立学生的特写拍摄</w:t>
            </w:r>
            <w:r>
              <w:rPr>
                <w:rFonts w:ascii="宋体" w:hAnsi="宋体" w:cs="宋体" w:hint="eastAsia"/>
                <w:color w:val="000000"/>
                <w:kern w:val="0"/>
                <w:sz w:val="20"/>
                <w:szCs w:val="20"/>
              </w:rPr>
              <w:br/>
              <w:t>3.★只要在教室的可见区域内，无论教师走到哪儿，系统都能指挥摄像机始终如一地对教师进行360度全场景不间断跟踪拍摄，全场景不需要切换其它摄像机。</w:t>
            </w:r>
            <w:r>
              <w:rPr>
                <w:rFonts w:ascii="宋体" w:hAnsi="宋体" w:cs="宋体" w:hint="eastAsia"/>
                <w:color w:val="000000"/>
                <w:kern w:val="0"/>
                <w:sz w:val="20"/>
                <w:szCs w:val="20"/>
              </w:rPr>
              <w:br/>
              <w:t>4.不需要教师参与操作，不影响教师的授课思路，不干扰正常的课堂秩序，满足常态化教学要求</w:t>
            </w:r>
            <w:r>
              <w:rPr>
                <w:rFonts w:ascii="宋体" w:hAnsi="宋体" w:cs="宋体" w:hint="eastAsia"/>
                <w:color w:val="000000"/>
                <w:kern w:val="0"/>
                <w:sz w:val="20"/>
                <w:szCs w:val="20"/>
              </w:rPr>
              <w:br/>
              <w:t>5.能够自定义多种人性化跟踪策略，系统内置多种人性化跟踪策略，可以区分单人运动、双人运动、多人运动以及单人站立、多人站立等各种场景，并给出合理的跟踪处理策略，实现系统的人性化拍摄。</w:t>
            </w:r>
            <w:r>
              <w:rPr>
                <w:rFonts w:ascii="宋体" w:hAnsi="宋体" w:cs="宋体" w:hint="eastAsia"/>
                <w:color w:val="000000"/>
                <w:kern w:val="0"/>
                <w:sz w:val="20"/>
                <w:szCs w:val="20"/>
              </w:rPr>
              <w:br/>
              <w:t>6.不受光线、声音、电磁等外在的环境干扰</w:t>
            </w:r>
            <w:r>
              <w:rPr>
                <w:rFonts w:ascii="宋体" w:hAnsi="宋体" w:cs="宋体" w:hint="eastAsia"/>
                <w:color w:val="000000"/>
                <w:kern w:val="0"/>
                <w:sz w:val="20"/>
                <w:szCs w:val="20"/>
              </w:rPr>
              <w:br/>
              <w:t>7.实施布署简单，后期维护成本低</w:t>
            </w:r>
            <w:r>
              <w:rPr>
                <w:rFonts w:ascii="宋体" w:hAnsi="宋体" w:cs="宋体" w:hint="eastAsia"/>
                <w:color w:val="000000"/>
                <w:kern w:val="0"/>
                <w:sz w:val="20"/>
                <w:szCs w:val="20"/>
              </w:rPr>
              <w:br/>
              <w:t>8.人性化用户界面，windows平台，合理化界面布局，使用户更便捷使用所有跟踪系统的设置操作。</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资质要求</w:t>
            </w:r>
          </w:p>
        </w:tc>
        <w:tc>
          <w:tcPr>
            <w:tcW w:w="5413" w:type="dxa"/>
            <w:tcBorders>
              <w:left w:val="single" w:sz="4" w:space="0" w:color="auto"/>
            </w:tcBorders>
            <w:vAlign w:val="center"/>
          </w:tcPr>
          <w:p w:rsidR="000C5849" w:rsidRDefault="000C5849" w:rsidP="006539B6">
            <w:pPr>
              <w:widowControl/>
              <w:jc w:val="left"/>
              <w:rPr>
                <w:rFonts w:ascii="宋体" w:hAnsi="宋体"/>
                <w:sz w:val="20"/>
                <w:szCs w:val="20"/>
              </w:rPr>
            </w:pPr>
            <w:r>
              <w:rPr>
                <w:rFonts w:ascii="宋体" w:hAnsi="宋体" w:cs="宋体" w:hint="eastAsia"/>
                <w:color w:val="000000"/>
                <w:kern w:val="0"/>
                <w:sz w:val="20"/>
                <w:szCs w:val="20"/>
              </w:rPr>
              <w:t>★需要具有中华人民共和国国家版权局出具的《智能视频分析系统》、《智能跟踪系统》软件著作权登记证书。</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7</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手动摇杆</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控制所有摄像机2.手动调节摄像机位置</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shd w:val="clear" w:color="auto" w:fill="auto"/>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8</w:t>
            </w:r>
          </w:p>
        </w:tc>
        <w:tc>
          <w:tcPr>
            <w:tcW w:w="1136" w:type="dxa"/>
            <w:shd w:val="clear" w:color="auto" w:fill="FFFFFF"/>
            <w:vAlign w:val="center"/>
          </w:tcPr>
          <w:p w:rsidR="000C5849" w:rsidRDefault="000C5849" w:rsidP="000C5849">
            <w:pPr>
              <w:widowControl/>
              <w:jc w:val="center"/>
              <w:textAlignment w:val="center"/>
              <w:rPr>
                <w:rFonts w:ascii="宋体" w:hAnsi="宋体"/>
                <w:sz w:val="20"/>
                <w:szCs w:val="20"/>
              </w:rPr>
            </w:pPr>
            <w:r>
              <w:rPr>
                <w:rFonts w:ascii="宋体" w:hAnsi="宋体" w:cs="宋体" w:hint="eastAsia"/>
                <w:color w:val="000000"/>
                <w:kern w:val="0"/>
                <w:sz w:val="20"/>
                <w:szCs w:val="20"/>
              </w:rPr>
              <w:t>高清采集卡</w:t>
            </w:r>
          </w:p>
        </w:tc>
        <w:tc>
          <w:tcPr>
            <w:tcW w:w="1510" w:type="dxa"/>
            <w:tcBorders>
              <w:right w:val="single" w:sz="4" w:space="0" w:color="auto"/>
            </w:tcBorders>
            <w:shd w:val="clear" w:color="auto" w:fill="auto"/>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shd w:val="clear" w:color="auto" w:fill="FFFFFF"/>
            <w:vAlign w:val="center"/>
          </w:tcPr>
          <w:p w:rsidR="000C5849" w:rsidRDefault="000C5849" w:rsidP="000C5849">
            <w:pPr>
              <w:widowControl/>
              <w:jc w:val="left"/>
              <w:textAlignment w:val="center"/>
              <w:rPr>
                <w:rFonts w:ascii="宋体" w:hAnsi="宋体"/>
                <w:sz w:val="20"/>
                <w:szCs w:val="20"/>
              </w:rPr>
            </w:pPr>
            <w:r>
              <w:rPr>
                <w:rStyle w:val="font21"/>
                <w:rFonts w:hint="default"/>
              </w:rPr>
              <w:t>1.4</w:t>
            </w:r>
            <w:r>
              <w:rPr>
                <w:rStyle w:val="font01"/>
                <w:rFonts w:hint="default"/>
              </w:rPr>
              <w:t>路输入通道，支持</w:t>
            </w:r>
            <w:r>
              <w:rPr>
                <w:rStyle w:val="font21"/>
                <w:rFonts w:hint="default"/>
              </w:rPr>
              <w:t>HD-SDI</w:t>
            </w:r>
            <w:r>
              <w:rPr>
                <w:rStyle w:val="font01"/>
                <w:rFonts w:hint="default"/>
              </w:rPr>
              <w:t>视频输入</w:t>
            </w:r>
            <w:r>
              <w:rPr>
                <w:rStyle w:val="font21"/>
                <w:rFonts w:hint="default"/>
              </w:rPr>
              <w:br/>
              <w:t>2.</w:t>
            </w:r>
            <w:r>
              <w:rPr>
                <w:rStyle w:val="font01"/>
                <w:rFonts w:hint="default"/>
              </w:rPr>
              <w:t>可以和具备</w:t>
            </w:r>
            <w:r>
              <w:rPr>
                <w:rStyle w:val="font21"/>
                <w:rFonts w:hint="default"/>
              </w:rPr>
              <w:t>HD-SDI</w:t>
            </w:r>
            <w:r>
              <w:rPr>
                <w:rStyle w:val="font01"/>
                <w:rFonts w:hint="default"/>
              </w:rPr>
              <w:t>端口的专业高清摄像机或高清机顶盒连接输入数字视音频信号</w:t>
            </w:r>
            <w:r>
              <w:rPr>
                <w:rStyle w:val="font21"/>
                <w:rFonts w:hint="default"/>
              </w:rPr>
              <w:br/>
              <w:t>3.</w:t>
            </w:r>
            <w:r>
              <w:rPr>
                <w:rStyle w:val="font01"/>
                <w:rFonts w:hint="default"/>
              </w:rPr>
              <w:t>内嵌</w:t>
            </w:r>
            <w:r>
              <w:rPr>
                <w:rStyle w:val="font21"/>
                <w:rFonts w:hint="default"/>
              </w:rPr>
              <w:t>SDI</w:t>
            </w:r>
            <w:r>
              <w:rPr>
                <w:rStyle w:val="font01"/>
                <w:rFonts w:hint="default"/>
              </w:rPr>
              <w:t>音频输入</w:t>
            </w:r>
            <w:r>
              <w:rPr>
                <w:rStyle w:val="font21"/>
                <w:rFonts w:hint="default"/>
              </w:rPr>
              <w:t>HD-SDI</w:t>
            </w:r>
            <w:r>
              <w:rPr>
                <w:rStyle w:val="font01"/>
                <w:rFonts w:hint="default"/>
              </w:rPr>
              <w:t>信号支持传输距离最远可达</w:t>
            </w:r>
            <w:r>
              <w:rPr>
                <w:rStyle w:val="font21"/>
                <w:rFonts w:hint="default"/>
              </w:rPr>
              <w:t>300</w:t>
            </w:r>
            <w:r>
              <w:rPr>
                <w:rStyle w:val="font01"/>
                <w:rFonts w:hint="default"/>
              </w:rPr>
              <w:t>米</w:t>
            </w:r>
            <w:r>
              <w:rPr>
                <w:rStyle w:val="font21"/>
                <w:rFonts w:hint="default"/>
              </w:rPr>
              <w:br/>
              <w:t>4.</w:t>
            </w:r>
            <w:r>
              <w:rPr>
                <w:rStyle w:val="font01"/>
                <w:rFonts w:hint="default"/>
              </w:rPr>
              <w:t>支持的信号包</w:t>
            </w:r>
            <w:r>
              <w:rPr>
                <w:rStyle w:val="font21"/>
                <w:rFonts w:hint="default"/>
              </w:rPr>
              <w:t>NTSC,PAL,HD1080P(30/25)HD720P(60/50Hz)HD1080i(60/59.94/50 Hz)</w:t>
            </w:r>
            <w:r>
              <w:rPr>
                <w:rStyle w:val="font21"/>
                <w:rFonts w:hint="default"/>
              </w:rPr>
              <w:br/>
              <w:t>5.</w:t>
            </w:r>
            <w:r>
              <w:rPr>
                <w:rStyle w:val="font01"/>
                <w:rFonts w:hint="default"/>
              </w:rPr>
              <w:t>接口标准</w:t>
            </w:r>
            <w:r>
              <w:rPr>
                <w:rStyle w:val="font21"/>
                <w:rFonts w:hint="default"/>
              </w:rPr>
              <w:t xml:space="preserve"> PCI-E</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9</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全智能调音台</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1.2路话筒（REC可接2-4个录音话筒）、2路线路输入</w:t>
            </w:r>
          </w:p>
          <w:p w:rsidR="000C5849" w:rsidRDefault="000C5849" w:rsidP="000C5849">
            <w:pPr>
              <w:widowControl/>
              <w:jc w:val="left"/>
              <w:rPr>
                <w:rFonts w:ascii="宋体" w:hAnsi="宋体"/>
                <w:sz w:val="20"/>
                <w:szCs w:val="20"/>
              </w:rPr>
            </w:pPr>
            <w:r>
              <w:rPr>
                <w:rFonts w:ascii="宋体" w:hAnsi="宋体" w:hint="eastAsia"/>
                <w:sz w:val="20"/>
                <w:szCs w:val="20"/>
              </w:rPr>
              <w:t>2.2路专业录音输出，2路扩声线路输出，1路耳机监听输出</w:t>
            </w:r>
          </w:p>
          <w:p w:rsidR="000C5849" w:rsidRDefault="000C5849" w:rsidP="000C5849">
            <w:pPr>
              <w:widowControl/>
              <w:jc w:val="left"/>
              <w:rPr>
                <w:rFonts w:ascii="宋体" w:hAnsi="宋体"/>
                <w:sz w:val="20"/>
                <w:szCs w:val="20"/>
              </w:rPr>
            </w:pPr>
            <w:r>
              <w:rPr>
                <w:rFonts w:ascii="宋体" w:hAnsi="宋体" w:hint="eastAsia"/>
                <w:sz w:val="20"/>
                <w:szCs w:val="20"/>
              </w:rPr>
              <w:t>3.通过高速浮点运算技术的NR处理，-10DB的幅度，最大程度降低环境噪声，大幅提高信噪比，无论远近录音人声干净，可识别度、清晰度及还原度极高；</w:t>
            </w:r>
          </w:p>
          <w:p w:rsidR="000C5849" w:rsidRDefault="000C5849" w:rsidP="000C5849">
            <w:pPr>
              <w:widowControl/>
              <w:jc w:val="left"/>
              <w:rPr>
                <w:rFonts w:ascii="宋体" w:hAnsi="宋体"/>
                <w:sz w:val="20"/>
                <w:szCs w:val="20"/>
              </w:rPr>
            </w:pPr>
            <w:r>
              <w:rPr>
                <w:rFonts w:ascii="宋体" w:hAnsi="宋体" w:hint="eastAsia"/>
                <w:sz w:val="20"/>
                <w:szCs w:val="20"/>
              </w:rPr>
              <w:t>4.输入处理：背景降噪（ANC），增益控制（AGC）。</w:t>
            </w:r>
          </w:p>
          <w:p w:rsidR="000C5849" w:rsidRDefault="000C5849" w:rsidP="000C5849">
            <w:pPr>
              <w:widowControl/>
              <w:jc w:val="left"/>
              <w:rPr>
                <w:rFonts w:ascii="宋体" w:hAnsi="宋体"/>
                <w:sz w:val="20"/>
                <w:szCs w:val="20"/>
              </w:rPr>
            </w:pPr>
            <w:r>
              <w:rPr>
                <w:rFonts w:ascii="宋体" w:hAnsi="宋体" w:hint="eastAsia"/>
                <w:sz w:val="20"/>
                <w:szCs w:val="20"/>
              </w:rPr>
              <w:t xml:space="preserve">5.采样率  　48K </w:t>
            </w:r>
          </w:p>
          <w:p w:rsidR="000C5849" w:rsidRDefault="000C5849" w:rsidP="000C5849">
            <w:pPr>
              <w:widowControl/>
              <w:jc w:val="left"/>
              <w:rPr>
                <w:rFonts w:ascii="宋体" w:hAnsi="宋体"/>
                <w:sz w:val="20"/>
                <w:szCs w:val="20"/>
              </w:rPr>
            </w:pPr>
            <w:r>
              <w:rPr>
                <w:rFonts w:ascii="宋体" w:hAnsi="宋体" w:hint="eastAsia"/>
                <w:sz w:val="20"/>
                <w:szCs w:val="20"/>
              </w:rPr>
              <w:t xml:space="preserve">6.频率响应  20HZ-20kHz </w:t>
            </w:r>
          </w:p>
          <w:p w:rsidR="000C5849" w:rsidRDefault="000C5849" w:rsidP="000C5849">
            <w:pPr>
              <w:widowControl/>
              <w:jc w:val="left"/>
              <w:rPr>
                <w:rFonts w:ascii="宋体" w:hAnsi="宋体"/>
                <w:sz w:val="20"/>
                <w:szCs w:val="20"/>
              </w:rPr>
            </w:pPr>
            <w:r>
              <w:rPr>
                <w:rFonts w:ascii="宋体" w:hAnsi="宋体" w:hint="eastAsia"/>
                <w:sz w:val="20"/>
                <w:szCs w:val="20"/>
              </w:rPr>
              <w:t xml:space="preserve">7.通道噪声 　&lt;-90dBu </w:t>
            </w:r>
          </w:p>
          <w:p w:rsidR="000C5849" w:rsidRDefault="000C5849" w:rsidP="000C5849">
            <w:pPr>
              <w:widowControl/>
              <w:jc w:val="left"/>
              <w:rPr>
                <w:rFonts w:ascii="宋体" w:hAnsi="宋体"/>
                <w:sz w:val="20"/>
                <w:szCs w:val="20"/>
              </w:rPr>
            </w:pPr>
            <w:r>
              <w:rPr>
                <w:rFonts w:ascii="宋体" w:hAnsi="宋体" w:hint="eastAsia"/>
                <w:sz w:val="20"/>
                <w:szCs w:val="20"/>
              </w:rPr>
              <w:t xml:space="preserve">8.动态范围：　99dBU </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3752"/>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10</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拾音器</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r>
              <w:rPr>
                <w:rFonts w:hint="eastAsia"/>
              </w:rPr>
              <w:t>1.</w:t>
            </w:r>
            <w:r>
              <w:rPr>
                <w:rFonts w:hint="eastAsia"/>
              </w:rPr>
              <w:t>拾音头</w:t>
            </w:r>
            <w:r>
              <w:rPr>
                <w:rFonts w:hint="eastAsia"/>
              </w:rPr>
              <w:t xml:space="preserve">: </w:t>
            </w:r>
            <w:r>
              <w:rPr>
                <w:rFonts w:hint="eastAsia"/>
              </w:rPr>
              <w:t>固定式充电背板，永久极性电容拾音头</w:t>
            </w:r>
          </w:p>
          <w:p w:rsidR="000C5849" w:rsidRDefault="000C5849" w:rsidP="000C5849">
            <w:r>
              <w:rPr>
                <w:rFonts w:hint="eastAsia"/>
              </w:rPr>
              <w:t>2.</w:t>
            </w:r>
            <w:r>
              <w:rPr>
                <w:rFonts w:hint="eastAsia"/>
              </w:rPr>
              <w:t>安装方式：</w:t>
            </w:r>
            <w:r>
              <w:rPr>
                <w:rFonts w:hint="eastAsia"/>
              </w:rPr>
              <w:t>86</w:t>
            </w:r>
            <w:r>
              <w:rPr>
                <w:rFonts w:hint="eastAsia"/>
              </w:rPr>
              <w:t>盒隐藏安装</w:t>
            </w:r>
          </w:p>
          <w:p w:rsidR="000C5849" w:rsidRDefault="000C5849" w:rsidP="000C5849">
            <w:r>
              <w:rPr>
                <w:rFonts w:hint="eastAsia"/>
              </w:rPr>
              <w:t>3.</w:t>
            </w:r>
            <w:r>
              <w:rPr>
                <w:rFonts w:hint="eastAsia"/>
              </w:rPr>
              <w:t>指向特性</w:t>
            </w:r>
            <w:r>
              <w:rPr>
                <w:rFonts w:hint="eastAsia"/>
              </w:rPr>
              <w:t>:</w:t>
            </w:r>
            <w:r>
              <w:rPr>
                <w:rFonts w:hint="eastAsia"/>
              </w:rPr>
              <w:t>全指向性</w:t>
            </w:r>
          </w:p>
          <w:p w:rsidR="000C5849" w:rsidRDefault="000C5849" w:rsidP="000C5849">
            <w:r>
              <w:rPr>
                <w:rFonts w:hint="eastAsia"/>
              </w:rPr>
              <w:t>4.</w:t>
            </w:r>
            <w:r>
              <w:rPr>
                <w:rFonts w:hint="eastAsia"/>
              </w:rPr>
              <w:t>输出连接头</w:t>
            </w:r>
            <w:r>
              <w:rPr>
                <w:rFonts w:hint="eastAsia"/>
              </w:rPr>
              <w:t xml:space="preserve">: </w:t>
            </w:r>
            <w:r>
              <w:rPr>
                <w:rFonts w:hint="eastAsia"/>
              </w:rPr>
              <w:t>内置式三针凤凰接头</w:t>
            </w:r>
          </w:p>
          <w:p w:rsidR="000C5849" w:rsidRDefault="000C5849" w:rsidP="000C5849">
            <w:r>
              <w:rPr>
                <w:rFonts w:hint="eastAsia"/>
              </w:rPr>
              <w:t>5.</w:t>
            </w:r>
            <w:r>
              <w:rPr>
                <w:rFonts w:hint="eastAsia"/>
              </w:rPr>
              <w:t>频率响应</w:t>
            </w:r>
            <w:r>
              <w:rPr>
                <w:rFonts w:hint="eastAsia"/>
              </w:rPr>
              <w:t>: 30~20,000 Hz</w:t>
            </w:r>
          </w:p>
          <w:p w:rsidR="000C5849" w:rsidRDefault="000C5849" w:rsidP="000C5849">
            <w:r>
              <w:rPr>
                <w:rFonts w:hint="eastAsia"/>
              </w:rPr>
              <w:t>6.</w:t>
            </w:r>
            <w:r>
              <w:rPr>
                <w:rFonts w:hint="eastAsia"/>
              </w:rPr>
              <w:t>高通滤波</w:t>
            </w:r>
            <w:r>
              <w:rPr>
                <w:rFonts w:hint="eastAsia"/>
              </w:rPr>
              <w:t>: 80 Hz, 18 dB/octave</w:t>
            </w:r>
          </w:p>
          <w:p w:rsidR="000C5849" w:rsidRDefault="000C5849" w:rsidP="000C5849">
            <w:r>
              <w:rPr>
                <w:rFonts w:hint="eastAsia"/>
              </w:rPr>
              <w:t>7.F22</w:t>
            </w:r>
            <w:r>
              <w:rPr>
                <w:rFonts w:hint="eastAsia"/>
              </w:rPr>
              <w:t>感度</w:t>
            </w:r>
            <w:r>
              <w:rPr>
                <w:rFonts w:hint="eastAsia"/>
              </w:rPr>
              <w:t xml:space="preserve">: -34 dB (19.9 mV) </w:t>
            </w:r>
            <w:r>
              <w:rPr>
                <w:rFonts w:hint="eastAsia"/>
              </w:rPr>
              <w:t>以</w:t>
            </w:r>
            <w:r>
              <w:rPr>
                <w:rFonts w:hint="eastAsia"/>
              </w:rPr>
              <w:t xml:space="preserve"> 1V </w:t>
            </w:r>
            <w:r>
              <w:rPr>
                <w:rFonts w:hint="eastAsia"/>
              </w:rPr>
              <w:t>于</w:t>
            </w:r>
            <w:r>
              <w:rPr>
                <w:rFonts w:hint="eastAsia"/>
              </w:rPr>
              <w:t xml:space="preserve"> 1 Pa</w:t>
            </w:r>
          </w:p>
          <w:p w:rsidR="000C5849" w:rsidRDefault="000C5849" w:rsidP="000C5849">
            <w:r>
              <w:rPr>
                <w:rFonts w:hint="eastAsia"/>
              </w:rPr>
              <w:t>8.</w:t>
            </w:r>
            <w:r>
              <w:rPr>
                <w:rFonts w:hint="eastAsia"/>
              </w:rPr>
              <w:t>阻抗</w:t>
            </w:r>
            <w:r>
              <w:rPr>
                <w:rFonts w:hint="eastAsia"/>
              </w:rPr>
              <w:t>:200</w:t>
            </w:r>
            <w:r>
              <w:rPr>
                <w:rFonts w:hint="eastAsia"/>
              </w:rPr>
              <w:t>欧姆</w:t>
            </w:r>
          </w:p>
          <w:p w:rsidR="000C5849" w:rsidRDefault="000C5849" w:rsidP="000C5849">
            <w:r>
              <w:rPr>
                <w:rFonts w:hint="eastAsia"/>
              </w:rPr>
              <w:t>9.</w:t>
            </w:r>
            <w:r>
              <w:rPr>
                <w:rFonts w:hint="eastAsia"/>
              </w:rPr>
              <w:t>最大输入声压级</w:t>
            </w:r>
            <w:r>
              <w:rPr>
                <w:rFonts w:hint="eastAsia"/>
              </w:rPr>
              <w:t xml:space="preserve">:133dB </w:t>
            </w:r>
            <w:r>
              <w:rPr>
                <w:rFonts w:hint="eastAsia"/>
              </w:rPr>
              <w:t>声压</w:t>
            </w:r>
            <w:r>
              <w:rPr>
                <w:rFonts w:hint="eastAsia"/>
              </w:rPr>
              <w:t>,1kHz</w:t>
            </w:r>
            <w:r>
              <w:rPr>
                <w:rFonts w:hint="eastAsia"/>
              </w:rPr>
              <w:t>于</w:t>
            </w:r>
            <w:r>
              <w:rPr>
                <w:rFonts w:hint="eastAsia"/>
              </w:rPr>
              <w:t>1%T.H.D.</w:t>
            </w:r>
          </w:p>
          <w:p w:rsidR="000C5849" w:rsidRDefault="000C5849" w:rsidP="000C5849">
            <w:r>
              <w:rPr>
                <w:rFonts w:hint="eastAsia"/>
              </w:rPr>
              <w:t>10.</w:t>
            </w:r>
            <w:r>
              <w:rPr>
                <w:rFonts w:hint="eastAsia"/>
              </w:rPr>
              <w:t>动态范围</w:t>
            </w:r>
            <w:r>
              <w:rPr>
                <w:rFonts w:hint="eastAsia"/>
              </w:rPr>
              <w:t>: 103 dB,1kHz</w:t>
            </w:r>
            <w:r>
              <w:rPr>
                <w:rFonts w:hint="eastAsia"/>
              </w:rPr>
              <w:t>于最高声压</w:t>
            </w:r>
          </w:p>
          <w:p w:rsidR="000C5849" w:rsidRDefault="000C5849" w:rsidP="000C5849">
            <w:r>
              <w:rPr>
                <w:rFonts w:hint="eastAsia"/>
              </w:rPr>
              <w:t>11.</w:t>
            </w:r>
            <w:r>
              <w:rPr>
                <w:rFonts w:hint="eastAsia"/>
              </w:rPr>
              <w:t>讯噪比</w:t>
            </w:r>
            <w:r>
              <w:rPr>
                <w:rFonts w:hint="eastAsia"/>
              </w:rPr>
              <w:t>: 67 dB,1 kHz</w:t>
            </w:r>
            <w:r>
              <w:rPr>
                <w:rFonts w:hint="eastAsia"/>
              </w:rPr>
              <w:t>于</w:t>
            </w:r>
            <w:r>
              <w:rPr>
                <w:rFonts w:hint="eastAsia"/>
              </w:rPr>
              <w:t xml:space="preserve"> 1 Pa</w:t>
            </w:r>
          </w:p>
          <w:p w:rsidR="000C5849" w:rsidRDefault="000C5849" w:rsidP="000C5849">
            <w:r>
              <w:rPr>
                <w:rFonts w:hint="eastAsia"/>
              </w:rPr>
              <w:t>12.</w:t>
            </w:r>
            <w:r>
              <w:rPr>
                <w:rFonts w:hint="eastAsia"/>
              </w:rPr>
              <w:t>幻象供电</w:t>
            </w:r>
            <w:r>
              <w:rPr>
                <w:rFonts w:hint="eastAsia"/>
              </w:rPr>
              <w:t xml:space="preserve">: </w:t>
            </w:r>
            <w:r>
              <w:rPr>
                <w:rFonts w:hint="eastAsia"/>
              </w:rPr>
              <w:t>直流</w:t>
            </w:r>
            <w:r>
              <w:rPr>
                <w:rFonts w:hint="eastAsia"/>
              </w:rPr>
              <w:t xml:space="preserve">11~52V DC, </w:t>
            </w:r>
            <w:r>
              <w:rPr>
                <w:rFonts w:hint="eastAsia"/>
              </w:rPr>
              <w:t>耗电</w:t>
            </w:r>
            <w:r>
              <w:rPr>
                <w:rFonts w:hint="eastAsia"/>
              </w:rPr>
              <w:t>3mA</w:t>
            </w:r>
          </w:p>
          <w:p w:rsidR="000C5849" w:rsidRDefault="000C5849" w:rsidP="000C5849">
            <w:pPr>
              <w:rPr>
                <w:rFonts w:ascii="宋体" w:hAnsi="宋体"/>
                <w:sz w:val="20"/>
                <w:szCs w:val="20"/>
              </w:rPr>
            </w:pP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2支</w:t>
            </w: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Cs w:val="21"/>
              </w:rPr>
            </w:pPr>
            <w:r>
              <w:rPr>
                <w:rFonts w:ascii="宋体" w:hAnsi="宋体" w:hint="eastAsia"/>
                <w:szCs w:val="21"/>
              </w:rPr>
              <w:t>11</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服务器</w:t>
            </w: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外形</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两路</w:t>
            </w:r>
            <w:r>
              <w:rPr>
                <w:rFonts w:hint="eastAsia"/>
                <w:sz w:val="20"/>
                <w:szCs w:val="20"/>
              </w:rPr>
              <w:t>2U</w:t>
            </w:r>
            <w:r>
              <w:rPr>
                <w:rFonts w:hint="eastAsia"/>
                <w:sz w:val="20"/>
                <w:szCs w:val="20"/>
              </w:rPr>
              <w:t>机架式服务器</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主板芯片</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Intel C610</w:t>
            </w:r>
            <w:r>
              <w:rPr>
                <w:rFonts w:hint="eastAsia"/>
                <w:sz w:val="20"/>
                <w:szCs w:val="20"/>
              </w:rPr>
              <w:t>系列芯片组</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sz w:val="20"/>
                <w:szCs w:val="20"/>
              </w:rPr>
              <w:t>CPU</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sz w:val="20"/>
                <w:szCs w:val="20"/>
              </w:rPr>
              <w:t>2 × E5-2620v4 2.1Ghz</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内存</w:t>
            </w: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2*16GB RDIMM, 2400MT/s, 双列, x8 带宽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tcPr>
          <w:p w:rsidR="000C5849" w:rsidRDefault="000C5849" w:rsidP="000C5849">
            <w:pPr>
              <w:rPr>
                <w:rFonts w:ascii="宋体" w:hAnsi="宋体"/>
                <w:sz w:val="20"/>
                <w:szCs w:val="20"/>
              </w:rPr>
            </w:pPr>
            <w:r>
              <w:rPr>
                <w:rFonts w:ascii="宋体" w:hAnsi="宋体" w:hint="eastAsia"/>
                <w:sz w:val="20"/>
                <w:szCs w:val="20"/>
              </w:rPr>
              <w:t>24个DDR4内存插槽,最大支持768GB内存,★支持容错故障内存-Vmware</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存储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2</w:t>
            </w:r>
            <w:r>
              <w:rPr>
                <w:rFonts w:hint="eastAsia"/>
                <w:sz w:val="20"/>
                <w:szCs w:val="20"/>
              </w:rPr>
              <w:t>×</w:t>
            </w:r>
            <w:r>
              <w:rPr>
                <w:rFonts w:hint="eastAsia"/>
                <w:sz w:val="20"/>
                <w:szCs w:val="20"/>
              </w:rPr>
              <w:t xml:space="preserve"> 300GB 10K 2.5</w:t>
            </w:r>
            <w:r>
              <w:rPr>
                <w:rFonts w:hint="eastAsia"/>
                <w:sz w:val="20"/>
                <w:szCs w:val="20"/>
              </w:rPr>
              <w:t>英寸</w:t>
            </w:r>
            <w:r>
              <w:rPr>
                <w:rFonts w:hint="eastAsia"/>
                <w:sz w:val="20"/>
                <w:szCs w:val="20"/>
              </w:rPr>
              <w:t xml:space="preserve"> SAS</w:t>
            </w:r>
            <w:r>
              <w:rPr>
                <w:rFonts w:hint="eastAsia"/>
                <w:sz w:val="20"/>
                <w:szCs w:val="20"/>
              </w:rPr>
              <w:t>硬盘；</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支持不小于</w:t>
            </w:r>
            <w:r>
              <w:rPr>
                <w:rFonts w:hint="eastAsia"/>
                <w:sz w:val="20"/>
                <w:szCs w:val="20"/>
              </w:rPr>
              <w:t xml:space="preserve"> 8</w:t>
            </w:r>
            <w:r>
              <w:rPr>
                <w:rFonts w:hint="eastAsia"/>
                <w:sz w:val="20"/>
                <w:szCs w:val="20"/>
              </w:rPr>
              <w:t>×</w:t>
            </w:r>
            <w:r>
              <w:rPr>
                <w:rFonts w:hint="eastAsia"/>
                <w:sz w:val="20"/>
                <w:szCs w:val="20"/>
              </w:rPr>
              <w:t xml:space="preserve">3.5" </w:t>
            </w:r>
            <w:r>
              <w:rPr>
                <w:rFonts w:hint="eastAsia"/>
                <w:sz w:val="20"/>
                <w:szCs w:val="20"/>
              </w:rPr>
              <w:t>热插拔硬盘，可选</w:t>
            </w:r>
            <w:r>
              <w:rPr>
                <w:rFonts w:hint="eastAsia"/>
                <w:sz w:val="20"/>
                <w:szCs w:val="20"/>
              </w:rPr>
              <w:t xml:space="preserve"> 16</w:t>
            </w:r>
            <w:r>
              <w:rPr>
                <w:rFonts w:hint="eastAsia"/>
                <w:sz w:val="20"/>
                <w:szCs w:val="20"/>
              </w:rPr>
              <w:t>×</w:t>
            </w:r>
            <w:r>
              <w:rPr>
                <w:rFonts w:hint="eastAsia"/>
                <w:sz w:val="20"/>
                <w:szCs w:val="20"/>
              </w:rPr>
              <w:t xml:space="preserve">2.5" </w:t>
            </w:r>
            <w:r>
              <w:rPr>
                <w:rFonts w:hint="eastAsia"/>
                <w:sz w:val="20"/>
                <w:szCs w:val="20"/>
              </w:rPr>
              <w:t>热拔插硬盘机箱</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kern w:val="0"/>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w:t>
            </w:r>
            <w:r>
              <w:rPr>
                <w:rFonts w:hint="eastAsia"/>
                <w:sz w:val="20"/>
                <w:szCs w:val="20"/>
              </w:rPr>
              <w:t>Raid0/1/10/5/50/6</w:t>
            </w:r>
            <w:r>
              <w:rPr>
                <w:rFonts w:hint="eastAsia"/>
                <w:sz w:val="20"/>
                <w:szCs w:val="20"/>
              </w:rPr>
              <w:t>，</w:t>
            </w:r>
            <w:r>
              <w:rPr>
                <w:rFonts w:hint="eastAsia"/>
                <w:sz w:val="20"/>
                <w:szCs w:val="20"/>
              </w:rPr>
              <w:t>1GB</w:t>
            </w:r>
            <w:r>
              <w:rPr>
                <w:rFonts w:hint="eastAsia"/>
                <w:sz w:val="20"/>
                <w:szCs w:val="20"/>
              </w:rPr>
              <w:t>缓存带闪存保护功能，掉电</w:t>
            </w:r>
            <w:r>
              <w:rPr>
                <w:rFonts w:hint="eastAsia"/>
                <w:sz w:val="20"/>
                <w:szCs w:val="20"/>
              </w:rPr>
              <w:t>cache</w:t>
            </w:r>
            <w:r>
              <w:rPr>
                <w:rFonts w:hint="eastAsia"/>
                <w:sz w:val="20"/>
                <w:szCs w:val="20"/>
              </w:rPr>
              <w:t>数据永不丢失，可选</w:t>
            </w:r>
            <w:r>
              <w:rPr>
                <w:rFonts w:hint="eastAsia"/>
                <w:sz w:val="20"/>
                <w:szCs w:val="20"/>
              </w:rPr>
              <w:t>2GB</w:t>
            </w:r>
            <w:r>
              <w:rPr>
                <w:rFonts w:hint="eastAsia"/>
                <w:sz w:val="20"/>
                <w:szCs w:val="20"/>
              </w:rPr>
              <w:t>配置</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★支持内置双</w:t>
            </w:r>
            <w:r>
              <w:rPr>
                <w:rFonts w:hint="eastAsia"/>
                <w:sz w:val="20"/>
                <w:szCs w:val="20"/>
              </w:rPr>
              <w:t>SD</w:t>
            </w:r>
            <w:r>
              <w:rPr>
                <w:rFonts w:hint="eastAsia"/>
                <w:sz w:val="20"/>
                <w:szCs w:val="20"/>
              </w:rPr>
              <w:t>卡配置</w:t>
            </w:r>
            <w:r>
              <w:rPr>
                <w:rFonts w:hint="eastAsia"/>
                <w:sz w:val="20"/>
                <w:szCs w:val="20"/>
              </w:rPr>
              <w:t>raid1</w:t>
            </w:r>
            <w:r>
              <w:rPr>
                <w:rFonts w:hint="eastAsia"/>
                <w:sz w:val="20"/>
                <w:szCs w:val="20"/>
              </w:rPr>
              <w:t>，支持冗余配置的</w:t>
            </w:r>
            <w:r>
              <w:rPr>
                <w:rFonts w:hint="eastAsia"/>
                <w:sz w:val="20"/>
                <w:szCs w:val="20"/>
              </w:rPr>
              <w:t>Vmware ESXi</w:t>
            </w:r>
            <w:r>
              <w:rPr>
                <w:rFonts w:hint="eastAsia"/>
                <w:sz w:val="20"/>
                <w:szCs w:val="20"/>
              </w:rPr>
              <w:t>，提高虚拟化系统的高可用性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sz w:val="20"/>
                <w:szCs w:val="20"/>
              </w:rPr>
            </w:pP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集成</w:t>
            </w:r>
            <w:r>
              <w:rPr>
                <w:rFonts w:hint="eastAsia"/>
                <w:sz w:val="20"/>
                <w:szCs w:val="20"/>
              </w:rPr>
              <w:t>4</w:t>
            </w:r>
            <w:r>
              <w:rPr>
                <w:rFonts w:hint="eastAsia"/>
                <w:sz w:val="20"/>
                <w:szCs w:val="20"/>
              </w:rPr>
              <w:t>个千兆以太网卡，支持负载均衡和故障转移，可选集成</w:t>
            </w:r>
            <w:r>
              <w:rPr>
                <w:rFonts w:hint="eastAsia"/>
                <w:sz w:val="20"/>
                <w:szCs w:val="20"/>
              </w:rPr>
              <w:t>2</w:t>
            </w:r>
            <w:r>
              <w:rPr>
                <w:rFonts w:hint="eastAsia"/>
                <w:sz w:val="20"/>
                <w:szCs w:val="20"/>
              </w:rPr>
              <w:t>个千兆以太网及</w:t>
            </w:r>
            <w:r>
              <w:rPr>
                <w:rFonts w:hint="eastAsia"/>
                <w:sz w:val="20"/>
                <w:szCs w:val="20"/>
              </w:rPr>
              <w:t>2</w:t>
            </w:r>
            <w:r>
              <w:rPr>
                <w:rFonts w:hint="eastAsia"/>
                <w:sz w:val="20"/>
                <w:szCs w:val="20"/>
              </w:rPr>
              <w:t>个万兆</w:t>
            </w:r>
            <w:r>
              <w:rPr>
                <w:rFonts w:hint="eastAsia"/>
                <w:sz w:val="20"/>
                <w:szCs w:val="20"/>
              </w:rPr>
              <w:t xml:space="preserve">10Gb Base_T/SFP+ </w:t>
            </w:r>
            <w:r>
              <w:rPr>
                <w:rFonts w:hint="eastAsia"/>
                <w:sz w:val="20"/>
                <w:szCs w:val="20"/>
              </w:rPr>
              <w:t>接口以太网卡或</w:t>
            </w:r>
            <w:r>
              <w:rPr>
                <w:rFonts w:hint="eastAsia"/>
                <w:sz w:val="20"/>
                <w:szCs w:val="20"/>
              </w:rPr>
              <w:t>4</w:t>
            </w:r>
            <w:r>
              <w:rPr>
                <w:rFonts w:hint="eastAsia"/>
                <w:sz w:val="20"/>
                <w:szCs w:val="20"/>
              </w:rPr>
              <w:t>口万兆网卡，不额外占用主机</w:t>
            </w:r>
            <w:r>
              <w:rPr>
                <w:rFonts w:hint="eastAsia"/>
                <w:sz w:val="20"/>
                <w:szCs w:val="20"/>
              </w:rPr>
              <w:t>PCIe</w:t>
            </w:r>
            <w:r>
              <w:rPr>
                <w:rFonts w:hint="eastAsia"/>
                <w:sz w:val="20"/>
                <w:szCs w:val="20"/>
              </w:rPr>
              <w:t>插槽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网卡</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★前置LCD面板，设置管理芯片IP地址，监控硬件状态，可以自定义资产标签；</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★可选支持带NFC的前置面板，使用支持NFC的手机及应用即可获取服务器的硬件配置信息及健康状态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统一系统配置器</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主板集成生命周期控制器</w:t>
            </w:r>
            <w:r>
              <w:rPr>
                <w:rFonts w:hint="eastAsia"/>
                <w:sz w:val="20"/>
                <w:szCs w:val="20"/>
              </w:rPr>
              <w:t xml:space="preserve">; </w:t>
            </w:r>
            <w:r>
              <w:rPr>
                <w:rFonts w:hint="eastAsia"/>
                <w:sz w:val="20"/>
                <w:szCs w:val="20"/>
              </w:rPr>
              <w:t>一站式地完成操作系统的部署</w:t>
            </w:r>
            <w:r>
              <w:rPr>
                <w:rFonts w:hint="eastAsia"/>
                <w:sz w:val="20"/>
                <w:szCs w:val="20"/>
              </w:rPr>
              <w:t xml:space="preserve">, </w:t>
            </w:r>
            <w:r>
              <w:rPr>
                <w:rFonts w:hint="eastAsia"/>
                <w:sz w:val="20"/>
                <w:szCs w:val="20"/>
              </w:rPr>
              <w:t>包括内建驱动程序安装、固件更新、硬件配置和问题诊断，无需驱动光盘可安装系统驱动；</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远程管理卡</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通过</w:t>
            </w:r>
            <w:r>
              <w:rPr>
                <w:rFonts w:hint="eastAsia"/>
                <w:sz w:val="20"/>
                <w:szCs w:val="20"/>
              </w:rPr>
              <w:t>web</w:t>
            </w:r>
            <w:r>
              <w:rPr>
                <w:rFonts w:hint="eastAsia"/>
                <w:sz w:val="20"/>
                <w:szCs w:val="20"/>
              </w:rPr>
              <w:t>浏览器实现远程管理连接；实现远程电源控制（模拟所有电源开关动作）；具有专用接口（非工作以太网卡），实现无操作系统依赖的硬件级远程控制，远程查看系统启动和</w:t>
            </w:r>
            <w:r>
              <w:rPr>
                <w:rFonts w:hint="eastAsia"/>
                <w:sz w:val="20"/>
                <w:szCs w:val="20"/>
              </w:rPr>
              <w:t>BIOS</w:t>
            </w:r>
            <w:r>
              <w:rPr>
                <w:rFonts w:hint="eastAsia"/>
                <w:sz w:val="20"/>
                <w:szCs w:val="20"/>
              </w:rPr>
              <w:t>界面、支持虚拟软驱、光驱、</w:t>
            </w:r>
            <w:r>
              <w:rPr>
                <w:rFonts w:hint="eastAsia"/>
                <w:sz w:val="20"/>
                <w:szCs w:val="20"/>
              </w:rPr>
              <w:t>ISO</w:t>
            </w:r>
            <w:r>
              <w:rPr>
                <w:rFonts w:hint="eastAsia"/>
                <w:sz w:val="20"/>
                <w:szCs w:val="20"/>
              </w:rPr>
              <w:t>文件挂载；支持动态监控服务器功率；★可选配置</w:t>
            </w:r>
            <w:r>
              <w:rPr>
                <w:rFonts w:hint="eastAsia"/>
                <w:sz w:val="20"/>
                <w:szCs w:val="20"/>
              </w:rPr>
              <w:t>8GB</w:t>
            </w:r>
            <w:r>
              <w:rPr>
                <w:rFonts w:hint="eastAsia"/>
                <w:sz w:val="20"/>
                <w:szCs w:val="20"/>
              </w:rPr>
              <w:t>或者</w:t>
            </w:r>
            <w:r>
              <w:rPr>
                <w:rFonts w:hint="eastAsia"/>
                <w:sz w:val="20"/>
                <w:szCs w:val="20"/>
              </w:rPr>
              <w:t>16GB SD</w:t>
            </w:r>
            <w:r>
              <w:rPr>
                <w:rFonts w:hint="eastAsia"/>
                <w:sz w:val="20"/>
                <w:szCs w:val="20"/>
              </w:rPr>
              <w:t>卡，支持分区，支持存储系统</w:t>
            </w:r>
            <w:r>
              <w:rPr>
                <w:rFonts w:hint="eastAsia"/>
                <w:sz w:val="20"/>
                <w:szCs w:val="20"/>
              </w:rPr>
              <w:t>ISO</w:t>
            </w:r>
            <w:r>
              <w:rPr>
                <w:rFonts w:hint="eastAsia"/>
                <w:sz w:val="20"/>
                <w:szCs w:val="20"/>
              </w:rPr>
              <w:t>，支持重启时侦测硬件更换情况，恢复固件版本与配置至运行前状态；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管理软件</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监控本机硬件及直连存储状态无需在操作系统下安装代理程序；跨多种操作系统和虚拟化管理程序开展统一的监控流程；即使操作系统停顿，也能提供</w:t>
            </w:r>
            <w:r>
              <w:rPr>
                <w:rFonts w:hint="eastAsia"/>
                <w:sz w:val="20"/>
                <w:szCs w:val="20"/>
              </w:rPr>
              <w:t>Email</w:t>
            </w:r>
            <w:r>
              <w:rPr>
                <w:rFonts w:hint="eastAsia"/>
                <w:sz w:val="20"/>
                <w:szCs w:val="20"/>
              </w:rPr>
              <w:t>警示信息；支持</w:t>
            </w:r>
            <w:r>
              <w:rPr>
                <w:rFonts w:hint="eastAsia"/>
                <w:sz w:val="20"/>
                <w:szCs w:val="20"/>
              </w:rPr>
              <w:t>Dell OpenManage</w:t>
            </w:r>
            <w:r>
              <w:rPr>
                <w:rFonts w:hint="eastAsia"/>
                <w:sz w:val="20"/>
                <w:szCs w:val="20"/>
              </w:rPr>
              <w:t>™</w:t>
            </w:r>
            <w:r>
              <w:rPr>
                <w:rFonts w:hint="eastAsia"/>
                <w:sz w:val="20"/>
                <w:szCs w:val="20"/>
              </w:rPr>
              <w:t xml:space="preserve"> Essentials</w:t>
            </w:r>
            <w:r>
              <w:rPr>
                <w:rFonts w:hint="eastAsia"/>
                <w:sz w:val="20"/>
                <w:szCs w:val="20"/>
              </w:rPr>
              <w:t>，</w:t>
            </w:r>
            <w:r>
              <w:rPr>
                <w:rFonts w:hint="eastAsia"/>
                <w:sz w:val="20"/>
                <w:szCs w:val="20"/>
              </w:rPr>
              <w:t>HP Operations Manager</w:t>
            </w:r>
            <w:r>
              <w:rPr>
                <w:rFonts w:hint="eastAsia"/>
                <w:sz w:val="20"/>
                <w:szCs w:val="20"/>
              </w:rPr>
              <w:t>、</w:t>
            </w:r>
            <w:r>
              <w:rPr>
                <w:rFonts w:hint="eastAsia"/>
                <w:sz w:val="20"/>
                <w:szCs w:val="20"/>
              </w:rPr>
              <w:t xml:space="preserve">IBM Tivoli® Netcool® </w:t>
            </w:r>
            <w:r>
              <w:rPr>
                <w:rFonts w:hint="eastAsia"/>
                <w:sz w:val="20"/>
                <w:szCs w:val="20"/>
              </w:rPr>
              <w:t>，</w:t>
            </w:r>
            <w:r>
              <w:rPr>
                <w:rFonts w:hint="eastAsia"/>
                <w:sz w:val="20"/>
                <w:szCs w:val="20"/>
              </w:rPr>
              <w:t>CA Network and Systems Management (NSM)</w:t>
            </w:r>
            <w:r>
              <w:rPr>
                <w:rFonts w:hint="eastAsia"/>
                <w:sz w:val="20"/>
                <w:szCs w:val="20"/>
              </w:rPr>
              <w:t>，</w:t>
            </w:r>
            <w:r>
              <w:rPr>
                <w:rFonts w:hint="eastAsia"/>
                <w:sz w:val="20"/>
                <w:szCs w:val="20"/>
              </w:rPr>
              <w:t>Microsoft® System Center</w:t>
            </w:r>
            <w:r>
              <w:rPr>
                <w:rFonts w:hint="eastAsia"/>
                <w:sz w:val="20"/>
                <w:szCs w:val="20"/>
              </w:rPr>
              <w:t>及</w:t>
            </w:r>
            <w:r>
              <w:rPr>
                <w:rFonts w:hint="eastAsia"/>
                <w:sz w:val="20"/>
                <w:szCs w:val="20"/>
              </w:rPr>
              <w:t xml:space="preserve">VMware® vCenter® </w:t>
            </w:r>
            <w:r>
              <w:rPr>
                <w:rFonts w:hint="eastAsia"/>
                <w:sz w:val="20"/>
                <w:szCs w:val="20"/>
              </w:rPr>
              <w:t>的插件程序；★具有安卓和苹果平台的管理软件，可以用移动设备监控服务器状态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光驱</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SATA Slim DVDRW</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cs="宋体"/>
                <w:bCs/>
                <w:sz w:val="20"/>
                <w:szCs w:val="20"/>
              </w:rPr>
            </w:pPr>
            <w:r>
              <w:rPr>
                <w:rFonts w:hint="eastAsia"/>
                <w:bCs/>
                <w:sz w:val="20"/>
                <w:szCs w:val="20"/>
              </w:rPr>
              <w:t>GPU</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★支持内置</w:t>
            </w:r>
            <w:r>
              <w:rPr>
                <w:rFonts w:hint="eastAsia"/>
                <w:sz w:val="20"/>
                <w:szCs w:val="20"/>
              </w:rPr>
              <w:t xml:space="preserve"> 2</w:t>
            </w:r>
            <w:r>
              <w:rPr>
                <w:rFonts w:hint="eastAsia"/>
                <w:sz w:val="20"/>
                <w:szCs w:val="20"/>
              </w:rPr>
              <w:t>个</w:t>
            </w:r>
            <w:r>
              <w:rPr>
                <w:rFonts w:hint="eastAsia"/>
                <w:sz w:val="20"/>
                <w:szCs w:val="20"/>
              </w:rPr>
              <w:t>300W GPU</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hint="eastAsia"/>
                <w:bCs/>
                <w:sz w:val="20"/>
                <w:szCs w:val="20"/>
              </w:rPr>
              <w:t>PCI</w:t>
            </w:r>
            <w:r>
              <w:rPr>
                <w:rFonts w:hint="eastAsia"/>
                <w:bCs/>
                <w:sz w:val="20"/>
                <w:szCs w:val="20"/>
              </w:rPr>
              <w:t>槽</w:t>
            </w:r>
          </w:p>
        </w:tc>
        <w:tc>
          <w:tcPr>
            <w:tcW w:w="5413" w:type="dxa"/>
            <w:tcBorders>
              <w:left w:val="single" w:sz="4" w:space="0" w:color="auto"/>
              <w:bottom w:val="single" w:sz="4" w:space="0" w:color="auto"/>
            </w:tcBorders>
            <w:vAlign w:val="center"/>
          </w:tcPr>
          <w:p w:rsidR="000C5849" w:rsidRDefault="000C5849" w:rsidP="000C5849">
            <w:pPr>
              <w:jc w:val="left"/>
              <w:rPr>
                <w:rFonts w:ascii="宋体" w:hAnsi="宋体" w:cs="宋体"/>
                <w:sz w:val="20"/>
                <w:szCs w:val="20"/>
              </w:rPr>
            </w:pPr>
            <w:r>
              <w:rPr>
                <w:rFonts w:hint="eastAsia"/>
                <w:sz w:val="20"/>
                <w:szCs w:val="20"/>
              </w:rPr>
              <w:t>★≥</w:t>
            </w:r>
            <w:r>
              <w:rPr>
                <w:rFonts w:hint="eastAsia"/>
                <w:sz w:val="20"/>
                <w:szCs w:val="20"/>
              </w:rPr>
              <w:t xml:space="preserve"> 7</w:t>
            </w:r>
            <w:r>
              <w:rPr>
                <w:rFonts w:hint="eastAsia"/>
                <w:sz w:val="20"/>
                <w:szCs w:val="20"/>
              </w:rPr>
              <w:t>×</w:t>
            </w:r>
            <w:r>
              <w:rPr>
                <w:rFonts w:hint="eastAsia"/>
                <w:sz w:val="20"/>
                <w:szCs w:val="20"/>
              </w:rPr>
              <w:t xml:space="preserve">PCI-E  slot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电源</w:t>
            </w:r>
          </w:p>
        </w:tc>
        <w:tc>
          <w:tcPr>
            <w:tcW w:w="5413" w:type="dxa"/>
            <w:tcBorders>
              <w:left w:val="single" w:sz="4" w:space="0" w:color="auto"/>
              <w:bottom w:val="single" w:sz="4" w:space="0" w:color="auto"/>
            </w:tcBorders>
          </w:tcPr>
          <w:p w:rsidR="000C5849" w:rsidRDefault="000C5849" w:rsidP="000C5849">
            <w:pPr>
              <w:widowControl/>
              <w:rPr>
                <w:rFonts w:ascii="宋体" w:hAnsi="宋体" w:cs="宋体"/>
                <w:sz w:val="20"/>
                <w:szCs w:val="20"/>
              </w:rPr>
            </w:pPr>
            <w:r>
              <w:rPr>
                <w:rFonts w:ascii="宋体" w:hAnsi="宋体" w:cs="宋体" w:hint="eastAsia"/>
                <w:sz w:val="20"/>
                <w:szCs w:val="20"/>
              </w:rPr>
              <w:t>≥750W 1+1 白金级热插拔冗余双电源</w:t>
            </w:r>
          </w:p>
          <w:p w:rsidR="000C5849" w:rsidRDefault="000C5849" w:rsidP="000C5849">
            <w:pPr>
              <w:widowControl/>
              <w:rPr>
                <w:rFonts w:ascii="宋体" w:hAnsi="宋体" w:cs="宋体"/>
                <w:sz w:val="20"/>
                <w:szCs w:val="20"/>
              </w:rPr>
            </w:pPr>
            <w:r>
              <w:rPr>
                <w:rFonts w:ascii="宋体" w:hAnsi="宋体" w:cs="宋体" w:hint="eastAsia"/>
                <w:sz w:val="20"/>
                <w:szCs w:val="20"/>
              </w:rPr>
              <w:t>电源管理功能：电源设限、电源清查及电源预算</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售后服务</w:t>
            </w:r>
          </w:p>
        </w:tc>
        <w:tc>
          <w:tcPr>
            <w:tcW w:w="5413" w:type="dxa"/>
            <w:tcBorders>
              <w:left w:val="single" w:sz="4" w:space="0" w:color="auto"/>
              <w:bottom w:val="single" w:sz="4" w:space="0" w:color="auto"/>
            </w:tcBorders>
          </w:tcPr>
          <w:p w:rsidR="000C5849" w:rsidRDefault="000C5849" w:rsidP="000C5849">
            <w:pPr>
              <w:widowControl/>
              <w:rPr>
                <w:rFonts w:ascii="宋体" w:hAnsi="宋体"/>
                <w:sz w:val="20"/>
                <w:szCs w:val="20"/>
              </w:rPr>
            </w:pPr>
            <w:r>
              <w:rPr>
                <w:rFonts w:ascii="宋体" w:hAnsi="宋体" w:cs="宋体" w:hint="eastAsia"/>
                <w:sz w:val="20"/>
                <w:szCs w:val="20"/>
              </w:rPr>
              <w:t>原厂3年免费人工、部件，7x24小时响应，4小时带备件上门服务，含关键任务及紧急派遣；配置专职客户经理，负责负责售后进展</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cs="宋体" w:hint="eastAsia"/>
                <w:kern w:val="0"/>
                <w:sz w:val="20"/>
                <w:szCs w:val="20"/>
              </w:rPr>
              <w:t>HBA卡</w:t>
            </w:r>
          </w:p>
        </w:tc>
        <w:tc>
          <w:tcPr>
            <w:tcW w:w="5413" w:type="dxa"/>
            <w:tcBorders>
              <w:left w:val="single" w:sz="4" w:space="0" w:color="auto"/>
              <w:bottom w:val="single" w:sz="4" w:space="0" w:color="auto"/>
            </w:tcBorders>
          </w:tcPr>
          <w:p w:rsidR="000C5849" w:rsidRDefault="000C5849" w:rsidP="000C5849">
            <w:pPr>
              <w:rPr>
                <w:rFonts w:ascii="宋体" w:hAnsi="宋体" w:cs="宋体"/>
                <w:sz w:val="20"/>
                <w:szCs w:val="20"/>
              </w:rPr>
            </w:pPr>
            <w:r>
              <w:rPr>
                <w:rFonts w:hint="eastAsia"/>
                <w:sz w:val="20"/>
                <w:szCs w:val="20"/>
              </w:rPr>
              <w:t>★</w:t>
            </w:r>
            <w:r>
              <w:rPr>
                <w:rFonts w:ascii="宋体" w:hAnsi="宋体" w:cs="宋体" w:hint="eastAsia"/>
                <w:kern w:val="0"/>
                <w:sz w:val="20"/>
                <w:szCs w:val="20"/>
              </w:rPr>
              <w:t>包含4块双端口 8Gb 光纤通道HBA,全高,CusKit</w:t>
            </w:r>
          </w:p>
        </w:tc>
        <w:tc>
          <w:tcPr>
            <w:tcW w:w="706" w:type="dxa"/>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tcBorders>
              <w:bottom w:val="single" w:sz="4" w:space="0" w:color="auto"/>
              <w:right w:val="single" w:sz="4" w:space="0" w:color="auto"/>
            </w:tcBorders>
            <w:vAlign w:val="center"/>
          </w:tcPr>
          <w:p w:rsidR="000C5849" w:rsidRDefault="000C5849" w:rsidP="000C5849">
            <w:pPr>
              <w:jc w:val="center"/>
              <w:rPr>
                <w:rFonts w:ascii="宋体" w:hAnsi="宋体"/>
                <w:sz w:val="20"/>
                <w:szCs w:val="20"/>
              </w:rPr>
            </w:pPr>
            <w:r>
              <w:rPr>
                <w:rFonts w:ascii="宋体" w:hAnsi="宋体" w:hint="eastAsia"/>
                <w:sz w:val="20"/>
                <w:szCs w:val="20"/>
              </w:rPr>
              <w:t>其他</w:t>
            </w:r>
          </w:p>
        </w:tc>
        <w:tc>
          <w:tcPr>
            <w:tcW w:w="5413" w:type="dxa"/>
            <w:tcBorders>
              <w:left w:val="single" w:sz="4" w:space="0" w:color="auto"/>
              <w:bottom w:val="single" w:sz="4" w:space="0" w:color="auto"/>
            </w:tcBorders>
          </w:tcPr>
          <w:p w:rsidR="000C5849" w:rsidRDefault="000C5849" w:rsidP="000C5849">
            <w:pPr>
              <w:pStyle w:val="HTML"/>
              <w:rPr>
                <w:kern w:val="2"/>
                <w:sz w:val="20"/>
                <w:szCs w:val="20"/>
              </w:rPr>
            </w:pPr>
            <w:r>
              <w:rPr>
                <w:rFonts w:hint="eastAsia"/>
                <w:sz w:val="20"/>
                <w:szCs w:val="20"/>
              </w:rPr>
              <w:t>★</w:t>
            </w:r>
            <w:r>
              <w:rPr>
                <w:kern w:val="2"/>
                <w:sz w:val="20"/>
                <w:szCs w:val="20"/>
              </w:rPr>
              <w:t>产品成熟度：设备制造厂商近三年IDC报告全球x86服务器销量排名前三，提供IDC证明文件</w:t>
            </w:r>
          </w:p>
          <w:p w:rsidR="000C5849" w:rsidRDefault="000C5849" w:rsidP="000C5849">
            <w:pPr>
              <w:widowControl/>
              <w:rPr>
                <w:rFonts w:ascii="宋体" w:hAnsi="宋体" w:cs="宋体"/>
                <w:sz w:val="20"/>
                <w:szCs w:val="20"/>
              </w:rPr>
            </w:pPr>
            <w:r>
              <w:rPr>
                <w:rFonts w:hint="eastAsia"/>
                <w:sz w:val="20"/>
                <w:szCs w:val="20"/>
              </w:rPr>
              <w:t>★</w:t>
            </w:r>
            <w:r>
              <w:rPr>
                <w:sz w:val="20"/>
                <w:szCs w:val="20"/>
              </w:rPr>
              <w:t>厂商认证：设备制造厂商具备</w:t>
            </w:r>
            <w:r>
              <w:rPr>
                <w:sz w:val="20"/>
                <w:szCs w:val="20"/>
              </w:rPr>
              <w:t>CCCS</w:t>
            </w:r>
            <w:r>
              <w:rPr>
                <w:sz w:val="20"/>
                <w:szCs w:val="20"/>
              </w:rPr>
              <w:t>认证和</w:t>
            </w:r>
            <w:r>
              <w:rPr>
                <w:sz w:val="20"/>
                <w:szCs w:val="20"/>
              </w:rPr>
              <w:t>CMMI5</w:t>
            </w:r>
            <w:r>
              <w:rPr>
                <w:sz w:val="20"/>
                <w:szCs w:val="20"/>
              </w:rPr>
              <w:t>认证</w:t>
            </w:r>
          </w:p>
        </w:tc>
        <w:tc>
          <w:tcPr>
            <w:tcW w:w="706" w:type="dxa"/>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12</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装修</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灯光要求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教室遵循均匀布光原则，采用</w:t>
            </w:r>
            <w:r>
              <w:rPr>
                <w:rFonts w:ascii="宋体" w:hAnsi="宋体"/>
                <w:sz w:val="20"/>
                <w:szCs w:val="20"/>
              </w:rPr>
              <w:t>LED</w:t>
            </w:r>
            <w:r>
              <w:rPr>
                <w:rFonts w:ascii="宋体" w:hAnsi="宋体" w:hint="eastAsia"/>
                <w:sz w:val="20"/>
                <w:szCs w:val="20"/>
              </w:rPr>
              <w:t>微晶面板材质，美观大方，平均照度不低于</w:t>
            </w:r>
            <w:r>
              <w:rPr>
                <w:rFonts w:ascii="宋体" w:hAnsi="宋体"/>
                <w:sz w:val="20"/>
                <w:szCs w:val="20"/>
              </w:rPr>
              <w:t>500</w:t>
            </w:r>
            <w:r>
              <w:rPr>
                <w:rFonts w:ascii="宋体" w:hAnsi="宋体" w:hint="eastAsia"/>
                <w:sz w:val="20"/>
                <w:szCs w:val="20"/>
              </w:rPr>
              <w:t>勒克斯。色温：</w:t>
            </w:r>
            <w:r>
              <w:rPr>
                <w:rFonts w:ascii="宋体" w:hAnsi="宋体"/>
                <w:sz w:val="20"/>
                <w:szCs w:val="20"/>
              </w:rPr>
              <w:t>5000K</w:t>
            </w:r>
            <w:r>
              <w:rPr>
                <w:rFonts w:ascii="宋体" w:hAnsi="宋体" w:hint="eastAsia"/>
                <w:sz w:val="20"/>
                <w:szCs w:val="20"/>
              </w:rPr>
              <w:t>；无频闪。</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基本要求</w:t>
            </w: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1、吸音处理：</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2、地面：铺设浅色</w:t>
            </w:r>
            <w:r>
              <w:rPr>
                <w:rFonts w:ascii="宋体" w:hAnsi="宋体"/>
                <w:sz w:val="20"/>
                <w:szCs w:val="20"/>
              </w:rPr>
              <w:t>PVC</w:t>
            </w:r>
            <w:r>
              <w:rPr>
                <w:rFonts w:ascii="宋体" w:hAnsi="宋体" w:hint="eastAsia"/>
                <w:sz w:val="20"/>
                <w:szCs w:val="20"/>
              </w:rPr>
              <w:t>环保地板。</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3、顶部：采用面层为</w:t>
            </w:r>
            <w:r>
              <w:rPr>
                <w:rFonts w:ascii="宋体" w:hAnsi="宋体"/>
                <w:sz w:val="20"/>
                <w:szCs w:val="20"/>
              </w:rPr>
              <w:t>600mm*600mm</w:t>
            </w:r>
            <w:r>
              <w:rPr>
                <w:rFonts w:ascii="宋体" w:hAnsi="宋体" w:hint="eastAsia"/>
                <w:sz w:val="20"/>
                <w:szCs w:val="20"/>
              </w:rPr>
              <w:t>冲孔矿棉吸音板。</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sz w:val="20"/>
                <w:szCs w:val="20"/>
              </w:rPr>
            </w:pPr>
            <w:r>
              <w:rPr>
                <w:rFonts w:ascii="宋体" w:hAnsi="宋体" w:hint="eastAsia"/>
                <w:sz w:val="20"/>
                <w:szCs w:val="20"/>
              </w:rPr>
              <w:t>4、两面侧墙：墙面在</w:t>
            </w:r>
            <w:r>
              <w:rPr>
                <w:rFonts w:ascii="宋体" w:hAnsi="宋体"/>
                <w:sz w:val="20"/>
                <w:szCs w:val="20"/>
              </w:rPr>
              <w:t>0.8</w:t>
            </w:r>
            <w:r>
              <w:rPr>
                <w:rFonts w:ascii="宋体" w:hAnsi="宋体" w:hint="eastAsia"/>
                <w:sz w:val="20"/>
                <w:szCs w:val="20"/>
              </w:rPr>
              <w:t>米以下安装浅色吸音板</w:t>
            </w:r>
            <w:r>
              <w:rPr>
                <w:rFonts w:ascii="宋体" w:hAnsi="宋体"/>
                <w:sz w:val="20"/>
                <w:szCs w:val="20"/>
              </w:rPr>
              <w:t>,0.8</w:t>
            </w:r>
            <w:r>
              <w:rPr>
                <w:rFonts w:ascii="宋体" w:hAnsi="宋体" w:hint="eastAsia"/>
                <w:sz w:val="20"/>
                <w:szCs w:val="20"/>
              </w:rPr>
              <w:t>木以上用环保聚脂化纤吸音板进行软包；门要求安装有吸音处理的门，且需要软包处理。</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vAlign w:val="center"/>
          </w:tcPr>
          <w:p w:rsidR="000C5849" w:rsidRDefault="000C5849" w:rsidP="000C5849">
            <w:pPr>
              <w:spacing w:line="240" w:lineRule="exact"/>
              <w:rPr>
                <w:rFonts w:ascii="宋体" w:hAnsi="宋体"/>
                <w:sz w:val="20"/>
                <w:szCs w:val="20"/>
              </w:rPr>
            </w:pPr>
            <w:r>
              <w:rPr>
                <w:rFonts w:ascii="宋体" w:hAnsi="宋体" w:hint="eastAsia"/>
                <w:sz w:val="20"/>
                <w:szCs w:val="20"/>
              </w:rPr>
              <w:t>配有强电弱电模块。</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在教室后边隔出一个观摩室，隔离墙上留高</w:t>
            </w:r>
            <w:r>
              <w:rPr>
                <w:rFonts w:ascii="宋体" w:hAnsi="宋体"/>
                <w:sz w:val="20"/>
                <w:szCs w:val="20"/>
              </w:rPr>
              <w:t>1.2</w:t>
            </w:r>
            <w:r>
              <w:rPr>
                <w:rFonts w:ascii="宋体" w:hAnsi="宋体" w:hint="eastAsia"/>
                <w:sz w:val="20"/>
                <w:szCs w:val="20"/>
              </w:rPr>
              <w:t>米×</w:t>
            </w:r>
            <w:r>
              <w:rPr>
                <w:rFonts w:ascii="宋体" w:hAnsi="宋体"/>
                <w:sz w:val="20"/>
                <w:szCs w:val="20"/>
              </w:rPr>
              <w:t>4</w:t>
            </w:r>
            <w:r>
              <w:rPr>
                <w:rFonts w:ascii="宋体" w:hAnsi="宋体" w:hint="eastAsia"/>
                <w:sz w:val="20"/>
                <w:szCs w:val="20"/>
              </w:rPr>
              <w:t>米左右的观察窗，采用镀膜单向玻璃，灯光处理和录播教室一致。</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13</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桌椅</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spacing w:line="240" w:lineRule="exact"/>
              <w:rPr>
                <w:rFonts w:ascii="宋体" w:hAnsi="宋体"/>
                <w:sz w:val="20"/>
                <w:szCs w:val="20"/>
              </w:rPr>
            </w:pPr>
            <w:r>
              <w:rPr>
                <w:rFonts w:ascii="宋体" w:hAnsi="宋体" w:hint="eastAsia"/>
                <w:sz w:val="20"/>
                <w:szCs w:val="20"/>
              </w:rPr>
              <w:t>1、规格 课桌：650mm*451mm（长*宽）；调节范围：780mm---680mm</w:t>
            </w:r>
          </w:p>
          <w:p w:rsidR="000C5849" w:rsidRDefault="000C5849" w:rsidP="000C5849">
            <w:pPr>
              <w:widowControl/>
              <w:jc w:val="left"/>
              <w:rPr>
                <w:rFonts w:ascii="宋体" w:hAnsi="宋体"/>
                <w:sz w:val="20"/>
                <w:szCs w:val="20"/>
              </w:rPr>
            </w:pPr>
            <w:r>
              <w:rPr>
                <w:rFonts w:ascii="宋体" w:hAnsi="宋体" w:hint="eastAsia"/>
                <w:sz w:val="20"/>
                <w:szCs w:val="20"/>
              </w:rPr>
              <w:t>2、课椅：坐垫：400mm*375mm（长*宽）；靠背：400*350mm；调节高度范围：480mm—380mm（座面高）</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50套</w:t>
            </w:r>
          </w:p>
        </w:tc>
      </w:tr>
      <w:tr w:rsidR="000C5849" w:rsidTr="00DE2A17">
        <w:trPr>
          <w:trHeight w:val="1180"/>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14</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多媒体讲桌</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cs="宋体" w:hint="eastAsia"/>
                <w:color w:val="000000"/>
                <w:kern w:val="0"/>
                <w:sz w:val="20"/>
                <w:szCs w:val="20"/>
              </w:rPr>
              <w:t>1、盖门采取翻转方式，更加人性化的设计，解决了以往盖门沉重，女教师及年老教师开门比较困难的问题。</w:t>
            </w:r>
            <w:r>
              <w:rPr>
                <w:rFonts w:ascii="宋体" w:hAnsi="宋体" w:cs="宋体" w:hint="eastAsia"/>
                <w:color w:val="000000"/>
                <w:kern w:val="0"/>
                <w:sz w:val="20"/>
                <w:szCs w:val="20"/>
              </w:rPr>
              <w:br/>
              <w:t>2、合理的尺寸设计，合理的设备安排，国标19英寸机架，真正做到防盗功能。</w:t>
            </w:r>
            <w:r>
              <w:rPr>
                <w:rFonts w:ascii="宋体" w:hAnsi="宋体" w:cs="宋体" w:hint="eastAsia"/>
                <w:color w:val="000000"/>
                <w:kern w:val="0"/>
                <w:sz w:val="20"/>
                <w:szCs w:val="20"/>
              </w:rPr>
              <w:br/>
              <w:t>3、钢木结合材料一体成型；实木扶手；桌面木质耐划台面；全封闭式结构，保障了多媒体设备的安全性。</w:t>
            </w:r>
            <w:r>
              <w:rPr>
                <w:rFonts w:ascii="宋体" w:hAnsi="宋体" w:cs="宋体" w:hint="eastAsia"/>
                <w:color w:val="000000"/>
                <w:kern w:val="0"/>
                <w:sz w:val="20"/>
                <w:szCs w:val="20"/>
              </w:rPr>
              <w:br/>
              <w:t>4、整个讲台只使用一副滑轨，减少故障几率。</w:t>
            </w:r>
            <w:r>
              <w:rPr>
                <w:rFonts w:ascii="宋体" w:hAnsi="宋体" w:cs="宋体" w:hint="eastAsia"/>
                <w:color w:val="000000"/>
                <w:kern w:val="0"/>
                <w:sz w:val="20"/>
                <w:szCs w:val="20"/>
              </w:rPr>
              <w:br/>
              <w:t>5、液晶显示器采用反转设计，显示器角度随意调节，可使视线和显示器接近垂直，可安装17-22寸显示器，关闭后所有设备都隐藏在讲台内。</w:t>
            </w:r>
            <w:r>
              <w:rPr>
                <w:rFonts w:ascii="宋体" w:hAnsi="宋体" w:cs="宋体" w:hint="eastAsia"/>
                <w:color w:val="000000"/>
                <w:kern w:val="0"/>
                <w:sz w:val="20"/>
                <w:szCs w:val="20"/>
              </w:rPr>
              <w:br/>
              <w:t>6、整体采用分体式结构，上下两部分采用分体组装。</w:t>
            </w:r>
            <w:r>
              <w:rPr>
                <w:rFonts w:ascii="宋体" w:hAnsi="宋体" w:cs="宋体" w:hint="eastAsia"/>
                <w:color w:val="000000"/>
                <w:kern w:val="0"/>
                <w:sz w:val="20"/>
                <w:szCs w:val="20"/>
              </w:rPr>
              <w:br/>
              <w:t>7、键盘采用翻转式操作，显示器、中央控制系统、键盘互不影响独立操作。</w:t>
            </w:r>
            <w:r>
              <w:rPr>
                <w:rFonts w:ascii="宋体" w:hAnsi="宋体" w:cs="宋体" w:hint="eastAsia"/>
                <w:color w:val="000000"/>
                <w:kern w:val="0"/>
                <w:sz w:val="20"/>
                <w:szCs w:val="20"/>
              </w:rPr>
              <w:br/>
              <w:t>8、右侧采用隐藏抽拉式设计，安装视频展示台,无需钥匙开启。</w:t>
            </w:r>
            <w:r>
              <w:rPr>
                <w:rFonts w:ascii="宋体" w:hAnsi="宋体" w:cs="宋体" w:hint="eastAsia"/>
                <w:color w:val="000000"/>
                <w:kern w:val="0"/>
                <w:sz w:val="20"/>
                <w:szCs w:val="20"/>
              </w:rPr>
              <w:br/>
              <w:t>9、桌面预留集成笔记本接口模块（USB两个\VGA一个\网络接口一个\ Audio一个\电源接口一个\话筒接口一个。</w:t>
            </w:r>
            <w:r>
              <w:rPr>
                <w:rFonts w:ascii="宋体" w:hAnsi="宋体" w:cs="宋体" w:hint="eastAsia"/>
                <w:color w:val="000000"/>
                <w:kern w:val="0"/>
                <w:sz w:val="20"/>
                <w:szCs w:val="20"/>
              </w:rPr>
              <w:br/>
              <w:t>10、桌体下层内部采用标准机柜设计，带层板，所有设备可整齐固定。</w:t>
            </w:r>
            <w:r>
              <w:rPr>
                <w:rFonts w:ascii="宋体" w:hAnsi="宋体" w:cs="宋体" w:hint="eastAsia"/>
                <w:color w:val="000000"/>
                <w:kern w:val="0"/>
                <w:sz w:val="20"/>
                <w:szCs w:val="20"/>
              </w:rPr>
              <w:br/>
              <w:t>★生产厂家通过ISO9001：2008质量管理体系认证，产品以通过省级质量检测认证；</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1个</w:t>
            </w:r>
          </w:p>
        </w:tc>
      </w:tr>
      <w:tr w:rsidR="000C5849" w:rsidTr="00A56621">
        <w:trPr>
          <w:trHeight w:val="2967"/>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15</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推拉黑板</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cs="宋体" w:hint="eastAsia"/>
                <w:color w:val="000000"/>
                <w:kern w:val="0"/>
                <w:sz w:val="20"/>
                <w:szCs w:val="20"/>
              </w:rPr>
              <w:t>1.产品结构：左右推拉结构(内置轨道,外框和轨道一体化设计)支持一体机局中安装。</w:t>
            </w:r>
            <w:r>
              <w:rPr>
                <w:rFonts w:ascii="宋体" w:hAnsi="宋体" w:cs="宋体" w:hint="eastAsia"/>
                <w:color w:val="000000"/>
                <w:kern w:val="0"/>
                <w:sz w:val="20"/>
                <w:szCs w:val="20"/>
              </w:rPr>
              <w:br/>
              <w:t>2、基本尺寸：外径≥1300mm×4000mm ，保证一体机尺寸配套；并可根据学校实际情况进行调整</w:t>
            </w:r>
            <w:r>
              <w:rPr>
                <w:rFonts w:ascii="宋体" w:hAnsi="宋体" w:cs="宋体" w:hint="eastAsia"/>
                <w:color w:val="000000"/>
                <w:kern w:val="0"/>
                <w:sz w:val="20"/>
                <w:szCs w:val="20"/>
              </w:rPr>
              <w:br/>
              <w:t>3、书写面材质: 采用国际知名品牌亚光烤漆钢板，墨绿色、亚光板面基板厚度≥0.3mm,涂层硬度≥6H无痕，涂层采用丙烯酸树脂漆；表面附有保护膜，用普通粉笔书写，笔迹均匀，字迹清晰，易写易擦，不反光、不变形，整板无拼接，有效保护学生视力.</w:t>
            </w:r>
            <w:r>
              <w:rPr>
                <w:rFonts w:ascii="宋体" w:hAnsi="宋体" w:cs="宋体" w:hint="eastAsia"/>
                <w:color w:val="000000"/>
                <w:kern w:val="0"/>
                <w:sz w:val="20"/>
                <w:szCs w:val="20"/>
              </w:rPr>
              <w:br/>
              <w:t>4、表面粗糙度: 大于10цm 小于12цm；</w:t>
            </w:r>
            <w:r>
              <w:rPr>
                <w:rFonts w:ascii="宋体" w:hAnsi="宋体" w:cs="宋体" w:hint="eastAsia"/>
                <w:color w:val="000000"/>
                <w:kern w:val="0"/>
                <w:sz w:val="20"/>
                <w:szCs w:val="20"/>
              </w:rPr>
              <w:br/>
              <w:t>5、光泽度: 光泽度≤6﹪没有明显眩光；</w:t>
            </w:r>
            <w:r>
              <w:rPr>
                <w:rFonts w:ascii="宋体" w:hAnsi="宋体" w:cs="宋体" w:hint="eastAsia"/>
                <w:color w:val="000000"/>
                <w:kern w:val="0"/>
                <w:sz w:val="20"/>
                <w:szCs w:val="20"/>
              </w:rPr>
              <w:br/>
              <w:t>6、粉笔灰盒: 安置在黑板边框两侧下方存储黑板粉笔沫盒,可拆卸清洁.</w:t>
            </w:r>
            <w:r>
              <w:rPr>
                <w:rFonts w:ascii="宋体" w:hAnsi="宋体" w:cs="宋体" w:hint="eastAsia"/>
                <w:color w:val="000000"/>
                <w:kern w:val="0"/>
                <w:sz w:val="20"/>
                <w:szCs w:val="20"/>
              </w:rPr>
              <w:br/>
              <w:t>7、缓冲垫: 黑板边框内部两侧安装ABS塑料缓冲挡块.</w:t>
            </w:r>
            <w:r>
              <w:rPr>
                <w:rFonts w:ascii="宋体" w:hAnsi="宋体" w:cs="宋体" w:hint="eastAsia"/>
                <w:color w:val="000000"/>
                <w:kern w:val="0"/>
                <w:sz w:val="20"/>
                <w:szCs w:val="20"/>
              </w:rPr>
              <w:br/>
              <w:t>8、内芯材料: 防潮、吸音高密度每平方重20公斤泡沫板，采用国际适用工艺，书写无咔咔声，改善书写手感。厚度≥14mm.</w:t>
            </w:r>
            <w:r>
              <w:rPr>
                <w:rFonts w:ascii="宋体" w:hAnsi="宋体" w:cs="宋体" w:hint="eastAsia"/>
                <w:color w:val="000000"/>
                <w:kern w:val="0"/>
                <w:sz w:val="20"/>
                <w:szCs w:val="20"/>
              </w:rPr>
              <w:br/>
              <w:t>9、背板: 采用优质防锈彩涂钢板，流水线一次成型，每间隔8公分设有加强凹</w:t>
            </w:r>
            <w:r>
              <w:rPr>
                <w:rFonts w:ascii="宋体" w:hAnsi="宋体" w:cs="宋体" w:hint="eastAsia"/>
                <w:color w:val="000000"/>
                <w:kern w:val="0"/>
                <w:sz w:val="20"/>
                <w:szCs w:val="20"/>
              </w:rPr>
              <w:br/>
              <w:t>槽确保均布承压不低于635N，凹槽造型美观、增加强度，更加耐用。.</w:t>
            </w:r>
            <w:r>
              <w:rPr>
                <w:rFonts w:ascii="宋体" w:hAnsi="宋体" w:cs="宋体" w:hint="eastAsia"/>
                <w:color w:val="000000"/>
                <w:kern w:val="0"/>
                <w:sz w:val="20"/>
                <w:szCs w:val="20"/>
              </w:rPr>
              <w:br/>
              <w:t>10、板面与衬板粘贴: 采用环保多元醇胶，机械化制作，高温一次成型，30秒钟即100%固化定型，无辐射、无污染，粘合强度≥3000N，耐高温≥262°，耐湿度为全天候，符合GB7124胶粘剂测定方法.</w:t>
            </w:r>
            <w:r>
              <w:rPr>
                <w:rFonts w:ascii="宋体" w:hAnsi="宋体" w:cs="宋体" w:hint="eastAsia"/>
                <w:color w:val="000000"/>
                <w:kern w:val="0"/>
                <w:sz w:val="20"/>
                <w:szCs w:val="20"/>
              </w:rPr>
              <w:br/>
              <w:t>11、边框材料: 超宽豪华高强度工业电泳铝合金外框，规格90×50mm颜色为香槟色,漂亮美观</w:t>
            </w:r>
            <w:r>
              <w:rPr>
                <w:rFonts w:ascii="宋体" w:hAnsi="宋体" w:cs="宋体" w:hint="eastAsia"/>
                <w:color w:val="000000"/>
                <w:kern w:val="0"/>
                <w:sz w:val="20"/>
                <w:szCs w:val="20"/>
              </w:rPr>
              <w:br/>
              <w:t>12、滑轮: 配装吊装滑轮确保每组有四个优质滑轮并且下滑轮安有粉笔刷清扫粉笔末保证滑动流畅、经久耐用，噪音≤36dB。</w:t>
            </w:r>
            <w:r>
              <w:rPr>
                <w:rFonts w:ascii="宋体" w:hAnsi="宋体" w:cs="宋体" w:hint="eastAsia"/>
                <w:color w:val="000000"/>
                <w:kern w:val="0"/>
                <w:sz w:val="20"/>
                <w:szCs w:val="20"/>
              </w:rPr>
              <w:br/>
              <w:t>13、使用寿命: 面板正常使用寿命≥8年。</w:t>
            </w:r>
            <w:r>
              <w:rPr>
                <w:rFonts w:ascii="宋体" w:hAnsi="宋体" w:cs="宋体" w:hint="eastAsia"/>
                <w:color w:val="000000"/>
                <w:kern w:val="0"/>
                <w:sz w:val="20"/>
                <w:szCs w:val="20"/>
              </w:rPr>
              <w:br/>
              <w:t>14、安全性: 以实现对活动黑板的锁定，统一锁，统一钥匙，一把钥匙开所有的锁</w:t>
            </w:r>
            <w:r>
              <w:rPr>
                <w:rFonts w:ascii="宋体" w:hAnsi="宋体" w:cs="宋体" w:hint="eastAsia"/>
                <w:color w:val="000000"/>
                <w:kern w:val="0"/>
                <w:sz w:val="20"/>
                <w:szCs w:val="20"/>
              </w:rPr>
              <w:br/>
              <w:t>15、包角材料:50×50mmABS工程塑料，流线型设计，无尘角，一次成型模具连体包角无尖角毛刺，塑料包角上并有LGO标识。</w:t>
            </w:r>
            <w:r>
              <w:rPr>
                <w:rFonts w:ascii="宋体" w:hAnsi="宋体" w:cs="宋体" w:hint="eastAsia"/>
                <w:color w:val="000000"/>
                <w:kern w:val="0"/>
                <w:sz w:val="20"/>
                <w:szCs w:val="20"/>
              </w:rPr>
              <w:br/>
              <w:t>16、易写性: 用普通粉笔手感流畅、摩擦力适度，笔记均匀、线条明显</w:t>
            </w:r>
            <w:r>
              <w:rPr>
                <w:rFonts w:ascii="宋体" w:hAnsi="宋体" w:cs="宋体" w:hint="eastAsia"/>
                <w:color w:val="000000"/>
                <w:kern w:val="0"/>
                <w:sz w:val="20"/>
                <w:szCs w:val="20"/>
              </w:rPr>
              <w:br/>
              <w:t>17、易维护性: 内嵌的一体机可直接拆除进行维护,无需复合黑板的整体拆除,</w:t>
            </w:r>
            <w:r>
              <w:rPr>
                <w:rFonts w:ascii="宋体" w:hAnsi="宋体" w:cs="宋体" w:hint="eastAsia"/>
                <w:color w:val="000000"/>
                <w:kern w:val="0"/>
                <w:sz w:val="20"/>
                <w:szCs w:val="20"/>
              </w:rPr>
              <w:br/>
              <w:t>18、安装方法: 隐形安装、没有外露的挂接件，美观时尚</w:t>
            </w:r>
            <w:r>
              <w:rPr>
                <w:rFonts w:ascii="宋体" w:hAnsi="宋体" w:cs="宋体" w:hint="eastAsia"/>
                <w:color w:val="000000"/>
                <w:kern w:val="0"/>
                <w:sz w:val="20"/>
                <w:szCs w:val="20"/>
              </w:rPr>
              <w:br/>
              <w:t>19、除尘装置: 滑道内两下端留有抽拉式粉尘盒,便于储存清扫的粉笔沫，粉尘盒可拆卸清洁</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368"/>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16</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触摸一体机</w:t>
            </w: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显示模块参数</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1、屏幕显示尺寸：75英寸 ；</w:t>
            </w:r>
          </w:p>
          <w:p w:rsidR="000C5849" w:rsidRDefault="000C5849" w:rsidP="000C5849">
            <w:pPr>
              <w:outlineLvl w:val="0"/>
              <w:rPr>
                <w:rFonts w:ascii="宋体" w:hAnsi="宋体" w:cs="宋体"/>
                <w:sz w:val="20"/>
                <w:szCs w:val="20"/>
              </w:rPr>
            </w:pPr>
            <w:r>
              <w:rPr>
                <w:rFonts w:ascii="宋体" w:hAnsi="宋体" w:cs="宋体" w:hint="eastAsia"/>
                <w:sz w:val="20"/>
                <w:szCs w:val="20"/>
              </w:rPr>
              <w:t>2、液晶屏类型：节能屏 A规液晶屏；防眩光</w:t>
            </w:r>
          </w:p>
          <w:p w:rsidR="000C5849" w:rsidRDefault="000C5849" w:rsidP="000C5849">
            <w:pPr>
              <w:outlineLvl w:val="0"/>
              <w:rPr>
                <w:rFonts w:ascii="宋体" w:hAnsi="宋体" w:cs="宋体"/>
                <w:sz w:val="20"/>
                <w:szCs w:val="20"/>
              </w:rPr>
            </w:pPr>
            <w:r>
              <w:rPr>
                <w:rFonts w:ascii="宋体" w:hAnsi="宋体" w:cs="宋体" w:hint="eastAsia"/>
                <w:sz w:val="20"/>
                <w:szCs w:val="20"/>
              </w:rPr>
              <w:t>3、显示色彩：24bit真彩（16.7M）；显示对比度：5000:1；亮度： 350cd/㎡；最大可视角：≈176°；</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sz w:val="20"/>
                <w:szCs w:val="20"/>
              </w:rPr>
              <w:t>4</w:t>
            </w:r>
            <w:r>
              <w:rPr>
                <w:rFonts w:ascii="宋体" w:hAnsi="宋体" w:cs="宋体" w:hint="eastAsia"/>
                <w:sz w:val="20"/>
                <w:szCs w:val="20"/>
              </w:rPr>
              <w:t>、为方便教师操作，要求全屏触控操作，物理按键数量＜2个</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5、内置安卓5.0以上的操作系统，实现图片、视频、文档、网页、APP等教学功能浏览操作</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368"/>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触摸显示技术</w:t>
            </w:r>
          </w:p>
        </w:tc>
        <w:tc>
          <w:tcPr>
            <w:tcW w:w="5413" w:type="dxa"/>
            <w:tcBorders>
              <w:left w:val="single" w:sz="4" w:space="0" w:color="auto"/>
            </w:tcBorders>
            <w:vAlign w:val="center"/>
          </w:tcPr>
          <w:p w:rsidR="000C5849" w:rsidRDefault="000C5849" w:rsidP="000C5849">
            <w:pPr>
              <w:numPr>
                <w:ilvl w:val="0"/>
                <w:numId w:val="10"/>
              </w:numPr>
              <w:outlineLvl w:val="0"/>
              <w:rPr>
                <w:rFonts w:ascii="宋体" w:hAnsi="宋体" w:cs="宋体"/>
                <w:sz w:val="20"/>
                <w:szCs w:val="20"/>
              </w:rPr>
            </w:pPr>
            <w:r>
              <w:rPr>
                <w:rFonts w:ascii="宋体" w:hAnsi="宋体" w:cs="宋体" w:hint="eastAsia"/>
                <w:sz w:val="20"/>
                <w:szCs w:val="20"/>
              </w:rPr>
              <w:t>触摸技术：红外感应十点触摸技术；</w:t>
            </w:r>
          </w:p>
          <w:p w:rsidR="000C5849" w:rsidRDefault="000C5849" w:rsidP="000C5849">
            <w:pPr>
              <w:numPr>
                <w:ilvl w:val="0"/>
                <w:numId w:val="10"/>
              </w:numPr>
              <w:outlineLvl w:val="0"/>
              <w:rPr>
                <w:rFonts w:ascii="宋体" w:hAnsi="宋体" w:cs="宋体"/>
                <w:sz w:val="20"/>
                <w:szCs w:val="20"/>
              </w:rPr>
            </w:pPr>
            <w:r>
              <w:rPr>
                <w:rFonts w:ascii="宋体" w:hAnsi="宋体" w:cs="宋体" w:hint="eastAsia"/>
                <w:sz w:val="20"/>
                <w:szCs w:val="20"/>
              </w:rPr>
              <w:t>首点响应速度8ms，连续点响应速度4ms</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3、触控的书写响应速度：书写后在屏幕显示的响应速度小于25</w:t>
            </w:r>
            <w:r>
              <w:rPr>
                <w:rFonts w:ascii="宋体" w:hAnsi="宋体" w:cs="宋体"/>
                <w:sz w:val="20"/>
                <w:szCs w:val="20"/>
              </w:rPr>
              <w:t>MS，肉眼几乎无法看出笔迹滞后，无延迟感</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输入输出接口</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1、前置接口：电脑接口USB3.0*1、USB2.0*1；多媒体USB*1；外接触控USB*1；HDMI*1； 6.5mm MIC in*1；2、其他接口输入：</w:t>
            </w:r>
            <w:r>
              <w:rPr>
                <w:rFonts w:ascii="宋体" w:hAnsi="宋体" w:cs="宋体"/>
                <w:sz w:val="20"/>
                <w:szCs w:val="20"/>
              </w:rPr>
              <w:t>IEC</w:t>
            </w:r>
            <w:r>
              <w:rPr>
                <w:rFonts w:ascii="宋体" w:hAnsi="宋体" w:cs="宋体" w:hint="eastAsia"/>
                <w:sz w:val="20"/>
                <w:szCs w:val="20"/>
              </w:rPr>
              <w:t>*1、</w:t>
            </w:r>
            <w:r>
              <w:rPr>
                <w:rFonts w:ascii="宋体" w:hAnsi="宋体" w:cs="宋体"/>
                <w:sz w:val="20"/>
                <w:szCs w:val="20"/>
              </w:rPr>
              <w:t>AV</w:t>
            </w:r>
            <w:r>
              <w:rPr>
                <w:rFonts w:ascii="宋体" w:hAnsi="宋体" w:cs="宋体" w:hint="eastAsia"/>
                <w:sz w:val="20"/>
                <w:szCs w:val="20"/>
              </w:rPr>
              <w:t>*1、</w:t>
            </w:r>
            <w:r>
              <w:rPr>
                <w:rFonts w:ascii="宋体" w:hAnsi="宋体" w:cs="宋体"/>
                <w:sz w:val="20"/>
                <w:szCs w:val="20"/>
              </w:rPr>
              <w:t>YPBPR</w:t>
            </w:r>
            <w:r>
              <w:rPr>
                <w:rFonts w:ascii="宋体" w:hAnsi="宋体" w:cs="宋体" w:hint="eastAsia"/>
                <w:sz w:val="20"/>
                <w:szCs w:val="20"/>
              </w:rPr>
              <w:t>*1、VGA*1、HDMI*2、3.5mm音频接口*1、USB touch*1、RS232*1、RJ45</w:t>
            </w:r>
            <w:r>
              <w:rPr>
                <w:rFonts w:ascii="宋体" w:hAnsi="宋体" w:cs="宋体"/>
                <w:sz w:val="20"/>
                <w:szCs w:val="20"/>
              </w:rPr>
              <w:t>(WAN)</w:t>
            </w:r>
            <w:r>
              <w:rPr>
                <w:rFonts w:ascii="宋体" w:hAnsi="宋体" w:cs="宋体" w:hint="eastAsia"/>
                <w:sz w:val="20"/>
                <w:szCs w:val="20"/>
              </w:rPr>
              <w:t>*1、RJ45(L</w:t>
            </w:r>
            <w:r>
              <w:rPr>
                <w:rFonts w:ascii="宋体" w:hAnsi="宋体" w:cs="宋体"/>
                <w:sz w:val="20"/>
                <w:szCs w:val="20"/>
              </w:rPr>
              <w:t>AN</w:t>
            </w:r>
            <w:r>
              <w:rPr>
                <w:rFonts w:ascii="宋体" w:hAnsi="宋体" w:cs="宋体" w:hint="eastAsia"/>
                <w:sz w:val="20"/>
                <w:szCs w:val="20"/>
              </w:rPr>
              <w:t>)*1、T</w:t>
            </w:r>
            <w:r>
              <w:rPr>
                <w:rFonts w:ascii="宋体" w:hAnsi="宋体" w:cs="宋体"/>
                <w:sz w:val="20"/>
                <w:szCs w:val="20"/>
              </w:rPr>
              <w:t>F</w:t>
            </w:r>
            <w:r>
              <w:rPr>
                <w:rFonts w:ascii="宋体" w:hAnsi="宋体" w:cs="宋体" w:hint="eastAsia"/>
                <w:sz w:val="20"/>
                <w:szCs w:val="20"/>
              </w:rPr>
              <w:t>*1、多媒体USB</w:t>
            </w:r>
            <w:r>
              <w:rPr>
                <w:rFonts w:ascii="宋体" w:hAnsi="宋体" w:cs="宋体"/>
                <w:sz w:val="20"/>
                <w:szCs w:val="20"/>
              </w:rPr>
              <w:t>3.0</w:t>
            </w:r>
            <w:r>
              <w:rPr>
                <w:rFonts w:ascii="宋体" w:hAnsi="宋体" w:cs="宋体" w:hint="eastAsia"/>
                <w:sz w:val="20"/>
                <w:szCs w:val="20"/>
              </w:rPr>
              <w:t>*</w:t>
            </w:r>
            <w:r>
              <w:rPr>
                <w:rFonts w:ascii="宋体" w:hAnsi="宋体" w:cs="宋体"/>
                <w:sz w:val="20"/>
                <w:szCs w:val="20"/>
              </w:rPr>
              <w:t>2</w:t>
            </w:r>
            <w:r>
              <w:rPr>
                <w:rFonts w:ascii="宋体" w:hAnsi="宋体" w:cs="宋体" w:hint="eastAsia"/>
                <w:sz w:val="20"/>
                <w:szCs w:val="20"/>
              </w:rPr>
              <w:t>；3、其他接口输出：AV-out*</w:t>
            </w:r>
            <w:r>
              <w:rPr>
                <w:rFonts w:ascii="宋体" w:hAnsi="宋体" w:cs="宋体"/>
                <w:sz w:val="20"/>
                <w:szCs w:val="20"/>
              </w:rPr>
              <w:t>1</w:t>
            </w:r>
            <w:r>
              <w:rPr>
                <w:rFonts w:ascii="宋体" w:hAnsi="宋体" w:cs="宋体" w:hint="eastAsia"/>
                <w:sz w:val="20"/>
                <w:szCs w:val="20"/>
              </w:rPr>
              <w:t>、 earphoneout*1、同轴SPDIFout*1、WiFi*</w:t>
            </w:r>
            <w:r>
              <w:rPr>
                <w:rFonts w:ascii="宋体" w:hAnsi="宋体" w:cs="宋体"/>
                <w:sz w:val="20"/>
                <w:szCs w:val="20"/>
              </w:rPr>
              <w:t>1</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电性能</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伴音输出功率：≥15W*2；电源要求：220V~50/60Hz；</w:t>
            </w:r>
          </w:p>
          <w:p w:rsidR="000C5849" w:rsidRDefault="000C5849" w:rsidP="000C5849">
            <w:pPr>
              <w:outlineLvl w:val="0"/>
              <w:rPr>
                <w:rFonts w:ascii="宋体" w:hAnsi="宋体" w:cs="宋体"/>
                <w:sz w:val="20"/>
                <w:szCs w:val="20"/>
              </w:rPr>
            </w:pPr>
            <w:r>
              <w:rPr>
                <w:rFonts w:ascii="宋体" w:hAnsi="宋体" w:cs="宋体" w:hint="eastAsia"/>
                <w:sz w:val="20"/>
                <w:szCs w:val="20"/>
              </w:rPr>
              <w:t>电源管理:待机＜1W, 工作约2</w:t>
            </w:r>
            <w:r>
              <w:rPr>
                <w:rFonts w:ascii="宋体" w:hAnsi="宋体" w:cs="宋体"/>
                <w:sz w:val="20"/>
                <w:szCs w:val="20"/>
              </w:rPr>
              <w:t>0</w:t>
            </w:r>
            <w:r>
              <w:rPr>
                <w:rFonts w:ascii="宋体" w:hAnsi="宋体" w:cs="宋体" w:hint="eastAsia"/>
                <w:sz w:val="20"/>
                <w:szCs w:val="20"/>
              </w:rPr>
              <w:t>0W；整机寿命：≥50000小时；</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电脑参数</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采模块可拔插结构，主板采用标准ops 80针接口，方便其他此类电脑更换；CPU：Intel英特尔 Core酷睿 i3；内存：DDR3 1333MHZ 4G；硬盘：128G固态硬盘 ；网口：10M/100M/1000M RJ45接口，支持wifi信号接收；输出： 1路HDMI输出、</w:t>
            </w:r>
            <w:r>
              <w:rPr>
                <w:rFonts w:ascii="宋体" w:hAnsi="宋体" w:cs="宋体"/>
                <w:sz w:val="20"/>
                <w:szCs w:val="20"/>
              </w:rPr>
              <w:t>2</w:t>
            </w:r>
            <w:r>
              <w:rPr>
                <w:rFonts w:ascii="宋体" w:hAnsi="宋体" w:cs="宋体" w:hint="eastAsia"/>
                <w:sz w:val="20"/>
                <w:szCs w:val="20"/>
              </w:rPr>
              <w:t>路USB等</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整机稳定、易用性</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1、任意通道10点流畅批注；</w:t>
            </w:r>
          </w:p>
          <w:p w:rsidR="000C5849" w:rsidRDefault="000C5849" w:rsidP="000C5849">
            <w:pPr>
              <w:outlineLvl w:val="0"/>
              <w:rPr>
                <w:rFonts w:ascii="宋体" w:hAnsi="宋体" w:cs="宋体"/>
                <w:sz w:val="20"/>
                <w:szCs w:val="20"/>
              </w:rPr>
            </w:pPr>
            <w:r>
              <w:rPr>
                <w:rFonts w:ascii="宋体" w:hAnsi="宋体" w:cs="宋体"/>
                <w:sz w:val="20"/>
                <w:szCs w:val="20"/>
              </w:rPr>
              <w:t>2</w:t>
            </w:r>
            <w:r>
              <w:rPr>
                <w:rFonts w:ascii="宋体" w:hAnsi="宋体" w:cs="宋体" w:hint="eastAsia"/>
                <w:sz w:val="20"/>
                <w:szCs w:val="20"/>
              </w:rPr>
              <w:t>、一体机具有一键节能功能，并且节能率达85%，（提供检测报告）；</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sz w:val="20"/>
                <w:szCs w:val="20"/>
              </w:rPr>
              <w:t>3</w:t>
            </w:r>
            <w:r>
              <w:rPr>
                <w:rFonts w:ascii="宋体" w:hAnsi="宋体" w:cs="宋体" w:hint="eastAsia"/>
                <w:sz w:val="20"/>
                <w:szCs w:val="20"/>
              </w:rPr>
              <w:t>、电视支持双网口交换机功能，WA</w:t>
            </w:r>
            <w:r>
              <w:rPr>
                <w:rFonts w:ascii="宋体" w:hAnsi="宋体" w:cs="宋体"/>
                <w:sz w:val="20"/>
                <w:szCs w:val="20"/>
              </w:rPr>
              <w:t>N</w:t>
            </w:r>
            <w:r>
              <w:rPr>
                <w:rFonts w:ascii="宋体" w:hAnsi="宋体" w:cs="宋体" w:hint="eastAsia"/>
                <w:sz w:val="20"/>
                <w:szCs w:val="20"/>
              </w:rPr>
              <w:t>口接入后，另一个lan口可环出给外接的其他电脑，方便外接有线网络。</w:t>
            </w:r>
          </w:p>
          <w:p w:rsidR="000C5849" w:rsidRDefault="000C5849" w:rsidP="000C5849">
            <w:pPr>
              <w:outlineLvl w:val="0"/>
              <w:rPr>
                <w:rFonts w:ascii="宋体" w:hAnsi="宋体" w:cs="宋体"/>
                <w:sz w:val="20"/>
                <w:szCs w:val="20"/>
              </w:rPr>
            </w:pPr>
            <w:r>
              <w:rPr>
                <w:rFonts w:ascii="宋体" w:hAnsi="宋体" w:cs="宋体"/>
                <w:sz w:val="20"/>
                <w:szCs w:val="20"/>
              </w:rPr>
              <w:t>4</w:t>
            </w:r>
            <w:r>
              <w:rPr>
                <w:rFonts w:ascii="宋体" w:hAnsi="宋体" w:cs="宋体" w:hint="eastAsia"/>
                <w:sz w:val="20"/>
                <w:szCs w:val="20"/>
              </w:rPr>
              <w:t>、在任意信号源通道下，在屏幕任意位置均可通过手势调取快捷操作菜单，方便老师操作</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sz w:val="20"/>
                <w:szCs w:val="20"/>
              </w:rPr>
              <w:t>5</w:t>
            </w:r>
            <w:r>
              <w:rPr>
                <w:rFonts w:ascii="宋体" w:hAnsi="宋体" w:cs="宋体" w:hint="eastAsia"/>
                <w:sz w:val="20"/>
                <w:szCs w:val="20"/>
              </w:rPr>
              <w:t>、嵌入式操作系统软件，在任意信号源通道下，快捷操作菜单功能包括信号通道切换、一键进入安卓主页，一键多程序运行预览，一键返回操作，一键切换无尘板书页，一键任意通道截屏，聚光灯，展台，遮幕，文档快速分类浏览，云上传、同步下载等教学功能，主要功能图标具备明显中文标识。</w:t>
            </w:r>
          </w:p>
          <w:p w:rsidR="000C5849" w:rsidRDefault="000C5849" w:rsidP="000C5849">
            <w:pPr>
              <w:outlineLvl w:val="0"/>
              <w:rPr>
                <w:rFonts w:ascii="宋体" w:hAnsi="宋体" w:cs="宋体"/>
                <w:sz w:val="20"/>
                <w:szCs w:val="20"/>
              </w:rPr>
            </w:pPr>
            <w:r>
              <w:rPr>
                <w:rFonts w:ascii="宋体" w:hAnsi="宋体" w:cs="宋体"/>
                <w:sz w:val="20"/>
                <w:szCs w:val="20"/>
              </w:rPr>
              <w:t>6</w:t>
            </w:r>
            <w:r>
              <w:rPr>
                <w:rFonts w:ascii="宋体" w:hAnsi="宋体" w:cs="宋体" w:hint="eastAsia"/>
                <w:sz w:val="20"/>
                <w:szCs w:val="20"/>
              </w:rPr>
              <w:t>、在任意信号源通道下，可一键切换到无尘板书页面，可支持常用的护眼绿板、黑板、护眼白板等</w:t>
            </w:r>
          </w:p>
          <w:p w:rsidR="000C5849" w:rsidRDefault="000C5849" w:rsidP="000C5849">
            <w:pPr>
              <w:outlineLvl w:val="0"/>
              <w:rPr>
                <w:rFonts w:ascii="宋体" w:hAnsi="宋体" w:cs="宋体"/>
                <w:sz w:val="20"/>
                <w:szCs w:val="20"/>
              </w:rPr>
            </w:pPr>
            <w:r>
              <w:rPr>
                <w:rFonts w:ascii="宋体" w:hAnsi="宋体" w:cs="宋体"/>
                <w:sz w:val="20"/>
                <w:szCs w:val="20"/>
              </w:rPr>
              <w:t>7</w:t>
            </w:r>
            <w:r>
              <w:rPr>
                <w:rFonts w:ascii="宋体" w:hAnsi="宋体" w:cs="宋体" w:hint="eastAsia"/>
                <w:sz w:val="20"/>
                <w:szCs w:val="20"/>
              </w:rPr>
              <w:t>、在任意信号源通道及无尘板书画面上，支持铅笔、荧光笔、图形自动识别笔、文字识别笔、十种以上不同颜色的切换使用，同时支持十人或以上用笔或手指等任何不透明物体进行流畅书写及操作</w:t>
            </w:r>
          </w:p>
          <w:p w:rsidR="000C5849" w:rsidRDefault="000C5849" w:rsidP="000C5849">
            <w:pPr>
              <w:outlineLvl w:val="0"/>
              <w:rPr>
                <w:rFonts w:ascii="宋体" w:hAnsi="宋体" w:cs="宋体"/>
                <w:sz w:val="20"/>
                <w:szCs w:val="20"/>
              </w:rPr>
            </w:pPr>
            <w:r>
              <w:rPr>
                <w:rFonts w:ascii="宋体" w:hAnsi="宋体" w:cs="宋体"/>
                <w:sz w:val="20"/>
                <w:szCs w:val="20"/>
              </w:rPr>
              <w:t>8</w:t>
            </w:r>
            <w:r>
              <w:rPr>
                <w:rFonts w:ascii="宋体" w:hAnsi="宋体" w:cs="宋体" w:hint="eastAsia"/>
                <w:sz w:val="20"/>
                <w:szCs w:val="20"/>
              </w:rPr>
              <w:t>、</w:t>
            </w:r>
            <w:r>
              <w:rPr>
                <w:rFonts w:ascii="宋体" w:hAnsi="宋体" w:hint="eastAsia"/>
                <w:sz w:val="20"/>
                <w:szCs w:val="20"/>
              </w:rPr>
              <w:t>★</w:t>
            </w:r>
            <w:r>
              <w:rPr>
                <w:rFonts w:ascii="宋体" w:hAnsi="宋体" w:cs="宋体" w:hint="eastAsia"/>
                <w:sz w:val="20"/>
                <w:szCs w:val="20"/>
              </w:rPr>
              <w:t>在任意信号源通道及无尘板书画面上，可对书写笔迹、手写识别的图形及文字、插入的图片进行放大、缩小、旋转、移动、撤销、重做、圈选擦除、全部擦除等操作</w:t>
            </w:r>
          </w:p>
          <w:p w:rsidR="000C5849" w:rsidRDefault="000C5849" w:rsidP="000C5849">
            <w:pPr>
              <w:outlineLvl w:val="0"/>
              <w:rPr>
                <w:rFonts w:ascii="宋体" w:hAnsi="宋体" w:cs="宋体"/>
                <w:sz w:val="20"/>
                <w:szCs w:val="20"/>
              </w:rPr>
            </w:pPr>
            <w:r>
              <w:rPr>
                <w:rFonts w:ascii="宋体" w:hAnsi="宋体" w:cs="宋体"/>
                <w:sz w:val="20"/>
                <w:szCs w:val="20"/>
              </w:rPr>
              <w:t>9</w:t>
            </w:r>
            <w:r>
              <w:rPr>
                <w:rFonts w:ascii="宋体" w:hAnsi="宋体" w:cs="宋体" w:hint="eastAsia"/>
                <w:sz w:val="20"/>
                <w:szCs w:val="20"/>
              </w:rPr>
              <w:t>、</w:t>
            </w:r>
            <w:r>
              <w:rPr>
                <w:rFonts w:ascii="宋体" w:hAnsi="宋体" w:hint="eastAsia"/>
                <w:sz w:val="20"/>
                <w:szCs w:val="20"/>
              </w:rPr>
              <w:t>★</w:t>
            </w:r>
            <w:r>
              <w:rPr>
                <w:rFonts w:ascii="宋体" w:hAnsi="宋体" w:cs="宋体" w:hint="eastAsia"/>
                <w:sz w:val="20"/>
                <w:szCs w:val="20"/>
              </w:rPr>
              <w:t>在任意信号源通道及无尘板书画面上书写批注后，可多指识别进行页面漫游，无限扩大批注版面</w:t>
            </w:r>
          </w:p>
          <w:p w:rsidR="000C5849" w:rsidRDefault="000C5849" w:rsidP="000C5849">
            <w:pPr>
              <w:outlineLvl w:val="0"/>
              <w:rPr>
                <w:rFonts w:ascii="宋体" w:hAnsi="宋体" w:cs="宋体"/>
                <w:sz w:val="20"/>
                <w:szCs w:val="20"/>
              </w:rPr>
            </w:pPr>
            <w:r>
              <w:rPr>
                <w:rFonts w:ascii="宋体" w:hAnsi="宋体" w:cs="宋体" w:hint="eastAsia"/>
                <w:sz w:val="20"/>
                <w:szCs w:val="20"/>
              </w:rPr>
              <w:t>1</w:t>
            </w:r>
            <w:r>
              <w:rPr>
                <w:rFonts w:ascii="宋体" w:hAnsi="宋体" w:cs="宋体"/>
                <w:sz w:val="20"/>
                <w:szCs w:val="20"/>
              </w:rPr>
              <w:t>0</w:t>
            </w:r>
            <w:r>
              <w:rPr>
                <w:rFonts w:ascii="宋体" w:hAnsi="宋体" w:cs="宋体" w:hint="eastAsia"/>
                <w:sz w:val="20"/>
                <w:szCs w:val="20"/>
              </w:rPr>
              <w:t>、在任意信号源通道及无尘板书画面上书写批注后，支持手势识别调出板擦工具进行擦除，且能够根据手与屏幕的接触面积自动调整板擦工具的大小。</w:t>
            </w:r>
          </w:p>
          <w:p w:rsidR="000C5849" w:rsidRDefault="000C5849" w:rsidP="000C5849">
            <w:pPr>
              <w:outlineLvl w:val="0"/>
              <w:rPr>
                <w:rFonts w:ascii="宋体" w:hAnsi="宋体" w:cs="宋体"/>
                <w:sz w:val="20"/>
                <w:szCs w:val="20"/>
              </w:rPr>
            </w:pPr>
            <w:r>
              <w:rPr>
                <w:rFonts w:ascii="宋体" w:hAnsi="宋体" w:cs="宋体" w:hint="eastAsia"/>
                <w:sz w:val="20"/>
                <w:szCs w:val="20"/>
              </w:rPr>
              <w:t>1</w:t>
            </w:r>
            <w:r>
              <w:rPr>
                <w:rFonts w:ascii="宋体" w:hAnsi="宋体" w:cs="宋体"/>
                <w:sz w:val="20"/>
                <w:szCs w:val="20"/>
              </w:rPr>
              <w:t>1</w:t>
            </w:r>
            <w:r>
              <w:rPr>
                <w:rFonts w:ascii="宋体" w:hAnsi="宋体" w:cs="宋体" w:hint="eastAsia"/>
                <w:sz w:val="20"/>
                <w:szCs w:val="20"/>
              </w:rPr>
              <w:t>、在任意信号源通道及无尘板书画面上书写批注后，可通过多指快速滑动一次性擦除所有笔迹。</w:t>
            </w:r>
          </w:p>
          <w:p w:rsidR="000C5849" w:rsidRDefault="000C5849" w:rsidP="000C5849">
            <w:pPr>
              <w:outlineLvl w:val="0"/>
              <w:rPr>
                <w:rFonts w:ascii="宋体" w:hAnsi="宋体" w:cs="宋体"/>
                <w:sz w:val="20"/>
                <w:szCs w:val="20"/>
              </w:rPr>
            </w:pPr>
            <w:r>
              <w:rPr>
                <w:rFonts w:ascii="宋体" w:hAnsi="宋体" w:cs="宋体" w:hint="eastAsia"/>
                <w:sz w:val="20"/>
                <w:szCs w:val="20"/>
              </w:rPr>
              <w:t>1</w:t>
            </w:r>
            <w:r>
              <w:rPr>
                <w:rFonts w:ascii="宋体" w:hAnsi="宋体" w:cs="宋体"/>
                <w:sz w:val="20"/>
                <w:szCs w:val="20"/>
              </w:rPr>
              <w:t>2</w:t>
            </w:r>
            <w:r>
              <w:rPr>
                <w:rFonts w:ascii="宋体" w:hAnsi="宋体" w:cs="宋体" w:hint="eastAsia"/>
                <w:sz w:val="20"/>
                <w:szCs w:val="20"/>
              </w:rPr>
              <w:t>、在任意信号源通道下，同一通道背景可添加多页标注页面。可一键截屏保存任意通道的画面，保存的画面可自动覆盖到当前的信号上，且可对此画面任意或局部的放大、旋转、移动、删除、锁定位置、复制等操作</w:t>
            </w:r>
          </w:p>
          <w:p w:rsidR="000C5849" w:rsidRDefault="000C5849" w:rsidP="000C5849">
            <w:pPr>
              <w:outlineLvl w:val="0"/>
              <w:rPr>
                <w:rFonts w:ascii="宋体" w:hAnsi="宋体" w:cs="宋体"/>
                <w:sz w:val="20"/>
                <w:szCs w:val="20"/>
              </w:rPr>
            </w:pPr>
            <w:r>
              <w:rPr>
                <w:rFonts w:ascii="宋体" w:hAnsi="宋体" w:hint="eastAsia"/>
                <w:sz w:val="20"/>
                <w:szCs w:val="20"/>
              </w:rPr>
              <w:t>★</w:t>
            </w:r>
            <w:r>
              <w:rPr>
                <w:rFonts w:ascii="宋体" w:hAnsi="宋体" w:cs="宋体" w:hint="eastAsia"/>
                <w:sz w:val="20"/>
                <w:szCs w:val="20"/>
              </w:rPr>
              <w:t>1</w:t>
            </w:r>
            <w:r>
              <w:rPr>
                <w:rFonts w:ascii="宋体" w:hAnsi="宋体" w:cs="宋体"/>
                <w:sz w:val="20"/>
                <w:szCs w:val="20"/>
              </w:rPr>
              <w:t>3</w:t>
            </w:r>
            <w:r>
              <w:rPr>
                <w:rFonts w:ascii="宋体" w:hAnsi="宋体" w:cs="宋体" w:hint="eastAsia"/>
                <w:sz w:val="20"/>
                <w:szCs w:val="20"/>
              </w:rPr>
              <w:t>、在不打开任何软件（包括白板软件）时，操作者在书写批注时，只需要改变触控手势的形状就可以智能识别书写、局部擦除、全部擦除、画面漫游、鼠标单击、双击以及右键、上下翻</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368"/>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jc w:val="center"/>
              <w:outlineLvl w:val="0"/>
              <w:rPr>
                <w:rFonts w:ascii="宋体" w:hAnsi="宋体" w:cs="宋体"/>
                <w:sz w:val="20"/>
                <w:szCs w:val="20"/>
              </w:rPr>
            </w:pPr>
            <w:r>
              <w:rPr>
                <w:rFonts w:ascii="宋体" w:hAnsi="宋体" w:cs="宋体" w:hint="eastAsia"/>
                <w:sz w:val="20"/>
                <w:szCs w:val="20"/>
              </w:rPr>
              <w:t>资质</w:t>
            </w:r>
          </w:p>
        </w:tc>
        <w:tc>
          <w:tcPr>
            <w:tcW w:w="5413" w:type="dxa"/>
            <w:tcBorders>
              <w:left w:val="single" w:sz="4" w:space="0" w:color="auto"/>
            </w:tcBorders>
            <w:vAlign w:val="center"/>
          </w:tcPr>
          <w:p w:rsidR="000C5849" w:rsidRDefault="000C5849" w:rsidP="000C5849">
            <w:pPr>
              <w:outlineLvl w:val="0"/>
              <w:rPr>
                <w:rFonts w:ascii="宋体" w:hAnsi="宋体" w:cs="宋体"/>
                <w:sz w:val="20"/>
                <w:szCs w:val="20"/>
              </w:rPr>
            </w:pPr>
            <w:r>
              <w:rPr>
                <w:rFonts w:ascii="宋体" w:hAnsi="宋体" w:cs="宋体" w:hint="eastAsia"/>
                <w:sz w:val="20"/>
                <w:szCs w:val="20"/>
              </w:rPr>
              <w:t>1、提供具备CNAS资质的整机平均无故障时间（MTBF）10万小时权威检测报告</w:t>
            </w:r>
          </w:p>
          <w:p w:rsidR="000C5849" w:rsidRDefault="000C5849" w:rsidP="000C5849">
            <w:pPr>
              <w:outlineLvl w:val="0"/>
              <w:rPr>
                <w:rFonts w:ascii="宋体" w:hAnsi="宋体" w:cs="宋体"/>
                <w:sz w:val="20"/>
                <w:szCs w:val="20"/>
              </w:rPr>
            </w:pPr>
            <w:r>
              <w:rPr>
                <w:rFonts w:ascii="宋体" w:hAnsi="宋体" w:cs="宋体" w:hint="eastAsia"/>
                <w:sz w:val="20"/>
                <w:szCs w:val="20"/>
              </w:rPr>
              <w:t>2、</w:t>
            </w:r>
            <w:r>
              <w:rPr>
                <w:rFonts w:ascii="宋体" w:hAnsi="宋体" w:hint="eastAsia"/>
                <w:sz w:val="20"/>
                <w:szCs w:val="20"/>
              </w:rPr>
              <w:t>★</w:t>
            </w:r>
            <w:r>
              <w:rPr>
                <w:rFonts w:ascii="宋体" w:hAnsi="宋体" w:cs="宋体" w:hint="eastAsia"/>
                <w:sz w:val="20"/>
                <w:szCs w:val="20"/>
              </w:rPr>
              <w:t>触控的书写响应速度：书写后在屏幕显示的响应速度小于25</w:t>
            </w:r>
            <w:r>
              <w:rPr>
                <w:rFonts w:ascii="宋体" w:hAnsi="宋体" w:cs="宋体"/>
                <w:sz w:val="20"/>
                <w:szCs w:val="20"/>
              </w:rPr>
              <w:t>MS，肉眼几乎无法看出笔迹滞后，无延迟感</w:t>
            </w:r>
            <w:r>
              <w:rPr>
                <w:rFonts w:ascii="宋体" w:hAnsi="宋体" w:cs="宋体" w:hint="eastAsia"/>
                <w:sz w:val="20"/>
                <w:szCs w:val="20"/>
              </w:rPr>
              <w:t>，</w:t>
            </w:r>
            <w:r>
              <w:rPr>
                <w:rFonts w:ascii="宋体" w:hAnsi="宋体" w:cs="宋体"/>
                <w:sz w:val="20"/>
                <w:szCs w:val="20"/>
              </w:rPr>
              <w:t>提供权威第三方检测报告</w:t>
            </w:r>
            <w:r>
              <w:rPr>
                <w:rFonts w:ascii="宋体" w:hAnsi="宋体" w:cs="宋体" w:hint="eastAsia"/>
                <w:sz w:val="20"/>
                <w:szCs w:val="20"/>
              </w:rPr>
              <w:t>，报告中需体现书写响应速度。</w:t>
            </w:r>
          </w:p>
          <w:p w:rsidR="000C5849" w:rsidRDefault="000C5849" w:rsidP="000C5849">
            <w:pPr>
              <w:outlineLvl w:val="0"/>
              <w:rPr>
                <w:rFonts w:ascii="宋体" w:hAnsi="宋体" w:cs="宋体"/>
                <w:sz w:val="20"/>
                <w:szCs w:val="20"/>
              </w:rPr>
            </w:pPr>
            <w:r>
              <w:rPr>
                <w:rFonts w:ascii="宋体" w:hAnsi="宋体" w:cs="宋体" w:hint="eastAsia"/>
                <w:sz w:val="20"/>
                <w:szCs w:val="20"/>
              </w:rPr>
              <w:t>3、提供具备CNAS资质的内置电脑平均无故障时间（MTBF）10万小时权威检测报告</w:t>
            </w:r>
          </w:p>
          <w:p w:rsidR="000C5849" w:rsidRDefault="000C5849" w:rsidP="000C5849">
            <w:pPr>
              <w:outlineLvl w:val="0"/>
              <w:rPr>
                <w:rFonts w:ascii="宋体" w:hAnsi="宋体" w:cs="宋体"/>
                <w:sz w:val="20"/>
                <w:szCs w:val="20"/>
              </w:rPr>
            </w:pPr>
            <w:r>
              <w:rPr>
                <w:rFonts w:ascii="宋体" w:hAnsi="宋体" w:cs="宋体" w:hint="eastAsia"/>
                <w:sz w:val="20"/>
                <w:szCs w:val="20"/>
              </w:rPr>
              <w:t>4、提供与一体机同一品牌的嵌入式软件计算机著作权登记证书</w:t>
            </w:r>
          </w:p>
          <w:p w:rsidR="000C5849" w:rsidRDefault="000C5849" w:rsidP="000C5849">
            <w:pPr>
              <w:outlineLvl w:val="0"/>
              <w:rPr>
                <w:rFonts w:ascii="宋体" w:hAnsi="宋体" w:cs="宋体"/>
                <w:sz w:val="20"/>
                <w:szCs w:val="20"/>
              </w:rPr>
            </w:pPr>
            <w:r>
              <w:rPr>
                <w:rFonts w:ascii="宋体" w:hAnsi="宋体" w:cs="宋体" w:hint="eastAsia"/>
                <w:sz w:val="20"/>
                <w:szCs w:val="20"/>
              </w:rPr>
              <w:t>5、提供与一体机同一品牌的智慧云课表备课系统计算机软件著作权登记证书</w:t>
            </w:r>
          </w:p>
          <w:p w:rsidR="000C5849" w:rsidRDefault="000C5849" w:rsidP="000C5849">
            <w:pPr>
              <w:outlineLvl w:val="0"/>
              <w:rPr>
                <w:rFonts w:ascii="宋体" w:hAnsi="宋体" w:cs="宋体"/>
                <w:sz w:val="20"/>
                <w:szCs w:val="20"/>
              </w:rPr>
            </w:pPr>
            <w:r>
              <w:rPr>
                <w:rFonts w:ascii="宋体" w:hAnsi="宋体" w:cs="宋体" w:hint="eastAsia"/>
                <w:sz w:val="20"/>
                <w:szCs w:val="20"/>
              </w:rPr>
              <w:t>6、</w:t>
            </w:r>
            <w:r>
              <w:rPr>
                <w:rFonts w:ascii="宋体" w:hAnsi="宋体" w:hint="eastAsia"/>
                <w:sz w:val="20"/>
                <w:szCs w:val="20"/>
              </w:rPr>
              <w:t>★</w:t>
            </w:r>
            <w:r>
              <w:rPr>
                <w:rFonts w:ascii="宋体" w:hAnsi="宋体" w:cs="宋体" w:hint="eastAsia"/>
                <w:sz w:val="20"/>
                <w:szCs w:val="20"/>
              </w:rPr>
              <w:t>提供与一体机同一品牌的会议控制软件著作权登记证书</w:t>
            </w:r>
          </w:p>
          <w:p w:rsidR="000C5849" w:rsidRDefault="000C5849" w:rsidP="000C5849">
            <w:pPr>
              <w:outlineLvl w:val="0"/>
              <w:rPr>
                <w:rFonts w:ascii="宋体" w:hAnsi="宋体" w:cs="宋体"/>
                <w:sz w:val="20"/>
                <w:szCs w:val="20"/>
              </w:rPr>
            </w:pPr>
            <w:r>
              <w:rPr>
                <w:rFonts w:ascii="宋体" w:hAnsi="宋体" w:cs="宋体" w:hint="eastAsia"/>
                <w:sz w:val="20"/>
                <w:szCs w:val="20"/>
              </w:rPr>
              <w:t>7、投标产品必须通过中央电化教育馆“数字校园综合解决方案” 产品物理检测及中央电化教育馆“职业院校数字校园建设综合解决方案”认证，提供官网查询截图证明。</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3234"/>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17</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数字功放</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rPr>
                <w:rFonts w:ascii="宋体" w:hAnsi="宋体" w:cs="宋体"/>
                <w:color w:val="000000"/>
                <w:sz w:val="20"/>
                <w:szCs w:val="20"/>
              </w:rPr>
            </w:pPr>
            <w:r>
              <w:rPr>
                <w:rFonts w:ascii="宋体" w:hAnsi="宋体" w:cs="宋体" w:hint="eastAsia"/>
                <w:color w:val="000000"/>
                <w:sz w:val="20"/>
                <w:szCs w:val="20"/>
              </w:rPr>
              <w:t>★1、四路有线话筒输入、四路音频输入、二路专业音频输入、一路前级音频输出。</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★2、电脑、DVD、投影机、影碟机音频信号自动搜索与手动切换，能有效的抑制声反馈。</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3、独立的话筒高低音、音量调节、线路高低音、音量调节、混响延时调节功能。</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★4、话筒插口自带6V直流电源、使用同品牌话筒不用电池。</w:t>
            </w:r>
          </w:p>
          <w:p w:rsidR="000C5849" w:rsidRDefault="000C5849" w:rsidP="000C5849">
            <w:pPr>
              <w:numPr>
                <w:ilvl w:val="0"/>
                <w:numId w:val="11"/>
              </w:numPr>
              <w:rPr>
                <w:rFonts w:ascii="宋体" w:hAnsi="宋体" w:cs="宋体"/>
                <w:color w:val="000000"/>
                <w:sz w:val="20"/>
                <w:szCs w:val="20"/>
              </w:rPr>
            </w:pPr>
            <w:r>
              <w:rPr>
                <w:rFonts w:ascii="宋体" w:hAnsi="宋体" w:cs="宋体" w:hint="eastAsia"/>
                <w:color w:val="000000"/>
                <w:sz w:val="20"/>
                <w:szCs w:val="20"/>
              </w:rPr>
              <w:t>频率响应：20Hz-20KHz</w:t>
            </w:r>
          </w:p>
          <w:p w:rsidR="000C5849" w:rsidRDefault="000C5849" w:rsidP="000C5849">
            <w:pPr>
              <w:numPr>
                <w:ilvl w:val="0"/>
                <w:numId w:val="11"/>
              </w:numPr>
              <w:rPr>
                <w:rFonts w:ascii="宋体" w:hAnsi="宋体" w:cs="宋体"/>
                <w:color w:val="000000"/>
                <w:sz w:val="20"/>
                <w:szCs w:val="20"/>
              </w:rPr>
            </w:pPr>
            <w:r>
              <w:rPr>
                <w:rFonts w:ascii="宋体" w:hAnsi="宋体" w:cs="宋体" w:hint="eastAsia"/>
                <w:color w:val="000000"/>
                <w:sz w:val="20"/>
                <w:szCs w:val="20"/>
              </w:rPr>
              <w:t>6、话筒：60Hz-14KHz</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7、话筒非线性失真：≤0.2%</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8、信噪比：≥87dB</w:t>
            </w:r>
          </w:p>
          <w:p w:rsidR="000C5849" w:rsidRDefault="000C5849" w:rsidP="000C5849">
            <w:pPr>
              <w:rPr>
                <w:rFonts w:ascii="宋体" w:hAnsi="宋体" w:cs="宋体"/>
                <w:color w:val="000000"/>
                <w:sz w:val="20"/>
                <w:szCs w:val="20"/>
              </w:rPr>
            </w:pPr>
            <w:r>
              <w:rPr>
                <w:rFonts w:ascii="宋体" w:hAnsi="宋体" w:cs="宋体" w:hint="eastAsia"/>
                <w:color w:val="000000"/>
                <w:sz w:val="20"/>
                <w:szCs w:val="20"/>
              </w:rPr>
              <w:t>★9、输出功率：2×300W-500W</w:t>
            </w:r>
          </w:p>
          <w:p w:rsidR="000C5849" w:rsidRDefault="000C5849" w:rsidP="000C5849">
            <w:pPr>
              <w:rPr>
                <w:rFonts w:ascii="宋体" w:hAnsi="宋体" w:cs="宋体"/>
                <w:color w:val="000000"/>
                <w:sz w:val="20"/>
                <w:szCs w:val="20"/>
              </w:rPr>
            </w:pPr>
            <w:r>
              <w:rPr>
                <w:rStyle w:val="ca-161"/>
                <w:rFonts w:cs="宋体" w:hint="default"/>
                <w:sz w:val="20"/>
                <w:szCs w:val="20"/>
              </w:rPr>
              <w:t>提供产品彩页、3C认证，产品的生产企业须通过ISO国际质量体系认证（2008标准）、环境体系认证、健康体系认证、</w:t>
            </w:r>
            <w:r>
              <w:rPr>
                <w:rFonts w:ascii="宋体" w:hAnsi="宋体" w:cs="宋体" w:hint="eastAsia"/>
                <w:color w:val="000000"/>
                <w:sz w:val="20"/>
                <w:szCs w:val="20"/>
              </w:rPr>
              <w:t>高新技术企业证书</w:t>
            </w:r>
            <w:r>
              <w:rPr>
                <w:rStyle w:val="ca-161"/>
                <w:rFonts w:cs="宋体" w:hint="default"/>
                <w:sz w:val="20"/>
                <w:szCs w:val="20"/>
              </w:rPr>
              <w:t>，</w:t>
            </w:r>
            <w:r>
              <w:rPr>
                <w:rFonts w:ascii="宋体" w:hAnsi="宋体" w:cs="宋体" w:hint="eastAsia"/>
                <w:color w:val="000000"/>
                <w:sz w:val="20"/>
                <w:szCs w:val="20"/>
              </w:rPr>
              <w:t>具有</w:t>
            </w:r>
            <w:r>
              <w:rPr>
                <w:rStyle w:val="ca-161"/>
                <w:rFonts w:cs="宋体" w:hint="default"/>
                <w:sz w:val="20"/>
                <w:szCs w:val="20"/>
              </w:rPr>
              <w:t>为话筒供电的音频功率放大器专利证书、数字教学设备扩声软件著作权证书</w:t>
            </w:r>
            <w:r>
              <w:rPr>
                <w:rFonts w:ascii="宋体" w:hAnsi="宋体" w:cs="宋体" w:hint="eastAsia"/>
                <w:color w:val="000000"/>
                <w:sz w:val="20"/>
                <w:szCs w:val="20"/>
              </w:rPr>
              <w:t>。</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2279"/>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18</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音箱</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★1、喷漆高密度中纤板箱体、钢网回音吸收布沙罩。</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★2、二路二单元全频音箱，6.5寸低音单元、3寸高音单元。</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3、配置原厂可调角度安装支架</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★4、功率：60W-200W</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5、阻抗：8Ω</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 xml:space="preserve">6、最大声压级：123dB </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7、灵敏度：105dB(±2dB)</w:t>
            </w:r>
          </w:p>
          <w:p w:rsidR="000C5849" w:rsidRDefault="000C5849" w:rsidP="000C5849">
            <w:pPr>
              <w:spacing w:line="240" w:lineRule="exact"/>
              <w:rPr>
                <w:rFonts w:ascii="宋体" w:hAnsi="宋体" w:cs="宋体"/>
                <w:color w:val="000000"/>
                <w:sz w:val="20"/>
                <w:szCs w:val="20"/>
              </w:rPr>
            </w:pPr>
            <w:r>
              <w:rPr>
                <w:rFonts w:ascii="宋体" w:hAnsi="宋体" w:cs="宋体" w:hint="eastAsia"/>
                <w:color w:val="000000"/>
                <w:sz w:val="20"/>
                <w:szCs w:val="20"/>
              </w:rPr>
              <w:t>8、频率响应：20 Hz -18kHz</w:t>
            </w:r>
          </w:p>
          <w:p w:rsidR="000C5849" w:rsidRDefault="000C5849" w:rsidP="000C5849">
            <w:pPr>
              <w:spacing w:line="240" w:lineRule="exact"/>
              <w:rPr>
                <w:rFonts w:ascii="宋体" w:hAnsi="宋体"/>
                <w:sz w:val="20"/>
                <w:szCs w:val="20"/>
              </w:rPr>
            </w:pPr>
            <w:r>
              <w:rPr>
                <w:rFonts w:ascii="宋体" w:hAnsi="宋体" w:cs="宋体" w:hint="eastAsia"/>
                <w:color w:val="000000"/>
                <w:sz w:val="20"/>
                <w:szCs w:val="20"/>
              </w:rPr>
              <w:t>9、尺寸：380×220×240mm</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6只</w:t>
            </w: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19</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高清后期非编系统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cs="宋体" w:hint="eastAsia"/>
                <w:sz w:val="20"/>
                <w:szCs w:val="20"/>
              </w:rPr>
              <w:t>支持视频格式</w:t>
            </w: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MPEG2、MPEG2 I frame、MPEG4、MPEG4 AVC/H.264、IMX、DVCAM、HDV、DVCPro、DVCPro50、DVCPro HD、DnxHD、AVC-Intra、ProRes422、ProRes422 HQ、WMV9、DPX序列、Uncompressed 8bit/10bit</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支持上述全部素材和如下格式素材的引入和在同一时间线上混合编辑：</w:t>
            </w:r>
          </w:p>
          <w:p w:rsidR="000C5849" w:rsidRDefault="000C5849" w:rsidP="000C5849">
            <w:pPr>
              <w:widowControl/>
              <w:jc w:val="left"/>
              <w:rPr>
                <w:rFonts w:ascii="宋体" w:hAnsi="宋体"/>
                <w:sz w:val="20"/>
                <w:szCs w:val="20"/>
              </w:rPr>
            </w:pPr>
            <w:r>
              <w:rPr>
                <w:rFonts w:ascii="宋体" w:hAnsi="宋体" w:cs="宋体" w:hint="eastAsia"/>
                <w:sz w:val="20"/>
                <w:szCs w:val="20"/>
              </w:rPr>
              <w:t>DivX、Canopus DV、Canopus HQ、M-JPEG、M-JPEG2000、WMV2、RV9、RV10、XAVC、UltraAVC、CinemaDNG、RED RAW</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支持文件格式</w:t>
            </w: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AVI、MXF、Quicktime、AVD HD、GXF、MP4、TS、WMV、Flash、3GP、Real、MKV、DPX、DNG、RAW</w:t>
            </w:r>
          </w:p>
          <w:p w:rsidR="000C5849" w:rsidRDefault="000C5849" w:rsidP="000C5849">
            <w:pPr>
              <w:widowControl/>
              <w:jc w:val="left"/>
              <w:rPr>
                <w:rFonts w:ascii="宋体" w:hAnsi="宋体"/>
                <w:sz w:val="20"/>
                <w:szCs w:val="20"/>
              </w:rPr>
            </w:pPr>
            <w:r>
              <w:rPr>
                <w:rFonts w:ascii="宋体" w:hAnsi="宋体" w:cs="宋体" w:hint="eastAsia"/>
                <w:sz w:val="20"/>
                <w:szCs w:val="20"/>
              </w:rPr>
              <w:t>功能</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功能要求</w:t>
            </w: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基于CPU+GPU架构，编解码引擎和渲染引擎要具有自主知识产权，可以不依赖任何专用硬件实现主流的广播级、专业级乃至民用级视音频规格的多格式、高标清转换、实时混编和多层视频、图文的渲染合成。</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完整的安全的保护机制。通过查看Undo/redo列表并可以随时进行回退操作，智能的文件备份保护数据安全免遭破坏，当出现系统崩溃时避免节目、素材被破坏。</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支持时间线短素材和黑场自动检测功能，可以用最快的速度找出时间线上素材对齐有误或夹黑场的位置。</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时间线填充和替换功能，可以对时间线上空白段落进行填充、删除操作，也可以对时间线上已经存在的素材进行替换操作。</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支持批量采集/重采集（素材和时间线），批量生成（素材和时间线）。</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具有诸如烟雾字、抖动字、竹简、卷轴、魔方、粒子、晖光、十字光芒等高级包装特技</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16机位编辑，可以自动对齐、主音频灵活选取以及自动为机位切换添加过渡转场特效。</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支持音频波形跟踪，可将音量变化转换为特技关键帧使用。</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支持任意纯音频调整达到变速不变调、变调不变速或者即变调又变速的效果。</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支持3D Stereoscopic立体视频剪辑和立体视觉后期校正，包括汇聚面改变、X/Y/Rotate误差校正、画面裁剪、色彩校正（色调、HSL、梯形失真 ）。可以支持3D素材和2D素材混编，素材2D to 3D转换。</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3D素材编辑画面以及时间线回放画面可以显示不同的3D画面展示模式，包括：只看左眼、只看右眼、左右并排（可以调节分隔线）、上下并排（可以调节分割线）、左右眼叠加、差值、红蓝、红绿、蓝棕。 并支持双通道SDI、HDMI预监和输出。</w:t>
            </w:r>
          </w:p>
          <w:p w:rsidR="000C5849" w:rsidRDefault="000C5849" w:rsidP="000C5849">
            <w:pPr>
              <w:widowControl/>
              <w:jc w:val="left"/>
              <w:rPr>
                <w:rFonts w:ascii="宋体" w:hAnsi="宋体"/>
                <w:sz w:val="20"/>
                <w:szCs w:val="20"/>
              </w:rPr>
            </w:pPr>
            <w:r>
              <w:rPr>
                <w:rFonts w:ascii="宋体" w:hAnsi="宋体" w:cs="宋体" w:hint="eastAsia"/>
                <w:sz w:val="20"/>
                <w:szCs w:val="20"/>
              </w:rPr>
              <w:t>内嵌广播级字幕系统，动静态编辑实现一体化，支持字幕容器、支持3D字幕物件，支持双目立体视觉（stereoscopic）字幕的创作</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vAlign w:val="center"/>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可以直接在时间线上直接创建标题、唱词、滚屏、动画、时钟、艺术字等常用的字幕物件，每个物件可以施加字幕滤镜效果、字幕入出屏和停留特技、设置逐字特技，还可以直接施加视频特技。</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3D玻璃材质的物件元素，大量包装模板、唱词模板、通告、新闻标版、大小标版、人称标版、角标等系统预制模板和。大量动态背景、光效、标版等实用素材、转场特技，并具有飞光、中国各省地图、国旗等素材。</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支持Office PPT幻灯片、Office EXCEL图表作为图文导入，支持Excel内的表格数据导入。</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支持txt、srt文件直接导入唱词使用，根据 srt文件内部时间信息自动定位上线，并且可以在轨道上分页展开，并直接在轨道上添加新唱词页、修改唱词内容、任意调整唱词段落的位置。</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滚屏速度可以无级调整并通过设定关键帧制作首尾停留效果，同时滚屏支持两种方式的图文混合排版。</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3D立体图文字幕具有如3Ds Max一般的编辑界面，支持最少7点灯光，支持场景相机镜头运动，支持3D物件直接关键帧调节，在不施加任何特技的情况下即可实现更为复杂的三维字幕效果。</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支持各种2D、3D摄录相机通过基带接口（SDI、HDMI、模拟）上下载，支持各种半导体卡和光盘的上下载，并具有符合广播电视标准工作流程的蓝光、P2上下载功能。</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支持U盘即插即用。当U盘插入后，资源管理器中会自动刷新出该设备，此时可以将U盘中素材导入或进行在盘编辑。</w:t>
            </w:r>
          </w:p>
          <w:p w:rsidR="000C5849" w:rsidRDefault="000C5849" w:rsidP="000C5849">
            <w:pPr>
              <w:spacing w:line="240" w:lineRule="exact"/>
              <w:rPr>
                <w:rFonts w:ascii="宋体" w:hAnsi="宋体" w:cs="宋体"/>
                <w:sz w:val="20"/>
                <w:szCs w:val="20"/>
              </w:rPr>
            </w:pPr>
            <w:r>
              <w:rPr>
                <w:rFonts w:ascii="宋体" w:hAnsi="宋体" w:cs="宋体" w:hint="eastAsia"/>
                <w:sz w:val="20"/>
                <w:szCs w:val="20"/>
              </w:rPr>
              <w:t>支持移动库功能，可以在任意移动存储中建立资源库，可支持一台或多台非编系统共用一台或多台移动存储设备，任意连接，软件自动识别移动库实现节目的创建、打开、修改、保存。</w:t>
            </w:r>
          </w:p>
          <w:p w:rsidR="000C5849" w:rsidRDefault="000C5849" w:rsidP="000C5849">
            <w:pPr>
              <w:widowControl/>
              <w:jc w:val="left"/>
              <w:rPr>
                <w:rFonts w:ascii="宋体" w:hAnsi="宋体"/>
                <w:sz w:val="20"/>
                <w:szCs w:val="20"/>
              </w:rPr>
            </w:pPr>
            <w:r>
              <w:rPr>
                <w:rFonts w:ascii="宋体" w:hAnsi="宋体" w:cs="宋体" w:hint="eastAsia"/>
                <w:sz w:val="20"/>
                <w:szCs w:val="20"/>
              </w:rPr>
              <w:t>基于开放的交换标准，可以与第三方专业包装（如After Effect）、合成（Nuke）、校色（如Davinci）或音频工作站（如Pyramix）通过XML、EDL、AAF等文件实现时间线级的数据交换、协同合作</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网络功能</w:t>
            </w:r>
          </w:p>
        </w:tc>
        <w:tc>
          <w:tcPr>
            <w:tcW w:w="5413" w:type="dxa"/>
            <w:tcBorders>
              <w:left w:val="single" w:sz="4" w:space="0" w:color="auto"/>
            </w:tcBorders>
            <w:vAlign w:val="center"/>
          </w:tcPr>
          <w:p w:rsidR="000C5849" w:rsidRDefault="000C5849" w:rsidP="000C5849">
            <w:pPr>
              <w:spacing w:line="240" w:lineRule="exact"/>
              <w:jc w:val="left"/>
              <w:rPr>
                <w:rFonts w:ascii="宋体" w:hAnsi="宋体" w:cs="宋体"/>
                <w:sz w:val="20"/>
                <w:szCs w:val="20"/>
              </w:rPr>
            </w:pPr>
            <w:r>
              <w:rPr>
                <w:rFonts w:ascii="宋体" w:hAnsi="宋体" w:cs="宋体" w:hint="eastAsia"/>
                <w:sz w:val="20"/>
                <w:szCs w:val="20"/>
              </w:rPr>
              <w:t>基于用户和用户组的完整用户管理</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多台非编工作站共享中心存储资源，具有基于用户级别的存储配额分配和管理功能</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多台非编通过网络智能扫描和自发现机制，互相之间不需要通过中心存储能够直接共享各自本地素材和节目资源。</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商务要求</w:t>
            </w: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★要求非编系统生产厂商是取得ISO9001、ISO20000及ISO14001认证，并提供相关证书复印件并加盖厂商公章。</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spacing w:line="240" w:lineRule="exact"/>
              <w:rPr>
                <w:rFonts w:ascii="宋体" w:hAnsi="宋体" w:cs="宋体"/>
                <w:sz w:val="20"/>
                <w:szCs w:val="20"/>
              </w:rPr>
            </w:pPr>
            <w:r>
              <w:rPr>
                <w:rFonts w:ascii="宋体" w:hAnsi="宋体" w:cs="宋体" w:hint="eastAsia"/>
                <w:sz w:val="20"/>
                <w:szCs w:val="20"/>
              </w:rPr>
              <w:t>★要求提供本项目核心设备（高标清非线性编辑系统）的国家广播电视总局的检测报告并加盖厂商公章。</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shd w:val="clear" w:color="auto" w:fill="auto"/>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20</w:t>
            </w:r>
          </w:p>
        </w:tc>
        <w:tc>
          <w:tcPr>
            <w:tcW w:w="1136" w:type="dxa"/>
            <w:shd w:val="clear" w:color="auto" w:fill="FFFFFF"/>
            <w:vAlign w:val="center"/>
          </w:tcPr>
          <w:p w:rsidR="000C5849" w:rsidRDefault="000C5849" w:rsidP="000C5849">
            <w:pPr>
              <w:widowControl/>
              <w:jc w:val="center"/>
              <w:textAlignment w:val="center"/>
              <w:rPr>
                <w:rFonts w:ascii="宋体" w:hAnsi="宋体"/>
                <w:sz w:val="20"/>
                <w:szCs w:val="20"/>
              </w:rPr>
            </w:pPr>
            <w:r>
              <w:rPr>
                <w:rFonts w:ascii="宋体" w:hAnsi="宋体" w:cs="宋体" w:hint="eastAsia"/>
                <w:color w:val="000000"/>
                <w:kern w:val="0"/>
                <w:sz w:val="20"/>
                <w:szCs w:val="20"/>
              </w:rPr>
              <w:t>录播机柜</w:t>
            </w:r>
          </w:p>
        </w:tc>
        <w:tc>
          <w:tcPr>
            <w:tcW w:w="1510" w:type="dxa"/>
            <w:tcBorders>
              <w:right w:val="single" w:sz="4" w:space="0" w:color="auto"/>
            </w:tcBorders>
            <w:shd w:val="clear" w:color="auto" w:fill="auto"/>
            <w:vAlign w:val="center"/>
          </w:tcPr>
          <w:p w:rsidR="000C5849" w:rsidRDefault="000C5849" w:rsidP="000C5849">
            <w:pPr>
              <w:widowControl/>
              <w:jc w:val="center"/>
              <w:rPr>
                <w:rFonts w:ascii="宋体" w:hAnsi="宋体"/>
                <w:sz w:val="20"/>
                <w:szCs w:val="20"/>
              </w:rPr>
            </w:pPr>
            <w:r>
              <w:rPr>
                <w:rFonts w:ascii="宋体" w:hAnsi="宋体" w:hint="eastAsia"/>
                <w:sz w:val="20"/>
                <w:szCs w:val="20"/>
              </w:rPr>
              <w:t>定制</w:t>
            </w:r>
          </w:p>
        </w:tc>
        <w:tc>
          <w:tcPr>
            <w:tcW w:w="5413" w:type="dxa"/>
            <w:tcBorders>
              <w:left w:val="single" w:sz="4" w:space="0" w:color="auto"/>
            </w:tcBorders>
            <w:shd w:val="clear" w:color="auto" w:fill="FFFFFF"/>
            <w:vAlign w:val="center"/>
          </w:tcPr>
          <w:p w:rsidR="000C5849" w:rsidRDefault="000C5849" w:rsidP="000C5849">
            <w:pPr>
              <w:widowControl/>
              <w:jc w:val="left"/>
              <w:textAlignment w:val="center"/>
              <w:rPr>
                <w:rFonts w:ascii="宋体" w:hAnsi="宋体" w:cs="宋体"/>
                <w:sz w:val="20"/>
                <w:szCs w:val="20"/>
              </w:rPr>
            </w:pPr>
            <w:r>
              <w:rPr>
                <w:rStyle w:val="font11"/>
              </w:rPr>
              <w:t>机柜</w:t>
            </w:r>
            <w:r>
              <w:rPr>
                <w:rFonts w:ascii="Arial" w:hAnsi="Arial" w:cs="Arial"/>
                <w:color w:val="000000"/>
                <w:kern w:val="0"/>
                <w:sz w:val="20"/>
                <w:szCs w:val="20"/>
              </w:rPr>
              <w:t>600X1000X2055</w:t>
            </w:r>
            <w:r>
              <w:rPr>
                <w:rStyle w:val="font11"/>
              </w:rPr>
              <w:t>颜色黑色，容量</w:t>
            </w:r>
            <w:r>
              <w:rPr>
                <w:rFonts w:ascii="Arial" w:hAnsi="Arial" w:cs="Arial"/>
                <w:color w:val="000000"/>
                <w:kern w:val="0"/>
                <w:sz w:val="20"/>
                <w:szCs w:val="20"/>
              </w:rPr>
              <w:t>42u</w:t>
            </w:r>
            <w:r>
              <w:rPr>
                <w:rStyle w:val="font11"/>
              </w:rPr>
              <w:t>配置</w:t>
            </w:r>
            <w:r>
              <w:rPr>
                <w:rFonts w:ascii="Arial" w:hAnsi="Arial" w:cs="Arial"/>
                <w:color w:val="000000"/>
                <w:kern w:val="0"/>
                <w:sz w:val="20"/>
                <w:szCs w:val="20"/>
              </w:rPr>
              <w:t>8</w:t>
            </w:r>
            <w:r>
              <w:rPr>
                <w:rStyle w:val="font11"/>
              </w:rPr>
              <w:t>位</w:t>
            </w:r>
            <w:r>
              <w:rPr>
                <w:rFonts w:ascii="Arial" w:hAnsi="Arial" w:cs="Arial"/>
                <w:color w:val="000000"/>
                <w:kern w:val="0"/>
                <w:sz w:val="20"/>
                <w:szCs w:val="20"/>
              </w:rPr>
              <w:t>10Apdu</w:t>
            </w:r>
            <w:r>
              <w:rPr>
                <w:rStyle w:val="font11"/>
              </w:rPr>
              <w:t>插排固定板</w:t>
            </w:r>
            <w:r>
              <w:rPr>
                <w:rFonts w:ascii="Arial" w:hAnsi="Arial" w:cs="Arial"/>
                <w:color w:val="000000"/>
                <w:kern w:val="0"/>
                <w:sz w:val="20"/>
                <w:szCs w:val="20"/>
              </w:rPr>
              <w:t>3</w:t>
            </w:r>
            <w:r>
              <w:rPr>
                <w:rStyle w:val="font11"/>
              </w:rPr>
              <w:t>块</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21</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网络交换机</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16口千兆交换机</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22</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辅材及施工</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视频线、音频线、电源线、</w:t>
            </w:r>
            <w:r>
              <w:rPr>
                <w:rFonts w:ascii="宋体" w:hAnsi="宋体"/>
                <w:sz w:val="20"/>
                <w:szCs w:val="20"/>
              </w:rPr>
              <w:t>VGA</w:t>
            </w:r>
            <w:r>
              <w:rPr>
                <w:rFonts w:ascii="宋体" w:hAnsi="宋体" w:hint="eastAsia"/>
                <w:sz w:val="20"/>
                <w:szCs w:val="20"/>
              </w:rPr>
              <w:t>线、系统集成等。</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9473" w:type="dxa"/>
            <w:gridSpan w:val="5"/>
            <w:vAlign w:val="center"/>
          </w:tcPr>
          <w:p w:rsidR="000C5849" w:rsidRDefault="000C5849" w:rsidP="00335D5B">
            <w:pPr>
              <w:spacing w:beforeLines="50"/>
              <w:jc w:val="center"/>
              <w:rPr>
                <w:rFonts w:ascii="宋体" w:hAnsi="宋体"/>
                <w:b/>
                <w:sz w:val="20"/>
                <w:szCs w:val="20"/>
              </w:rPr>
            </w:pPr>
            <w:r>
              <w:rPr>
                <w:rFonts w:ascii="宋体" w:hAnsi="宋体" w:hint="eastAsia"/>
                <w:b/>
                <w:sz w:val="20"/>
                <w:szCs w:val="20"/>
              </w:rPr>
              <w:t>LED大屏</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显示屏</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像素结构：SMD2727三合一</w:t>
            </w:r>
          </w:p>
          <w:p w:rsidR="000C5849" w:rsidRDefault="000C5849" w:rsidP="000C5849">
            <w:pPr>
              <w:tabs>
                <w:tab w:val="center" w:pos="4153"/>
              </w:tabs>
              <w:rPr>
                <w:rFonts w:ascii="宋体" w:hAnsi="宋体"/>
                <w:sz w:val="20"/>
                <w:szCs w:val="20"/>
              </w:rPr>
            </w:pPr>
            <w:r>
              <w:rPr>
                <w:rFonts w:ascii="宋体" w:hAnsi="宋体" w:hint="eastAsia"/>
                <w:sz w:val="20"/>
                <w:szCs w:val="20"/>
              </w:rPr>
              <w:t>像数点间距（mm）：5</w:t>
            </w:r>
          </w:p>
          <w:p w:rsidR="000C5849" w:rsidRDefault="000C5849" w:rsidP="000C5849">
            <w:pPr>
              <w:tabs>
                <w:tab w:val="center" w:pos="4153"/>
              </w:tabs>
              <w:rPr>
                <w:rFonts w:ascii="宋体" w:hAnsi="宋体"/>
                <w:sz w:val="20"/>
                <w:szCs w:val="20"/>
              </w:rPr>
            </w:pPr>
            <w:r>
              <w:rPr>
                <w:rFonts w:ascii="宋体" w:hAnsi="宋体" w:hint="eastAsia"/>
                <w:sz w:val="20"/>
                <w:szCs w:val="20"/>
              </w:rPr>
              <w:t>模组尺寸（mm）：320（W）×160（H）</w:t>
            </w:r>
          </w:p>
          <w:p w:rsidR="000C5849" w:rsidRDefault="000C5849" w:rsidP="000C5849">
            <w:pPr>
              <w:tabs>
                <w:tab w:val="center" w:pos="4153"/>
              </w:tabs>
              <w:rPr>
                <w:rFonts w:ascii="宋体" w:hAnsi="宋体"/>
                <w:sz w:val="20"/>
                <w:szCs w:val="20"/>
              </w:rPr>
            </w:pPr>
            <w:r>
              <w:rPr>
                <w:rFonts w:ascii="宋体" w:hAnsi="宋体" w:hint="eastAsia"/>
                <w:sz w:val="20"/>
                <w:szCs w:val="20"/>
              </w:rPr>
              <w:t>模组重量（KG）：0.46kg</w:t>
            </w:r>
          </w:p>
          <w:p w:rsidR="000C5849" w:rsidRDefault="000C5849" w:rsidP="000C5849">
            <w:pPr>
              <w:tabs>
                <w:tab w:val="center" w:pos="4153"/>
              </w:tabs>
              <w:rPr>
                <w:rFonts w:ascii="宋体" w:hAnsi="宋体"/>
                <w:sz w:val="20"/>
                <w:szCs w:val="20"/>
              </w:rPr>
            </w:pPr>
            <w:r>
              <w:rPr>
                <w:rFonts w:ascii="宋体" w:hAnsi="宋体" w:hint="eastAsia"/>
                <w:sz w:val="20"/>
                <w:szCs w:val="20"/>
              </w:rPr>
              <w:t>模组最大功耗（W</w:t>
            </w:r>
            <w:r>
              <w:rPr>
                <w:rFonts w:ascii="宋体" w:hAnsi="宋体"/>
                <w:sz w:val="20"/>
                <w:szCs w:val="20"/>
              </w:rPr>
              <w:t>）</w:t>
            </w:r>
            <w:r>
              <w:rPr>
                <w:rFonts w:ascii="宋体" w:hAnsi="宋体" w:hint="eastAsia"/>
                <w:sz w:val="20"/>
                <w:szCs w:val="20"/>
              </w:rPr>
              <w:t>：≤24</w:t>
            </w:r>
          </w:p>
          <w:p w:rsidR="000C5849" w:rsidRDefault="000C5849" w:rsidP="000C5849">
            <w:pPr>
              <w:tabs>
                <w:tab w:val="center" w:pos="4153"/>
              </w:tabs>
              <w:rPr>
                <w:rFonts w:ascii="宋体" w:hAnsi="宋体"/>
                <w:sz w:val="20"/>
                <w:szCs w:val="20"/>
              </w:rPr>
            </w:pPr>
            <w:r>
              <w:rPr>
                <w:rFonts w:ascii="宋体" w:hAnsi="宋体" w:hint="eastAsia"/>
                <w:sz w:val="20"/>
                <w:szCs w:val="20"/>
              </w:rPr>
              <w:t>箱体模组组成（W×H）：6*3</w:t>
            </w:r>
            <w:r>
              <w:rPr>
                <w:rFonts w:ascii="宋体" w:hAnsi="宋体" w:hint="eastAsia"/>
                <w:sz w:val="20"/>
                <w:szCs w:val="20"/>
              </w:rPr>
              <w:br/>
              <w:t>箱体分辨率（W×H）：192×92</w:t>
            </w:r>
          </w:p>
          <w:p w:rsidR="000C5849" w:rsidRDefault="000C5849" w:rsidP="000C5849">
            <w:pPr>
              <w:tabs>
                <w:tab w:val="center" w:pos="4153"/>
              </w:tabs>
              <w:rPr>
                <w:rFonts w:ascii="宋体" w:hAnsi="宋体"/>
                <w:sz w:val="20"/>
                <w:szCs w:val="20"/>
              </w:rPr>
            </w:pPr>
            <w:r>
              <w:rPr>
                <w:rFonts w:ascii="宋体" w:hAnsi="宋体" w:hint="eastAsia"/>
                <w:sz w:val="20"/>
                <w:szCs w:val="20"/>
              </w:rPr>
              <w:t>箱体重量（KG）：25kg</w:t>
            </w:r>
          </w:p>
          <w:p w:rsidR="000C5849" w:rsidRDefault="000C5849" w:rsidP="000C5849">
            <w:pPr>
              <w:tabs>
                <w:tab w:val="center" w:pos="4153"/>
              </w:tabs>
              <w:rPr>
                <w:rFonts w:ascii="宋体" w:hAnsi="宋体"/>
                <w:sz w:val="20"/>
                <w:szCs w:val="20"/>
              </w:rPr>
            </w:pPr>
            <w:r>
              <w:rPr>
                <w:rFonts w:ascii="宋体" w:hAnsi="宋体" w:hint="eastAsia"/>
                <w:sz w:val="20"/>
                <w:szCs w:val="20"/>
              </w:rPr>
              <w:t>像素密度：40000Dots/㎡</w:t>
            </w:r>
          </w:p>
          <w:p w:rsidR="000C5849" w:rsidRDefault="000C5849" w:rsidP="000C5849">
            <w:pPr>
              <w:tabs>
                <w:tab w:val="center" w:pos="4153"/>
              </w:tabs>
              <w:rPr>
                <w:rFonts w:ascii="宋体" w:hAnsi="宋体"/>
                <w:sz w:val="20"/>
                <w:szCs w:val="20"/>
              </w:rPr>
            </w:pPr>
            <w:r>
              <w:rPr>
                <w:rFonts w:ascii="宋体" w:hAnsi="宋体" w:hint="eastAsia"/>
                <w:sz w:val="20"/>
                <w:szCs w:val="20"/>
              </w:rPr>
              <w:t>箱体平整度（mm）：≤0.1</w:t>
            </w:r>
          </w:p>
          <w:p w:rsidR="000C5849" w:rsidRDefault="000C5849" w:rsidP="000C5849">
            <w:pPr>
              <w:tabs>
                <w:tab w:val="center" w:pos="4153"/>
              </w:tabs>
              <w:rPr>
                <w:rFonts w:ascii="宋体" w:hAnsi="宋体"/>
                <w:sz w:val="20"/>
                <w:szCs w:val="20"/>
              </w:rPr>
            </w:pPr>
            <w:r>
              <w:rPr>
                <w:rFonts w:ascii="宋体" w:hAnsi="宋体" w:hint="eastAsia"/>
                <w:sz w:val="20"/>
                <w:szCs w:val="20"/>
              </w:rPr>
              <w:t>维护方式：后维护</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白平衡亮度：≥6000CD</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色温(k)：3200-10000可调</w:t>
            </w:r>
          </w:p>
          <w:p w:rsidR="000C5849" w:rsidRDefault="000C5849" w:rsidP="000C5849">
            <w:pPr>
              <w:tabs>
                <w:tab w:val="center" w:pos="4153"/>
              </w:tabs>
              <w:rPr>
                <w:rFonts w:ascii="宋体" w:hAnsi="宋体"/>
                <w:sz w:val="20"/>
                <w:szCs w:val="20"/>
              </w:rPr>
            </w:pPr>
            <w:r>
              <w:rPr>
                <w:rFonts w:ascii="宋体" w:hAnsi="宋体" w:hint="eastAsia"/>
                <w:sz w:val="20"/>
                <w:szCs w:val="20"/>
              </w:rPr>
              <w:t>视角（水平/垂直°）：140/120</w:t>
            </w:r>
          </w:p>
          <w:p w:rsidR="000C5849" w:rsidRDefault="000C5849" w:rsidP="000C5849">
            <w:pPr>
              <w:tabs>
                <w:tab w:val="center" w:pos="4153"/>
              </w:tabs>
              <w:rPr>
                <w:rFonts w:ascii="宋体" w:hAnsi="宋体"/>
                <w:sz w:val="20"/>
                <w:szCs w:val="20"/>
              </w:rPr>
            </w:pPr>
            <w:r>
              <w:rPr>
                <w:rFonts w:ascii="宋体" w:hAnsi="宋体" w:hint="eastAsia"/>
                <w:sz w:val="20"/>
                <w:szCs w:val="20"/>
              </w:rPr>
              <w:t>亮度/色度均匀性：≥95%</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峰值功耗（W/㎡）：897</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平均功耗（W/㎡</w:t>
            </w:r>
            <w:r>
              <w:rPr>
                <w:rFonts w:ascii="宋体" w:hAnsi="宋体"/>
                <w:sz w:val="20"/>
                <w:szCs w:val="20"/>
              </w:rPr>
              <w:t>）</w:t>
            </w:r>
            <w:r>
              <w:rPr>
                <w:rFonts w:ascii="宋体" w:hAnsi="宋体" w:hint="eastAsia"/>
                <w:sz w:val="20"/>
                <w:szCs w:val="20"/>
              </w:rPr>
              <w:t>:500</w:t>
            </w:r>
          </w:p>
          <w:p w:rsidR="000C5849" w:rsidRDefault="000C5849" w:rsidP="000C5849">
            <w:pPr>
              <w:tabs>
                <w:tab w:val="center" w:pos="4153"/>
              </w:tabs>
              <w:rPr>
                <w:rFonts w:ascii="宋体" w:hAnsi="宋体"/>
                <w:sz w:val="20"/>
                <w:szCs w:val="20"/>
              </w:rPr>
            </w:pPr>
            <w:r>
              <w:rPr>
                <w:rFonts w:ascii="宋体" w:hAnsi="宋体" w:hint="eastAsia"/>
                <w:sz w:val="20"/>
                <w:szCs w:val="20"/>
              </w:rPr>
              <w:t>换帧频率（HZ）：60</w:t>
            </w:r>
          </w:p>
          <w:p w:rsidR="000C5849" w:rsidRDefault="000C5849" w:rsidP="000C5849">
            <w:pPr>
              <w:tabs>
                <w:tab w:val="center" w:pos="4153"/>
              </w:tabs>
              <w:rPr>
                <w:rFonts w:ascii="宋体" w:hAnsi="宋体"/>
                <w:sz w:val="20"/>
                <w:szCs w:val="20"/>
              </w:rPr>
            </w:pPr>
            <w:r>
              <w:rPr>
                <w:rFonts w:ascii="宋体" w:hAnsi="宋体" w:hint="eastAsia"/>
                <w:sz w:val="20"/>
                <w:szCs w:val="20"/>
              </w:rPr>
              <w:t>驱动方式:恒流驱动,8扫 消隐2038驱动IC</w:t>
            </w:r>
          </w:p>
          <w:p w:rsidR="000C5849" w:rsidRDefault="000C5849" w:rsidP="000C5849">
            <w:pPr>
              <w:tabs>
                <w:tab w:val="center" w:pos="4153"/>
              </w:tabs>
              <w:rPr>
                <w:rFonts w:ascii="宋体" w:hAnsi="宋体"/>
                <w:sz w:val="20"/>
                <w:szCs w:val="20"/>
              </w:rPr>
            </w:pPr>
            <w:r>
              <w:rPr>
                <w:rFonts w:ascii="宋体" w:hAnsi="宋体" w:hint="eastAsia"/>
                <w:sz w:val="20"/>
                <w:szCs w:val="20"/>
              </w:rPr>
              <w:t>显示颜色种类：16777216</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刷新率（HZ）：≥1920</w:t>
            </w:r>
          </w:p>
          <w:p w:rsidR="000C5849" w:rsidRDefault="000C5849" w:rsidP="000C5849">
            <w:pPr>
              <w:tabs>
                <w:tab w:val="center" w:pos="4153"/>
              </w:tabs>
              <w:rPr>
                <w:rFonts w:ascii="宋体" w:hAnsi="宋体"/>
                <w:sz w:val="20"/>
                <w:szCs w:val="20"/>
              </w:rPr>
            </w:pPr>
            <w:r>
              <w:rPr>
                <w:rFonts w:ascii="宋体" w:hAnsi="宋体" w:hint="eastAsia"/>
                <w:sz w:val="20"/>
                <w:szCs w:val="20"/>
              </w:rPr>
              <w:t>颜色处理位数：16 Bit</w:t>
            </w:r>
          </w:p>
          <w:p w:rsidR="000C5849" w:rsidRDefault="000C5849" w:rsidP="000C5849">
            <w:pPr>
              <w:tabs>
                <w:tab w:val="center" w:pos="4153"/>
              </w:tabs>
              <w:rPr>
                <w:rFonts w:ascii="宋体" w:hAnsi="宋体"/>
                <w:sz w:val="20"/>
                <w:szCs w:val="20"/>
              </w:rPr>
            </w:pPr>
            <w:r>
              <w:rPr>
                <w:rFonts w:ascii="宋体" w:hAnsi="宋体" w:hint="eastAsia"/>
                <w:sz w:val="20"/>
                <w:szCs w:val="20"/>
              </w:rPr>
              <w:t>模组自带掉电存储功能：保存亮度、色度校正数据</w:t>
            </w:r>
          </w:p>
          <w:p w:rsidR="000C5849" w:rsidRDefault="000C5849" w:rsidP="000C5849">
            <w:pPr>
              <w:tabs>
                <w:tab w:val="center" w:pos="4153"/>
              </w:tabs>
              <w:rPr>
                <w:rFonts w:ascii="宋体" w:hAnsi="宋体"/>
                <w:sz w:val="20"/>
                <w:szCs w:val="20"/>
              </w:rPr>
            </w:pPr>
            <w:r>
              <w:rPr>
                <w:rFonts w:ascii="宋体" w:hAnsi="宋体" w:hint="eastAsia"/>
                <w:sz w:val="20"/>
                <w:szCs w:val="20"/>
              </w:rPr>
              <w:t>视频播放能力：2K高清，4K超高清画面</w:t>
            </w:r>
          </w:p>
          <w:p w:rsidR="000C5849" w:rsidRDefault="000C5849" w:rsidP="000C5849">
            <w:pPr>
              <w:tabs>
                <w:tab w:val="center" w:pos="4153"/>
              </w:tabs>
              <w:rPr>
                <w:rFonts w:ascii="宋体" w:hAnsi="宋体"/>
                <w:sz w:val="20"/>
                <w:szCs w:val="20"/>
              </w:rPr>
            </w:pPr>
            <w:r>
              <w:rPr>
                <w:rFonts w:ascii="宋体" w:hAnsi="宋体" w:hint="eastAsia"/>
                <w:sz w:val="20"/>
                <w:szCs w:val="20"/>
              </w:rPr>
              <w:t>寿命典型值（HRS）：10万小时</w:t>
            </w:r>
          </w:p>
          <w:p w:rsidR="000C5849" w:rsidRDefault="000C5849" w:rsidP="000C5849">
            <w:pPr>
              <w:tabs>
                <w:tab w:val="center" w:pos="4153"/>
              </w:tabs>
              <w:rPr>
                <w:rFonts w:ascii="宋体" w:hAnsi="宋体"/>
                <w:sz w:val="20"/>
                <w:szCs w:val="20"/>
              </w:rPr>
            </w:pPr>
            <w:r>
              <w:rPr>
                <w:rFonts w:ascii="宋体" w:hAnsi="宋体" w:hint="eastAsia"/>
                <w:sz w:val="20"/>
                <w:szCs w:val="20"/>
              </w:rPr>
              <w:t>工作温/温度范围（℃/RH）：-20-50°RH</w:t>
            </w:r>
          </w:p>
          <w:p w:rsidR="000C5849" w:rsidRDefault="000C5849" w:rsidP="000C5849">
            <w:pPr>
              <w:widowControl/>
              <w:jc w:val="left"/>
              <w:rPr>
                <w:rFonts w:ascii="宋体" w:hAnsi="宋体"/>
                <w:sz w:val="20"/>
                <w:szCs w:val="20"/>
              </w:rPr>
            </w:pPr>
            <w:r>
              <w:rPr>
                <w:rFonts w:ascii="宋体" w:hAnsi="宋体" w:hint="eastAsia"/>
                <w:sz w:val="20"/>
                <w:szCs w:val="20"/>
              </w:rPr>
              <w:t>存储温/湿度范围（℃/RH：10%-90%RH</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30平方</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控制电脑</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Intel CoreI5-6500，主频≥3.2GHz，缓存≥6M；4G DDR4 2133MHz 内存；集成高性能显卡；1000G SATA3 7200rpm 硬盘；19.5低蓝光显示器。</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发送系统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hint="eastAsia"/>
                <w:sz w:val="20"/>
                <w:szCs w:val="20"/>
              </w:rPr>
              <w:t>HDMI/DVI 视频输入</w:t>
            </w:r>
          </w:p>
          <w:p w:rsidR="000C5849" w:rsidRDefault="000C5849" w:rsidP="000C5849">
            <w:pPr>
              <w:tabs>
                <w:tab w:val="center" w:pos="4153"/>
              </w:tabs>
              <w:rPr>
                <w:rFonts w:ascii="宋体" w:hAnsi="宋体"/>
                <w:sz w:val="20"/>
                <w:szCs w:val="20"/>
              </w:rPr>
            </w:pPr>
            <w:r>
              <w:rPr>
                <w:rFonts w:ascii="宋体" w:hAnsi="宋体" w:hint="eastAsia"/>
                <w:sz w:val="20"/>
                <w:szCs w:val="20"/>
              </w:rPr>
              <w:t>HDMI 音频输入/外部音频输入</w:t>
            </w:r>
          </w:p>
          <w:p w:rsidR="000C5849" w:rsidRDefault="000C5849" w:rsidP="000C5849">
            <w:pPr>
              <w:tabs>
                <w:tab w:val="center" w:pos="4153"/>
              </w:tabs>
              <w:rPr>
                <w:rFonts w:ascii="宋体" w:hAnsi="宋体"/>
                <w:sz w:val="20"/>
                <w:szCs w:val="20"/>
              </w:rPr>
            </w:pPr>
            <w:r>
              <w:rPr>
                <w:rFonts w:ascii="宋体" w:hAnsi="宋体" w:hint="eastAsia"/>
                <w:sz w:val="20"/>
                <w:szCs w:val="20"/>
              </w:rPr>
              <w:t>单张发送卡8bit视频源带载能力：1280*1024，1024*1200，1600*848，1920*712，2048*668（宽、高可自定义）</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cs="宋体" w:hint="eastAsia"/>
                <w:bCs/>
                <w:kern w:val="0"/>
                <w:sz w:val="20"/>
                <w:szCs w:val="20"/>
              </w:rPr>
              <w:t>双网口输出</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一路光探头接口</w:t>
            </w:r>
          </w:p>
          <w:p w:rsidR="000C5849" w:rsidRDefault="000C5849" w:rsidP="000C5849">
            <w:pPr>
              <w:tabs>
                <w:tab w:val="center" w:pos="4153"/>
              </w:tabs>
              <w:rPr>
                <w:rFonts w:ascii="宋体" w:hAnsi="宋体"/>
                <w:sz w:val="20"/>
                <w:szCs w:val="20"/>
              </w:rPr>
            </w:pPr>
            <w:r>
              <w:rPr>
                <w:rFonts w:ascii="宋体" w:hAnsi="宋体" w:hint="eastAsia"/>
                <w:sz w:val="20"/>
                <w:szCs w:val="20"/>
              </w:rPr>
              <w:t>USB接口控制，可级联多台进行统一控制</w:t>
            </w:r>
          </w:p>
          <w:p w:rsidR="000C5849" w:rsidRDefault="000C5849" w:rsidP="000C5849">
            <w:pPr>
              <w:tabs>
                <w:tab w:val="center" w:pos="4153"/>
              </w:tabs>
              <w:rPr>
                <w:rFonts w:ascii="宋体" w:hAnsi="宋体"/>
                <w:sz w:val="20"/>
                <w:szCs w:val="20"/>
              </w:rPr>
            </w:pPr>
            <w:r>
              <w:rPr>
                <w:rFonts w:ascii="宋体" w:hAnsi="宋体" w:hint="eastAsia"/>
                <w:sz w:val="20"/>
                <w:szCs w:val="20"/>
              </w:rPr>
              <w:t>逐点亮色度校正，为保证屏幕亮度均匀，LED屏安装时厂家技术人员需携带设备现场进行逐点亮色度调试</w:t>
            </w:r>
          </w:p>
          <w:p w:rsidR="000C5849" w:rsidRDefault="000C5849" w:rsidP="000C5849">
            <w:pPr>
              <w:tabs>
                <w:tab w:val="center" w:pos="4153"/>
              </w:tabs>
              <w:rPr>
                <w:rFonts w:ascii="宋体" w:hAnsi="宋体"/>
                <w:sz w:val="20"/>
                <w:szCs w:val="20"/>
              </w:rPr>
            </w:pPr>
            <w:r>
              <w:rPr>
                <w:rFonts w:ascii="宋体" w:hAnsi="宋体" w:hint="eastAsia"/>
                <w:sz w:val="20"/>
                <w:szCs w:val="20"/>
              </w:rPr>
              <w:t>成熟的热备份</w:t>
            </w:r>
          </w:p>
          <w:p w:rsidR="000C5849" w:rsidRDefault="000C5849" w:rsidP="000C5849">
            <w:pPr>
              <w:tabs>
                <w:tab w:val="center" w:pos="4153"/>
              </w:tabs>
              <w:rPr>
                <w:rFonts w:ascii="宋体" w:hAnsi="宋体"/>
                <w:sz w:val="20"/>
                <w:szCs w:val="20"/>
              </w:rPr>
            </w:pPr>
            <w:r>
              <w:rPr>
                <w:rFonts w:ascii="宋体" w:hAnsi="宋体" w:hint="eastAsia"/>
                <w:sz w:val="20"/>
                <w:szCs w:val="20"/>
              </w:rPr>
              <w:t>视频源位深：8bit</w:t>
            </w:r>
          </w:p>
          <w:p w:rsidR="000C5849" w:rsidRDefault="000C5849" w:rsidP="000C5849">
            <w:pPr>
              <w:tabs>
                <w:tab w:val="center" w:pos="4153"/>
              </w:tabs>
              <w:rPr>
                <w:rFonts w:ascii="宋体" w:hAnsi="宋体"/>
                <w:sz w:val="20"/>
                <w:szCs w:val="20"/>
              </w:rPr>
            </w:pPr>
            <w:r>
              <w:rPr>
                <w:rFonts w:ascii="宋体" w:hAnsi="宋体" w:hint="eastAsia"/>
                <w:sz w:val="20"/>
                <w:szCs w:val="20"/>
              </w:rPr>
              <w:t>音频接口：3.5mm音频接口</w:t>
            </w:r>
          </w:p>
          <w:p w:rsidR="000C5849" w:rsidRDefault="000C5849" w:rsidP="000C5849">
            <w:pPr>
              <w:tabs>
                <w:tab w:val="center" w:pos="4153"/>
              </w:tabs>
              <w:rPr>
                <w:rFonts w:ascii="宋体" w:hAnsi="宋体"/>
                <w:sz w:val="20"/>
                <w:szCs w:val="20"/>
              </w:rPr>
            </w:pPr>
            <w:r>
              <w:rPr>
                <w:rFonts w:ascii="宋体" w:hAnsi="宋体" w:hint="eastAsia"/>
                <w:sz w:val="20"/>
                <w:szCs w:val="20"/>
              </w:rPr>
              <w:t>带载能力：130万像素</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4</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接收系统</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hint="eastAsia"/>
                <w:sz w:val="20"/>
                <w:szCs w:val="20"/>
              </w:rPr>
              <w:t>集成 12 个标准 HUB75 接口，免接 HUB；</w:t>
            </w:r>
          </w:p>
          <w:p w:rsidR="000C5849" w:rsidRDefault="000C5849" w:rsidP="000C5849">
            <w:pPr>
              <w:tabs>
                <w:tab w:val="center" w:pos="4153"/>
              </w:tabs>
              <w:rPr>
                <w:rFonts w:ascii="宋体" w:hAnsi="宋体"/>
                <w:sz w:val="20"/>
                <w:szCs w:val="20"/>
              </w:rPr>
            </w:pPr>
            <w:r>
              <w:rPr>
                <w:rFonts w:ascii="宋体" w:hAnsi="宋体" w:hint="eastAsia"/>
                <w:sz w:val="20"/>
                <w:szCs w:val="20"/>
              </w:rPr>
              <w:t>单卡输出RGBR 数据16组；</w:t>
            </w:r>
            <w:r>
              <w:rPr>
                <w:rFonts w:ascii="宋体" w:hAnsi="宋体" w:hint="eastAsia"/>
                <w:sz w:val="20"/>
                <w:szCs w:val="20"/>
              </w:rPr>
              <w:br/>
              <w:t>单卡输出 RGB 数据 20 组；</w:t>
            </w:r>
          </w:p>
          <w:p w:rsidR="000C5849" w:rsidRDefault="000C5849" w:rsidP="000C5849">
            <w:pPr>
              <w:tabs>
                <w:tab w:val="center" w:pos="4153"/>
              </w:tabs>
              <w:rPr>
                <w:rFonts w:ascii="宋体" w:hAnsi="宋体"/>
                <w:sz w:val="20"/>
                <w:szCs w:val="20"/>
              </w:rPr>
            </w:pPr>
            <w:r>
              <w:rPr>
                <w:rFonts w:ascii="宋体" w:hAnsi="宋体" w:hint="eastAsia"/>
                <w:sz w:val="20"/>
                <w:szCs w:val="20"/>
              </w:rPr>
              <w:t>单卡输出串行数据64组；</w:t>
            </w:r>
            <w:r>
              <w:rPr>
                <w:rFonts w:ascii="宋体" w:hAnsi="宋体" w:hint="eastAsia"/>
                <w:sz w:val="20"/>
                <w:szCs w:val="20"/>
              </w:rPr>
              <w:br/>
              <w:t>单卡带载像素为 256×226；</w:t>
            </w:r>
            <w:r>
              <w:rPr>
                <w:rFonts w:ascii="宋体" w:hAnsi="宋体" w:hint="eastAsia"/>
                <w:sz w:val="20"/>
                <w:szCs w:val="20"/>
              </w:rPr>
              <w:br/>
              <w:t>支持配置文件回读；</w:t>
            </w:r>
            <w:r>
              <w:rPr>
                <w:rFonts w:ascii="宋体" w:hAnsi="宋体" w:hint="eastAsia"/>
                <w:sz w:val="20"/>
                <w:szCs w:val="20"/>
              </w:rPr>
              <w:br/>
              <w:t>支持温度监控；</w:t>
            </w:r>
            <w:r>
              <w:rPr>
                <w:rFonts w:ascii="宋体" w:hAnsi="宋体" w:hint="eastAsia"/>
                <w:sz w:val="20"/>
                <w:szCs w:val="20"/>
              </w:rPr>
              <w:br/>
              <w:t>支持网线通讯状态检测；</w:t>
            </w:r>
            <w:r>
              <w:rPr>
                <w:rFonts w:ascii="宋体" w:hAnsi="宋体" w:hint="eastAsia"/>
                <w:sz w:val="20"/>
                <w:szCs w:val="20"/>
              </w:rPr>
              <w:br/>
              <w:t>支持供电电压检测；</w:t>
            </w:r>
            <w:r>
              <w:rPr>
                <w:rFonts w:ascii="宋体" w:hAnsi="宋体" w:hint="eastAsia"/>
                <w:sz w:val="20"/>
                <w:szCs w:val="20"/>
              </w:rPr>
              <w:br/>
              <w:t>支持高灰度高刷新；</w:t>
            </w:r>
            <w:r>
              <w:rPr>
                <w:rFonts w:ascii="宋体" w:hAnsi="宋体" w:hint="eastAsia"/>
                <w:sz w:val="20"/>
                <w:szCs w:val="20"/>
              </w:rPr>
              <w:br/>
              <w:t>支持逐点亮色度校正；</w:t>
            </w:r>
            <w:r>
              <w:rPr>
                <w:rFonts w:ascii="宋体" w:hAnsi="宋体" w:hint="eastAsia"/>
                <w:sz w:val="20"/>
                <w:szCs w:val="20"/>
              </w:rPr>
              <w:br/>
              <w:t>支持接收卡预存画面设置；</w:t>
            </w:r>
            <w:r>
              <w:rPr>
                <w:rFonts w:ascii="宋体" w:hAnsi="宋体" w:hint="eastAsia"/>
                <w:sz w:val="20"/>
                <w:szCs w:val="20"/>
              </w:rPr>
              <w:br/>
              <w:t>符合欧盟 RoHs 标准；</w:t>
            </w:r>
          </w:p>
          <w:p w:rsidR="000C5849" w:rsidRDefault="000C5849" w:rsidP="000C5849">
            <w:pPr>
              <w:tabs>
                <w:tab w:val="center" w:pos="4153"/>
              </w:tabs>
              <w:rPr>
                <w:rFonts w:ascii="宋体" w:hAnsi="宋体"/>
                <w:sz w:val="20"/>
                <w:szCs w:val="20"/>
              </w:rPr>
            </w:pPr>
            <w:r>
              <w:rPr>
                <w:rFonts w:ascii="宋体" w:hAnsi="宋体" w:hint="eastAsia"/>
                <w:sz w:val="20"/>
                <w:szCs w:val="20"/>
              </w:rPr>
              <w:t>*符合欧盟 CE-EMC 标准；</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为保证显示屏具有更简单的配屏，提供显示屏智能配屏工具软件计算机软件著作权证书；</w:t>
            </w:r>
          </w:p>
          <w:p w:rsidR="000C5849" w:rsidRDefault="000C5849" w:rsidP="000C5849">
            <w:pPr>
              <w:tabs>
                <w:tab w:val="center" w:pos="4153"/>
              </w:tabs>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为保证显示屏在无人之下监控，提供显示屏网络版监控软件计算机软件著作权证书；</w:t>
            </w:r>
          </w:p>
          <w:p w:rsidR="000C5849" w:rsidRDefault="000C5849" w:rsidP="000C5849">
            <w:pPr>
              <w:widowControl/>
              <w:jc w:val="left"/>
              <w:rPr>
                <w:rFonts w:ascii="宋体" w:hAnsi="宋体"/>
                <w:sz w:val="20"/>
                <w:szCs w:val="20"/>
              </w:rPr>
            </w:pPr>
            <w:r>
              <w:rPr>
                <w:rFonts w:ascii="宋体" w:hAnsi="宋体" w:cs="宋体" w:hint="eastAsia"/>
                <w:b/>
                <w:kern w:val="0"/>
                <w:sz w:val="20"/>
                <w:szCs w:val="20"/>
              </w:rPr>
              <w:t>★</w:t>
            </w:r>
            <w:r>
              <w:rPr>
                <w:rFonts w:ascii="宋体" w:hAnsi="宋体" w:hint="eastAsia"/>
                <w:sz w:val="20"/>
                <w:szCs w:val="20"/>
              </w:rPr>
              <w:t>为保证显示屏更好的管理，需提供LED信息屏管理软件计算机软件著作权证书</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5</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视频处理器</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具有完备的视频输入接口，包括2路CVBS,1路VGA,1路DVI，1路HDMI。部分接口支持的输入分辨率最高可达1920*1200@60Hz</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可根据显示屏分辨率对图像进行逐点缩放；</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视频源一键切换；</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提供无缝快切和淡入淡出的切换效果，以增强并呈现专业品质的延时画面；</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画中画的位置、大小等均可调节，可以随心所欲的控制；</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采用NovaG4引擎，画面稳定无闪烁，无扫描线，图像细腻，层次感号；</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根据屏幕所用LED的不同特性，实施白平衡校准及色域匹配，确保真实色彩还原；</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HDMI音频输入；外置独立音频输入；</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支持高位阶视频输入，10bit/8bit；</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视频输出带载能力：1280*1024\1440*900\130万像素；</w:t>
            </w:r>
          </w:p>
          <w:p w:rsidR="000C5849" w:rsidRDefault="000C5849" w:rsidP="000C5849">
            <w:pPr>
              <w:pStyle w:val="10"/>
              <w:numPr>
                <w:ilvl w:val="0"/>
                <w:numId w:val="12"/>
              </w:numPr>
              <w:ind w:firstLineChars="0"/>
              <w:rPr>
                <w:rFonts w:ascii="宋体" w:hAnsi="宋体"/>
                <w:sz w:val="20"/>
                <w:szCs w:val="20"/>
              </w:rPr>
            </w:pPr>
            <w:r>
              <w:rPr>
                <w:rFonts w:ascii="宋体" w:hAnsi="宋体" w:hint="eastAsia"/>
                <w:sz w:val="20"/>
                <w:szCs w:val="20"/>
              </w:rPr>
              <w:t>支持新一代逐点校正技术，校正过程快速高效。</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6</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配电箱</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根据屏幕功耗和控制要求，此项报价应包含对系统、设备的正常运行和维护必不可少的供配电设备、控制设备、工具、软件、线缆和消耗品等</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7</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电缆</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15平方国标电缆</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50米</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8</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cs="宋体" w:hint="eastAsia"/>
                <w:sz w:val="20"/>
                <w:szCs w:val="20"/>
              </w:rPr>
              <w:t>钢架结构</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tabs>
                <w:tab w:val="center" w:pos="4153"/>
              </w:tabs>
              <w:rPr>
                <w:rFonts w:ascii="宋体" w:hAnsi="宋体"/>
                <w:sz w:val="20"/>
                <w:szCs w:val="20"/>
              </w:rPr>
            </w:pPr>
            <w:r>
              <w:rPr>
                <w:rFonts w:ascii="宋体" w:hAnsi="宋体" w:hint="eastAsia"/>
                <w:sz w:val="20"/>
                <w:szCs w:val="20"/>
              </w:rPr>
              <w:t>1 壁挂式，国标镀锌钢结构。</w:t>
            </w:r>
          </w:p>
          <w:p w:rsidR="000C5849" w:rsidRDefault="000C5849" w:rsidP="000C5849">
            <w:pPr>
              <w:tabs>
                <w:tab w:val="center" w:pos="4153"/>
              </w:tabs>
              <w:rPr>
                <w:rFonts w:ascii="宋体" w:hAnsi="宋体"/>
                <w:sz w:val="20"/>
                <w:szCs w:val="20"/>
              </w:rPr>
            </w:pPr>
            <w:r>
              <w:rPr>
                <w:rFonts w:ascii="宋体" w:hAnsi="宋体" w:hint="eastAsia"/>
                <w:sz w:val="20"/>
                <w:szCs w:val="20"/>
              </w:rPr>
              <w:t>2 整体厚度约10CM。</w:t>
            </w:r>
          </w:p>
          <w:p w:rsidR="000C5849" w:rsidRDefault="000C5849" w:rsidP="000C5849">
            <w:pPr>
              <w:widowControl/>
              <w:jc w:val="left"/>
              <w:rPr>
                <w:rFonts w:ascii="宋体" w:hAnsi="宋体"/>
                <w:sz w:val="20"/>
                <w:szCs w:val="20"/>
              </w:rPr>
            </w:pPr>
            <w:r>
              <w:rPr>
                <w:rFonts w:ascii="宋体" w:hAnsi="宋体" w:hint="eastAsia"/>
                <w:sz w:val="20"/>
                <w:szCs w:val="20"/>
              </w:rPr>
              <w:t>3 包含屏体的5-8CM黑色铝型材边框</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9</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施工及配件辅材</w:t>
            </w:r>
          </w:p>
        </w:tc>
        <w:tc>
          <w:tcPr>
            <w:tcW w:w="1510" w:type="dxa"/>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包含功放、音柱、风机、等相关配件，以及大屏的安装调试及施工</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1项</w:t>
            </w:r>
          </w:p>
        </w:tc>
      </w:tr>
      <w:tr w:rsidR="000C5849" w:rsidTr="00DE2A17">
        <w:trPr>
          <w:trHeight w:val="145"/>
        </w:trPr>
        <w:tc>
          <w:tcPr>
            <w:tcW w:w="9473" w:type="dxa"/>
            <w:gridSpan w:val="5"/>
          </w:tcPr>
          <w:p w:rsidR="000C5849" w:rsidRDefault="000C5849" w:rsidP="00335D5B">
            <w:pPr>
              <w:spacing w:beforeLines="50"/>
              <w:jc w:val="center"/>
              <w:rPr>
                <w:rFonts w:ascii="宋体" w:hAnsi="宋体"/>
                <w:b/>
                <w:sz w:val="20"/>
                <w:szCs w:val="20"/>
              </w:rPr>
            </w:pPr>
            <w:r>
              <w:rPr>
                <w:rFonts w:ascii="宋体" w:hAnsi="宋体" w:hint="eastAsia"/>
                <w:b/>
                <w:sz w:val="20"/>
                <w:szCs w:val="20"/>
              </w:rPr>
              <w:t>校园广播放系统</w:t>
            </w: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控制主机</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1.工业级机柜式机箱设计，机箱采用钢结构，有较高的防磁、防尘、防冲击的能力。</w:t>
            </w:r>
          </w:p>
        </w:tc>
        <w:tc>
          <w:tcPr>
            <w:tcW w:w="706" w:type="dxa"/>
            <w:vMerge w:val="restart"/>
            <w:vAlign w:val="center"/>
          </w:tcPr>
          <w:p w:rsidR="000C5849" w:rsidRDefault="000C5849" w:rsidP="00335D5B">
            <w:pPr>
              <w:spacing w:beforeLines="50"/>
              <w:ind w:left="420" w:hanging="42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2.15英寸LED液晶显示屏，内置五线工业加固触摸屏，简单易用的触摸屏操控。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3.工业级专用主板设计，双核两线程超低功耗的嵌入式工业级处理器，处理速度更快，运作性能更强，可以长时期不断电稳定工作。</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★4.内置大容量128G SSD固态硬盘，具有抗震动、抗摔、读写速度快、功耗低等特点。</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★5.内置6组工业异步传输接口，内置4组通用串行总线，最高480M传输速率。</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6.支持双显卡，可外接最大FullHD显示设备；</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资质要求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★7.控制主机在最新政府采购节能清单，提供截图认证加盖厂家公章</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★8.投标厂家具有高新技术企业认证证书，提供复印件加盖公章</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数字化IP网络广播系统</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规格要求</w:t>
            </w:r>
          </w:p>
        </w:tc>
        <w:tc>
          <w:tcPr>
            <w:tcW w:w="5413" w:type="dxa"/>
            <w:tcBorders>
              <w:left w:val="single" w:sz="4" w:space="0" w:color="auto"/>
            </w:tcBorders>
          </w:tcPr>
          <w:p w:rsidR="000C5849" w:rsidRDefault="000C5849" w:rsidP="000C5849">
            <w:r>
              <w:rPr>
                <w:rFonts w:hint="eastAsia"/>
              </w:rPr>
              <w:t>1.</w:t>
            </w:r>
            <w:r>
              <w:rPr>
                <w:rFonts w:hint="eastAsia"/>
              </w:rPr>
              <w:t>软件是整个系统的运行核心，统一管理系统内所有音频终端，包括寻呼话筒、对讲终端、广播终端和消防接口设备，实时显示音频终端的</w:t>
            </w:r>
            <w:r>
              <w:rPr>
                <w:rFonts w:hint="eastAsia"/>
              </w:rPr>
              <w:t>IP</w:t>
            </w:r>
            <w:r>
              <w:rPr>
                <w:rFonts w:hint="eastAsia"/>
              </w:rPr>
              <w:t>地址、在线状态、任务状态、音量等运行状态。</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支持</w:t>
            </w:r>
            <w:r>
              <w:rPr>
                <w:rFonts w:hint="eastAsia"/>
              </w:rPr>
              <w:t>B/S</w:t>
            </w:r>
            <w:r>
              <w:rPr>
                <w:rFonts w:hint="eastAsia"/>
              </w:rPr>
              <w:t>架构，通过网页登陆可进行终端管理、用户管理、节目播放管理、音频文件管理、录音存贮、内部通讯调度处理等功能。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管理节目库资源，为所有音频终端器提供定时播放和实时点播媒体服务，响应各终端的节目播放请求，为各音频工作站提供数据接口服务。</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提供全双工语音数据交换，响应各对讲终端的呼叫和通话请求，支持一键呼叫、一键对讲、一键求助、一键报警等通话模式，支持自动接听、手动接听，支持自定义接听提示音。</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支持多种呼叫策略，包括呼叫等待、呼叫转移、无人接听提醒，支持时间策略和转移策略自定义设置。</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支持终端短路输入联动触发，可任意设置联动触发方案和触发终端数量，触发方案包括短路输出、音乐播放等。</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编程定时任务，支持编程多套定时方案，支持选择任意终端和设置任意时间。</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 xml:space="preserve">8. </w:t>
            </w:r>
            <w:r>
              <w:rPr>
                <w:rFonts w:hint="eastAsia"/>
              </w:rPr>
              <w:t>支持定时巡更。</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支持后台换肤功能，可根据喜好自由切换皮肤主题。</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支持广播、对讲、实时采集、终端监听进行录音。</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11.</w:t>
            </w:r>
            <w:r>
              <w:rPr>
                <w:rFonts w:hint="eastAsia"/>
              </w:rPr>
              <w:t>支持对终端进行</w:t>
            </w:r>
            <w:r>
              <w:rPr>
                <w:rFonts w:hint="eastAsia"/>
              </w:rPr>
              <w:t>5</w:t>
            </w:r>
            <w:r>
              <w:rPr>
                <w:rFonts w:hint="eastAsia"/>
              </w:rPr>
              <w:t>段均衡器调节。</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12.</w:t>
            </w:r>
            <w:r>
              <w:rPr>
                <w:rFonts w:hint="eastAsia"/>
              </w:rPr>
              <w:t>支持对终端进行远程固件升级，无需到终端本地升级，减轻维护人员工作强度。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center"/>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支持手机移动端</w:t>
            </w:r>
            <w:r>
              <w:rPr>
                <w:rFonts w:hint="eastAsia"/>
              </w:rPr>
              <w:t>WIFI</w:t>
            </w:r>
            <w:r>
              <w:rPr>
                <w:rFonts w:hint="eastAsia"/>
              </w:rPr>
              <w:t>点播，兼容</w:t>
            </w:r>
            <w:r>
              <w:rPr>
                <w:rFonts w:hint="eastAsia"/>
              </w:rPr>
              <w:t>Android</w:t>
            </w:r>
            <w:r>
              <w:rPr>
                <w:rFonts w:hint="eastAsia"/>
              </w:rPr>
              <w:t>和</w:t>
            </w:r>
            <w:r>
              <w:rPr>
                <w:rFonts w:hint="eastAsia"/>
              </w:rPr>
              <w:t>IOS</w:t>
            </w:r>
            <w:r>
              <w:rPr>
                <w:rFonts w:hint="eastAsia"/>
              </w:rPr>
              <w:t>系统手机</w:t>
            </w:r>
            <w:r>
              <w:rPr>
                <w:rFonts w:hint="eastAsia"/>
              </w:rPr>
              <w:t>APP</w:t>
            </w:r>
            <w:r>
              <w:rPr>
                <w:rFonts w:hint="eastAsia"/>
              </w:rPr>
              <w:t>进行操作。</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CD播放器</w:t>
            </w: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A56621">
            <w:pPr>
              <w:rPr>
                <w:rFonts w:ascii="宋体" w:hAnsi="宋体"/>
                <w:sz w:val="20"/>
                <w:szCs w:val="20"/>
              </w:rPr>
            </w:pPr>
            <w:r>
              <w:rPr>
                <w:rFonts w:ascii="宋体" w:hAnsi="宋体" w:hint="eastAsia"/>
                <w:sz w:val="20"/>
                <w:szCs w:val="20"/>
              </w:rPr>
              <w:t>1.吸入式机芯，防尘效果更好，使用寿命更长；</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2.自动播放控制，全数码伺服；</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3.可播放：CD/VCD/MP3/DVD碟片；</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4.内置宽频高保真监听扬声器；</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5.内置MP3播放器，可读USB和SD卡；</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6.可通过面板按键或红外遥控器控制操作。</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调谐器</w:t>
            </w:r>
          </w:p>
        </w:tc>
        <w:tc>
          <w:tcPr>
            <w:tcW w:w="1510" w:type="dxa"/>
            <w:vMerge w:val="restart"/>
            <w:tcBorders>
              <w:right w:val="single" w:sz="4" w:space="0" w:color="auto"/>
            </w:tcBorders>
            <w:vAlign w:val="center"/>
          </w:tcPr>
          <w:p w:rsidR="000C5849" w:rsidRDefault="000C5849" w:rsidP="000C5849">
            <w:pPr>
              <w:widowControl/>
              <w:jc w:val="center"/>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1.调频、调幅（AM/FM）立体声二波段接收可选，电台频率记忆存储可达99个；</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1套</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2.电台频率自动搜索存储功能，且有断电记忆功能；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3.采用石英锁相环路频率合成器式调谐回路技术，接收频率精确稳定；</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4.两组接收天线输入：AM接收天线输入；FM接收天线75Ω输入；</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5.1路音频信号左右声道（L /R）输出；</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center"/>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6.可通过面板按键或红外遥控器控制操作。</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4</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播音话筒</w:t>
            </w:r>
          </w:p>
        </w:tc>
        <w:tc>
          <w:tcPr>
            <w:tcW w:w="1510" w:type="dxa"/>
            <w:vMerge w:val="restart"/>
            <w:tcBorders>
              <w:right w:val="single" w:sz="4" w:space="0" w:color="auto"/>
            </w:tcBorders>
            <w:vAlign w:val="center"/>
          </w:tcPr>
          <w:p w:rsidR="000C5849" w:rsidRDefault="000C5849" w:rsidP="000C5849">
            <w:pPr>
              <w:jc w:val="left"/>
              <w:rPr>
                <w:rFonts w:ascii="宋体" w:hAnsi="宋体" w:cs="宋体"/>
                <w:sz w:val="20"/>
                <w:szCs w:val="20"/>
              </w:rPr>
            </w:pPr>
            <w:r>
              <w:rPr>
                <w:rFonts w:ascii="宋体" w:hAnsi="宋体" w:cs="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1.阻抗：200Ω</w:t>
            </w:r>
          </w:p>
        </w:tc>
        <w:tc>
          <w:tcPr>
            <w:tcW w:w="706" w:type="dxa"/>
            <w:vMerge w:val="restart"/>
          </w:tcPr>
          <w:p w:rsidR="000C5849" w:rsidRDefault="000C5849" w:rsidP="00335D5B">
            <w:pPr>
              <w:spacing w:beforeLines="50"/>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2.灵敏度：-38dB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3.频率响应: 40-16KHz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5</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音箱控制寻呼话筒</w:t>
            </w:r>
          </w:p>
        </w:tc>
        <w:tc>
          <w:tcPr>
            <w:tcW w:w="1510" w:type="dxa"/>
            <w:vMerge w:val="restart"/>
            <w:tcBorders>
              <w:right w:val="single" w:sz="4" w:space="0" w:color="auto"/>
            </w:tcBorders>
            <w:vAlign w:val="center"/>
          </w:tcPr>
          <w:p w:rsidR="000C5849" w:rsidRDefault="000C5849" w:rsidP="000C5849">
            <w:pPr>
              <w:jc w:val="left"/>
              <w:rPr>
                <w:rFonts w:ascii="宋体" w:hAnsi="宋体" w:cs="宋体"/>
                <w:sz w:val="20"/>
                <w:szCs w:val="20"/>
              </w:rPr>
            </w:pPr>
            <w:r>
              <w:rPr>
                <w:rFonts w:ascii="宋体" w:hAnsi="宋体" w:cs="宋体" w:hint="eastAsia"/>
                <w:sz w:val="20"/>
                <w:szCs w:val="20"/>
              </w:rPr>
              <w:t>技术要求</w:t>
            </w:r>
          </w:p>
        </w:tc>
        <w:tc>
          <w:tcPr>
            <w:tcW w:w="5413" w:type="dxa"/>
            <w:tcBorders>
              <w:left w:val="single" w:sz="4" w:space="0" w:color="auto"/>
            </w:tcBorders>
          </w:tcPr>
          <w:p w:rsidR="000C5849" w:rsidRDefault="000C5849" w:rsidP="000C5849">
            <w:r>
              <w:rPr>
                <w:rFonts w:hint="eastAsia"/>
              </w:rPr>
              <w:t>★</w:t>
            </w:r>
            <w:r>
              <w:rPr>
                <w:rFonts w:hint="eastAsia"/>
              </w:rPr>
              <w:t>1.</w:t>
            </w:r>
            <w:r>
              <w:rPr>
                <w:rFonts w:hint="eastAsia"/>
              </w:rPr>
              <w:t>桌面式设计，自带</w:t>
            </w:r>
            <w:r>
              <w:rPr>
                <w:rFonts w:hint="eastAsia"/>
              </w:rPr>
              <w:t>7</w:t>
            </w:r>
            <w:r>
              <w:rPr>
                <w:rFonts w:hint="eastAsia"/>
              </w:rPr>
              <w:t>英寸</w:t>
            </w:r>
            <w:r>
              <w:rPr>
                <w:rFonts w:hint="eastAsia"/>
              </w:rPr>
              <w:t>800</w:t>
            </w:r>
            <w:r>
              <w:rPr>
                <w:rFonts w:hint="eastAsia"/>
              </w:rPr>
              <w:t>×</w:t>
            </w:r>
            <w:r>
              <w:rPr>
                <w:rFonts w:hint="eastAsia"/>
              </w:rPr>
              <w:t>480</w:t>
            </w:r>
            <w:r>
              <w:rPr>
                <w:rFonts w:hint="eastAsia"/>
              </w:rPr>
              <w:t>的图形点阵</w:t>
            </w:r>
            <w:r>
              <w:rPr>
                <w:rFonts w:hint="eastAsia"/>
              </w:rPr>
              <w:t>K600+</w:t>
            </w:r>
            <w:r>
              <w:rPr>
                <w:rFonts w:hint="eastAsia"/>
              </w:rPr>
              <w:t>内核</w:t>
            </w:r>
            <w:r>
              <w:rPr>
                <w:rFonts w:hint="eastAsia"/>
              </w:rPr>
              <w:t>65K</w:t>
            </w:r>
            <w:r>
              <w:rPr>
                <w:rFonts w:hint="eastAsia"/>
              </w:rPr>
              <w:t>色显示的电阻触屏。显示清晰，触感灵敏。无操作时进入休眠、低功耗省电状态；人性化的人机操作界面；</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自带数字键，功能键界面</w:t>
            </w:r>
            <w:r>
              <w:rPr>
                <w:rFonts w:hint="eastAsia"/>
              </w:rPr>
              <w:t>,</w:t>
            </w:r>
            <w:r>
              <w:rPr>
                <w:rFonts w:hint="eastAsia"/>
              </w:rPr>
              <w:t>支持呼叫分区及多个分区，呼叫全区广播，一键呼叫广播（最大支持</w:t>
            </w:r>
            <w:r>
              <w:rPr>
                <w:rFonts w:hint="eastAsia"/>
              </w:rPr>
              <w:t>10</w:t>
            </w:r>
            <w:r>
              <w:rPr>
                <w:rFonts w:hint="eastAsia"/>
              </w:rPr>
              <w:t>个按键自定义）；</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支持直接操作呼叫或对讲任意终端</w:t>
            </w:r>
            <w:r>
              <w:rPr>
                <w:rFonts w:hint="eastAsia"/>
              </w:rPr>
              <w:t>,</w:t>
            </w:r>
            <w:r>
              <w:rPr>
                <w:rFonts w:hint="eastAsia"/>
              </w:rPr>
              <w:t>支持直接操作监听（环境监听）任意终端根据实际环境，监听距离达到</w:t>
            </w:r>
            <w:r>
              <w:rPr>
                <w:rFonts w:hint="eastAsia"/>
              </w:rPr>
              <w:t>5</w:t>
            </w:r>
            <w:r>
              <w:rPr>
                <w:rFonts w:hint="eastAsia"/>
              </w:rPr>
              <w:t>米；</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1</w:t>
            </w:r>
            <w:r>
              <w:rPr>
                <w:rFonts w:hint="eastAsia"/>
              </w:rPr>
              <w:t>路网络硬件音频解码模块，支持</w:t>
            </w:r>
            <w:r>
              <w:rPr>
                <w:rFonts w:hint="eastAsia"/>
              </w:rPr>
              <w:t>TCP/IP</w:t>
            </w:r>
            <w:r>
              <w:rPr>
                <w:rFonts w:hint="eastAsia"/>
              </w:rPr>
              <w:t>、</w:t>
            </w:r>
            <w:r>
              <w:rPr>
                <w:rFonts w:hint="eastAsia"/>
              </w:rPr>
              <w:t>UDP</w:t>
            </w:r>
            <w:r>
              <w:rPr>
                <w:rFonts w:hint="eastAsia"/>
              </w:rPr>
              <w:t>、</w:t>
            </w:r>
            <w:r>
              <w:rPr>
                <w:rFonts w:hint="eastAsia"/>
              </w:rPr>
              <w:t>IGMP(</w:t>
            </w:r>
            <w:r>
              <w:rPr>
                <w:rFonts w:hint="eastAsia"/>
              </w:rPr>
              <w:t>组播</w:t>
            </w:r>
            <w:r>
              <w:rPr>
                <w:rFonts w:hint="eastAsia"/>
              </w:rPr>
              <w:t>)</w:t>
            </w:r>
            <w:r>
              <w:rPr>
                <w:rFonts w:hint="eastAsia"/>
              </w:rPr>
              <w:t>协议，实现网络化传输</w:t>
            </w:r>
            <w:r>
              <w:rPr>
                <w:rFonts w:hint="eastAsia"/>
              </w:rPr>
              <w:t>16</w:t>
            </w:r>
            <w:r>
              <w:rPr>
                <w:rFonts w:hint="eastAsia"/>
              </w:rPr>
              <w:t>位</w:t>
            </w:r>
            <w:r>
              <w:rPr>
                <w:rFonts w:hint="eastAsia"/>
              </w:rPr>
              <w:t>CD</w:t>
            </w:r>
            <w:r>
              <w:rPr>
                <w:rFonts w:hint="eastAsia"/>
              </w:rPr>
              <w:t>音质的音频信号</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5.</w:t>
            </w:r>
            <w:r>
              <w:rPr>
                <w:rFonts w:hint="eastAsia"/>
              </w:rPr>
              <w:t>采集播放和广播呼叫的网络延时时间小于</w:t>
            </w:r>
            <w:r>
              <w:rPr>
                <w:rFonts w:hint="eastAsia"/>
              </w:rPr>
              <w:t xml:space="preserve">30ms </w:t>
            </w:r>
            <w:r>
              <w:rPr>
                <w:rFonts w:hint="eastAsia"/>
              </w:rPr>
              <w:t>。</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支持全双工双向对讲功能，自带网络回声消除模块。</w:t>
            </w:r>
            <w:r>
              <w:rPr>
                <w:rFonts w:hint="eastAsia"/>
              </w:rPr>
              <w:t>IP</w:t>
            </w:r>
            <w:r>
              <w:rPr>
                <w:rFonts w:hint="eastAsia"/>
              </w:rPr>
              <w:t>终端之间实现两两双向对讲，网络延时低于</w:t>
            </w:r>
            <w:r>
              <w:rPr>
                <w:rFonts w:hint="eastAsia"/>
              </w:rPr>
              <w:t>100ms</w:t>
            </w:r>
            <w:r>
              <w:rPr>
                <w:rFonts w:hint="eastAsia"/>
              </w:rPr>
              <w:t>；同时网络回声啸叫彻底抑制；</w:t>
            </w:r>
            <w:r>
              <w:rPr>
                <w:rFonts w:hint="eastAsia"/>
              </w:rPr>
              <w:t xml:space="preserve">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支持求助信号铃声、闪灯提示，一键接受求助、对讲功能，同时也可以支持免提通话和接收广播，实现快速链接；</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8.</w:t>
            </w:r>
            <w:r>
              <w:rPr>
                <w:rFonts w:hint="eastAsia"/>
              </w:rPr>
              <w:t>支持多种呼叫策略，包括呼叫等待、呼叫转移、无人接听提醒；</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支持自动接听、手动接听，支持自定义接听提示音，支持转移时间、无人接听时间、呼叫等待时间自定义；</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内置</w:t>
            </w:r>
            <w:r>
              <w:rPr>
                <w:rFonts w:hint="eastAsia"/>
              </w:rPr>
              <w:t>2W</w:t>
            </w:r>
            <w:r>
              <w:rPr>
                <w:rFonts w:hint="eastAsia"/>
              </w:rPr>
              <w:t>全频高保真扬声器，实现双向通话和网络监听；</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11.</w:t>
            </w:r>
            <w:r>
              <w:rPr>
                <w:rFonts w:hint="eastAsia"/>
              </w:rPr>
              <w:t>一个φ</w:t>
            </w:r>
            <w:r>
              <w:rPr>
                <w:rFonts w:hint="eastAsia"/>
              </w:rPr>
              <w:t>3.5</w:t>
            </w:r>
            <w:r>
              <w:rPr>
                <w:rFonts w:hint="eastAsia"/>
              </w:rPr>
              <w:t>耳机插座和一个φ</w:t>
            </w:r>
            <w:r>
              <w:rPr>
                <w:rFonts w:hint="eastAsia"/>
              </w:rPr>
              <w:t>3.5MIC</w:t>
            </w:r>
            <w:r>
              <w:rPr>
                <w:rFonts w:hint="eastAsia"/>
              </w:rPr>
              <w:t>输入插座，匹配市场上</w:t>
            </w:r>
            <w:r>
              <w:rPr>
                <w:rFonts w:hint="eastAsia"/>
              </w:rPr>
              <w:t>95%</w:t>
            </w:r>
            <w:r>
              <w:rPr>
                <w:rFonts w:hint="eastAsia"/>
              </w:rPr>
              <w:t>的耳机和便携式麦克风；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12.</w:t>
            </w:r>
            <w:r>
              <w:rPr>
                <w:rFonts w:hint="eastAsia"/>
              </w:rPr>
              <w:t>一路音频线路输出，外扩功率放大器；一路音频线路输入，提供多音源传输。</w:t>
            </w:r>
          </w:p>
        </w:tc>
        <w:tc>
          <w:tcPr>
            <w:tcW w:w="706" w:type="dxa"/>
            <w:vMerge w:val="restart"/>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一路报警触发短路输出，级联外扩警示设备；一路短路输入，可以用作触发预置语音提示（或报警）；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jc w:val="left"/>
              <w:rPr>
                <w:rFonts w:ascii="宋体" w:hAnsi="宋体" w:cs="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14.</w:t>
            </w:r>
            <w:r>
              <w:rPr>
                <w:rFonts w:hint="eastAsia"/>
              </w:rPr>
              <w:t>支持广播系统对终端进行远程固件升级，无需到终端本地升级，减轻维护人员工作强度。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6</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机房电源管理器</w:t>
            </w:r>
          </w:p>
        </w:tc>
        <w:tc>
          <w:tcPr>
            <w:tcW w:w="1510" w:type="dxa"/>
            <w:vMerge w:val="restart"/>
            <w:tcBorders>
              <w:right w:val="single" w:sz="4" w:space="0" w:color="auto"/>
            </w:tcBorders>
            <w:vAlign w:val="center"/>
          </w:tcPr>
          <w:p w:rsidR="000C5849" w:rsidRDefault="000C5849" w:rsidP="000C5849">
            <w:pPr>
              <w:rPr>
                <w:rFonts w:ascii="宋体" w:hAnsi="宋体" w:cs="宋体"/>
                <w:sz w:val="20"/>
                <w:szCs w:val="20"/>
              </w:rPr>
            </w:pPr>
            <w:r>
              <w:rPr>
                <w:rFonts w:ascii="宋体" w:hAnsi="宋体" w:cs="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1.设有十路可编辑定时控制电源，最大用电量2500W；</w:t>
            </w:r>
          </w:p>
        </w:tc>
        <w:tc>
          <w:tcPr>
            <w:tcW w:w="706" w:type="dxa"/>
            <w:vMerge w:val="restart"/>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2.内置钟声输出，警报输入接口；</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3.断电程序不丢失，来电自动恢复运行；</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4.设有短路触发输出接口，可控制十六位电源时序器开关，扩展定时电源插座；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tcPr>
          <w:p w:rsidR="000C5849" w:rsidRDefault="000C5849" w:rsidP="00335D5B">
            <w:pPr>
              <w:spacing w:beforeLines="50"/>
              <w:rPr>
                <w:rFonts w:ascii="宋体" w:hAnsi="宋体"/>
                <w:sz w:val="20"/>
                <w:szCs w:val="20"/>
              </w:rPr>
            </w:pPr>
          </w:p>
        </w:tc>
        <w:tc>
          <w:tcPr>
            <w:tcW w:w="1136" w:type="dxa"/>
            <w:vMerge/>
          </w:tcPr>
          <w:p w:rsidR="000C5849" w:rsidRDefault="000C5849" w:rsidP="00335D5B">
            <w:pPr>
              <w:spacing w:beforeLines="50"/>
              <w:rPr>
                <w:rFonts w:ascii="宋体" w:hAnsi="宋体"/>
                <w:sz w:val="20"/>
                <w:szCs w:val="20"/>
              </w:rPr>
            </w:pPr>
          </w:p>
        </w:tc>
        <w:tc>
          <w:tcPr>
            <w:tcW w:w="1510" w:type="dxa"/>
            <w:vMerge/>
            <w:tcBorders>
              <w:right w:val="single" w:sz="4" w:space="0" w:color="auto"/>
            </w:tcBorders>
            <w:vAlign w:val="center"/>
          </w:tcPr>
          <w:p w:rsidR="000C5849" w:rsidRDefault="000C5849" w:rsidP="000C5849">
            <w:pPr>
              <w:rPr>
                <w:rFonts w:ascii="宋体" w:hAnsi="宋体" w:cs="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5.存储容量大，可进行多步编程定时控制电源。</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7</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机柜</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1.高度 1965mm</w:t>
            </w:r>
          </w:p>
          <w:p w:rsidR="000C5849" w:rsidRDefault="000C5849" w:rsidP="000C5849">
            <w:pPr>
              <w:widowControl/>
              <w:jc w:val="left"/>
              <w:rPr>
                <w:rFonts w:ascii="宋体" w:hAnsi="宋体"/>
                <w:sz w:val="20"/>
                <w:szCs w:val="20"/>
              </w:rPr>
            </w:pPr>
            <w:r>
              <w:rPr>
                <w:rFonts w:ascii="宋体" w:hAnsi="宋体" w:hint="eastAsia"/>
                <w:sz w:val="20"/>
                <w:szCs w:val="20"/>
              </w:rPr>
              <w:t>2.宽度 600mm</w:t>
            </w:r>
          </w:p>
          <w:p w:rsidR="000C5849" w:rsidRDefault="000C5849" w:rsidP="000C5849">
            <w:pPr>
              <w:widowControl/>
              <w:jc w:val="left"/>
              <w:rPr>
                <w:rFonts w:ascii="宋体" w:hAnsi="宋体"/>
                <w:sz w:val="20"/>
                <w:szCs w:val="20"/>
              </w:rPr>
            </w:pPr>
            <w:r>
              <w:rPr>
                <w:rFonts w:ascii="宋体" w:hAnsi="宋体" w:hint="eastAsia"/>
                <w:sz w:val="20"/>
                <w:szCs w:val="20"/>
              </w:rPr>
              <w:t>3.深度 600mm</w:t>
            </w:r>
          </w:p>
          <w:p w:rsidR="000C5849" w:rsidRDefault="000C5849" w:rsidP="000C5849">
            <w:pPr>
              <w:widowControl/>
              <w:jc w:val="left"/>
              <w:rPr>
                <w:rFonts w:ascii="宋体" w:hAnsi="宋体"/>
                <w:sz w:val="20"/>
                <w:szCs w:val="20"/>
              </w:rPr>
            </w:pPr>
            <w:r>
              <w:rPr>
                <w:rFonts w:ascii="宋体" w:hAnsi="宋体" w:hint="eastAsia"/>
                <w:sz w:val="20"/>
                <w:szCs w:val="20"/>
              </w:rPr>
              <w:t>4.重量 99Kg</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1套</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8</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交换机</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24口10/100/1000M自适应电口交换机，4个SFP光口</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9</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数字IP广播移动客户端软件</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1.</w:t>
            </w:r>
            <w:r>
              <w:rPr>
                <w:rFonts w:hint="eastAsia"/>
              </w:rPr>
              <w:t>软件是整个系统的运行核心，统一管理系统内所有音频终端，包括寻呼话筒、对讲终端、广播终端和消防接口设备，实时显示音频终端的</w:t>
            </w:r>
            <w:r>
              <w:rPr>
                <w:rFonts w:hint="eastAsia"/>
              </w:rPr>
              <w:t>IP</w:t>
            </w:r>
            <w:r>
              <w:rPr>
                <w:rFonts w:hint="eastAsia"/>
              </w:rPr>
              <w:t>地址、在线状态、任务状态、音量等运行状态。</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支持</w:t>
            </w:r>
            <w:r>
              <w:rPr>
                <w:rFonts w:hint="eastAsia"/>
              </w:rPr>
              <w:t>B/S</w:t>
            </w:r>
            <w:r>
              <w:rPr>
                <w:rFonts w:hint="eastAsia"/>
              </w:rPr>
              <w:t>架构，通过网页登陆可进行终端管理、用户管理、节目播放管理、音频文件管理、录音存贮、内部通讯调度处理等功能。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管理节目库资源，为所有音频终端器提供定时播放和实时点播媒体服务，响应各终端的节目播放请求，为各音频工作站提供数据接口服务。</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提供全双工语音数据交换，响应各对讲终端的呼叫和通话请求，支持一键呼叫、一键对讲、一键求助、一键报警等通话模式，支持自动接听、手动接听，支持自定义接听提示音。</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支持多种呼叫策略，包括呼叫等待、呼叫转移、无人接听提醒，支持时间策略和转移策略自定义设置。</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支持终端短路输入联动触发，可任意设置联动触发方案和触发终端数量，触发方案包括短路输出、音乐播放等。</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编程定时任务，支持编程多套定时方案，支持选择任意终端和设置任意时间。</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 xml:space="preserve">8. </w:t>
            </w:r>
            <w:r>
              <w:rPr>
                <w:rFonts w:hint="eastAsia"/>
              </w:rPr>
              <w:t>支持定时巡更。</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支持后台换肤功能，可根据喜好自由切换皮肤主题。</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支持广播、对讲、实时采集、终端监听进行录音。</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11.</w:t>
            </w:r>
            <w:r>
              <w:rPr>
                <w:rFonts w:hint="eastAsia"/>
              </w:rPr>
              <w:t>支持对终端进行</w:t>
            </w:r>
            <w:r>
              <w:rPr>
                <w:rFonts w:hint="eastAsia"/>
              </w:rPr>
              <w:t>5</w:t>
            </w:r>
            <w:r>
              <w:rPr>
                <w:rFonts w:hint="eastAsia"/>
              </w:rPr>
              <w:t>段均衡器调节。</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12.</w:t>
            </w:r>
            <w:r>
              <w:rPr>
                <w:rFonts w:hint="eastAsia"/>
              </w:rPr>
              <w:t>支持对终端进行远程固件升级，无需到终端本地升级，减轻维护人员工作强度。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支持手机移动端</w:t>
            </w:r>
            <w:r>
              <w:rPr>
                <w:rFonts w:hint="eastAsia"/>
              </w:rPr>
              <w:t>WIFI</w:t>
            </w:r>
            <w:r>
              <w:rPr>
                <w:rFonts w:hint="eastAsia"/>
              </w:rPr>
              <w:t>点播，兼容</w:t>
            </w:r>
            <w:r>
              <w:rPr>
                <w:rFonts w:hint="eastAsia"/>
              </w:rPr>
              <w:t>Android</w:t>
            </w:r>
            <w:r>
              <w:rPr>
                <w:rFonts w:hint="eastAsia"/>
              </w:rPr>
              <w:t>和</w:t>
            </w:r>
            <w:r>
              <w:rPr>
                <w:rFonts w:hint="eastAsia"/>
              </w:rPr>
              <w:t>IOS</w:t>
            </w:r>
            <w:r>
              <w:rPr>
                <w:rFonts w:hint="eastAsia"/>
              </w:rPr>
              <w:t>系统手机</w:t>
            </w:r>
            <w:r>
              <w:rPr>
                <w:rFonts w:hint="eastAsia"/>
              </w:rPr>
              <w:t>APP</w:t>
            </w:r>
            <w:r>
              <w:rPr>
                <w:rFonts w:hint="eastAsia"/>
              </w:rPr>
              <w:t>进行操作。</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10</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音箱控制寻呼话筒</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w:t>
            </w:r>
            <w:r>
              <w:rPr>
                <w:rFonts w:hint="eastAsia"/>
              </w:rPr>
              <w:t>1.</w:t>
            </w:r>
            <w:r>
              <w:rPr>
                <w:rFonts w:hint="eastAsia"/>
              </w:rPr>
              <w:t>桌面式设计，自带</w:t>
            </w:r>
            <w:r>
              <w:rPr>
                <w:rFonts w:hint="eastAsia"/>
              </w:rPr>
              <w:t>7</w:t>
            </w:r>
            <w:r>
              <w:rPr>
                <w:rFonts w:hint="eastAsia"/>
              </w:rPr>
              <w:t>英寸</w:t>
            </w:r>
            <w:r>
              <w:rPr>
                <w:rFonts w:hint="eastAsia"/>
              </w:rPr>
              <w:t>800</w:t>
            </w:r>
            <w:r>
              <w:rPr>
                <w:rFonts w:hint="eastAsia"/>
              </w:rPr>
              <w:t>×</w:t>
            </w:r>
            <w:r>
              <w:rPr>
                <w:rFonts w:hint="eastAsia"/>
              </w:rPr>
              <w:t>480</w:t>
            </w:r>
            <w:r>
              <w:rPr>
                <w:rFonts w:hint="eastAsia"/>
              </w:rPr>
              <w:t>的图形点阵</w:t>
            </w:r>
            <w:r>
              <w:rPr>
                <w:rFonts w:hint="eastAsia"/>
              </w:rPr>
              <w:t>K600+</w:t>
            </w:r>
            <w:r>
              <w:rPr>
                <w:rFonts w:hint="eastAsia"/>
              </w:rPr>
              <w:t>内核</w:t>
            </w:r>
            <w:r>
              <w:rPr>
                <w:rFonts w:hint="eastAsia"/>
              </w:rPr>
              <w:t>65K</w:t>
            </w:r>
            <w:r>
              <w:rPr>
                <w:rFonts w:hint="eastAsia"/>
              </w:rPr>
              <w:t>色显示的电阻触屏。显示清晰，触感灵敏。无操作时进入休眠、低功耗省电状态；人性化的人机操作界面；</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自带数字键，功能键界面</w:t>
            </w:r>
            <w:r>
              <w:rPr>
                <w:rFonts w:hint="eastAsia"/>
              </w:rPr>
              <w:t>,</w:t>
            </w:r>
            <w:r>
              <w:rPr>
                <w:rFonts w:hint="eastAsia"/>
              </w:rPr>
              <w:t>支持呼叫分区及多个分区，呼叫全区广播，一键呼叫广播（最大支持</w:t>
            </w:r>
            <w:r>
              <w:rPr>
                <w:rFonts w:hint="eastAsia"/>
              </w:rPr>
              <w:t>10</w:t>
            </w:r>
            <w:r>
              <w:rPr>
                <w:rFonts w:hint="eastAsia"/>
              </w:rPr>
              <w:t>个按键自定义）；</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支持直接操作呼叫或对讲任意终端</w:t>
            </w:r>
            <w:r>
              <w:rPr>
                <w:rFonts w:hint="eastAsia"/>
              </w:rPr>
              <w:t>,</w:t>
            </w:r>
            <w:r>
              <w:rPr>
                <w:rFonts w:hint="eastAsia"/>
              </w:rPr>
              <w:t>支持直接操作监听（环境监听）任意终端根据实际环境，监听距离达到</w:t>
            </w:r>
            <w:r>
              <w:rPr>
                <w:rFonts w:hint="eastAsia"/>
              </w:rPr>
              <w:t>5</w:t>
            </w:r>
            <w:r>
              <w:rPr>
                <w:rFonts w:hint="eastAsia"/>
              </w:rPr>
              <w:t>米；</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1</w:t>
            </w:r>
            <w:r>
              <w:rPr>
                <w:rFonts w:hint="eastAsia"/>
              </w:rPr>
              <w:t>路网络硬件音频解码模块，支持</w:t>
            </w:r>
            <w:r>
              <w:rPr>
                <w:rFonts w:hint="eastAsia"/>
              </w:rPr>
              <w:t>TCP/IP</w:t>
            </w:r>
            <w:r>
              <w:rPr>
                <w:rFonts w:hint="eastAsia"/>
              </w:rPr>
              <w:t>、</w:t>
            </w:r>
            <w:r>
              <w:rPr>
                <w:rFonts w:hint="eastAsia"/>
              </w:rPr>
              <w:t>UDP</w:t>
            </w:r>
            <w:r>
              <w:rPr>
                <w:rFonts w:hint="eastAsia"/>
              </w:rPr>
              <w:t>、</w:t>
            </w:r>
            <w:r>
              <w:rPr>
                <w:rFonts w:hint="eastAsia"/>
              </w:rPr>
              <w:t>IGMP(</w:t>
            </w:r>
            <w:r>
              <w:rPr>
                <w:rFonts w:hint="eastAsia"/>
              </w:rPr>
              <w:t>组播</w:t>
            </w:r>
            <w:r>
              <w:rPr>
                <w:rFonts w:hint="eastAsia"/>
              </w:rPr>
              <w:t>)</w:t>
            </w:r>
            <w:r>
              <w:rPr>
                <w:rFonts w:hint="eastAsia"/>
              </w:rPr>
              <w:t>协议，实现网络化传输</w:t>
            </w:r>
            <w:r>
              <w:rPr>
                <w:rFonts w:hint="eastAsia"/>
              </w:rPr>
              <w:t>16</w:t>
            </w:r>
            <w:r>
              <w:rPr>
                <w:rFonts w:hint="eastAsia"/>
              </w:rPr>
              <w:t>位</w:t>
            </w:r>
            <w:r>
              <w:rPr>
                <w:rFonts w:hint="eastAsia"/>
              </w:rPr>
              <w:t>CD</w:t>
            </w:r>
            <w:r>
              <w:rPr>
                <w:rFonts w:hint="eastAsia"/>
              </w:rPr>
              <w:t>音质的音频信号</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5.</w:t>
            </w:r>
            <w:r>
              <w:rPr>
                <w:rFonts w:hint="eastAsia"/>
              </w:rPr>
              <w:t>采集播放和广播呼叫的网络延时时间小于</w:t>
            </w:r>
            <w:r>
              <w:rPr>
                <w:rFonts w:hint="eastAsia"/>
              </w:rPr>
              <w:t xml:space="preserve">30ms </w:t>
            </w:r>
            <w:r>
              <w:rPr>
                <w:rFonts w:hint="eastAsia"/>
              </w:rPr>
              <w:t>。</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支持全双工双向对讲功能，自带网络回声消除模块。</w:t>
            </w:r>
            <w:r>
              <w:rPr>
                <w:rFonts w:hint="eastAsia"/>
              </w:rPr>
              <w:t>IP</w:t>
            </w:r>
            <w:r>
              <w:rPr>
                <w:rFonts w:hint="eastAsia"/>
              </w:rPr>
              <w:t>终端之间实现两两双向对讲，网络延时低于</w:t>
            </w:r>
            <w:r>
              <w:rPr>
                <w:rFonts w:hint="eastAsia"/>
              </w:rPr>
              <w:t>100ms</w:t>
            </w:r>
            <w:r>
              <w:rPr>
                <w:rFonts w:hint="eastAsia"/>
              </w:rPr>
              <w:t>；同时网络回声啸叫彻底抑制；</w:t>
            </w:r>
            <w:r>
              <w:rPr>
                <w:rFonts w:hint="eastAsia"/>
              </w:rPr>
              <w:t xml:space="preserve">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7.</w:t>
            </w:r>
            <w:r>
              <w:rPr>
                <w:rFonts w:hint="eastAsia"/>
              </w:rPr>
              <w:t>支持求助信号铃声、闪灯提示，一键接受求助、对讲功能，同时也可以支持免提通话和接收广播，实现快速链接；</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8.</w:t>
            </w:r>
            <w:r>
              <w:rPr>
                <w:rFonts w:hint="eastAsia"/>
              </w:rPr>
              <w:t>支持多种呼叫策略，包括呼叫等待、呼叫转移、无人接听提醒；</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支持自动接听、手动接听，支持自定义接听提示音，支持转移时间、无人接听时间、呼叫等待时间自定义；</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内置</w:t>
            </w:r>
            <w:r>
              <w:rPr>
                <w:rFonts w:hint="eastAsia"/>
              </w:rPr>
              <w:t>2W</w:t>
            </w:r>
            <w:r>
              <w:rPr>
                <w:rFonts w:hint="eastAsia"/>
              </w:rPr>
              <w:t>全频高保真扬声器，实现双向通话和网络监听；</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11.</w:t>
            </w:r>
            <w:r>
              <w:rPr>
                <w:rFonts w:hint="eastAsia"/>
              </w:rPr>
              <w:t>一个φ</w:t>
            </w:r>
            <w:r>
              <w:rPr>
                <w:rFonts w:hint="eastAsia"/>
              </w:rPr>
              <w:t>3.5</w:t>
            </w:r>
            <w:r>
              <w:rPr>
                <w:rFonts w:hint="eastAsia"/>
              </w:rPr>
              <w:t>耳机插座和一个φ</w:t>
            </w:r>
            <w:r>
              <w:rPr>
                <w:rFonts w:hint="eastAsia"/>
              </w:rPr>
              <w:t>3.5MIC</w:t>
            </w:r>
            <w:r>
              <w:rPr>
                <w:rFonts w:hint="eastAsia"/>
              </w:rPr>
              <w:t>输入插座，匹配市场上</w:t>
            </w:r>
            <w:r>
              <w:rPr>
                <w:rFonts w:hint="eastAsia"/>
              </w:rPr>
              <w:t>95%</w:t>
            </w:r>
            <w:r>
              <w:rPr>
                <w:rFonts w:hint="eastAsia"/>
              </w:rPr>
              <w:t>的耳机和便携式麦克风；</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12.</w:t>
            </w:r>
            <w:r>
              <w:rPr>
                <w:rFonts w:hint="eastAsia"/>
              </w:rPr>
              <w:t>一路音频线路输出，外扩功率放大器；一路音频线路输入，提供多音源传输。</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13.</w:t>
            </w:r>
            <w:r>
              <w:rPr>
                <w:rFonts w:hint="eastAsia"/>
              </w:rPr>
              <w:t>一路报警触发短路输出，级联外扩警示设备；一路短路输入，可以用作触发预置语音提示（或报警）；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14.</w:t>
            </w:r>
            <w:r>
              <w:rPr>
                <w:rFonts w:hint="eastAsia"/>
              </w:rPr>
              <w:t>支持广播系统对终端进行远程固件升级，无需到终端本地升级，减轻维护人员工作强度。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11</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无线话筒-双手持</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采用UHF超高频段双真分集接收，并采用DPLL数字锁相环多信道频率合成技术。</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 提供各200个可调频率，共500个信道选择，真正分集式接收,有效避免断频现象和延长接收距离。</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3. 具有SCAN 自动扫频功能，使用前按SET功能键自动找一个环境最干净的频点处停下来，此频率作为接收机的使用频率</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4. V/A显示屏在任何角度观察字体清晰同时显示信道号与工作频率。</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5. 带8级射频电平显示，8级音频电平显示，频道菜单显示，静音显示。</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12</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台式电脑</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Intel CoreI5-6500，主频≥3.2GHz，缓存≥6M；4G DDR4 2133MHz 内存；集成高性能显卡；1000G SATA3 7200rpm 硬盘；19.5低蓝光显示器。</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13</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教室网络有源音箱</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1</w:t>
            </w:r>
            <w:r>
              <w:rPr>
                <w:rFonts w:hint="eastAsia"/>
              </w:rPr>
              <w:t>、专业一体化壁挂式音箱设计，箱体符合声音共振原理设计理念。十分美观大方；</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70只</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、设备采用嵌入式计算机技术和</w:t>
            </w:r>
            <w:r>
              <w:rPr>
                <w:rFonts w:hint="eastAsia"/>
              </w:rPr>
              <w:t>DSP</w:t>
            </w:r>
            <w:r>
              <w:rPr>
                <w:rFonts w:hint="eastAsia"/>
              </w:rPr>
              <w:t>音频处理技术设计；采用高速工业级芯片，启动时间小于</w:t>
            </w:r>
            <w:r>
              <w:rPr>
                <w:rFonts w:hint="eastAsia"/>
              </w:rPr>
              <w:t>1</w:t>
            </w:r>
            <w:r>
              <w:rPr>
                <w:rFonts w:hint="eastAsia"/>
              </w:rPr>
              <w:t>秒钟；</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、内置网络</w:t>
            </w:r>
            <w:r>
              <w:rPr>
                <w:rFonts w:hint="eastAsia"/>
              </w:rPr>
              <w:t>IP</w:t>
            </w:r>
            <w:r>
              <w:rPr>
                <w:rFonts w:hint="eastAsia"/>
              </w:rPr>
              <w:t>解码模块可实时播网络音乐及呼叫功能；采集播放和呼叫功的网络延时时间小于</w:t>
            </w:r>
            <w:r>
              <w:rPr>
                <w:rFonts w:hint="eastAsia"/>
              </w:rPr>
              <w:t>30ms</w:t>
            </w:r>
            <w:r>
              <w:rPr>
                <w:rFonts w:hint="eastAsia"/>
              </w:rPr>
              <w:t>。</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2*20W</w:t>
            </w:r>
            <w:r>
              <w:rPr>
                <w:rFonts w:hint="eastAsia"/>
              </w:rPr>
              <w:t>功率放大器，一路接主音箱，一路外接到副音箱。音质非常细腻，功率强劲。具有网络音量设置。</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、数字化产品，扩容方便，不受地理位置限制，无需增加机房管理设备，采用共网免线路施工的设计理念，安装简便</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6.</w:t>
            </w:r>
            <w:r>
              <w:rPr>
                <w:rFonts w:hint="eastAsia"/>
              </w:rPr>
              <w:t>支持广播系统对终端进行远程固件升级，无需到终端本地升级，减轻维护人员工作强度。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14</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网络解码播放器</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1.</w:t>
            </w:r>
            <w:r>
              <w:rPr>
                <w:rFonts w:hint="eastAsia"/>
              </w:rPr>
              <w:t>标准</w:t>
            </w:r>
            <w:r>
              <w:rPr>
                <w:rFonts w:hint="eastAsia"/>
              </w:rPr>
              <w:t>19</w:t>
            </w:r>
            <w:r>
              <w:rPr>
                <w:rFonts w:hint="eastAsia"/>
              </w:rPr>
              <w:t>英寸机架设计，黑色氧化铝拉丝面板，坚固的抽手，专业的机械组装工艺，机器外观非常高档。</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工业级</w:t>
            </w:r>
            <w:r>
              <w:rPr>
                <w:rFonts w:hint="eastAsia"/>
              </w:rPr>
              <w:t>3.4</w:t>
            </w:r>
            <w:r>
              <w:rPr>
                <w:rFonts w:hint="eastAsia"/>
              </w:rPr>
              <w:t>英寸</w:t>
            </w:r>
            <w:r>
              <w:rPr>
                <w:rFonts w:hint="eastAsia"/>
              </w:rPr>
              <w:t>LCD</w:t>
            </w:r>
            <w:r>
              <w:rPr>
                <w:rFonts w:hint="eastAsia"/>
              </w:rPr>
              <w:t>显示屏，可以清晰显示大多数点阵图案和机器工作状态。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w:t>
            </w:r>
            <w:r>
              <w:rPr>
                <w:rFonts w:hint="eastAsia"/>
              </w:rPr>
              <w:t>采用嵌入式计算机和</w:t>
            </w:r>
            <w:r>
              <w:rPr>
                <w:rFonts w:hint="eastAsia"/>
              </w:rPr>
              <w:t>DSP</w:t>
            </w:r>
            <w:r>
              <w:rPr>
                <w:rFonts w:hint="eastAsia"/>
              </w:rPr>
              <w:t>音频处理技术应用，高速的工业级单片机芯片，启动时间小于</w:t>
            </w:r>
            <w:r>
              <w:rPr>
                <w:rFonts w:hint="eastAsia"/>
              </w:rPr>
              <w:t>1</w:t>
            </w:r>
            <w:r>
              <w:rPr>
                <w:rFonts w:hint="eastAsia"/>
              </w:rPr>
              <w:t>秒。</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内置</w:t>
            </w:r>
            <w:r>
              <w:rPr>
                <w:rFonts w:hint="eastAsia"/>
              </w:rPr>
              <w:t>1</w:t>
            </w:r>
            <w:r>
              <w:rPr>
                <w:rFonts w:hint="eastAsia"/>
              </w:rPr>
              <w:t>路网络硬件音频解码模块，支持</w:t>
            </w:r>
            <w:r>
              <w:rPr>
                <w:rFonts w:hint="eastAsia"/>
              </w:rPr>
              <w:t>TCP/IP</w:t>
            </w:r>
            <w:r>
              <w:rPr>
                <w:rFonts w:hint="eastAsia"/>
              </w:rPr>
              <w:t>、</w:t>
            </w:r>
            <w:r>
              <w:rPr>
                <w:rFonts w:hint="eastAsia"/>
              </w:rPr>
              <w:t>UDP</w:t>
            </w:r>
            <w:r>
              <w:rPr>
                <w:rFonts w:hint="eastAsia"/>
              </w:rPr>
              <w:t>、</w:t>
            </w:r>
            <w:r>
              <w:rPr>
                <w:rFonts w:hint="eastAsia"/>
              </w:rPr>
              <w:t>IGMP(</w:t>
            </w:r>
            <w:r>
              <w:rPr>
                <w:rFonts w:hint="eastAsia"/>
              </w:rPr>
              <w:t>组播协议</w:t>
            </w:r>
            <w:r>
              <w:rPr>
                <w:rFonts w:hint="eastAsia"/>
              </w:rPr>
              <w:t>)</w:t>
            </w:r>
            <w:r>
              <w:rPr>
                <w:rFonts w:hint="eastAsia"/>
              </w:rPr>
              <w:t>，实现网络化传输</w:t>
            </w:r>
            <w:r>
              <w:rPr>
                <w:rFonts w:hint="eastAsia"/>
              </w:rPr>
              <w:t>16</w:t>
            </w:r>
            <w:r>
              <w:rPr>
                <w:rFonts w:hint="eastAsia"/>
              </w:rPr>
              <w:t>位</w:t>
            </w:r>
            <w:r>
              <w:rPr>
                <w:rFonts w:hint="eastAsia"/>
              </w:rPr>
              <w:t>CD</w:t>
            </w:r>
            <w:r>
              <w:rPr>
                <w:rFonts w:hint="eastAsia"/>
              </w:rPr>
              <w:t>音质的音频信号。</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5.1</w:t>
            </w:r>
            <w:r>
              <w:rPr>
                <w:rFonts w:hint="eastAsia"/>
              </w:rPr>
              <w:t>路线路（</w:t>
            </w:r>
            <w:r>
              <w:rPr>
                <w:rFonts w:hint="eastAsia"/>
              </w:rPr>
              <w:t>AUX</w:t>
            </w:r>
            <w:r>
              <w:rPr>
                <w:rFonts w:hint="eastAsia"/>
              </w:rPr>
              <w:t>）和</w:t>
            </w:r>
            <w:r>
              <w:rPr>
                <w:rFonts w:hint="eastAsia"/>
              </w:rPr>
              <w:t>1</w:t>
            </w:r>
            <w:r>
              <w:rPr>
                <w:rFonts w:hint="eastAsia"/>
              </w:rPr>
              <w:t>路话筒（</w:t>
            </w:r>
            <w:r>
              <w:rPr>
                <w:rFonts w:hint="eastAsia"/>
              </w:rPr>
              <w:t>MIC</w:t>
            </w:r>
            <w:r>
              <w:rPr>
                <w:rFonts w:hint="eastAsia"/>
              </w:rPr>
              <w:t>）输入接口，具有独立的音量和高低音调节电位器控制，支持断网本地寻呼功能。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6. 1</w:t>
            </w:r>
            <w:r>
              <w:rPr>
                <w:rFonts w:hint="eastAsia"/>
              </w:rPr>
              <w:t>路</w:t>
            </w:r>
            <w:r>
              <w:rPr>
                <w:rFonts w:hint="eastAsia"/>
              </w:rPr>
              <w:t>EMC</w:t>
            </w:r>
            <w:r>
              <w:rPr>
                <w:rFonts w:hint="eastAsia"/>
              </w:rPr>
              <w:t>输入接口，输入紧急报警语音信号为直通，具有最高优先级。</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7. 2</w:t>
            </w:r>
            <w:r>
              <w:rPr>
                <w:rFonts w:hint="eastAsia"/>
              </w:rPr>
              <w:t>路音频信号辅助输出接口，可扩展外接功率放大器，标准的莲花座接口，布线连接非常方便。</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8. 1</w:t>
            </w:r>
            <w:r>
              <w:rPr>
                <w:rFonts w:hint="eastAsia"/>
              </w:rPr>
              <w:t>路三线制音控强切输出接口，无需强切电源。同时兼容四线制消防强切，需外接</w:t>
            </w:r>
            <w:r>
              <w:rPr>
                <w:rFonts w:hint="eastAsia"/>
              </w:rPr>
              <w:t>24V</w:t>
            </w:r>
            <w:r>
              <w:rPr>
                <w:rFonts w:hint="eastAsia"/>
              </w:rPr>
              <w:t>强切电源。</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内置智能电源管理，无音乐或呼叫时，自动切断输出座电源，有信号时自动打开输出座电源，支持</w:t>
            </w:r>
            <w:r>
              <w:rPr>
                <w:rFonts w:hint="eastAsia"/>
              </w:rPr>
              <w:t>IP</w:t>
            </w:r>
            <w:r>
              <w:rPr>
                <w:rFonts w:hint="eastAsia"/>
              </w:rPr>
              <w:t>软件编程预打开输出座电源功能。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10.</w:t>
            </w:r>
            <w:r>
              <w:rPr>
                <w:rFonts w:hint="eastAsia"/>
              </w:rPr>
              <w:t>内置</w:t>
            </w:r>
            <w:r>
              <w:rPr>
                <w:rFonts w:hint="eastAsia"/>
              </w:rPr>
              <w:t>3</w:t>
            </w:r>
            <w:r>
              <w:rPr>
                <w:rFonts w:hint="eastAsia"/>
              </w:rPr>
              <w:t>级优先设置：</w:t>
            </w:r>
            <w:r>
              <w:rPr>
                <w:rFonts w:hint="eastAsia"/>
              </w:rPr>
              <w:t>1</w:t>
            </w:r>
            <w:r>
              <w:rPr>
                <w:rFonts w:hint="eastAsia"/>
              </w:rPr>
              <w:t>）</w:t>
            </w:r>
            <w:r>
              <w:rPr>
                <w:rFonts w:hint="eastAsia"/>
              </w:rPr>
              <w:t>EMC</w:t>
            </w:r>
            <w:r>
              <w:rPr>
                <w:rFonts w:hint="eastAsia"/>
              </w:rPr>
              <w:t>为最高优先；</w:t>
            </w:r>
            <w:r>
              <w:rPr>
                <w:rFonts w:hint="eastAsia"/>
              </w:rPr>
              <w:t>2</w:t>
            </w:r>
            <w:r>
              <w:rPr>
                <w:rFonts w:hint="eastAsia"/>
              </w:rPr>
              <w:t>）网络报警信号优先</w:t>
            </w:r>
            <w:r>
              <w:rPr>
                <w:rFonts w:hint="eastAsia"/>
              </w:rPr>
              <w:t>MIC,AUX</w:t>
            </w:r>
            <w:r>
              <w:rPr>
                <w:rFonts w:hint="eastAsia"/>
              </w:rPr>
              <w:t>和网络背景音乐信号；</w:t>
            </w:r>
            <w:r>
              <w:rPr>
                <w:rFonts w:hint="eastAsia"/>
              </w:rPr>
              <w:t>3</w:t>
            </w:r>
            <w:r>
              <w:rPr>
                <w:rFonts w:hint="eastAsia"/>
              </w:rPr>
              <w:t>）</w:t>
            </w:r>
            <w:r>
              <w:rPr>
                <w:rFonts w:hint="eastAsia"/>
              </w:rPr>
              <w:t>MIC</w:t>
            </w:r>
            <w:r>
              <w:rPr>
                <w:rFonts w:hint="eastAsia"/>
              </w:rPr>
              <w:t>优先</w:t>
            </w:r>
            <w:r>
              <w:rPr>
                <w:rFonts w:hint="eastAsia"/>
              </w:rPr>
              <w:t>AUX</w:t>
            </w:r>
            <w:r>
              <w:rPr>
                <w:rFonts w:hint="eastAsia"/>
              </w:rPr>
              <w:t>和网络背景音乐信号；</w:t>
            </w:r>
            <w:r>
              <w:rPr>
                <w:rFonts w:hint="eastAsia"/>
              </w:rPr>
              <w:t>4</w:t>
            </w:r>
            <w:r>
              <w:rPr>
                <w:rFonts w:hint="eastAsia"/>
              </w:rPr>
              <w:t>）</w:t>
            </w:r>
            <w:r>
              <w:rPr>
                <w:rFonts w:hint="eastAsia"/>
              </w:rPr>
              <w:t>AUX</w:t>
            </w:r>
            <w:r>
              <w:rPr>
                <w:rFonts w:hint="eastAsia"/>
              </w:rPr>
              <w:t>和网络背景音乐为同级，无任何优先。</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11.</w:t>
            </w:r>
            <w:r>
              <w:rPr>
                <w:rFonts w:hint="eastAsia"/>
              </w:rPr>
              <w:t>支持缄默强度预置减少功能，支持背景伴奏预置功能；支持状态灯显示，包括电平指示灯、保护指示灯、待机指示灯等。支持授权操作管理功能，由服务器统一配置管理用户及密码。</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w:t>
            </w:r>
            <w:r>
              <w:rPr>
                <w:rFonts w:hint="eastAsia"/>
              </w:rPr>
              <w:t>12.</w:t>
            </w:r>
            <w:r>
              <w:rPr>
                <w:rFonts w:hint="eastAsia"/>
              </w:rPr>
              <w:t>支持广播系统对终端进行远程固件升级，无需到终端本地升级，减轻维护人员工作强度。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15</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纯后广播扩声机</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1.1通道LINE不平衡TRS输入，1通道LINE不平衡TRS级联输出；</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2.1通道LINE平衡×LR输入，1通道LINE平衡×LR级联输出；</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3.面板带音量调节旋钮；</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4.产品具有良好的短路、过载、过热等自我保护；        5.额定输出功率：1000W</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1.1通道LINE不平衡TRS输入，1通道LINE不平衡TRS级联输出；</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16</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壁挂音箱</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1．额定功率（100V）：3W, 6W, 10W</w:t>
            </w:r>
          </w:p>
          <w:p w:rsidR="000C5849" w:rsidRDefault="000C5849" w:rsidP="000C5849">
            <w:pPr>
              <w:widowControl/>
              <w:jc w:val="left"/>
              <w:rPr>
                <w:rFonts w:ascii="宋体" w:hAnsi="宋体"/>
                <w:sz w:val="20"/>
                <w:szCs w:val="20"/>
              </w:rPr>
            </w:pPr>
            <w:r>
              <w:rPr>
                <w:rFonts w:ascii="宋体" w:hAnsi="宋体" w:hint="eastAsia"/>
                <w:sz w:val="20"/>
                <w:szCs w:val="20"/>
              </w:rPr>
              <w:t>2．额定功率（70V）：1.5W, 3W, 5W</w:t>
            </w:r>
          </w:p>
          <w:p w:rsidR="000C5849" w:rsidRDefault="000C5849" w:rsidP="000C5849">
            <w:pPr>
              <w:widowControl/>
              <w:jc w:val="left"/>
              <w:rPr>
                <w:rFonts w:ascii="宋体" w:hAnsi="宋体"/>
                <w:sz w:val="20"/>
                <w:szCs w:val="20"/>
              </w:rPr>
            </w:pPr>
            <w:r>
              <w:rPr>
                <w:rFonts w:ascii="宋体" w:hAnsi="宋体" w:hint="eastAsia"/>
                <w:sz w:val="20"/>
                <w:szCs w:val="20"/>
              </w:rPr>
              <w:t>3．灵敏度：91dB±3dB</w:t>
            </w:r>
          </w:p>
          <w:p w:rsidR="000C5849" w:rsidRDefault="000C5849" w:rsidP="000C5849">
            <w:pPr>
              <w:widowControl/>
              <w:jc w:val="left"/>
              <w:rPr>
                <w:rFonts w:ascii="宋体" w:hAnsi="宋体"/>
                <w:sz w:val="20"/>
                <w:szCs w:val="20"/>
              </w:rPr>
            </w:pPr>
            <w:r>
              <w:rPr>
                <w:rFonts w:ascii="宋体" w:hAnsi="宋体" w:hint="eastAsia"/>
                <w:sz w:val="20"/>
                <w:szCs w:val="20"/>
              </w:rPr>
              <w:t>4．阻抗：Com / 3.3KΩ/ 1.7KΩ/ 1KΩ</w:t>
            </w:r>
          </w:p>
          <w:p w:rsidR="000C5849" w:rsidRDefault="000C5849" w:rsidP="000C5849">
            <w:pPr>
              <w:widowControl/>
              <w:jc w:val="left"/>
              <w:rPr>
                <w:rFonts w:ascii="宋体" w:hAnsi="宋体"/>
                <w:sz w:val="20"/>
                <w:szCs w:val="20"/>
              </w:rPr>
            </w:pPr>
            <w:r>
              <w:rPr>
                <w:rFonts w:ascii="宋体" w:hAnsi="宋体" w:hint="eastAsia"/>
                <w:sz w:val="20"/>
                <w:szCs w:val="20"/>
              </w:rPr>
              <w:t>5．频率响应：130-18KHz</w:t>
            </w:r>
          </w:p>
          <w:p w:rsidR="000C5849" w:rsidRDefault="000C5849" w:rsidP="000C5849">
            <w:pPr>
              <w:widowControl/>
              <w:jc w:val="left"/>
              <w:rPr>
                <w:rFonts w:ascii="宋体" w:hAnsi="宋体"/>
                <w:sz w:val="20"/>
                <w:szCs w:val="20"/>
              </w:rPr>
            </w:pPr>
            <w:r>
              <w:rPr>
                <w:rFonts w:ascii="宋体" w:hAnsi="宋体" w:hint="eastAsia"/>
                <w:sz w:val="20"/>
                <w:szCs w:val="20"/>
              </w:rPr>
              <w:t>6．喇叭单元：6.5"×1</w:t>
            </w:r>
          </w:p>
          <w:p w:rsidR="000C5849" w:rsidRDefault="000C5849" w:rsidP="000C5849">
            <w:pPr>
              <w:widowControl/>
              <w:jc w:val="left"/>
              <w:rPr>
                <w:rFonts w:ascii="宋体" w:hAnsi="宋体"/>
                <w:sz w:val="20"/>
                <w:szCs w:val="20"/>
              </w:rPr>
            </w:pPr>
            <w:r>
              <w:rPr>
                <w:rFonts w:ascii="宋体" w:hAnsi="宋体" w:hint="eastAsia"/>
                <w:sz w:val="20"/>
                <w:szCs w:val="20"/>
              </w:rPr>
              <w:t xml:space="preserve">7．防护等级 ：IP×5  防尘  </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40只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17</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前端机柜</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16 U</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18</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交换机</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24口10/100/1000M自适应电口交换机，4个SFP光口</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p>
          <w:p w:rsidR="000C5849" w:rsidRDefault="000C5849" w:rsidP="00335D5B">
            <w:pPr>
              <w:spacing w:beforeLines="50"/>
              <w:jc w:val="center"/>
              <w:rPr>
                <w:rFonts w:ascii="宋体" w:hAnsi="宋体"/>
                <w:sz w:val="20"/>
                <w:szCs w:val="20"/>
              </w:rPr>
            </w:pPr>
            <w:r>
              <w:rPr>
                <w:rFonts w:ascii="宋体" w:hAnsi="宋体" w:hint="eastAsia"/>
                <w:sz w:val="20"/>
                <w:szCs w:val="20"/>
              </w:rPr>
              <w:t>19</w:t>
            </w:r>
          </w:p>
        </w:tc>
        <w:tc>
          <w:tcPr>
            <w:tcW w:w="1136" w:type="dxa"/>
            <w:vMerge w:val="restart"/>
            <w:vAlign w:val="center"/>
          </w:tcPr>
          <w:p w:rsidR="000C5849" w:rsidRDefault="000C5849" w:rsidP="00335D5B">
            <w:pPr>
              <w:spacing w:beforeLines="50"/>
              <w:jc w:val="center"/>
              <w:rPr>
                <w:rFonts w:ascii="宋体" w:hAnsi="宋体"/>
                <w:sz w:val="20"/>
                <w:szCs w:val="20"/>
              </w:rPr>
            </w:pPr>
          </w:p>
          <w:p w:rsidR="000C5849" w:rsidRDefault="000C5849" w:rsidP="00335D5B">
            <w:pPr>
              <w:spacing w:beforeLines="50"/>
              <w:jc w:val="center"/>
              <w:rPr>
                <w:rFonts w:ascii="宋体" w:hAnsi="宋体"/>
                <w:sz w:val="20"/>
                <w:szCs w:val="20"/>
              </w:rPr>
            </w:pPr>
            <w:r>
              <w:rPr>
                <w:rFonts w:ascii="宋体" w:hAnsi="宋体" w:hint="eastAsia"/>
                <w:sz w:val="20"/>
                <w:szCs w:val="20"/>
              </w:rPr>
              <w:t>IP消防报警采集器</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r>
              <w:rPr>
                <w:rFonts w:hint="eastAsia"/>
              </w:rPr>
              <w:t>1.</w:t>
            </w:r>
            <w:r>
              <w:rPr>
                <w:rFonts w:hint="eastAsia"/>
              </w:rPr>
              <w:t>标准机柜式设计，</w:t>
            </w:r>
            <w:r>
              <w:rPr>
                <w:rFonts w:hint="eastAsia"/>
              </w:rPr>
              <w:t>1U</w:t>
            </w:r>
            <w:r>
              <w:rPr>
                <w:rFonts w:hint="eastAsia"/>
              </w:rPr>
              <w:t>高度，高档拉丝铝合金面板，工艺考究，尽显高档气质。</w:t>
            </w:r>
          </w:p>
        </w:tc>
        <w:tc>
          <w:tcPr>
            <w:tcW w:w="706" w:type="dxa"/>
            <w:vMerge w:val="restart"/>
          </w:tcPr>
          <w:p w:rsidR="000C5849" w:rsidRDefault="000C5849" w:rsidP="00335D5B">
            <w:pPr>
              <w:spacing w:beforeLines="50"/>
              <w:rPr>
                <w:rFonts w:ascii="宋体" w:hAnsi="宋体"/>
                <w:sz w:val="20"/>
                <w:szCs w:val="20"/>
              </w:rPr>
            </w:pPr>
          </w:p>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2.</w:t>
            </w:r>
            <w:r>
              <w:rPr>
                <w:rFonts w:hint="eastAsia"/>
              </w:rPr>
              <w:t>设备采用嵌入式工业级双核处理芯片（</w:t>
            </w:r>
            <w:r>
              <w:rPr>
                <w:rFonts w:hint="eastAsia"/>
              </w:rPr>
              <w:t>ARM+DSP</w:t>
            </w:r>
            <w:r>
              <w:rPr>
                <w:rFonts w:hint="eastAsia"/>
              </w:rPr>
              <w:t>），启动时间小于</w:t>
            </w:r>
            <w:r>
              <w:rPr>
                <w:rFonts w:hint="eastAsia"/>
              </w:rPr>
              <w:t>1s</w:t>
            </w:r>
            <w:r>
              <w:rPr>
                <w:rFonts w:hint="eastAsia"/>
              </w:rPr>
              <w:t>。</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3.16</w:t>
            </w:r>
            <w:r>
              <w:rPr>
                <w:rFonts w:hint="eastAsia"/>
              </w:rPr>
              <w:t>路消防短路信号输入，可无限扩展输入接口，方便更大的系统使用。</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4.</w:t>
            </w:r>
            <w:r>
              <w:rPr>
                <w:rFonts w:hint="eastAsia"/>
              </w:rPr>
              <w:t>支持一键恢复出厂功能，最大程度方便系统维护管理。</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5.</w:t>
            </w:r>
            <w:r>
              <w:rPr>
                <w:rFonts w:hint="eastAsia"/>
              </w:rPr>
              <w:t>面板支持一键取消任务。</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6.</w:t>
            </w:r>
            <w:r>
              <w:rPr>
                <w:rFonts w:hint="eastAsia"/>
              </w:rPr>
              <w:t>支持广播系统对终端进行远程固件升级，无需到终端本地升级，减轻维护人员工作强度。</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19</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网络解码播放器</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1.标准19寸机架设计，1路PC机下载IP地址串口，用于修改网络解码模块IP地址；</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2.工业级3.4英寸LCD显示屏，16个工业级金属按键，超强抗干扰性能，避免红外操作的不稳定因素；</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3.设备采用嵌入式计算机技术和DSP音频处理技术设计；采用高速工业级芯片，启动时间小于1秒钟；</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4.内置1路网络硬件音频解码模块，支持TCP/IP、UDP、IGMP(组播)协议，实现网络化传输16位立体声CD音质的音频信号；</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5.支持远程媒体点播功能，节目点播支持英语教练播放模式(A-B复读)；</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★6.支持手机WIFI点播，支持无线遥控器点播,支持PSTN电话广播，支持短信语音广播。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★7.支持串口扩展点播面板，实现节目远程点播、节目选曲、音量调节；</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8.1路线路（AUX）和1路话筒（MIC）输入接口，具有独立的音量和高低音调节，并支持断网寻呼功能；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★9.支持缄默强度预置减少功能，支持背景伴奏预置功能；</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20</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纯后广播扩声机</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1.1通道LINE不平衡TRS输入，1通道LINE不平衡TRS级联输出；</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2.1通道LINE平衡×LR输入，1通道LINE平衡×LR级联输出；</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3.面板带音量调节旋钮；</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 xml:space="preserve">4.产品具有良好的短路、过载、过热等自我保护；        </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5.额定输出功率：1500W</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rPr>
                <w:rFonts w:ascii="宋体" w:hAnsi="宋体"/>
                <w:sz w:val="20"/>
                <w:szCs w:val="20"/>
              </w:rPr>
            </w:pPr>
            <w:r>
              <w:rPr>
                <w:rFonts w:ascii="宋体" w:hAnsi="宋体" w:hint="eastAsia"/>
                <w:sz w:val="20"/>
                <w:szCs w:val="20"/>
              </w:rPr>
              <w:t>★6.功放产品需要提供产品功能确认证书，保证产品功能和品质</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21</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无线话筒-双手持</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采用UHF超高频段双真分集接收，并采用DPLL数字锁相环多信道频率合成技术。</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 提供各200个可调频率，共500个信道选择，真正分集式接收,有效避免断频现象和延长接收距离。</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3. 具有SCAN 自动扫频功能，使用前按SET功能键自动找一个环境最干净的频点处停下来，此频率作为接收机的使用频率</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4. V/A显示屏在任何角度观察字体清晰同时显示信道号与工作频率。</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5. 带8级射频电平显示，8级音频电平显示，频道菜单显示，静音显示。</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6.系统指标：频率指标 :640-830MHz、调制方式  :宽带FM、频率响应  :80-18KHz（±3dB）、工作距离：约100m；</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7.发射机指标：音头: 动圈式麦克风、输出功率: 高功率30Mw；低功率3Mw</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8.系统包括有一台主机+两个无线手持话筒</w:t>
            </w:r>
          </w:p>
        </w:tc>
        <w:tc>
          <w:tcPr>
            <w:tcW w:w="706" w:type="dxa"/>
            <w:vMerge/>
          </w:tcPr>
          <w:p w:rsidR="000C5849" w:rsidRDefault="000C5849" w:rsidP="00335D5B">
            <w:pPr>
              <w:spacing w:beforeLines="50"/>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22</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天线放大器（扩大无线话筒接受距离）</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1.宽频定向天线680-960MHZ；</w:t>
            </w:r>
          </w:p>
          <w:p w:rsidR="000C5849" w:rsidRDefault="000C5849" w:rsidP="000C5849">
            <w:pPr>
              <w:widowControl/>
              <w:jc w:val="left"/>
              <w:rPr>
                <w:rFonts w:ascii="宋体" w:hAnsi="宋体"/>
                <w:sz w:val="20"/>
                <w:szCs w:val="20"/>
              </w:rPr>
            </w:pPr>
            <w:r>
              <w:rPr>
                <w:rFonts w:ascii="宋体" w:hAnsi="宋体" w:hint="eastAsia"/>
                <w:sz w:val="20"/>
                <w:szCs w:val="20"/>
              </w:rPr>
              <w:t>2.适用于GSM,CDMA,WCDMA,WLAN,LTE网络；</w:t>
            </w:r>
          </w:p>
          <w:p w:rsidR="000C5849" w:rsidRDefault="000C5849" w:rsidP="000C5849">
            <w:pPr>
              <w:widowControl/>
              <w:jc w:val="left"/>
              <w:rPr>
                <w:rFonts w:ascii="宋体" w:hAnsi="宋体"/>
                <w:sz w:val="20"/>
                <w:szCs w:val="20"/>
              </w:rPr>
            </w:pPr>
            <w:r>
              <w:rPr>
                <w:rFonts w:ascii="宋体" w:hAnsi="宋体" w:hint="eastAsia"/>
                <w:sz w:val="20"/>
                <w:szCs w:val="20"/>
              </w:rPr>
              <w:t>3. 频带范围  ：680~960MHz</w:t>
            </w:r>
          </w:p>
          <w:p w:rsidR="000C5849" w:rsidRDefault="000C5849" w:rsidP="000C5849">
            <w:pPr>
              <w:widowControl/>
              <w:jc w:val="left"/>
              <w:rPr>
                <w:rFonts w:ascii="宋体" w:hAnsi="宋体"/>
                <w:sz w:val="20"/>
                <w:szCs w:val="20"/>
              </w:rPr>
            </w:pPr>
            <w:r>
              <w:rPr>
                <w:rFonts w:ascii="宋体" w:hAnsi="宋体" w:hint="eastAsia"/>
                <w:sz w:val="20"/>
                <w:szCs w:val="20"/>
              </w:rPr>
              <w:t>4. 增益  ：11dB</w:t>
            </w:r>
          </w:p>
          <w:p w:rsidR="000C5849" w:rsidRDefault="000C5849" w:rsidP="000C5849">
            <w:pPr>
              <w:widowControl/>
              <w:jc w:val="left"/>
              <w:rPr>
                <w:rFonts w:ascii="宋体" w:hAnsi="宋体"/>
                <w:sz w:val="20"/>
                <w:szCs w:val="20"/>
              </w:rPr>
            </w:pPr>
            <w:r>
              <w:rPr>
                <w:rFonts w:ascii="宋体" w:hAnsi="宋体" w:hint="eastAsia"/>
                <w:sz w:val="20"/>
                <w:szCs w:val="20"/>
              </w:rPr>
              <w:t>5. 输入阻抗  ：50Ω</w:t>
            </w:r>
          </w:p>
          <w:p w:rsidR="000C5849" w:rsidRDefault="000C5849" w:rsidP="000C5849">
            <w:pPr>
              <w:widowControl/>
              <w:jc w:val="left"/>
              <w:rPr>
                <w:rFonts w:ascii="宋体" w:hAnsi="宋体"/>
                <w:sz w:val="20"/>
                <w:szCs w:val="20"/>
              </w:rPr>
            </w:pPr>
            <w:r>
              <w:rPr>
                <w:rFonts w:ascii="宋体" w:hAnsi="宋体" w:hint="eastAsia"/>
                <w:sz w:val="20"/>
                <w:szCs w:val="20"/>
              </w:rPr>
              <w:t>6. 水平面波源宽度： 60°、垂直面波源宽度： 50°</w:t>
            </w:r>
          </w:p>
          <w:p w:rsidR="000C5849" w:rsidRDefault="000C5849" w:rsidP="000C5849">
            <w:pPr>
              <w:widowControl/>
              <w:jc w:val="left"/>
              <w:rPr>
                <w:rFonts w:ascii="宋体" w:hAnsi="宋体"/>
                <w:sz w:val="20"/>
                <w:szCs w:val="20"/>
              </w:rPr>
            </w:pPr>
            <w:r>
              <w:rPr>
                <w:rFonts w:ascii="宋体" w:hAnsi="宋体" w:hint="eastAsia"/>
                <w:sz w:val="20"/>
                <w:szCs w:val="20"/>
              </w:rPr>
              <w:t>7. 前后比： ＞18、驻波比： ＜1.5</w:t>
            </w:r>
          </w:p>
          <w:p w:rsidR="000C5849" w:rsidRDefault="000C5849" w:rsidP="000C5849">
            <w:pPr>
              <w:widowControl/>
              <w:jc w:val="left"/>
              <w:rPr>
                <w:rFonts w:ascii="宋体" w:hAnsi="宋体"/>
                <w:sz w:val="20"/>
                <w:szCs w:val="20"/>
              </w:rPr>
            </w:pPr>
            <w:r>
              <w:rPr>
                <w:rFonts w:ascii="宋体" w:hAnsi="宋体" w:hint="eastAsia"/>
                <w:sz w:val="20"/>
                <w:szCs w:val="20"/>
              </w:rPr>
              <w:t>8. 模化形式： 垂直</w:t>
            </w:r>
          </w:p>
          <w:p w:rsidR="000C5849" w:rsidRDefault="000C5849" w:rsidP="000C5849">
            <w:pPr>
              <w:widowControl/>
              <w:jc w:val="left"/>
              <w:rPr>
                <w:rFonts w:ascii="宋体" w:hAnsi="宋体"/>
                <w:sz w:val="20"/>
                <w:szCs w:val="20"/>
              </w:rPr>
            </w:pPr>
            <w:r>
              <w:rPr>
                <w:rFonts w:ascii="宋体" w:hAnsi="宋体" w:hint="eastAsia"/>
                <w:sz w:val="20"/>
                <w:szCs w:val="20"/>
              </w:rPr>
              <w:t>9. 最大功率： 50W</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23</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防水音柱</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1．额定功率(100V)：60W</w:t>
            </w:r>
          </w:p>
          <w:p w:rsidR="000C5849" w:rsidRDefault="000C5849" w:rsidP="000C5849">
            <w:pPr>
              <w:widowControl/>
              <w:jc w:val="left"/>
              <w:rPr>
                <w:rFonts w:ascii="宋体" w:hAnsi="宋体"/>
                <w:sz w:val="20"/>
                <w:szCs w:val="20"/>
              </w:rPr>
            </w:pPr>
            <w:r>
              <w:rPr>
                <w:rFonts w:ascii="宋体" w:hAnsi="宋体" w:hint="eastAsia"/>
                <w:sz w:val="20"/>
                <w:szCs w:val="20"/>
              </w:rPr>
              <w:t>2．额定功率(70V)：30W</w:t>
            </w:r>
          </w:p>
          <w:p w:rsidR="000C5849" w:rsidRDefault="000C5849" w:rsidP="000C5849">
            <w:pPr>
              <w:widowControl/>
              <w:jc w:val="left"/>
              <w:rPr>
                <w:rFonts w:ascii="宋体" w:hAnsi="宋体"/>
                <w:sz w:val="20"/>
                <w:szCs w:val="20"/>
              </w:rPr>
            </w:pPr>
            <w:r>
              <w:rPr>
                <w:rFonts w:ascii="宋体" w:hAnsi="宋体" w:hint="eastAsia"/>
                <w:sz w:val="20"/>
                <w:szCs w:val="20"/>
              </w:rPr>
              <w:t>3．灵敏度：91dB</w:t>
            </w:r>
          </w:p>
          <w:p w:rsidR="000C5849" w:rsidRDefault="000C5849" w:rsidP="000C5849">
            <w:pPr>
              <w:widowControl/>
              <w:jc w:val="left"/>
              <w:rPr>
                <w:rFonts w:ascii="宋体" w:hAnsi="宋体"/>
                <w:sz w:val="20"/>
                <w:szCs w:val="20"/>
              </w:rPr>
            </w:pPr>
            <w:r>
              <w:rPr>
                <w:rFonts w:ascii="宋体" w:hAnsi="宋体" w:hint="eastAsia"/>
                <w:sz w:val="20"/>
                <w:szCs w:val="20"/>
              </w:rPr>
              <w:t>4．阻抗：黑: Com  白: 160Ω</w:t>
            </w:r>
          </w:p>
          <w:p w:rsidR="000C5849" w:rsidRDefault="000C5849" w:rsidP="000C5849">
            <w:pPr>
              <w:widowControl/>
              <w:jc w:val="left"/>
              <w:rPr>
                <w:rFonts w:ascii="宋体" w:hAnsi="宋体"/>
                <w:sz w:val="20"/>
                <w:szCs w:val="20"/>
              </w:rPr>
            </w:pPr>
            <w:r>
              <w:rPr>
                <w:rFonts w:ascii="宋体" w:hAnsi="宋体" w:hint="eastAsia"/>
                <w:sz w:val="20"/>
                <w:szCs w:val="20"/>
              </w:rPr>
              <w:t xml:space="preserve">5．频率响应：110-15KHz </w:t>
            </w:r>
          </w:p>
          <w:p w:rsidR="000C5849" w:rsidRDefault="000C5849" w:rsidP="000C5849">
            <w:pPr>
              <w:widowControl/>
              <w:jc w:val="left"/>
              <w:rPr>
                <w:rFonts w:ascii="宋体" w:hAnsi="宋体"/>
                <w:sz w:val="20"/>
                <w:szCs w:val="20"/>
              </w:rPr>
            </w:pPr>
            <w:r>
              <w:rPr>
                <w:rFonts w:ascii="宋体" w:hAnsi="宋体" w:hint="eastAsia"/>
                <w:sz w:val="20"/>
                <w:szCs w:val="20"/>
              </w:rPr>
              <w:t>6．防护等级：IP×6  防水</w:t>
            </w:r>
          </w:p>
          <w:p w:rsidR="000C5849" w:rsidRDefault="000C5849" w:rsidP="000C5849">
            <w:pPr>
              <w:widowControl/>
              <w:jc w:val="left"/>
              <w:rPr>
                <w:rFonts w:ascii="宋体" w:hAnsi="宋体"/>
                <w:sz w:val="20"/>
                <w:szCs w:val="20"/>
              </w:rPr>
            </w:pPr>
            <w:r>
              <w:rPr>
                <w:rFonts w:ascii="宋体" w:hAnsi="宋体" w:hint="eastAsia"/>
                <w:sz w:val="20"/>
                <w:szCs w:val="20"/>
              </w:rPr>
              <w:t>7．喇叭单元：6.5"×2+3"×2</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10只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24</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前端机柜</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16U</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25</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交换机</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24口10/100/1000M自适应电口交换机，4个SFP光口</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1台</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26</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高端工程音箱</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1．阻抗：8Ω</w:t>
            </w:r>
          </w:p>
          <w:p w:rsidR="000C5849" w:rsidRDefault="000C5849" w:rsidP="000C5849">
            <w:pPr>
              <w:widowControl/>
              <w:jc w:val="left"/>
              <w:rPr>
                <w:rFonts w:ascii="宋体" w:hAnsi="宋体"/>
                <w:sz w:val="20"/>
                <w:szCs w:val="20"/>
              </w:rPr>
            </w:pPr>
            <w:r>
              <w:rPr>
                <w:rFonts w:ascii="宋体" w:hAnsi="宋体" w:hint="eastAsia"/>
                <w:sz w:val="20"/>
                <w:szCs w:val="20"/>
              </w:rPr>
              <w:t>2．频响：40Hz-20KHz</w:t>
            </w:r>
          </w:p>
          <w:p w:rsidR="000C5849" w:rsidRDefault="000C5849" w:rsidP="000C5849">
            <w:pPr>
              <w:widowControl/>
              <w:jc w:val="left"/>
              <w:rPr>
                <w:rFonts w:ascii="宋体" w:hAnsi="宋体"/>
                <w:sz w:val="20"/>
                <w:szCs w:val="20"/>
              </w:rPr>
            </w:pPr>
            <w:r>
              <w:rPr>
                <w:rFonts w:ascii="宋体" w:hAnsi="宋体" w:hint="eastAsia"/>
                <w:sz w:val="20"/>
                <w:szCs w:val="20"/>
              </w:rPr>
              <w:t>3．额定功率：500W</w:t>
            </w:r>
          </w:p>
          <w:p w:rsidR="000C5849" w:rsidRDefault="000C5849" w:rsidP="000C5849">
            <w:pPr>
              <w:widowControl/>
              <w:jc w:val="left"/>
              <w:rPr>
                <w:rFonts w:ascii="宋体" w:hAnsi="宋体"/>
                <w:sz w:val="20"/>
                <w:szCs w:val="20"/>
              </w:rPr>
            </w:pPr>
            <w:r>
              <w:rPr>
                <w:rFonts w:ascii="宋体" w:hAnsi="宋体" w:hint="eastAsia"/>
                <w:sz w:val="20"/>
                <w:szCs w:val="20"/>
              </w:rPr>
              <w:t>4．灵敏度：100dB/W/M</w:t>
            </w:r>
          </w:p>
          <w:p w:rsidR="000C5849" w:rsidRDefault="000C5849" w:rsidP="000C5849">
            <w:pPr>
              <w:widowControl/>
              <w:jc w:val="left"/>
              <w:rPr>
                <w:rFonts w:ascii="宋体" w:hAnsi="宋体"/>
                <w:sz w:val="20"/>
                <w:szCs w:val="20"/>
              </w:rPr>
            </w:pPr>
            <w:r>
              <w:rPr>
                <w:rFonts w:ascii="宋体" w:hAnsi="宋体" w:hint="eastAsia"/>
                <w:sz w:val="20"/>
                <w:szCs w:val="20"/>
              </w:rPr>
              <w:t>5．覆盖角度：(H)90°(V)80°</w:t>
            </w:r>
          </w:p>
          <w:p w:rsidR="000C5849" w:rsidRDefault="000C5849" w:rsidP="000C5849">
            <w:pPr>
              <w:widowControl/>
              <w:jc w:val="left"/>
              <w:rPr>
                <w:rFonts w:ascii="宋体" w:hAnsi="宋体"/>
                <w:sz w:val="20"/>
                <w:szCs w:val="20"/>
              </w:rPr>
            </w:pPr>
            <w:r>
              <w:rPr>
                <w:rFonts w:ascii="宋体" w:hAnsi="宋体" w:hint="eastAsia"/>
                <w:sz w:val="20"/>
                <w:szCs w:val="20"/>
              </w:rPr>
              <w:t>6．高音：1.7"压缩高音单元×1</w:t>
            </w:r>
          </w:p>
          <w:p w:rsidR="000C5849" w:rsidRDefault="000C5849" w:rsidP="000C5849">
            <w:pPr>
              <w:widowControl/>
              <w:jc w:val="left"/>
              <w:rPr>
                <w:rFonts w:ascii="宋体" w:hAnsi="宋体"/>
                <w:sz w:val="20"/>
                <w:szCs w:val="20"/>
              </w:rPr>
            </w:pPr>
            <w:r>
              <w:rPr>
                <w:rFonts w:ascii="宋体" w:hAnsi="宋体" w:hint="eastAsia"/>
                <w:sz w:val="20"/>
                <w:szCs w:val="20"/>
              </w:rPr>
              <w:t>7．低音：15"低音×1</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4只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27</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落地支架</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1.腿距:620mm</w:t>
            </w:r>
          </w:p>
          <w:p w:rsidR="000C5849" w:rsidRDefault="000C5849" w:rsidP="000C5849">
            <w:pPr>
              <w:widowControl/>
              <w:jc w:val="left"/>
              <w:rPr>
                <w:rFonts w:ascii="宋体" w:hAnsi="宋体"/>
                <w:sz w:val="20"/>
                <w:szCs w:val="20"/>
              </w:rPr>
            </w:pPr>
            <w:r>
              <w:rPr>
                <w:rFonts w:ascii="宋体" w:hAnsi="宋体" w:hint="eastAsia"/>
                <w:sz w:val="20"/>
                <w:szCs w:val="20"/>
              </w:rPr>
              <w:t>2.高度:860mm-2300mm，可调</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4只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28</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专业功放</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 xml:space="preserve">1.智能控制强制散热设计，风机噪音小，散热效率高等特点； </w:t>
            </w:r>
          </w:p>
          <w:p w:rsidR="000C5849" w:rsidRDefault="000C5849" w:rsidP="000C5849">
            <w:pPr>
              <w:widowControl/>
              <w:jc w:val="left"/>
              <w:rPr>
                <w:rFonts w:ascii="宋体" w:hAnsi="宋体"/>
                <w:sz w:val="20"/>
                <w:szCs w:val="20"/>
              </w:rPr>
            </w:pPr>
            <w:r>
              <w:rPr>
                <w:rFonts w:ascii="宋体" w:hAnsi="宋体" w:hint="eastAsia"/>
                <w:sz w:val="20"/>
                <w:szCs w:val="20"/>
              </w:rPr>
              <w:t>2.两声道功放有三档输入灵敏度选择，轻松接纳宽幅度范围信号源输入；</w:t>
            </w:r>
          </w:p>
          <w:p w:rsidR="000C5849" w:rsidRDefault="000C5849" w:rsidP="000C5849">
            <w:pPr>
              <w:widowControl/>
              <w:jc w:val="left"/>
              <w:rPr>
                <w:rFonts w:ascii="宋体" w:hAnsi="宋体"/>
                <w:sz w:val="20"/>
                <w:szCs w:val="20"/>
              </w:rPr>
            </w:pPr>
            <w:r>
              <w:rPr>
                <w:rFonts w:ascii="宋体" w:hAnsi="宋体" w:hint="eastAsia"/>
                <w:sz w:val="20"/>
                <w:szCs w:val="20"/>
              </w:rPr>
              <w:t>3.完善可靠的安全保护措施和工作状态指示（短路、过载、直流和过热保护，变压器过热保护），让用户放心使用；</w:t>
            </w:r>
          </w:p>
          <w:p w:rsidR="000C5849" w:rsidRDefault="000C5849" w:rsidP="000C5849">
            <w:pPr>
              <w:widowControl/>
              <w:jc w:val="left"/>
              <w:rPr>
                <w:rFonts w:ascii="宋体" w:hAnsi="宋体"/>
                <w:sz w:val="20"/>
                <w:szCs w:val="20"/>
              </w:rPr>
            </w:pPr>
            <w:r>
              <w:rPr>
                <w:rFonts w:ascii="宋体" w:hAnsi="宋体" w:hint="eastAsia"/>
                <w:sz w:val="20"/>
                <w:szCs w:val="20"/>
              </w:rPr>
              <w:t xml:space="preserve">4.智能削峰限幅器，控制功率模块及扬声器系统在安全范围内工作； </w:t>
            </w:r>
          </w:p>
          <w:p w:rsidR="000C5849" w:rsidRDefault="000C5849" w:rsidP="000C5849">
            <w:pPr>
              <w:widowControl/>
              <w:jc w:val="left"/>
              <w:rPr>
                <w:rFonts w:ascii="宋体" w:hAnsi="宋体"/>
                <w:sz w:val="20"/>
                <w:szCs w:val="20"/>
              </w:rPr>
            </w:pPr>
            <w:r>
              <w:rPr>
                <w:rFonts w:ascii="宋体" w:hAnsi="宋体" w:hint="eastAsia"/>
                <w:sz w:val="20"/>
                <w:szCs w:val="20"/>
              </w:rPr>
              <w:t>5.输出功率:立体声/并联8Ω:700W*2、立体声/并联4Ω: 1050W*2、桥接8Ω:2100W；</w:t>
            </w:r>
          </w:p>
          <w:p w:rsidR="000C5849" w:rsidRDefault="000C5849" w:rsidP="000C5849">
            <w:pPr>
              <w:widowControl/>
              <w:jc w:val="left"/>
              <w:rPr>
                <w:rFonts w:ascii="宋体" w:hAnsi="宋体"/>
                <w:sz w:val="20"/>
                <w:szCs w:val="20"/>
              </w:rPr>
            </w:pPr>
            <w:r>
              <w:rPr>
                <w:rFonts w:ascii="宋体" w:hAnsi="宋体" w:hint="eastAsia"/>
                <w:sz w:val="20"/>
                <w:szCs w:val="20"/>
              </w:rPr>
              <w:t>6.信噪比:&gt;95dB、频响:20Hz-20KHz(+0dB/-2dB)；</w:t>
            </w:r>
          </w:p>
          <w:p w:rsidR="000C5849" w:rsidRDefault="000C5849" w:rsidP="000C5849">
            <w:pPr>
              <w:widowControl/>
              <w:jc w:val="left"/>
              <w:rPr>
                <w:rFonts w:ascii="宋体" w:hAnsi="宋体"/>
                <w:sz w:val="20"/>
                <w:szCs w:val="20"/>
              </w:rPr>
            </w:pPr>
            <w:r>
              <w:rPr>
                <w:rFonts w:ascii="宋体" w:hAnsi="宋体" w:hint="eastAsia"/>
                <w:sz w:val="20"/>
                <w:szCs w:val="20"/>
              </w:rPr>
              <w:t>7.分离度:≥80dB、失真度:＜0.05%；</w:t>
            </w:r>
          </w:p>
          <w:p w:rsidR="000C5849" w:rsidRDefault="000C5849" w:rsidP="000C5849">
            <w:pPr>
              <w:widowControl/>
              <w:jc w:val="left"/>
              <w:rPr>
                <w:rFonts w:ascii="宋体" w:hAnsi="宋体"/>
                <w:sz w:val="20"/>
                <w:szCs w:val="20"/>
              </w:rPr>
            </w:pPr>
            <w:r>
              <w:rPr>
                <w:rFonts w:ascii="宋体" w:hAnsi="宋体" w:hint="eastAsia"/>
                <w:sz w:val="20"/>
                <w:szCs w:val="20"/>
              </w:rPr>
              <w:t>8.供电:~ 220V(50/60Hz)</w:t>
            </w:r>
          </w:p>
          <w:p w:rsidR="000C5849" w:rsidRDefault="000C5849" w:rsidP="00BB170A">
            <w:pPr>
              <w:widowControl/>
              <w:jc w:val="left"/>
              <w:rPr>
                <w:rFonts w:ascii="宋体" w:hAnsi="宋体"/>
                <w:sz w:val="20"/>
                <w:szCs w:val="20"/>
              </w:rPr>
            </w:pPr>
            <w:r>
              <w:rPr>
                <w:rFonts w:ascii="宋体" w:hAnsi="宋体" w:hint="eastAsia"/>
                <w:sz w:val="20"/>
                <w:szCs w:val="20"/>
              </w:rPr>
              <w:t>★9.厂家提供中国绿色环保产品认证证书和中国节能环保认证证书，以响应节能政策。</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29</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均衡器</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 xml:space="preserve">1.专业级31段立体声图形均衡器。 </w:t>
            </w:r>
          </w:p>
          <w:p w:rsidR="000C5849" w:rsidRDefault="000C5849" w:rsidP="000C5849">
            <w:pPr>
              <w:widowControl/>
              <w:jc w:val="left"/>
              <w:rPr>
                <w:rFonts w:ascii="宋体" w:hAnsi="宋体"/>
                <w:sz w:val="20"/>
                <w:szCs w:val="20"/>
              </w:rPr>
            </w:pPr>
            <w:r>
              <w:rPr>
                <w:rFonts w:ascii="宋体" w:hAnsi="宋体" w:hint="eastAsia"/>
                <w:sz w:val="20"/>
                <w:szCs w:val="20"/>
              </w:rPr>
              <w:t>2.输入/输出通道：2。</w:t>
            </w:r>
          </w:p>
          <w:p w:rsidR="000C5849" w:rsidRDefault="000C5849" w:rsidP="000C5849">
            <w:pPr>
              <w:widowControl/>
              <w:jc w:val="left"/>
              <w:rPr>
                <w:rFonts w:ascii="宋体" w:hAnsi="宋体"/>
                <w:sz w:val="20"/>
                <w:szCs w:val="20"/>
              </w:rPr>
            </w:pPr>
            <w:r>
              <w:rPr>
                <w:rFonts w:ascii="宋体" w:hAnsi="宋体" w:hint="eastAsia"/>
                <w:sz w:val="20"/>
                <w:szCs w:val="20"/>
              </w:rPr>
              <w:t>3.接口：XLR 和 TRS。</w:t>
            </w:r>
          </w:p>
          <w:p w:rsidR="000C5849" w:rsidRDefault="000C5849" w:rsidP="000C5849">
            <w:pPr>
              <w:widowControl/>
              <w:jc w:val="left"/>
              <w:rPr>
                <w:rFonts w:ascii="宋体" w:hAnsi="宋体"/>
                <w:sz w:val="20"/>
                <w:szCs w:val="20"/>
              </w:rPr>
            </w:pPr>
            <w:r>
              <w:rPr>
                <w:rFonts w:ascii="宋体" w:hAnsi="宋体" w:hint="eastAsia"/>
                <w:sz w:val="20"/>
                <w:szCs w:val="20"/>
              </w:rPr>
              <w:t>4.频率反应： 20-20KHz (±0.5dB)，10-40KHz(+0/-3dB)。</w:t>
            </w:r>
          </w:p>
          <w:p w:rsidR="000C5849" w:rsidRDefault="000C5849" w:rsidP="000C5849">
            <w:pPr>
              <w:widowControl/>
              <w:jc w:val="left"/>
              <w:rPr>
                <w:rFonts w:ascii="宋体" w:hAnsi="宋体"/>
                <w:sz w:val="20"/>
                <w:szCs w:val="20"/>
              </w:rPr>
            </w:pPr>
            <w:r>
              <w:rPr>
                <w:rFonts w:ascii="宋体" w:hAnsi="宋体" w:hint="eastAsia"/>
                <w:sz w:val="20"/>
                <w:szCs w:val="20"/>
              </w:rPr>
              <w:t>5.总谐波失真和噪音： 0.008%。</w:t>
            </w:r>
          </w:p>
          <w:p w:rsidR="000C5849" w:rsidRDefault="000C5849" w:rsidP="000C5849">
            <w:pPr>
              <w:widowControl/>
              <w:jc w:val="left"/>
              <w:rPr>
                <w:rFonts w:ascii="宋体" w:hAnsi="宋体"/>
                <w:sz w:val="20"/>
                <w:szCs w:val="20"/>
              </w:rPr>
            </w:pPr>
            <w:r>
              <w:rPr>
                <w:rFonts w:ascii="宋体" w:hAnsi="宋体" w:hint="eastAsia"/>
                <w:sz w:val="20"/>
                <w:szCs w:val="20"/>
              </w:rPr>
              <w:t>6.信噪比 ：96dB。</w:t>
            </w:r>
          </w:p>
          <w:p w:rsidR="000C5849" w:rsidRDefault="000C5849" w:rsidP="000C5849">
            <w:pPr>
              <w:widowControl/>
              <w:jc w:val="left"/>
              <w:rPr>
                <w:rFonts w:ascii="宋体" w:hAnsi="宋体"/>
                <w:sz w:val="20"/>
                <w:szCs w:val="20"/>
              </w:rPr>
            </w:pPr>
            <w:r>
              <w:rPr>
                <w:rFonts w:ascii="宋体" w:hAnsi="宋体" w:hint="eastAsia"/>
                <w:sz w:val="20"/>
                <w:szCs w:val="20"/>
              </w:rPr>
              <w:t>7.通用电压 ：AC220V-240V，50/60Hz。</w:t>
            </w:r>
          </w:p>
          <w:p w:rsidR="000C5849" w:rsidRDefault="000C5849" w:rsidP="000C5849">
            <w:pPr>
              <w:widowControl/>
              <w:jc w:val="left"/>
              <w:rPr>
                <w:rFonts w:ascii="宋体" w:hAnsi="宋体"/>
                <w:sz w:val="20"/>
                <w:szCs w:val="20"/>
              </w:rPr>
            </w:pPr>
            <w:r>
              <w:rPr>
                <w:rFonts w:ascii="宋体" w:hAnsi="宋体" w:hint="eastAsia"/>
                <w:sz w:val="20"/>
                <w:szCs w:val="20"/>
              </w:rPr>
              <w:t>★8.为保证产品质量，厂家需同时具备ISO9001、ISO18001、ISO10012、ISO20000等认证证书。</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30</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12路调音台</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1.输入通道：12路，话筒接口幻像电源：+48V；</w:t>
            </w:r>
          </w:p>
          <w:p w:rsidR="000C5849" w:rsidRDefault="000C5849" w:rsidP="000C5849">
            <w:pPr>
              <w:widowControl/>
              <w:jc w:val="left"/>
              <w:rPr>
                <w:rFonts w:ascii="宋体" w:hAnsi="宋体"/>
                <w:sz w:val="20"/>
                <w:szCs w:val="20"/>
              </w:rPr>
            </w:pPr>
            <w:r>
              <w:rPr>
                <w:rFonts w:ascii="宋体" w:hAnsi="宋体" w:hint="eastAsia"/>
                <w:sz w:val="20"/>
                <w:szCs w:val="20"/>
              </w:rPr>
              <w:t>2.输出通道：2路主输出、2路REC输出、1路效果输出、1路monitor输出、1路立体声耳机输出；</w:t>
            </w:r>
          </w:p>
          <w:p w:rsidR="000C5849" w:rsidRDefault="000C5849" w:rsidP="000C5849">
            <w:pPr>
              <w:widowControl/>
              <w:jc w:val="left"/>
              <w:rPr>
                <w:rFonts w:ascii="宋体" w:hAnsi="宋体"/>
                <w:sz w:val="20"/>
                <w:szCs w:val="20"/>
              </w:rPr>
            </w:pPr>
            <w:r>
              <w:rPr>
                <w:rFonts w:ascii="宋体" w:hAnsi="宋体" w:hint="eastAsia"/>
                <w:sz w:val="20"/>
                <w:szCs w:val="20"/>
              </w:rPr>
              <w:t>3.频率响应：20Hz~20KHz±1dB；</w:t>
            </w:r>
          </w:p>
          <w:p w:rsidR="000C5849" w:rsidRDefault="000C5849" w:rsidP="000C5849">
            <w:pPr>
              <w:widowControl/>
              <w:jc w:val="left"/>
              <w:rPr>
                <w:rFonts w:ascii="宋体" w:hAnsi="宋体"/>
                <w:sz w:val="20"/>
                <w:szCs w:val="20"/>
              </w:rPr>
            </w:pPr>
            <w:r>
              <w:rPr>
                <w:rFonts w:ascii="宋体" w:hAnsi="宋体" w:hint="eastAsia"/>
                <w:sz w:val="20"/>
                <w:szCs w:val="20"/>
              </w:rPr>
              <w:t>4通道串音：≥-80dB@1KHz；</w:t>
            </w:r>
          </w:p>
          <w:p w:rsidR="000C5849" w:rsidRDefault="000C5849" w:rsidP="000C5849">
            <w:pPr>
              <w:widowControl/>
              <w:jc w:val="left"/>
              <w:rPr>
                <w:rFonts w:ascii="宋体" w:hAnsi="宋体"/>
                <w:sz w:val="20"/>
                <w:szCs w:val="20"/>
              </w:rPr>
            </w:pPr>
            <w:r>
              <w:rPr>
                <w:rFonts w:ascii="宋体" w:hAnsi="宋体" w:hint="eastAsia"/>
                <w:sz w:val="20"/>
                <w:szCs w:val="20"/>
              </w:rPr>
              <w:t>5.信噪比(计权)：≥78dB@1KHz0dBu；</w:t>
            </w:r>
          </w:p>
          <w:p w:rsidR="000C5849" w:rsidRDefault="000C5849" w:rsidP="000C5849">
            <w:pPr>
              <w:widowControl/>
              <w:jc w:val="left"/>
              <w:rPr>
                <w:rFonts w:ascii="宋体" w:hAnsi="宋体"/>
                <w:sz w:val="20"/>
                <w:szCs w:val="20"/>
              </w:rPr>
            </w:pPr>
            <w:r>
              <w:rPr>
                <w:rFonts w:ascii="宋体" w:hAnsi="宋体" w:hint="eastAsia"/>
                <w:sz w:val="20"/>
                <w:szCs w:val="20"/>
              </w:rPr>
              <w:t>6.失真度：≤0.02%@0dB1KHz；</w:t>
            </w:r>
          </w:p>
          <w:p w:rsidR="000C5849" w:rsidRDefault="000C5849" w:rsidP="000C5849">
            <w:pPr>
              <w:widowControl/>
              <w:jc w:val="left"/>
              <w:rPr>
                <w:rFonts w:ascii="宋体" w:hAnsi="宋体"/>
                <w:sz w:val="20"/>
                <w:szCs w:val="20"/>
              </w:rPr>
            </w:pPr>
            <w:r>
              <w:rPr>
                <w:rFonts w:ascii="宋体" w:hAnsi="宋体" w:hint="eastAsia"/>
                <w:sz w:val="20"/>
                <w:szCs w:val="20"/>
              </w:rPr>
              <w:t>7.主输出7段图示均衡，63Hz,160Hz,400Hz,1KHz,2.5KHz,6.3KHz,16KHz。</w:t>
            </w:r>
          </w:p>
          <w:p w:rsidR="000C5849" w:rsidRDefault="000C5849" w:rsidP="000C5849">
            <w:pPr>
              <w:widowControl/>
              <w:jc w:val="left"/>
              <w:rPr>
                <w:rFonts w:ascii="宋体" w:hAnsi="宋体"/>
                <w:sz w:val="20"/>
                <w:szCs w:val="20"/>
              </w:rPr>
            </w:pPr>
            <w:r>
              <w:rPr>
                <w:rFonts w:ascii="宋体" w:hAnsi="宋体" w:hint="eastAsia"/>
                <w:sz w:val="20"/>
                <w:szCs w:val="20"/>
              </w:rPr>
              <w:t>8.效果器：21种DSP效果，面板按键可选择；</w:t>
            </w:r>
          </w:p>
          <w:p w:rsidR="000C5849" w:rsidRDefault="000C5849" w:rsidP="000C5849">
            <w:pPr>
              <w:widowControl/>
              <w:jc w:val="left"/>
              <w:rPr>
                <w:rFonts w:ascii="宋体" w:hAnsi="宋体"/>
                <w:sz w:val="20"/>
                <w:szCs w:val="20"/>
              </w:rPr>
            </w:pPr>
            <w:r>
              <w:rPr>
                <w:rFonts w:ascii="宋体" w:hAnsi="宋体" w:hint="eastAsia"/>
                <w:sz w:val="20"/>
                <w:szCs w:val="20"/>
              </w:rPr>
              <w:t>9.电源供应及功耗：220V/50Hz,&lt;70W；</w:t>
            </w:r>
          </w:p>
          <w:p w:rsidR="000C5849" w:rsidRDefault="000C5849" w:rsidP="000C5849">
            <w:pPr>
              <w:widowControl/>
              <w:jc w:val="left"/>
              <w:rPr>
                <w:rFonts w:ascii="宋体" w:hAnsi="宋体"/>
                <w:sz w:val="20"/>
                <w:szCs w:val="20"/>
              </w:rPr>
            </w:pPr>
            <w:r>
              <w:rPr>
                <w:rFonts w:ascii="宋体" w:hAnsi="宋体" w:hint="eastAsia"/>
                <w:sz w:val="20"/>
                <w:szCs w:val="20"/>
              </w:rPr>
              <w:t>★10.为保证产品质量和性能，产品必须提供中国强制3C认证证书，复印件加盖公章。</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31</w:t>
            </w:r>
          </w:p>
        </w:tc>
        <w:tc>
          <w:tcPr>
            <w:tcW w:w="113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8路调音台</w:t>
            </w:r>
          </w:p>
        </w:tc>
        <w:tc>
          <w:tcPr>
            <w:tcW w:w="1510" w:type="dxa"/>
            <w:vMerge w:val="restart"/>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tcPr>
          <w:p w:rsidR="000C5849" w:rsidRDefault="000C5849" w:rsidP="000C5849">
            <w:pPr>
              <w:jc w:val="left"/>
            </w:pPr>
            <w:r>
              <w:rPr>
                <w:rFonts w:hint="eastAsia"/>
              </w:rPr>
              <w:t>1.</w:t>
            </w:r>
            <w:r>
              <w:rPr>
                <w:rFonts w:hint="eastAsia"/>
              </w:rPr>
              <w:t>输入通道：</w:t>
            </w:r>
            <w:r>
              <w:rPr>
                <w:rFonts w:hint="eastAsia"/>
              </w:rPr>
              <w:t>8</w:t>
            </w:r>
            <w:r>
              <w:rPr>
                <w:rFonts w:hint="eastAsia"/>
              </w:rPr>
              <w:t>路，话筒接口幻像电源：</w:t>
            </w:r>
            <w:r>
              <w:rPr>
                <w:rFonts w:hint="eastAsia"/>
              </w:rPr>
              <w:t>+48V</w:t>
            </w:r>
            <w:r>
              <w:rPr>
                <w:rFonts w:hint="eastAsia"/>
              </w:rPr>
              <w:t>；</w:t>
            </w:r>
          </w:p>
        </w:tc>
        <w:tc>
          <w:tcPr>
            <w:tcW w:w="706" w:type="dxa"/>
            <w:vMerge w:val="restart"/>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2台</w:t>
            </w: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w:t>
            </w:r>
            <w:r>
              <w:rPr>
                <w:rFonts w:hint="eastAsia"/>
              </w:rPr>
              <w:t>2.</w:t>
            </w:r>
            <w:r>
              <w:rPr>
                <w:rFonts w:hint="eastAsia"/>
              </w:rPr>
              <w:t>输出通道：</w:t>
            </w:r>
            <w:r>
              <w:rPr>
                <w:rFonts w:hint="eastAsia"/>
              </w:rPr>
              <w:t>2</w:t>
            </w:r>
            <w:r>
              <w:rPr>
                <w:rFonts w:hint="eastAsia"/>
              </w:rPr>
              <w:t>路主输出、</w:t>
            </w:r>
            <w:r>
              <w:rPr>
                <w:rFonts w:hint="eastAsia"/>
              </w:rPr>
              <w:t>2</w:t>
            </w:r>
            <w:r>
              <w:rPr>
                <w:rFonts w:hint="eastAsia"/>
              </w:rPr>
              <w:t>路</w:t>
            </w:r>
            <w:r>
              <w:rPr>
                <w:rFonts w:hint="eastAsia"/>
              </w:rPr>
              <w:t>REC</w:t>
            </w:r>
            <w:r>
              <w:rPr>
                <w:rFonts w:hint="eastAsia"/>
              </w:rPr>
              <w:t>输出、</w:t>
            </w:r>
            <w:r>
              <w:rPr>
                <w:rFonts w:hint="eastAsia"/>
              </w:rPr>
              <w:t>1</w:t>
            </w:r>
            <w:r>
              <w:rPr>
                <w:rFonts w:hint="eastAsia"/>
              </w:rPr>
              <w:t>路效果输出、</w:t>
            </w:r>
            <w:r>
              <w:rPr>
                <w:rFonts w:hint="eastAsia"/>
              </w:rPr>
              <w:t>1</w:t>
            </w:r>
            <w:r>
              <w:rPr>
                <w:rFonts w:hint="eastAsia"/>
              </w:rPr>
              <w:t>路</w:t>
            </w:r>
            <w:r>
              <w:rPr>
                <w:rFonts w:hint="eastAsia"/>
              </w:rPr>
              <w:t>monitor</w:t>
            </w:r>
            <w:r>
              <w:rPr>
                <w:rFonts w:hint="eastAsia"/>
              </w:rPr>
              <w:t>输出、</w:t>
            </w:r>
            <w:r>
              <w:rPr>
                <w:rFonts w:hint="eastAsia"/>
              </w:rPr>
              <w:t>1</w:t>
            </w:r>
            <w:r>
              <w:rPr>
                <w:rFonts w:hint="eastAsia"/>
              </w:rPr>
              <w:t>路立体声耳机输出；</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3.</w:t>
            </w:r>
            <w:r>
              <w:rPr>
                <w:rFonts w:hint="eastAsia"/>
              </w:rPr>
              <w:t>频率响应：</w:t>
            </w:r>
            <w:r>
              <w:rPr>
                <w:rFonts w:hint="eastAsia"/>
              </w:rPr>
              <w:t>20Hz~20KHz</w:t>
            </w:r>
            <w:r>
              <w:rPr>
                <w:rFonts w:hint="eastAsia"/>
              </w:rPr>
              <w:t>±</w:t>
            </w:r>
            <w:r>
              <w:rPr>
                <w:rFonts w:hint="eastAsia"/>
              </w:rPr>
              <w:t>1dB</w:t>
            </w:r>
            <w:r>
              <w:rPr>
                <w:rFonts w:hint="eastAsia"/>
              </w:rPr>
              <w:t>；</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4</w:t>
            </w:r>
            <w:r>
              <w:rPr>
                <w:rFonts w:hint="eastAsia"/>
              </w:rPr>
              <w:t>通道串音：≥</w:t>
            </w:r>
            <w:r>
              <w:rPr>
                <w:rFonts w:hint="eastAsia"/>
              </w:rPr>
              <w:t>-80dB@1KHz</w:t>
            </w:r>
            <w:r>
              <w:rPr>
                <w:rFonts w:hint="eastAsia"/>
              </w:rPr>
              <w:t>；</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5.</w:t>
            </w:r>
            <w:r>
              <w:rPr>
                <w:rFonts w:hint="eastAsia"/>
              </w:rPr>
              <w:t>信噪比</w:t>
            </w:r>
            <w:r>
              <w:rPr>
                <w:rFonts w:hint="eastAsia"/>
              </w:rPr>
              <w:t>(</w:t>
            </w:r>
            <w:r>
              <w:rPr>
                <w:rFonts w:hint="eastAsia"/>
              </w:rPr>
              <w:t>计权</w:t>
            </w:r>
            <w:r>
              <w:rPr>
                <w:rFonts w:hint="eastAsia"/>
              </w:rPr>
              <w:t>)</w:t>
            </w:r>
            <w:r>
              <w:rPr>
                <w:rFonts w:hint="eastAsia"/>
              </w:rPr>
              <w:t>：≥</w:t>
            </w:r>
            <w:r>
              <w:rPr>
                <w:rFonts w:hint="eastAsia"/>
              </w:rPr>
              <w:t>78dB@1KHz0dBu</w:t>
            </w:r>
            <w:r>
              <w:rPr>
                <w:rFonts w:hint="eastAsia"/>
              </w:rPr>
              <w:t>；</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6.</w:t>
            </w:r>
            <w:r>
              <w:rPr>
                <w:rFonts w:hint="eastAsia"/>
              </w:rPr>
              <w:t>失真度：≤</w:t>
            </w:r>
            <w:r>
              <w:rPr>
                <w:rFonts w:hint="eastAsia"/>
              </w:rPr>
              <w:t>0.02%@0dB1KHz</w:t>
            </w:r>
            <w:r>
              <w:rPr>
                <w:rFonts w:hint="eastAsia"/>
              </w:rPr>
              <w:t>；</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w:t>
            </w:r>
            <w:r>
              <w:rPr>
                <w:rFonts w:hint="eastAsia"/>
              </w:rPr>
              <w:t>7.</w:t>
            </w:r>
            <w:r>
              <w:rPr>
                <w:rFonts w:hint="eastAsia"/>
              </w:rPr>
              <w:t>主输出</w:t>
            </w:r>
            <w:r>
              <w:rPr>
                <w:rFonts w:hint="eastAsia"/>
              </w:rPr>
              <w:t>7</w:t>
            </w:r>
            <w:r>
              <w:rPr>
                <w:rFonts w:hint="eastAsia"/>
              </w:rPr>
              <w:t>段图示均衡，</w:t>
            </w:r>
            <w:r>
              <w:rPr>
                <w:rFonts w:hint="eastAsia"/>
              </w:rPr>
              <w:t>63Hz,160Hz,400Hz,1KHz,2.5KHz,6.3KHz,16KHz</w:t>
            </w:r>
            <w:r>
              <w:rPr>
                <w:rFonts w:hint="eastAsia"/>
              </w:rPr>
              <w:t>。</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pPr>
              <w:jc w:val="left"/>
            </w:pPr>
            <w:r>
              <w:rPr>
                <w:rFonts w:hint="eastAsia"/>
              </w:rPr>
              <w:t>8.</w:t>
            </w:r>
            <w:r>
              <w:rPr>
                <w:rFonts w:hint="eastAsia"/>
              </w:rPr>
              <w:t>效果器：</w:t>
            </w:r>
            <w:r>
              <w:rPr>
                <w:rFonts w:hint="eastAsia"/>
              </w:rPr>
              <w:t>21</w:t>
            </w:r>
            <w:r>
              <w:rPr>
                <w:rFonts w:hint="eastAsia"/>
              </w:rPr>
              <w:t>种</w:t>
            </w:r>
            <w:r>
              <w:rPr>
                <w:rFonts w:hint="eastAsia"/>
              </w:rPr>
              <w:t>DSP</w:t>
            </w:r>
            <w:r>
              <w:rPr>
                <w:rFonts w:hint="eastAsia"/>
              </w:rPr>
              <w:t>效果，面板按键可选择；</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Merge/>
            <w:vAlign w:val="center"/>
          </w:tcPr>
          <w:p w:rsidR="000C5849" w:rsidRDefault="000C5849" w:rsidP="00335D5B">
            <w:pPr>
              <w:spacing w:beforeLines="50"/>
              <w:jc w:val="center"/>
              <w:rPr>
                <w:rFonts w:ascii="宋体" w:hAnsi="宋体"/>
                <w:sz w:val="20"/>
                <w:szCs w:val="20"/>
              </w:rPr>
            </w:pPr>
          </w:p>
        </w:tc>
        <w:tc>
          <w:tcPr>
            <w:tcW w:w="1136" w:type="dxa"/>
            <w:vMerge/>
            <w:vAlign w:val="center"/>
          </w:tcPr>
          <w:p w:rsidR="000C5849" w:rsidRDefault="000C5849" w:rsidP="00335D5B">
            <w:pPr>
              <w:spacing w:beforeLines="50"/>
              <w:jc w:val="center"/>
              <w:rPr>
                <w:rFonts w:ascii="宋体" w:hAnsi="宋体"/>
                <w:sz w:val="20"/>
                <w:szCs w:val="20"/>
              </w:rPr>
            </w:pPr>
          </w:p>
        </w:tc>
        <w:tc>
          <w:tcPr>
            <w:tcW w:w="1510" w:type="dxa"/>
            <w:vMerge/>
            <w:tcBorders>
              <w:right w:val="single" w:sz="4" w:space="0" w:color="auto"/>
            </w:tcBorders>
            <w:vAlign w:val="center"/>
          </w:tcPr>
          <w:p w:rsidR="000C5849" w:rsidRDefault="000C5849" w:rsidP="000C5849">
            <w:pPr>
              <w:widowControl/>
              <w:jc w:val="left"/>
              <w:rPr>
                <w:rFonts w:ascii="宋体" w:hAnsi="宋体"/>
                <w:sz w:val="20"/>
                <w:szCs w:val="20"/>
              </w:rPr>
            </w:pPr>
          </w:p>
        </w:tc>
        <w:tc>
          <w:tcPr>
            <w:tcW w:w="5413" w:type="dxa"/>
            <w:tcBorders>
              <w:left w:val="single" w:sz="4" w:space="0" w:color="auto"/>
            </w:tcBorders>
          </w:tcPr>
          <w:p w:rsidR="000C5849" w:rsidRDefault="000C5849" w:rsidP="000C5849">
            <w:r>
              <w:rPr>
                <w:rFonts w:hint="eastAsia"/>
              </w:rPr>
              <w:t>9.</w:t>
            </w:r>
            <w:r>
              <w:rPr>
                <w:rFonts w:hint="eastAsia"/>
              </w:rPr>
              <w:t>电源供应及功耗：</w:t>
            </w:r>
            <w:r>
              <w:rPr>
                <w:rFonts w:hint="eastAsia"/>
              </w:rPr>
              <w:t>220V/50Hz,&lt;70W</w:t>
            </w:r>
            <w:r>
              <w:rPr>
                <w:rFonts w:hint="eastAsia"/>
              </w:rPr>
              <w:t>；</w:t>
            </w:r>
          </w:p>
        </w:tc>
        <w:tc>
          <w:tcPr>
            <w:tcW w:w="706" w:type="dxa"/>
            <w:vMerge/>
            <w:vAlign w:val="center"/>
          </w:tcPr>
          <w:p w:rsidR="000C5849" w:rsidRDefault="000C5849" w:rsidP="00335D5B">
            <w:pPr>
              <w:spacing w:beforeLines="50"/>
              <w:jc w:val="center"/>
              <w:rPr>
                <w:rFonts w:ascii="宋体" w:hAnsi="宋体"/>
                <w:sz w:val="20"/>
                <w:szCs w:val="20"/>
              </w:rPr>
            </w:pP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31</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一拖四专业无线会议麦克风</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采用先进PLL频率合成锁相环技术，微电脑集成中央处理器CPU总线控制系统。</w:t>
            </w:r>
          </w:p>
          <w:p w:rsidR="000C5849" w:rsidRDefault="000C5849" w:rsidP="000C5849">
            <w:pPr>
              <w:widowControl/>
              <w:jc w:val="left"/>
              <w:rPr>
                <w:rFonts w:ascii="宋体" w:hAnsi="宋体"/>
                <w:sz w:val="20"/>
                <w:szCs w:val="20"/>
              </w:rPr>
            </w:pPr>
            <w:r>
              <w:rPr>
                <w:rFonts w:ascii="宋体" w:hAnsi="宋体" w:hint="eastAsia"/>
                <w:sz w:val="20"/>
                <w:szCs w:val="20"/>
              </w:rPr>
              <w:t>2. 兼容手动选频和红外自动对频锁定频道， 杂讯锁定静噪控制及音码锁定静噪控制，信号更稳定。</w:t>
            </w:r>
          </w:p>
          <w:p w:rsidR="000C5849" w:rsidRDefault="000C5849" w:rsidP="000C5849">
            <w:pPr>
              <w:widowControl/>
              <w:jc w:val="left"/>
              <w:rPr>
                <w:rFonts w:ascii="宋体" w:hAnsi="宋体"/>
                <w:sz w:val="20"/>
                <w:szCs w:val="20"/>
              </w:rPr>
            </w:pPr>
            <w:r>
              <w:rPr>
                <w:rFonts w:ascii="宋体" w:hAnsi="宋体" w:hint="eastAsia"/>
                <w:sz w:val="20"/>
                <w:szCs w:val="20"/>
              </w:rPr>
              <w:t>3. V/A显示屏在任何角度观察字体清晰同时显示信道号与工作频率。带8级射频电平显示，8级音频电平显示，频道菜单显示，静音显示。</w:t>
            </w:r>
          </w:p>
          <w:p w:rsidR="000C5849" w:rsidRDefault="000C5849" w:rsidP="000C5849">
            <w:pPr>
              <w:widowControl/>
              <w:jc w:val="left"/>
              <w:rPr>
                <w:rFonts w:ascii="宋体" w:hAnsi="宋体"/>
                <w:sz w:val="20"/>
                <w:szCs w:val="20"/>
              </w:rPr>
            </w:pPr>
            <w:r>
              <w:rPr>
                <w:rFonts w:ascii="宋体" w:hAnsi="宋体" w:hint="eastAsia"/>
                <w:sz w:val="20"/>
                <w:szCs w:val="20"/>
              </w:rPr>
              <w:t>4. 先进的滤波及抗干扰功能能够有效阻隔外界不良信号及手机信号的干扰。</w:t>
            </w:r>
          </w:p>
          <w:p w:rsidR="000C5849" w:rsidRDefault="000C5849" w:rsidP="000C5849">
            <w:pPr>
              <w:widowControl/>
              <w:jc w:val="left"/>
              <w:rPr>
                <w:rFonts w:ascii="宋体" w:hAnsi="宋体"/>
                <w:sz w:val="20"/>
                <w:szCs w:val="20"/>
              </w:rPr>
            </w:pPr>
            <w:r>
              <w:rPr>
                <w:rFonts w:ascii="宋体" w:hAnsi="宋体" w:hint="eastAsia"/>
                <w:sz w:val="20"/>
                <w:szCs w:val="20"/>
              </w:rPr>
              <w:t>5. 使用640-830MHZ频段，每台接收机拥有200个可调频率。</w:t>
            </w:r>
          </w:p>
          <w:p w:rsidR="000C5849" w:rsidRDefault="000C5849" w:rsidP="000C5849">
            <w:pPr>
              <w:widowControl/>
              <w:jc w:val="left"/>
              <w:rPr>
                <w:rFonts w:ascii="宋体" w:hAnsi="宋体"/>
                <w:sz w:val="20"/>
                <w:szCs w:val="20"/>
              </w:rPr>
            </w:pPr>
            <w:r>
              <w:rPr>
                <w:rFonts w:ascii="宋体" w:hAnsi="宋体" w:hint="eastAsia"/>
                <w:sz w:val="20"/>
                <w:szCs w:val="20"/>
              </w:rPr>
              <w:t>6. 采用传统按键操控，更省电，更经济实惠，性价比高，内置高性能的语音压扩技术，支持卡侬输出及AV-3.0输出，使音质更完美。</w:t>
            </w:r>
          </w:p>
          <w:p w:rsidR="000C5849" w:rsidRDefault="000C5849" w:rsidP="000C5849">
            <w:pPr>
              <w:widowControl/>
              <w:jc w:val="left"/>
              <w:rPr>
                <w:rFonts w:ascii="宋体" w:hAnsi="宋体"/>
                <w:sz w:val="20"/>
                <w:szCs w:val="20"/>
              </w:rPr>
            </w:pPr>
            <w:r>
              <w:rPr>
                <w:rFonts w:ascii="宋体" w:hAnsi="宋体" w:hint="eastAsia"/>
                <w:sz w:val="20"/>
                <w:szCs w:val="20"/>
              </w:rPr>
              <w:t>7.系统指标：频率范围： 640-690MHZ  740-790MHz  807-830MHz、频道数目： 500个、音频响应 ：80HZ-18KHZ(±2dB)、信噪比： &gt;105dB、灵敏度 ：–105 dBm for 12 dB SINAD, typical、有效使用距离 ：空旷50米</w:t>
            </w:r>
          </w:p>
          <w:p w:rsidR="000C5849" w:rsidRDefault="000C5849" w:rsidP="000C5849">
            <w:pPr>
              <w:widowControl/>
              <w:jc w:val="left"/>
              <w:rPr>
                <w:rFonts w:ascii="宋体" w:hAnsi="宋体"/>
                <w:sz w:val="20"/>
                <w:szCs w:val="20"/>
              </w:rPr>
            </w:pPr>
            <w:r>
              <w:rPr>
                <w:rFonts w:ascii="宋体" w:hAnsi="宋体" w:hint="eastAsia"/>
                <w:sz w:val="20"/>
                <w:szCs w:val="20"/>
              </w:rPr>
              <w:t>8.接收器指标：平衡200Ω 负载-13dBV，非平衡600Ω、音频输出阻抗： 平衡200Ω；1路合并非平衡600Ω；</w:t>
            </w:r>
          </w:p>
          <w:p w:rsidR="000C5849" w:rsidRDefault="000C5849" w:rsidP="000C5849">
            <w:pPr>
              <w:widowControl/>
              <w:jc w:val="left"/>
              <w:rPr>
                <w:rFonts w:ascii="宋体" w:hAnsi="宋体"/>
                <w:sz w:val="20"/>
                <w:szCs w:val="20"/>
              </w:rPr>
            </w:pPr>
            <w:r>
              <w:rPr>
                <w:rFonts w:ascii="宋体" w:hAnsi="宋体" w:hint="eastAsia"/>
                <w:sz w:val="20"/>
                <w:szCs w:val="20"/>
              </w:rPr>
              <w:t>9.麦克风指标：输出功率 ：高功率30mW；低功率3mW</w:t>
            </w:r>
          </w:p>
          <w:p w:rsidR="000C5849" w:rsidRDefault="000C5849" w:rsidP="000C5849">
            <w:pPr>
              <w:widowControl/>
              <w:jc w:val="left"/>
              <w:rPr>
                <w:rFonts w:ascii="宋体" w:hAnsi="宋体"/>
                <w:sz w:val="20"/>
                <w:szCs w:val="20"/>
              </w:rPr>
            </w:pPr>
            <w:r>
              <w:rPr>
                <w:rFonts w:ascii="宋体" w:hAnsi="宋体" w:hint="eastAsia"/>
                <w:sz w:val="20"/>
                <w:szCs w:val="20"/>
              </w:rPr>
              <w:t>10.系统包括有一台主机+四台桌面式无线麦克</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32</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无线话筒-双手持</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 采用UHF超高频段双真分集接收，并采用DPLL数字锁相环多信道频率合成技术。</w:t>
            </w:r>
          </w:p>
          <w:p w:rsidR="000C5849" w:rsidRDefault="000C5849" w:rsidP="000C5849">
            <w:pPr>
              <w:widowControl/>
              <w:jc w:val="left"/>
              <w:rPr>
                <w:rFonts w:ascii="宋体" w:hAnsi="宋体"/>
                <w:sz w:val="20"/>
                <w:szCs w:val="20"/>
              </w:rPr>
            </w:pPr>
            <w:r>
              <w:rPr>
                <w:rFonts w:ascii="宋体" w:hAnsi="宋体" w:hint="eastAsia"/>
                <w:sz w:val="20"/>
                <w:szCs w:val="20"/>
              </w:rPr>
              <w:t>2. 提供各200个可调频率，共500个信道选择，真正分集式接收,有效避免断频现象和延长接收距离。</w:t>
            </w:r>
          </w:p>
          <w:p w:rsidR="000C5849" w:rsidRDefault="000C5849" w:rsidP="000C5849">
            <w:pPr>
              <w:widowControl/>
              <w:jc w:val="left"/>
              <w:rPr>
                <w:rFonts w:ascii="宋体" w:hAnsi="宋体"/>
                <w:sz w:val="20"/>
                <w:szCs w:val="20"/>
              </w:rPr>
            </w:pPr>
            <w:r>
              <w:rPr>
                <w:rFonts w:ascii="宋体" w:hAnsi="宋体" w:hint="eastAsia"/>
                <w:sz w:val="20"/>
                <w:szCs w:val="20"/>
              </w:rPr>
              <w:t>3. 具有SCAN 自动扫频功能，使用前按SET功能键自动找一个环境最干净的频点处停下来，此频率作为接收机的使用频率</w:t>
            </w:r>
          </w:p>
          <w:p w:rsidR="000C5849" w:rsidRDefault="000C5849" w:rsidP="000C5849">
            <w:pPr>
              <w:widowControl/>
              <w:jc w:val="left"/>
              <w:rPr>
                <w:rFonts w:ascii="宋体" w:hAnsi="宋体"/>
                <w:sz w:val="20"/>
                <w:szCs w:val="20"/>
              </w:rPr>
            </w:pPr>
            <w:r>
              <w:rPr>
                <w:rFonts w:ascii="宋体" w:hAnsi="宋体" w:hint="eastAsia"/>
                <w:sz w:val="20"/>
                <w:szCs w:val="20"/>
              </w:rPr>
              <w:t>4. V/A显示屏在任何角度观察字体清晰同时显示信道号与工作频率。</w:t>
            </w:r>
          </w:p>
          <w:p w:rsidR="000C5849" w:rsidRDefault="000C5849" w:rsidP="000C5849">
            <w:pPr>
              <w:widowControl/>
              <w:jc w:val="left"/>
              <w:rPr>
                <w:rFonts w:ascii="宋体" w:hAnsi="宋体"/>
                <w:sz w:val="20"/>
                <w:szCs w:val="20"/>
              </w:rPr>
            </w:pPr>
            <w:r>
              <w:rPr>
                <w:rFonts w:ascii="宋体" w:hAnsi="宋体" w:hint="eastAsia"/>
                <w:sz w:val="20"/>
                <w:szCs w:val="20"/>
              </w:rPr>
              <w:t>5. 带8级射频电平显示，8级音频电平显示，频道菜单显示，静音显示。</w:t>
            </w:r>
          </w:p>
          <w:p w:rsidR="000C5849" w:rsidRDefault="000C5849" w:rsidP="000C5849">
            <w:pPr>
              <w:widowControl/>
              <w:jc w:val="left"/>
              <w:rPr>
                <w:rFonts w:ascii="宋体" w:hAnsi="宋体"/>
                <w:sz w:val="20"/>
                <w:szCs w:val="20"/>
              </w:rPr>
            </w:pPr>
            <w:r>
              <w:rPr>
                <w:rFonts w:ascii="宋体" w:hAnsi="宋体" w:hint="eastAsia"/>
                <w:sz w:val="20"/>
                <w:szCs w:val="20"/>
              </w:rPr>
              <w:t>6. 平衡和非平衡两种选择输出端口，适应不同的设备连接需求。</w:t>
            </w:r>
          </w:p>
          <w:p w:rsidR="000C5849" w:rsidRDefault="000C5849" w:rsidP="000C5849">
            <w:pPr>
              <w:widowControl/>
              <w:jc w:val="left"/>
              <w:rPr>
                <w:rFonts w:ascii="宋体" w:hAnsi="宋体"/>
                <w:sz w:val="20"/>
                <w:szCs w:val="20"/>
              </w:rPr>
            </w:pPr>
            <w:r>
              <w:rPr>
                <w:rFonts w:ascii="宋体" w:hAnsi="宋体" w:hint="eastAsia"/>
                <w:sz w:val="20"/>
                <w:szCs w:val="20"/>
              </w:rPr>
              <w:t>7. 超强的抗干扰能力，能有效抑制由外部带来的噪音干扰及同频干扰。</w:t>
            </w:r>
          </w:p>
          <w:p w:rsidR="000C5849" w:rsidRDefault="000C5849" w:rsidP="000C5849">
            <w:pPr>
              <w:widowControl/>
              <w:jc w:val="left"/>
              <w:rPr>
                <w:rFonts w:ascii="宋体" w:hAnsi="宋体"/>
                <w:sz w:val="20"/>
                <w:szCs w:val="20"/>
              </w:rPr>
            </w:pPr>
            <w:r>
              <w:rPr>
                <w:rFonts w:ascii="宋体" w:hAnsi="宋体" w:hint="eastAsia"/>
                <w:sz w:val="20"/>
                <w:szCs w:val="20"/>
              </w:rPr>
              <w:t>8. 红外对频功能，能方便、快捷的使发射机与接收机频率同步。</w:t>
            </w:r>
          </w:p>
          <w:p w:rsidR="000C5849" w:rsidRDefault="000C5849" w:rsidP="000C5849">
            <w:pPr>
              <w:widowControl/>
              <w:jc w:val="left"/>
              <w:rPr>
                <w:rFonts w:ascii="宋体" w:hAnsi="宋体"/>
                <w:sz w:val="20"/>
                <w:szCs w:val="20"/>
              </w:rPr>
            </w:pPr>
            <w:r>
              <w:rPr>
                <w:rFonts w:ascii="宋体" w:hAnsi="宋体" w:hint="eastAsia"/>
                <w:sz w:val="20"/>
                <w:szCs w:val="20"/>
              </w:rPr>
              <w:t>9. 中频丰富，声音且有磁性感和混厚感，属人声话筒音持的精华。</w:t>
            </w:r>
          </w:p>
          <w:p w:rsidR="000C5849" w:rsidRDefault="000C5849" w:rsidP="000C5849">
            <w:pPr>
              <w:widowControl/>
              <w:jc w:val="left"/>
              <w:rPr>
                <w:rFonts w:ascii="宋体" w:hAnsi="宋体"/>
                <w:sz w:val="20"/>
                <w:szCs w:val="20"/>
              </w:rPr>
            </w:pPr>
            <w:r>
              <w:rPr>
                <w:rFonts w:ascii="宋体" w:hAnsi="宋体" w:hint="eastAsia"/>
                <w:sz w:val="20"/>
                <w:szCs w:val="20"/>
              </w:rPr>
              <w:t>10.系统指标：频率指标 :640-830MHz、调制方式  :宽带FM、频率响应  :80-18KHz（±3dB）、工作距离：约100m；</w:t>
            </w:r>
          </w:p>
          <w:p w:rsidR="000C5849" w:rsidRDefault="000C5849" w:rsidP="000C5849">
            <w:pPr>
              <w:widowControl/>
              <w:jc w:val="left"/>
              <w:rPr>
                <w:rFonts w:ascii="宋体" w:hAnsi="宋体"/>
                <w:sz w:val="20"/>
                <w:szCs w:val="20"/>
              </w:rPr>
            </w:pPr>
            <w:r>
              <w:rPr>
                <w:rFonts w:ascii="宋体" w:hAnsi="宋体" w:hint="eastAsia"/>
                <w:sz w:val="20"/>
                <w:szCs w:val="20"/>
              </w:rPr>
              <w:t>11.接收机指标：接收机方式  :二次变频超外差、灵敏度: 12dB μV（80dBS/N)、灵敏度调节范围  :12-32dB μV</w:t>
            </w:r>
          </w:p>
          <w:p w:rsidR="000C5849" w:rsidRDefault="000C5849" w:rsidP="000C5849">
            <w:pPr>
              <w:widowControl/>
              <w:jc w:val="left"/>
              <w:rPr>
                <w:rFonts w:ascii="宋体" w:hAnsi="宋体"/>
                <w:sz w:val="20"/>
                <w:szCs w:val="20"/>
              </w:rPr>
            </w:pPr>
            <w:r>
              <w:rPr>
                <w:rFonts w:ascii="宋体" w:hAnsi="宋体" w:hint="eastAsia"/>
                <w:sz w:val="20"/>
                <w:szCs w:val="20"/>
              </w:rPr>
              <w:t>12.发射机指标：音头: 动圈式麦克风、输出功率: 高功率30Mw；低功率3Mw</w:t>
            </w:r>
          </w:p>
          <w:p w:rsidR="000C5849" w:rsidRDefault="000C5849" w:rsidP="000C5849">
            <w:pPr>
              <w:widowControl/>
              <w:jc w:val="left"/>
              <w:rPr>
                <w:rFonts w:ascii="宋体" w:hAnsi="宋体"/>
                <w:sz w:val="20"/>
                <w:szCs w:val="20"/>
              </w:rPr>
            </w:pPr>
            <w:r>
              <w:rPr>
                <w:rFonts w:ascii="宋体" w:hAnsi="宋体" w:hint="eastAsia"/>
                <w:sz w:val="20"/>
                <w:szCs w:val="20"/>
              </w:rPr>
              <w:t>13.系统包括有一台主机+两个无线手持话筒</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2套</w:t>
            </w:r>
          </w:p>
        </w:tc>
      </w:tr>
      <w:tr w:rsidR="000C5849" w:rsidTr="00DE2A17">
        <w:trPr>
          <w:trHeight w:val="2881"/>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33</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电源时序管理器</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1.8通道电源时序打开/关闭。</w:t>
            </w:r>
          </w:p>
          <w:p w:rsidR="000C5849" w:rsidRDefault="000C5849" w:rsidP="000C5849">
            <w:pPr>
              <w:widowControl/>
              <w:jc w:val="left"/>
              <w:rPr>
                <w:rFonts w:ascii="宋体" w:hAnsi="宋体"/>
                <w:sz w:val="20"/>
                <w:szCs w:val="20"/>
              </w:rPr>
            </w:pPr>
            <w:r>
              <w:rPr>
                <w:rFonts w:ascii="宋体" w:hAnsi="宋体" w:hint="eastAsia"/>
                <w:sz w:val="20"/>
                <w:szCs w:val="20"/>
              </w:rPr>
              <w:t>2.远程控制（上电+24V直流信号）8通道电源时序打开/关闭—当电源开关锁处于off位置时有效。</w:t>
            </w:r>
          </w:p>
          <w:p w:rsidR="000C5849" w:rsidRDefault="000C5849" w:rsidP="000C5849">
            <w:pPr>
              <w:widowControl/>
              <w:jc w:val="left"/>
              <w:rPr>
                <w:rFonts w:ascii="宋体" w:hAnsi="宋体"/>
                <w:sz w:val="20"/>
                <w:szCs w:val="20"/>
              </w:rPr>
            </w:pPr>
            <w:r>
              <w:rPr>
                <w:rFonts w:ascii="宋体" w:hAnsi="宋体" w:hint="eastAsia"/>
                <w:sz w:val="20"/>
                <w:szCs w:val="20"/>
              </w:rPr>
              <w:t>3.当远程控制有效时同时控制后板ALARM（报警）端口导通—起到级联控制ALARM（报警）功能。</w:t>
            </w:r>
          </w:p>
          <w:p w:rsidR="000C5849" w:rsidRDefault="000C5849" w:rsidP="000C5849">
            <w:pPr>
              <w:widowControl/>
              <w:jc w:val="left"/>
              <w:rPr>
                <w:rFonts w:ascii="宋体" w:hAnsi="宋体"/>
                <w:sz w:val="20"/>
                <w:szCs w:val="20"/>
              </w:rPr>
            </w:pPr>
            <w:r>
              <w:rPr>
                <w:rFonts w:ascii="宋体" w:hAnsi="宋体" w:hint="eastAsia"/>
                <w:sz w:val="20"/>
                <w:szCs w:val="20"/>
              </w:rPr>
              <w:t>4.单个通道最大负载功率2200W，所有通道负载总功率达6000W。</w:t>
            </w:r>
          </w:p>
          <w:p w:rsidR="000C5849" w:rsidRDefault="000C5849" w:rsidP="000C5849">
            <w:pPr>
              <w:widowControl/>
              <w:jc w:val="left"/>
              <w:rPr>
                <w:rFonts w:ascii="宋体" w:hAnsi="宋体"/>
                <w:sz w:val="20"/>
                <w:szCs w:val="20"/>
              </w:rPr>
            </w:pPr>
            <w:r>
              <w:rPr>
                <w:rFonts w:ascii="宋体" w:hAnsi="宋体" w:hint="eastAsia"/>
                <w:sz w:val="20"/>
                <w:szCs w:val="20"/>
              </w:rPr>
              <w:t>5.输出连接器：多用途电源插座。</w:t>
            </w:r>
          </w:p>
          <w:p w:rsidR="000C5849" w:rsidRDefault="000C5849" w:rsidP="000C5849">
            <w:pPr>
              <w:widowControl/>
              <w:jc w:val="left"/>
              <w:rPr>
                <w:rFonts w:ascii="宋体" w:hAnsi="宋体"/>
                <w:sz w:val="20"/>
                <w:szCs w:val="20"/>
              </w:rPr>
            </w:pPr>
            <w:r>
              <w:rPr>
                <w:rFonts w:ascii="宋体" w:hAnsi="宋体" w:hint="eastAsia"/>
                <w:sz w:val="20"/>
                <w:szCs w:val="20"/>
              </w:rPr>
              <w:t xml:space="preserve">6. 额定输出电压：AC220V/50Hz、额定输出电流：30A </w:t>
            </w:r>
          </w:p>
          <w:p w:rsidR="000C5849" w:rsidRDefault="000C5849" w:rsidP="000C5849">
            <w:pPr>
              <w:widowControl/>
              <w:jc w:val="left"/>
              <w:rPr>
                <w:rFonts w:ascii="宋体" w:hAnsi="宋体"/>
                <w:sz w:val="20"/>
                <w:szCs w:val="20"/>
              </w:rPr>
            </w:pPr>
            <w:r>
              <w:rPr>
                <w:rFonts w:ascii="宋体" w:hAnsi="宋体" w:hint="eastAsia"/>
                <w:sz w:val="20"/>
                <w:szCs w:val="20"/>
              </w:rPr>
              <w:t>7. 供电电源：VAC　50/60Hz 30A</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2只</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34</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音箱移动推车</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国产优质</w:t>
            </w:r>
          </w:p>
        </w:tc>
        <w:tc>
          <w:tcPr>
            <w:tcW w:w="706" w:type="dxa"/>
          </w:tcPr>
          <w:p w:rsidR="000C5849" w:rsidRDefault="000C5849" w:rsidP="00335D5B">
            <w:pPr>
              <w:spacing w:beforeLines="50"/>
              <w:rPr>
                <w:rFonts w:ascii="宋体" w:hAnsi="宋体"/>
                <w:sz w:val="20"/>
                <w:szCs w:val="20"/>
              </w:rPr>
            </w:pPr>
            <w:r>
              <w:rPr>
                <w:rFonts w:ascii="宋体" w:hAnsi="宋体" w:hint="eastAsia"/>
                <w:sz w:val="20"/>
                <w:szCs w:val="20"/>
              </w:rPr>
              <w:t>2套</w:t>
            </w:r>
          </w:p>
        </w:tc>
      </w:tr>
      <w:tr w:rsidR="000C5849" w:rsidTr="00DE2A17">
        <w:trPr>
          <w:trHeight w:val="145"/>
        </w:trPr>
        <w:tc>
          <w:tcPr>
            <w:tcW w:w="708"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35</w:t>
            </w:r>
          </w:p>
        </w:tc>
        <w:tc>
          <w:tcPr>
            <w:tcW w:w="113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辅材与施工</w:t>
            </w:r>
          </w:p>
        </w:tc>
        <w:tc>
          <w:tcPr>
            <w:tcW w:w="1510" w:type="dxa"/>
            <w:tcBorders>
              <w:righ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技术要求</w:t>
            </w:r>
          </w:p>
        </w:tc>
        <w:tc>
          <w:tcPr>
            <w:tcW w:w="5413" w:type="dxa"/>
            <w:tcBorders>
              <w:left w:val="single" w:sz="4" w:space="0" w:color="auto"/>
            </w:tcBorders>
            <w:vAlign w:val="center"/>
          </w:tcPr>
          <w:p w:rsidR="000C5849" w:rsidRDefault="000C5849" w:rsidP="000C5849">
            <w:pPr>
              <w:widowControl/>
              <w:jc w:val="left"/>
              <w:rPr>
                <w:rFonts w:ascii="宋体" w:hAnsi="宋体"/>
                <w:sz w:val="20"/>
                <w:szCs w:val="20"/>
              </w:rPr>
            </w:pPr>
            <w:r>
              <w:rPr>
                <w:rFonts w:ascii="宋体" w:hAnsi="宋体" w:hint="eastAsia"/>
                <w:sz w:val="20"/>
                <w:szCs w:val="20"/>
              </w:rPr>
              <w:t>包含连接线[莲花头(RCA)---6.35单插头(音频线)]、连接线[3.5耳机插头转6.35话筒插头(一对二)]、三极电源插头、网线、水晶头、广播线、音箱线、PVC管、同轴线及所有数字广播音箱等设备的施工。</w:t>
            </w:r>
          </w:p>
        </w:tc>
        <w:tc>
          <w:tcPr>
            <w:tcW w:w="706" w:type="dxa"/>
            <w:vAlign w:val="center"/>
          </w:tcPr>
          <w:p w:rsidR="000C5849" w:rsidRDefault="000C5849" w:rsidP="00335D5B">
            <w:pPr>
              <w:spacing w:beforeLines="50"/>
              <w:jc w:val="center"/>
              <w:rPr>
                <w:rFonts w:ascii="宋体" w:hAnsi="宋体"/>
                <w:sz w:val="20"/>
                <w:szCs w:val="20"/>
              </w:rPr>
            </w:pPr>
            <w:r>
              <w:rPr>
                <w:rFonts w:ascii="宋体" w:hAnsi="宋体" w:hint="eastAsia"/>
                <w:sz w:val="20"/>
                <w:szCs w:val="20"/>
              </w:rPr>
              <w:t>1批</w:t>
            </w:r>
          </w:p>
        </w:tc>
      </w:tr>
    </w:tbl>
    <w:p w:rsidR="0050131B" w:rsidRDefault="0050131B">
      <w:pPr>
        <w:pStyle w:val="a0"/>
        <w:ind w:firstLineChars="0" w:firstLine="0"/>
      </w:pPr>
    </w:p>
    <w:p w:rsidR="0050131B" w:rsidRDefault="00DA7D10">
      <w:pPr>
        <w:numPr>
          <w:ilvl w:val="0"/>
          <w:numId w:val="6"/>
        </w:numPr>
        <w:spacing w:line="360" w:lineRule="auto"/>
        <w:ind w:firstLine="480"/>
        <w:rPr>
          <w:rFonts w:ascii="宋体" w:hAnsi="宋体" w:cs="宋体"/>
          <w:b/>
          <w:bCs/>
          <w:sz w:val="24"/>
        </w:rPr>
      </w:pPr>
      <w:r>
        <w:rPr>
          <w:rFonts w:ascii="宋体" w:hAnsi="宋体" w:cs="宋体" w:hint="eastAsia"/>
          <w:b/>
          <w:bCs/>
          <w:sz w:val="24"/>
        </w:rPr>
        <w:t>其他要求：</w:t>
      </w:r>
    </w:p>
    <w:p w:rsidR="0050131B" w:rsidRDefault="00DA7D10" w:rsidP="00EE42B4">
      <w:pPr>
        <w:pStyle w:val="a8"/>
        <w:shd w:val="clear" w:color="auto" w:fill="FFFFFF"/>
        <w:spacing w:before="0" w:beforeAutospacing="0" w:after="0" w:afterAutospacing="0" w:line="360" w:lineRule="auto"/>
        <w:ind w:firstLineChars="200" w:firstLine="482"/>
        <w:rPr>
          <w:color w:val="000000"/>
        </w:rPr>
      </w:pPr>
      <w:r>
        <w:rPr>
          <w:rFonts w:hint="eastAsia"/>
          <w:b/>
          <w:bCs/>
          <w:color w:val="000000"/>
        </w:rPr>
        <w:t>（一）</w:t>
      </w:r>
      <w:r>
        <w:rPr>
          <w:rFonts w:hint="eastAsia"/>
          <w:color w:val="000000"/>
        </w:rPr>
        <w:t>中标人领取中标通知书时须提供由企业注册所在地检察机关出具的投标人无行贿犯罪档案查询结果告知函（在有效期内）。</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CF0BF3">
        <w:rPr>
          <w:rFonts w:asciiTheme="minorEastAsia" w:eastAsiaTheme="minorEastAsia" w:hAnsiTheme="minorEastAsia" w:cstheme="minorEastAsia" w:hint="eastAsia"/>
          <w:b/>
          <w:bCs/>
          <w:sz w:val="24"/>
        </w:rPr>
        <w:t>二</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sidRPr="00EE42B4">
        <w:rPr>
          <w:rFonts w:asciiTheme="minorEastAsia" w:eastAsiaTheme="minorEastAsia" w:hAnsiTheme="minorEastAsia" w:cstheme="minorEastAsia" w:hint="eastAsia"/>
          <w:sz w:val="24"/>
        </w:rPr>
        <w:t>预算上限</w:t>
      </w:r>
      <w:r w:rsidR="00EE42B4" w:rsidRPr="00EE42B4">
        <w:rPr>
          <w:rFonts w:asciiTheme="minorEastAsia" w:eastAsiaTheme="minorEastAsia" w:hAnsiTheme="minorEastAsia" w:hint="eastAsia"/>
          <w:color w:val="000000"/>
          <w:sz w:val="24"/>
        </w:rPr>
        <w:t>：</w:t>
      </w:r>
      <w:r w:rsidR="00815F53" w:rsidRPr="00EE42B4">
        <w:rPr>
          <w:rFonts w:asciiTheme="minorEastAsia" w:eastAsiaTheme="minorEastAsia" w:hAnsiTheme="minorEastAsia" w:hint="eastAsia"/>
          <w:sz w:val="24"/>
        </w:rPr>
        <w:t xml:space="preserve"> </w:t>
      </w:r>
      <w:r w:rsidR="00EE42B4" w:rsidRPr="00EE42B4">
        <w:rPr>
          <w:rFonts w:asciiTheme="minorEastAsia" w:eastAsiaTheme="minorEastAsia" w:hAnsiTheme="minorEastAsia" w:hint="eastAsia"/>
          <w:sz w:val="24"/>
        </w:rPr>
        <w:t>140.3079</w:t>
      </w:r>
      <w:r w:rsidR="00EE42B4" w:rsidRPr="00EE42B4">
        <w:rPr>
          <w:rFonts w:asciiTheme="minorEastAsia" w:eastAsiaTheme="minorEastAsia" w:hAnsiTheme="minorEastAsia" w:hint="eastAsia"/>
          <w:color w:val="000000"/>
          <w:sz w:val="24"/>
        </w:rPr>
        <w:t>万元</w:t>
      </w:r>
      <w:r w:rsidR="00815F53">
        <w:rPr>
          <w:rFonts w:asciiTheme="minorEastAsia" w:eastAsiaTheme="minorEastAsia" w:hAnsiTheme="minorEastAsia" w:hint="eastAsia"/>
          <w:color w:val="000000"/>
          <w:sz w:val="24"/>
        </w:rPr>
        <w:t>；</w:t>
      </w:r>
      <w:r w:rsidRPr="00EE42B4">
        <w:rPr>
          <w:rFonts w:asciiTheme="minorEastAsia" w:eastAsiaTheme="minorEastAsia" w:hAnsiTheme="minorEastAsia" w:cstheme="minorEastAsia" w:hint="eastAsia"/>
          <w:sz w:val="24"/>
        </w:rPr>
        <w:t>超出者为无效投标；</w:t>
      </w:r>
    </w:p>
    <w:p w:rsidR="0050131B" w:rsidRDefault="00DA7D10">
      <w:pPr>
        <w:spacing w:line="360" w:lineRule="auto"/>
        <w:ind w:firstLineChars="200" w:firstLine="482"/>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CF0BF3">
        <w:rPr>
          <w:rFonts w:asciiTheme="minorEastAsia" w:eastAsiaTheme="minorEastAsia" w:hAnsiTheme="minorEastAsia" w:cstheme="minorEastAsia" w:hint="eastAsia"/>
          <w:b/>
          <w:bCs/>
          <w:sz w:val="24"/>
        </w:rPr>
        <w:t>三</w:t>
      </w:r>
      <w:r>
        <w:rPr>
          <w:rFonts w:asciiTheme="minorEastAsia" w:eastAsiaTheme="minorEastAsia" w:hAnsiTheme="minorEastAsia" w:cstheme="minorEastAsia" w:hint="eastAsia"/>
          <w:b/>
          <w:bCs/>
          <w:sz w:val="24"/>
        </w:rPr>
        <w:t>）、供货期：</w:t>
      </w:r>
      <w:r>
        <w:rPr>
          <w:rFonts w:asciiTheme="minorEastAsia" w:eastAsiaTheme="minorEastAsia" w:hAnsiTheme="minorEastAsia" w:cstheme="minorEastAsia" w:hint="eastAsia"/>
          <w:sz w:val="24"/>
        </w:rPr>
        <w:t>自合同签订之日起</w:t>
      </w:r>
      <w:r w:rsidR="007D298C">
        <w:rPr>
          <w:rFonts w:asciiTheme="minorEastAsia" w:eastAsiaTheme="minorEastAsia" w:hAnsiTheme="minorEastAsia" w:cstheme="minorEastAsia" w:hint="eastAsia"/>
          <w:sz w:val="24"/>
        </w:rPr>
        <w:t>4</w:t>
      </w:r>
      <w:r w:rsidR="00B61281">
        <w:rPr>
          <w:rFonts w:asciiTheme="minorEastAsia" w:eastAsiaTheme="minorEastAsia" w:hAnsiTheme="minorEastAsia" w:cstheme="minorEastAsia" w:hint="eastAsia"/>
          <w:sz w:val="24"/>
        </w:rPr>
        <w:t>0</w:t>
      </w:r>
      <w:r>
        <w:rPr>
          <w:rFonts w:asciiTheme="minorEastAsia" w:eastAsiaTheme="minorEastAsia" w:hAnsiTheme="minorEastAsia" w:cstheme="minorEastAsia" w:hint="eastAsia"/>
          <w:sz w:val="24"/>
        </w:rPr>
        <w:t>日内交付商品。</w:t>
      </w:r>
    </w:p>
    <w:p w:rsidR="0050131B" w:rsidRDefault="00DA7D10">
      <w:pPr>
        <w:spacing w:line="360" w:lineRule="auto"/>
        <w:ind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24"/>
        </w:rPr>
        <w:t>（</w:t>
      </w:r>
      <w:r w:rsidR="00CF0BF3">
        <w:rPr>
          <w:rFonts w:asciiTheme="minorEastAsia" w:eastAsiaTheme="minorEastAsia" w:hAnsiTheme="minorEastAsia" w:cstheme="minorEastAsia" w:hint="eastAsia"/>
          <w:b/>
          <w:bCs/>
          <w:sz w:val="24"/>
        </w:rPr>
        <w:t>四</w:t>
      </w:r>
      <w:r>
        <w:rPr>
          <w:rFonts w:asciiTheme="minorEastAsia" w:eastAsiaTheme="minorEastAsia" w:hAnsiTheme="minorEastAsia" w:cstheme="minorEastAsia" w:hint="eastAsia"/>
          <w:b/>
          <w:bCs/>
          <w:sz w:val="24"/>
        </w:rPr>
        <w:t>）</w:t>
      </w:r>
      <w:r>
        <w:rPr>
          <w:rFonts w:asciiTheme="minorEastAsia" w:eastAsiaTheme="minorEastAsia" w:hAnsiTheme="minorEastAsia" w:cstheme="minorEastAsia" w:hint="eastAsia"/>
          <w:sz w:val="24"/>
        </w:rPr>
        <w:t>、</w:t>
      </w:r>
      <w:r>
        <w:rPr>
          <w:rFonts w:asciiTheme="minorEastAsia" w:eastAsiaTheme="minorEastAsia" w:hAnsiTheme="minorEastAsia" w:cstheme="minorEastAsia" w:hint="eastAsia"/>
          <w:b/>
          <w:bCs/>
          <w:sz w:val="24"/>
        </w:rPr>
        <w:t>付款方式：</w:t>
      </w:r>
      <w:r w:rsidR="007D298C">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50131B" w:rsidRDefault="0050131B">
      <w:pPr>
        <w:spacing w:line="360" w:lineRule="auto"/>
        <w:ind w:firstLine="480"/>
        <w:rPr>
          <w:rFonts w:asciiTheme="minorEastAsia" w:eastAsiaTheme="minorEastAsia" w:hAnsiTheme="minorEastAsia" w:cstheme="minorEastAsia"/>
          <w:sz w:val="24"/>
        </w:rPr>
      </w:pPr>
    </w:p>
    <w:p w:rsidR="0050131B" w:rsidRDefault="0050131B">
      <w:pPr>
        <w:jc w:val="center"/>
        <w:rPr>
          <w:rFonts w:ascii="宋体" w:hAnsi="宋体" w:cs="宋体"/>
          <w:sz w:val="24"/>
        </w:rPr>
      </w:pPr>
    </w:p>
    <w:p w:rsidR="0050131B" w:rsidRDefault="0050131B">
      <w:pPr>
        <w:rPr>
          <w:rFonts w:ascii="宋体" w:hAnsi="宋体" w:cs="宋体"/>
          <w:sz w:val="24"/>
        </w:rPr>
      </w:pPr>
    </w:p>
    <w:p w:rsidR="0050131B" w:rsidRDefault="0050131B"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CF0BF3" w:rsidRDefault="00CF0BF3" w:rsidP="0028777F">
      <w:pPr>
        <w:pStyle w:val="a0"/>
        <w:ind w:firstLine="240"/>
        <w:rPr>
          <w:rFonts w:ascii="宋体" w:hAnsi="宋体" w:cs="宋体"/>
          <w:sz w:val="24"/>
        </w:rPr>
      </w:pPr>
    </w:p>
    <w:p w:rsidR="00815F53" w:rsidRDefault="00815F53" w:rsidP="0028777F">
      <w:pPr>
        <w:pStyle w:val="a0"/>
        <w:ind w:firstLine="240"/>
        <w:rPr>
          <w:rFonts w:ascii="宋体" w:hAnsi="宋体" w:cs="宋体"/>
          <w:sz w:val="24"/>
        </w:rPr>
      </w:pPr>
    </w:p>
    <w:p w:rsidR="0050131B" w:rsidRDefault="0050131B" w:rsidP="0028777F">
      <w:pPr>
        <w:pStyle w:val="a0"/>
        <w:ind w:firstLine="240"/>
        <w:rPr>
          <w:rFonts w:ascii="宋体" w:hAnsi="宋体" w:cs="宋体"/>
          <w:sz w:val="24"/>
        </w:rPr>
      </w:pPr>
    </w:p>
    <w:p w:rsidR="0050131B" w:rsidRDefault="00DA7D10">
      <w:pPr>
        <w:ind w:firstLineChars="800" w:firstLine="2570"/>
        <w:rPr>
          <w:rFonts w:ascii="宋体" w:hAnsi="宋体" w:cs="宋体"/>
          <w:b/>
          <w:sz w:val="32"/>
          <w:szCs w:val="32"/>
        </w:rPr>
      </w:pPr>
      <w:r>
        <w:rPr>
          <w:rFonts w:ascii="宋体" w:hAnsi="宋体" w:cs="宋体" w:hint="eastAsia"/>
          <w:b/>
          <w:sz w:val="32"/>
          <w:szCs w:val="32"/>
        </w:rPr>
        <w:t>第三部分  投标人须知</w:t>
      </w:r>
    </w:p>
    <w:p w:rsidR="0050131B" w:rsidRDefault="00DA7D10">
      <w:pPr>
        <w:ind w:firstLineChars="50" w:firstLine="141"/>
        <w:rPr>
          <w:rFonts w:ascii="新宋体" w:eastAsia="新宋体" w:hAnsi="新宋体"/>
          <w:b/>
          <w:sz w:val="28"/>
          <w:szCs w:val="28"/>
        </w:rPr>
      </w:pPr>
      <w:r>
        <w:rPr>
          <w:rFonts w:ascii="宋体" w:hAnsi="宋体" w:cs="宋体" w:hint="eastAsia"/>
          <w:b/>
          <w:sz w:val="28"/>
          <w:szCs w:val="28"/>
        </w:rPr>
        <w:t xml:space="preserve">  一、 说明和释义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本采购文件仅适用于本邀请中所述的货物及服务，采购文件即招标文件。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1、“采购人”系指本次采购的</w:t>
      </w:r>
      <w:r w:rsidR="0028777F">
        <w:rPr>
          <w:rFonts w:asciiTheme="minorEastAsia" w:eastAsiaTheme="minorEastAsia" w:hAnsiTheme="minorEastAsia" w:cstheme="minorEastAsia" w:hint="eastAsia"/>
          <w:sz w:val="24"/>
        </w:rPr>
        <w:t>许昌经济管理学校</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2、“投标人”系指向招标人提交投标文件的供应商（公司或企业）。</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3、“采购代理机构”系指组织本次采购的</w:t>
      </w:r>
      <w:r w:rsidR="00EE42B4">
        <w:rPr>
          <w:rFonts w:ascii="宋体" w:hAnsi="宋体" w:cs="宋体" w:hint="eastAsia"/>
          <w:sz w:val="24"/>
        </w:rPr>
        <w:t>陕西瑞珂工程咨询有限责任公司</w:t>
      </w:r>
      <w:r>
        <w:rPr>
          <w:rFonts w:ascii="宋体" w:hAnsi="宋体" w:cs="宋体" w:hint="eastAsia"/>
          <w:sz w:val="24"/>
        </w:rPr>
        <w:t>。</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4、“项目”系指本次采购的货物或服务。</w:t>
      </w:r>
    </w:p>
    <w:p w:rsidR="0050131B" w:rsidRDefault="00DA7D10">
      <w:pPr>
        <w:tabs>
          <w:tab w:val="left" w:pos="6249"/>
        </w:tabs>
        <w:spacing w:line="360" w:lineRule="auto"/>
        <w:ind w:firstLineChars="200" w:firstLine="480"/>
        <w:rPr>
          <w:rFonts w:ascii="宋体" w:hAnsi="宋体" w:cs="宋体"/>
          <w:sz w:val="24"/>
        </w:rPr>
      </w:pPr>
      <w:r>
        <w:rPr>
          <w:rFonts w:ascii="宋体" w:hAnsi="宋体" w:cs="宋体" w:hint="eastAsia"/>
          <w:sz w:val="24"/>
        </w:rPr>
        <w:t>（三）、合格的投标人</w:t>
      </w:r>
      <w:r>
        <w:rPr>
          <w:rFonts w:ascii="宋体" w:hAnsi="宋体" w:cs="宋体" w:hint="eastAsia"/>
          <w:sz w:val="24"/>
        </w:rPr>
        <w:tab/>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1、符合本招标文件要求。</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2、本项目不接受联合体投标。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3、遵守中华人民共和国法律、法规和相关规定。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投标人应自行承担参加投标活动有关的全部费用，采购人在任何情况下均无义务和责任承担上述费用。本项目为交钥匙项目。</w:t>
      </w:r>
    </w:p>
    <w:p w:rsidR="0050131B" w:rsidRDefault="00DA7D10">
      <w:pPr>
        <w:spacing w:line="360" w:lineRule="auto"/>
        <w:ind w:firstLineChars="200" w:firstLine="562"/>
        <w:rPr>
          <w:rFonts w:ascii="宋体" w:hAnsi="宋体" w:cs="宋体"/>
          <w:b/>
          <w:sz w:val="28"/>
          <w:szCs w:val="28"/>
        </w:rPr>
      </w:pPr>
      <w:r>
        <w:rPr>
          <w:rFonts w:ascii="宋体" w:hAnsi="宋体" w:cs="宋体" w:hint="eastAsia"/>
          <w:b/>
          <w:sz w:val="28"/>
          <w:szCs w:val="28"/>
        </w:rPr>
        <w:t>二 招标文件说明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(一)、招标文件的构成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1、招标文件用以阐明采购所需的货物及服务，以及招标投标程序和合同条款。招标文件由下述部分组成：</w:t>
      </w:r>
    </w:p>
    <w:p w:rsidR="0050131B" w:rsidRDefault="00DA7D10">
      <w:pPr>
        <w:spacing w:line="360" w:lineRule="auto"/>
        <w:rPr>
          <w:rFonts w:ascii="宋体" w:hAnsi="宋体" w:cs="宋体"/>
          <w:sz w:val="24"/>
        </w:rPr>
      </w:pPr>
      <w:r>
        <w:rPr>
          <w:rFonts w:ascii="宋体" w:hAnsi="宋体" w:cs="宋体" w:hint="eastAsia"/>
          <w:sz w:val="24"/>
        </w:rPr>
        <w:t xml:space="preserve">   （1）、投标邀请函；</w:t>
      </w:r>
    </w:p>
    <w:p w:rsidR="0050131B" w:rsidRDefault="00DA7D10">
      <w:pPr>
        <w:spacing w:line="360" w:lineRule="auto"/>
        <w:rPr>
          <w:rFonts w:ascii="宋体" w:hAnsi="宋体" w:cs="宋体"/>
          <w:sz w:val="24"/>
        </w:rPr>
      </w:pPr>
      <w:r>
        <w:rPr>
          <w:rFonts w:ascii="宋体" w:hAnsi="宋体" w:cs="宋体" w:hint="eastAsia"/>
          <w:sz w:val="24"/>
        </w:rPr>
        <w:t xml:space="preserve">   （2）、项目要求；</w:t>
      </w:r>
    </w:p>
    <w:p w:rsidR="0050131B" w:rsidRDefault="00DA7D10">
      <w:pPr>
        <w:spacing w:line="360" w:lineRule="auto"/>
        <w:rPr>
          <w:rFonts w:ascii="宋体" w:hAnsi="宋体" w:cs="宋体"/>
          <w:sz w:val="24"/>
        </w:rPr>
      </w:pPr>
      <w:r>
        <w:rPr>
          <w:rFonts w:ascii="宋体" w:hAnsi="宋体" w:cs="宋体" w:hint="eastAsia"/>
          <w:sz w:val="24"/>
        </w:rPr>
        <w:t xml:space="preserve">   （3）、特别提示；</w:t>
      </w:r>
    </w:p>
    <w:p w:rsidR="0050131B" w:rsidRDefault="00DA7D10">
      <w:pPr>
        <w:spacing w:line="360" w:lineRule="auto"/>
        <w:rPr>
          <w:rFonts w:ascii="宋体" w:hAnsi="宋体" w:cs="宋体"/>
          <w:sz w:val="24"/>
        </w:rPr>
      </w:pPr>
      <w:r>
        <w:rPr>
          <w:rFonts w:ascii="宋体" w:hAnsi="宋体" w:cs="宋体" w:hint="eastAsia"/>
          <w:sz w:val="24"/>
        </w:rPr>
        <w:t xml:space="preserve">   （4）、投标人须知；</w:t>
      </w:r>
    </w:p>
    <w:p w:rsidR="0050131B" w:rsidRDefault="00DA7D10">
      <w:pPr>
        <w:spacing w:line="360" w:lineRule="auto"/>
        <w:rPr>
          <w:rFonts w:ascii="宋体" w:hAnsi="宋体" w:cs="宋体"/>
          <w:sz w:val="24"/>
        </w:rPr>
      </w:pPr>
      <w:r>
        <w:rPr>
          <w:rFonts w:ascii="宋体" w:hAnsi="宋体" w:cs="宋体" w:hint="eastAsia"/>
          <w:sz w:val="24"/>
        </w:rPr>
        <w:t xml:space="preserve">   （5）、合同一般条款；</w:t>
      </w:r>
    </w:p>
    <w:p w:rsidR="0050131B" w:rsidRDefault="00DA7D10">
      <w:pPr>
        <w:spacing w:line="360" w:lineRule="auto"/>
        <w:rPr>
          <w:rFonts w:ascii="宋体" w:hAnsi="宋体" w:cs="宋体"/>
          <w:sz w:val="24"/>
          <w:u w:val="single"/>
        </w:rPr>
      </w:pPr>
      <w:r>
        <w:rPr>
          <w:rFonts w:ascii="宋体" w:hAnsi="宋体" w:cs="宋体" w:hint="eastAsia"/>
          <w:sz w:val="24"/>
        </w:rPr>
        <w:t xml:space="preserve">   （6）、合同特殊条款</w:t>
      </w:r>
      <w:r>
        <w:rPr>
          <w:rFonts w:ascii="宋体" w:hAnsi="宋体" w:cs="宋体" w:hint="eastAsia"/>
          <w:sz w:val="24"/>
          <w:u w:val="single"/>
        </w:rPr>
        <w:t>（针对该项目双方约定的主要内容）；</w:t>
      </w:r>
    </w:p>
    <w:p w:rsidR="0050131B" w:rsidRDefault="00DA7D10">
      <w:pPr>
        <w:spacing w:line="360" w:lineRule="auto"/>
        <w:rPr>
          <w:rFonts w:ascii="宋体" w:hAnsi="宋体" w:cs="宋体"/>
          <w:sz w:val="24"/>
        </w:rPr>
      </w:pPr>
      <w:r>
        <w:rPr>
          <w:rFonts w:ascii="宋体" w:hAnsi="宋体" w:cs="宋体" w:hint="eastAsia"/>
          <w:sz w:val="24"/>
        </w:rPr>
        <w:t xml:space="preserve">   （7）</w:t>
      </w:r>
      <w:r w:rsidR="00275370">
        <w:rPr>
          <w:rFonts w:ascii="宋体" w:hAnsi="宋体" w:cs="宋体" w:hint="eastAsia"/>
          <w:sz w:val="24"/>
        </w:rPr>
        <w:t>、</w:t>
      </w:r>
      <w:r>
        <w:rPr>
          <w:rFonts w:ascii="宋体" w:hAnsi="宋体" w:cs="宋体" w:hint="eastAsia"/>
          <w:sz w:val="24"/>
        </w:rPr>
        <w:t>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2、招标文件以中文编制。</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3、投标人被视为熟悉上述与履行合同有关的一切情况。</w:t>
      </w:r>
    </w:p>
    <w:p w:rsidR="0050131B" w:rsidRDefault="00DA7D10">
      <w:pPr>
        <w:spacing w:line="360" w:lineRule="auto"/>
        <w:rPr>
          <w:rFonts w:ascii="宋体" w:hAnsi="宋体" w:cs="宋体"/>
          <w:sz w:val="24"/>
        </w:rPr>
      </w:pPr>
      <w:r>
        <w:rPr>
          <w:rFonts w:ascii="宋体" w:hAnsi="宋体" w:cs="宋体" w:hint="eastAsia"/>
          <w:sz w:val="24"/>
        </w:rPr>
        <w:t xml:space="preserve">  （二）、招标文件的澄清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对招标文件如有疑点，可要求澄清，应在投标截止时间10日前在许昌市公共资源交易系统电子平台提出，书面材料加盖单位公章以书面形式递交给招标人。采购人或采购代理机构将视情况确定采用适当方式予以澄清或以书面形式予以答复，并在其认为必要时，将不标明查询来源的书面答复发给已购买招标文件的每一投标人。</w:t>
      </w:r>
    </w:p>
    <w:p w:rsidR="0050131B" w:rsidRDefault="00DA7D10">
      <w:pPr>
        <w:spacing w:line="360" w:lineRule="auto"/>
        <w:rPr>
          <w:rFonts w:ascii="宋体" w:hAnsi="宋体" w:cs="宋体"/>
          <w:sz w:val="24"/>
        </w:rPr>
      </w:pPr>
      <w:r>
        <w:rPr>
          <w:rFonts w:ascii="宋体" w:hAnsi="宋体" w:cs="宋体" w:hint="eastAsia"/>
          <w:sz w:val="24"/>
        </w:rPr>
        <w:t xml:space="preserve">  （三）、招标文件的修改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1、在投标截止日前，采购人或采购代理机构可主动地或依据投标人要求澄清的问题修改招标文件。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2、为使投标人在准备投标文件时有合理的时间考虑招标文件的修改，采购人或采购代理机构可酌情推迟投标截止时间和开标时间。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3、招标文件的修改书将构成招标文件的一部分，对投标人有约束力。</w:t>
      </w:r>
    </w:p>
    <w:p w:rsidR="0050131B" w:rsidRDefault="00DA7D10">
      <w:pPr>
        <w:spacing w:line="360" w:lineRule="auto"/>
        <w:ind w:firstLineChars="147" w:firstLine="413"/>
        <w:rPr>
          <w:rFonts w:ascii="宋体" w:hAnsi="宋体" w:cs="宋体"/>
          <w:b/>
          <w:sz w:val="28"/>
          <w:szCs w:val="28"/>
        </w:rPr>
      </w:pPr>
      <w:r>
        <w:rPr>
          <w:rFonts w:ascii="宋体" w:hAnsi="宋体" w:cs="宋体" w:hint="eastAsia"/>
          <w:b/>
          <w:sz w:val="28"/>
          <w:szCs w:val="28"/>
        </w:rPr>
        <w:t>三、投标文件的编写和说明</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投标人应仔细阅读招标文件的所有内容，按招标文件的要求提供投标文件，并保证所提供的全部资料的真实性，以使其投标对招标文件作出实质性响应，否则，其投标可能被拒绝。</w:t>
      </w:r>
    </w:p>
    <w:p w:rsidR="0050131B" w:rsidRDefault="00DA7D10">
      <w:pPr>
        <w:spacing w:line="360" w:lineRule="auto"/>
        <w:rPr>
          <w:rFonts w:ascii="宋体" w:hAnsi="宋体" w:cs="宋体"/>
          <w:sz w:val="24"/>
        </w:rPr>
      </w:pPr>
      <w:r>
        <w:rPr>
          <w:rFonts w:ascii="宋体" w:hAnsi="宋体" w:cs="宋体" w:hint="eastAsia"/>
          <w:sz w:val="24"/>
        </w:rPr>
        <w:t xml:space="preserve">   （一）、投标文件书写、计量单位使用等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1、投标人和招标人就投标交换的文件和来往的信件，应以中文书写。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2、除在招标文件的技术规格中另有规定外，计量单位应使用中华人民共和国法定计量单位（国际单位制和国家选定的其他计量单位）。</w:t>
      </w:r>
    </w:p>
    <w:p w:rsidR="0050131B" w:rsidRDefault="00DA7D10">
      <w:pPr>
        <w:spacing w:line="360" w:lineRule="auto"/>
        <w:rPr>
          <w:rFonts w:ascii="宋体" w:hAnsi="宋体" w:cs="宋体"/>
          <w:sz w:val="24"/>
        </w:rPr>
      </w:pPr>
      <w:r>
        <w:rPr>
          <w:rFonts w:ascii="宋体" w:hAnsi="宋体" w:cs="宋体" w:hint="eastAsia"/>
          <w:sz w:val="24"/>
        </w:rPr>
        <w:t xml:space="preserve">   （二）、投标文件的组成</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1、见附件。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文件的装订。投标人应按附件中招标文件的要求，以A4纸打印胶装成册，编排目录，并在封面上标明：正本、副本、项目名称、项目编号、投标单位名称（加盖公章）、法人或委托代理人（签字）、日期字样。</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3、投标文件及提供的相关资料必须符合国家的法律、法规及有关政策规定。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（三）、投标文件格式</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投标人应按招标文件中提供的投标文件格式填写，投标人认为需加以说明的其它内容可列备注栏。</w:t>
      </w:r>
    </w:p>
    <w:p w:rsidR="0050131B" w:rsidRDefault="00DA7D10">
      <w:pPr>
        <w:spacing w:line="360" w:lineRule="auto"/>
        <w:rPr>
          <w:rFonts w:ascii="宋体" w:hAnsi="宋体" w:cs="宋体"/>
          <w:sz w:val="24"/>
        </w:rPr>
      </w:pPr>
      <w:r>
        <w:rPr>
          <w:rFonts w:ascii="宋体" w:hAnsi="宋体" w:cs="宋体" w:hint="eastAsia"/>
          <w:sz w:val="24"/>
        </w:rPr>
        <w:t xml:space="preserve">   （四）、1、投标报价：本次报价为一次性报价。</w:t>
      </w:r>
    </w:p>
    <w:p w:rsidR="0050131B" w:rsidRDefault="00DA7D10">
      <w:pPr>
        <w:spacing w:line="360" w:lineRule="auto"/>
        <w:ind w:firstLineChars="200" w:firstLine="480"/>
        <w:rPr>
          <w:rFonts w:ascii="宋体" w:hAnsi="宋体" w:cs="宋体"/>
          <w:sz w:val="24"/>
        </w:rPr>
      </w:pPr>
      <w:r>
        <w:rPr>
          <w:rFonts w:ascii="宋体" w:hAnsi="宋体" w:cs="宋体" w:hint="eastAsia"/>
          <w:sz w:val="24"/>
        </w:rPr>
        <w:t xml:space="preserve">      2、投标货币：报价币种为人民币。</w:t>
      </w:r>
    </w:p>
    <w:p w:rsidR="0050131B" w:rsidRDefault="00DA7D10">
      <w:pPr>
        <w:spacing w:line="360" w:lineRule="auto"/>
        <w:rPr>
          <w:rFonts w:ascii="宋体" w:hAnsi="宋体" w:cs="宋体"/>
          <w:sz w:val="24"/>
        </w:rPr>
      </w:pPr>
      <w:r>
        <w:rPr>
          <w:rFonts w:ascii="宋体" w:hAnsi="宋体" w:cs="宋体" w:hint="eastAsia"/>
          <w:sz w:val="24"/>
        </w:rPr>
        <w:t xml:space="preserve">   （五）、投标人资格的证明文件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投标人必须提交证明其有资格进行投标和有能力履行合同的文件，作为投标文件的一部分。</w:t>
      </w:r>
    </w:p>
    <w:p w:rsidR="0050131B" w:rsidRDefault="00DA7D10">
      <w:pPr>
        <w:spacing w:line="360" w:lineRule="auto"/>
        <w:rPr>
          <w:rFonts w:ascii="宋体" w:hAnsi="宋体" w:cs="宋体"/>
          <w:sz w:val="24"/>
        </w:rPr>
      </w:pPr>
      <w:r>
        <w:rPr>
          <w:rFonts w:ascii="宋体" w:hAnsi="宋体" w:cs="宋体" w:hint="eastAsia"/>
          <w:sz w:val="24"/>
        </w:rPr>
        <w:t xml:space="preserve">   （六）、投标有效期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投标文件从开标之日起，投标有效期为</w:t>
      </w:r>
      <w:r w:rsidR="00275370">
        <w:rPr>
          <w:rFonts w:ascii="宋体" w:hAnsi="宋体" w:cs="宋体" w:hint="eastAsia"/>
          <w:sz w:val="24"/>
        </w:rPr>
        <w:t>6</w:t>
      </w:r>
      <w:r>
        <w:rPr>
          <w:rFonts w:ascii="宋体" w:hAnsi="宋体" w:cs="宋体" w:hint="eastAsia"/>
          <w:sz w:val="24"/>
        </w:rPr>
        <w:t>0天。</w:t>
      </w:r>
    </w:p>
    <w:p w:rsidR="0050131B" w:rsidRDefault="00DA7D10">
      <w:pPr>
        <w:spacing w:line="360" w:lineRule="auto"/>
        <w:rPr>
          <w:rFonts w:ascii="宋体" w:hAnsi="宋体" w:cs="宋体"/>
          <w:sz w:val="24"/>
        </w:rPr>
      </w:pPr>
      <w:r>
        <w:rPr>
          <w:rFonts w:ascii="宋体" w:hAnsi="宋体" w:cs="宋体" w:hint="eastAsia"/>
          <w:sz w:val="24"/>
        </w:rPr>
        <w:t xml:space="preserve">  （七）、投标保证金</w:t>
      </w:r>
    </w:p>
    <w:p w:rsidR="0050131B" w:rsidRDefault="00DA7D10" w:rsidP="00275370">
      <w:pPr>
        <w:spacing w:line="360" w:lineRule="auto"/>
        <w:ind w:firstLineChars="200" w:firstLine="480"/>
        <w:rPr>
          <w:rFonts w:ascii="宋体" w:hAnsi="宋体" w:cs="宋体"/>
          <w:sz w:val="24"/>
        </w:rPr>
      </w:pPr>
      <w:r>
        <w:rPr>
          <w:rFonts w:ascii="宋体" w:hAnsi="宋体" w:cs="宋体" w:hint="eastAsia"/>
          <w:sz w:val="24"/>
        </w:rPr>
        <w:t>1、投标保证金为投标文件的组成部分之一。</w:t>
      </w:r>
    </w:p>
    <w:p w:rsidR="00275370" w:rsidRPr="00275370" w:rsidRDefault="00DA7D10" w:rsidP="00275370">
      <w:pPr>
        <w:spacing w:line="360" w:lineRule="auto"/>
        <w:ind w:firstLineChars="200" w:firstLine="480"/>
        <w:rPr>
          <w:rFonts w:ascii="宋体" w:hAnsi="宋体" w:cs="宋体"/>
          <w:sz w:val="24"/>
        </w:rPr>
      </w:pPr>
      <w:r>
        <w:rPr>
          <w:rFonts w:ascii="宋体" w:hAnsi="宋体" w:cs="宋体" w:hint="eastAsia"/>
          <w:sz w:val="24"/>
        </w:rPr>
        <w:t>2、</w:t>
      </w:r>
      <w:r w:rsidRPr="00A84AE9">
        <w:rPr>
          <w:rFonts w:ascii="宋体" w:hAnsi="宋体" w:cs="宋体" w:hint="eastAsia"/>
          <w:b/>
          <w:sz w:val="24"/>
        </w:rPr>
        <w:t>投标人向招标人提交保证金</w:t>
      </w:r>
      <w:r w:rsidR="000E5F06" w:rsidRPr="00A84AE9">
        <w:rPr>
          <w:rFonts w:ascii="宋体" w:hAnsi="宋体" w:cs="宋体" w:hint="eastAsia"/>
          <w:b/>
          <w:sz w:val="24"/>
        </w:rPr>
        <w:t>28000元</w:t>
      </w:r>
      <w:r w:rsidRPr="00A84AE9">
        <w:rPr>
          <w:rFonts w:ascii="宋体" w:hAnsi="宋体" w:cs="宋体" w:hint="eastAsia"/>
          <w:b/>
          <w:sz w:val="24"/>
        </w:rPr>
        <w:t>。</w:t>
      </w:r>
      <w:r w:rsidR="00275370" w:rsidRPr="003C5FC2">
        <w:rPr>
          <w:rFonts w:ascii="宋体" w:hAnsi="宋体" w:hint="eastAsia"/>
          <w:sz w:val="24"/>
        </w:rPr>
        <w:t xml:space="preserve">                </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3、投标保证金用于保护本次招标人免受投标人的行为而引起的风险。</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 、提交投标保证金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4.1投标保证金缴纳方式：</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cs="宋体" w:hint="eastAsia"/>
          <w:sz w:val="24"/>
          <w:lang w:val="zh-CN"/>
        </w:rPr>
        <w:t>投标人网上报名后</w:t>
      </w:r>
      <w:r w:rsidRPr="003C5FC2">
        <w:rPr>
          <w:rFonts w:ascii="宋体" w:cs="宋体" w:hint="eastAsia"/>
          <w:sz w:val="24"/>
        </w:rPr>
        <w:t>，</w:t>
      </w:r>
      <w:r w:rsidRPr="003C5FC2">
        <w:rPr>
          <w:rFonts w:ascii="宋体" w:cs="宋体" w:hint="eastAsia"/>
          <w:sz w:val="24"/>
          <w:lang w:val="zh-CN"/>
        </w:rPr>
        <w:t>登录</w:t>
      </w:r>
      <w:r w:rsidRPr="003C5FC2">
        <w:rPr>
          <w:rFonts w:ascii="宋体" w:cs="宋体" w:hint="eastAsia"/>
          <w:sz w:val="24"/>
        </w:rPr>
        <w:t>http://221.14.6.70:8088/ggzy</w:t>
      </w:r>
      <w:r w:rsidRPr="003C5FC2">
        <w:rPr>
          <w:rFonts w:ascii="宋体" w:cs="宋体"/>
          <w:sz w:val="24"/>
          <w:lang w:val="zh-CN"/>
        </w:rPr>
        <w:t>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费用缴纳说明</w:t>
      </w:r>
      <w:r w:rsidRPr="003C5FC2">
        <w:rPr>
          <w:rFonts w:ascii="宋体" w:cs="宋体" w:hint="eastAsia"/>
          <w:sz w:val="24"/>
        </w:rPr>
        <w:t>”→“</w:t>
      </w:r>
      <w:r w:rsidRPr="003C5FC2">
        <w:rPr>
          <w:rFonts w:ascii="宋体" w:cs="宋体" w:hint="eastAsia"/>
          <w:sz w:val="24"/>
          <w:lang w:val="zh-CN"/>
        </w:rPr>
        <w:t>保证金缴纳说明单</w:t>
      </w:r>
      <w:r w:rsidRPr="003C5FC2">
        <w:rPr>
          <w:rFonts w:ascii="宋体" w:cs="宋体" w:hint="eastAsia"/>
          <w:sz w:val="24"/>
        </w:rPr>
        <w:t>”，</w:t>
      </w:r>
      <w:r w:rsidRPr="003C5FC2">
        <w:rPr>
          <w:rFonts w:ascii="宋体" w:cs="宋体" w:hint="eastAsia"/>
          <w:sz w:val="24"/>
          <w:lang w:val="zh-CN"/>
        </w:rPr>
        <w:t>获取缴费说明单</w:t>
      </w:r>
      <w:r w:rsidRPr="003C5FC2">
        <w:rPr>
          <w:rFonts w:ascii="宋体" w:cs="宋体" w:hint="eastAsia"/>
          <w:sz w:val="24"/>
        </w:rPr>
        <w:t>，</w:t>
      </w:r>
      <w:r w:rsidRPr="003C5FC2">
        <w:rPr>
          <w:rFonts w:ascii="宋体" w:cs="宋体" w:hint="eastAsia"/>
          <w:sz w:val="24"/>
          <w:lang w:val="zh-CN"/>
        </w:rPr>
        <w:t>根据每个标段的缴纳说明单在缴纳截止时间前</w:t>
      </w:r>
      <w:r w:rsidRPr="003C5FC2">
        <w:rPr>
          <w:rFonts w:ascii="宋体" w:cs="宋体"/>
          <w:sz w:val="24"/>
          <w:lang w:val="zh-CN"/>
        </w:rPr>
        <w:t>缴纳</w:t>
      </w:r>
      <w:r w:rsidRPr="003C5FC2">
        <w:rPr>
          <w:rFonts w:ascii="宋体" w:cs="宋体" w:hint="eastAsia"/>
          <w:sz w:val="24"/>
        </w:rPr>
        <w:t>；</w:t>
      </w:r>
      <w:r w:rsidRPr="003C5FC2">
        <w:rPr>
          <w:rFonts w:ascii="宋体" w:cs="宋体" w:hint="eastAsia"/>
          <w:sz w:val="24"/>
          <w:lang w:val="zh-CN"/>
        </w:rPr>
        <w:t>成功缴纳后重新登录前述系统</w:t>
      </w:r>
      <w:r w:rsidRPr="003C5FC2">
        <w:rPr>
          <w:rFonts w:ascii="宋体" w:cs="宋体" w:hint="eastAsia"/>
          <w:sz w:val="24"/>
        </w:rPr>
        <w:t>，</w:t>
      </w:r>
      <w:r w:rsidRPr="003C5FC2">
        <w:rPr>
          <w:rFonts w:ascii="宋体" w:cs="宋体" w:hint="eastAsia"/>
          <w:sz w:val="24"/>
          <w:lang w:val="zh-CN"/>
        </w:rPr>
        <w:t>依次点击</w:t>
      </w:r>
      <w:r w:rsidRPr="003C5FC2">
        <w:rPr>
          <w:rFonts w:ascii="宋体" w:cs="宋体" w:hint="eastAsia"/>
          <w:sz w:val="24"/>
        </w:rPr>
        <w:t>“</w:t>
      </w:r>
      <w:r w:rsidRPr="003C5FC2">
        <w:rPr>
          <w:rFonts w:ascii="宋体" w:cs="宋体" w:hint="eastAsia"/>
          <w:sz w:val="24"/>
          <w:lang w:val="zh-CN"/>
        </w:rPr>
        <w:t>会员向导</w:t>
      </w:r>
      <w:r w:rsidRPr="003C5FC2">
        <w:rPr>
          <w:rFonts w:ascii="宋体" w:cs="宋体" w:hint="eastAsia"/>
          <w:sz w:val="24"/>
        </w:rPr>
        <w:t>”→“</w:t>
      </w:r>
      <w:r w:rsidRPr="003C5FC2">
        <w:rPr>
          <w:rFonts w:ascii="宋体" w:cs="宋体" w:hint="eastAsia"/>
          <w:sz w:val="24"/>
          <w:lang w:val="zh-CN"/>
        </w:rPr>
        <w:t>参与投标</w:t>
      </w:r>
      <w:r w:rsidRPr="003C5FC2">
        <w:rPr>
          <w:rFonts w:ascii="宋体" w:cs="宋体" w:hint="eastAsia"/>
          <w:sz w:val="24"/>
        </w:rPr>
        <w:t>”→“</w:t>
      </w:r>
      <w:r w:rsidRPr="003C5FC2">
        <w:rPr>
          <w:rFonts w:ascii="宋体" w:cs="宋体" w:hint="eastAsia"/>
          <w:sz w:val="24"/>
          <w:lang w:val="zh-CN"/>
        </w:rPr>
        <w:t>保证金绑定</w:t>
      </w:r>
      <w:r w:rsidRPr="003C5FC2">
        <w:rPr>
          <w:rFonts w:ascii="宋体" w:cs="宋体" w:hint="eastAsia"/>
          <w:sz w:val="24"/>
        </w:rPr>
        <w:t>”→“</w:t>
      </w:r>
      <w:r w:rsidRPr="003C5FC2">
        <w:rPr>
          <w:rFonts w:ascii="宋体" w:cs="宋体" w:hint="eastAsia"/>
          <w:sz w:val="24"/>
          <w:lang w:val="zh-CN"/>
        </w:rPr>
        <w:t>绑定</w:t>
      </w:r>
      <w:r w:rsidRPr="003C5FC2">
        <w:rPr>
          <w:rFonts w:ascii="宋体" w:cs="宋体" w:hint="eastAsia"/>
          <w:sz w:val="24"/>
        </w:rPr>
        <w:t>”</w:t>
      </w:r>
      <w:r w:rsidRPr="003C5FC2">
        <w:rPr>
          <w:rFonts w:ascii="宋体" w:cs="宋体" w:hint="eastAsia"/>
          <w:sz w:val="24"/>
          <w:lang w:val="zh-CN"/>
        </w:rPr>
        <w:t>进行投标保证金绑定。</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投标人可根据提示情况决定是否重新缴纳。</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sz w:val="24"/>
          <w:lang w:val="zh-CN"/>
        </w:rPr>
        <w:t>保证金缴纳绑定问题咨询电话</w:t>
      </w:r>
      <w:r w:rsidRPr="003C5FC2">
        <w:rPr>
          <w:rFonts w:ascii="宋体" w:cs="宋体" w:hint="eastAsia"/>
          <w:sz w:val="24"/>
          <w:lang w:val="zh-CN"/>
        </w:rPr>
        <w:t>:</w:t>
      </w:r>
      <w:r w:rsidRPr="003C5FC2">
        <w:rPr>
          <w:rFonts w:ascii="宋体" w:cs="宋体"/>
          <w:sz w:val="24"/>
          <w:lang w:val="zh-CN"/>
        </w:rPr>
        <w:t>0374-</w:t>
      </w:r>
      <w:r w:rsidRPr="003C5FC2">
        <w:rPr>
          <w:rFonts w:ascii="宋体" w:cs="宋体" w:hint="eastAsia"/>
          <w:sz w:val="24"/>
        </w:rPr>
        <w:t>2961598</w:t>
      </w:r>
      <w:r w:rsidRPr="003C5FC2">
        <w:rPr>
          <w:rFonts w:ascii="宋体" w:cs="宋体" w:hint="eastAsia"/>
          <w:sz w:val="24"/>
          <w:lang w:val="zh-CN"/>
        </w:rPr>
        <w:t>。</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4.2投标人的投标保证金须从其公司注册银行账户转出并不接受现金方式缴纳，否则由投标人自行负责。</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3</w:t>
      </w:r>
      <w:r w:rsidRPr="003C5FC2">
        <w:rPr>
          <w:rFonts w:ascii="宋体" w:cs="宋体" w:hint="eastAsia"/>
          <w:sz w:val="24"/>
          <w:lang w:val="zh-CN"/>
        </w:rPr>
        <w:t>要一次足额缴纳并成功绑定投标保证金，每个投标人每个项目每个标段只有唯一缴纳账号。</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4</w:t>
      </w:r>
      <w:r w:rsidRPr="003C5FC2">
        <w:rPr>
          <w:rFonts w:ascii="宋体" w:cs="宋体" w:hint="eastAsia"/>
          <w:sz w:val="24"/>
          <w:lang w:val="zh-CN"/>
        </w:rPr>
        <w:t>投标人严格按照“保证金缴纳说明单”内容缴纳投标保证金，并保留缴纳凭证以备查询，汇款凭证无须备注项目编号和项目名称。</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4.5 提交保证金截止时间与开标时间一致，并以到账时间为准（投标人应承担节假日、异地、跨行等带来的银行系统不能支付的风险）。</w:t>
      </w:r>
    </w:p>
    <w:p w:rsidR="00275370" w:rsidRPr="003C5FC2" w:rsidRDefault="00275370" w:rsidP="00275370">
      <w:pPr>
        <w:snapToGrid w:val="0"/>
        <w:spacing w:line="360" w:lineRule="auto"/>
        <w:ind w:firstLineChars="200" w:firstLine="480"/>
        <w:rPr>
          <w:rFonts w:ascii="宋体" w:cs="宋体"/>
          <w:sz w:val="24"/>
          <w:lang w:val="zh-CN"/>
        </w:rPr>
      </w:pPr>
      <w:r w:rsidRPr="003C5FC2">
        <w:rPr>
          <w:rFonts w:ascii="宋体" w:cs="宋体" w:hint="eastAsia"/>
          <w:sz w:val="24"/>
          <w:lang w:val="zh-CN"/>
        </w:rPr>
        <w:t>4.</w:t>
      </w:r>
      <w:r w:rsidRPr="003C5FC2">
        <w:rPr>
          <w:rFonts w:ascii="宋体" w:cs="宋体"/>
          <w:sz w:val="24"/>
          <w:lang w:val="zh-CN"/>
        </w:rPr>
        <w:t>6</w:t>
      </w:r>
      <w:r w:rsidRPr="003C5FC2">
        <w:rPr>
          <w:rFonts w:ascii="宋体" w:cs="宋体" w:hint="eastAsia"/>
          <w:sz w:val="24"/>
          <w:lang w:val="zh-CN"/>
        </w:rPr>
        <w:t>投标人所提交的投标保证金仅限当次投标项目（标段）有效，不得重复替代使用。一个招标项目有多个标段或者有多个项目同时招标的，投标人必须按项目、标段分别提交投标保证金。</w:t>
      </w:r>
    </w:p>
    <w:p w:rsidR="00275370" w:rsidRPr="003C5FC2" w:rsidRDefault="00275370" w:rsidP="00275370">
      <w:pPr>
        <w:snapToGrid w:val="0"/>
        <w:spacing w:line="360" w:lineRule="auto"/>
        <w:ind w:firstLineChars="200" w:firstLine="480"/>
        <w:rPr>
          <w:rFonts w:ascii="宋体" w:hAnsi="宋体"/>
          <w:sz w:val="24"/>
        </w:rPr>
      </w:pPr>
      <w:r w:rsidRPr="003C5FC2">
        <w:rPr>
          <w:rFonts w:ascii="宋体" w:hAnsi="宋体" w:hint="eastAsia"/>
          <w:sz w:val="24"/>
        </w:rPr>
        <w:t>4.7中心不开具保证金收款收据。</w:t>
      </w:r>
    </w:p>
    <w:p w:rsidR="00275370" w:rsidRPr="003C5FC2" w:rsidRDefault="00275370" w:rsidP="00275370">
      <w:pPr>
        <w:snapToGrid w:val="0"/>
        <w:spacing w:line="360" w:lineRule="auto"/>
        <w:ind w:leftChars="228" w:left="479"/>
        <w:jc w:val="left"/>
        <w:rPr>
          <w:rFonts w:ascii="宋体" w:cs="宋体"/>
          <w:sz w:val="24"/>
          <w:lang w:val="zh-CN"/>
        </w:rPr>
      </w:pPr>
      <w:r w:rsidRPr="003C5FC2">
        <w:rPr>
          <w:rFonts w:ascii="宋体" w:cs="宋体" w:hint="eastAsia"/>
          <w:sz w:val="24"/>
          <w:lang w:val="zh-CN"/>
        </w:rPr>
        <w:t>5、 退还投标保证金时，区别成交与否，按不同时序由银行按来款途径原账户。</w:t>
      </w:r>
    </w:p>
    <w:p w:rsidR="00275370" w:rsidRPr="003C5FC2" w:rsidRDefault="00275370" w:rsidP="00275370">
      <w:pPr>
        <w:snapToGrid w:val="0"/>
        <w:spacing w:line="360" w:lineRule="auto"/>
        <w:ind w:firstLineChars="200" w:firstLine="480"/>
        <w:jc w:val="left"/>
        <w:rPr>
          <w:rFonts w:ascii="宋体" w:hAnsi="宋体"/>
          <w:sz w:val="24"/>
        </w:rPr>
      </w:pPr>
      <w:r w:rsidRPr="003C5FC2">
        <w:rPr>
          <w:rFonts w:ascii="宋体" w:cs="宋体" w:hint="eastAsia"/>
          <w:sz w:val="24"/>
          <w:lang w:val="zh-CN"/>
        </w:rPr>
        <w:t>5.1 未中标的供应商的投标保证金，在</w:t>
      </w:r>
      <w:r w:rsidR="00DC3270">
        <w:rPr>
          <w:rFonts w:ascii="宋体" w:cs="宋体" w:hint="eastAsia"/>
          <w:sz w:val="24"/>
          <w:lang w:val="zh-CN"/>
        </w:rPr>
        <w:t>中标</w:t>
      </w:r>
      <w:r w:rsidRPr="003C5FC2">
        <w:rPr>
          <w:rFonts w:ascii="宋体" w:cs="宋体" w:hint="eastAsia"/>
          <w:sz w:val="24"/>
          <w:lang w:val="zh-CN"/>
        </w:rPr>
        <w:t>通知书发出后5个工作日内退还投标保证金及银行同期活期存款利息。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5.2中标的供应商的投标保证金，在签订合同之日起5个工作日内退还投标保证金及银行同期活期存款利息。</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以上事项，请投标人仔细研读，未按规定操作引起的无效投标，由投标人自行负责。</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 特殊情况处理</w:t>
      </w:r>
    </w:p>
    <w:p w:rsidR="00275370" w:rsidRPr="003C5FC2" w:rsidRDefault="00275370" w:rsidP="00275370">
      <w:pPr>
        <w:spacing w:line="360" w:lineRule="auto"/>
        <w:ind w:firstLineChars="200" w:firstLine="480"/>
        <w:rPr>
          <w:rFonts w:ascii="宋体" w:cs="宋体"/>
          <w:sz w:val="24"/>
          <w:lang w:val="zh-CN"/>
        </w:rPr>
      </w:pPr>
      <w:r w:rsidRPr="003C5FC2">
        <w:rPr>
          <w:rFonts w:ascii="宋体" w:hAnsi="宋体" w:hint="eastAsia"/>
          <w:sz w:val="24"/>
        </w:rPr>
        <w:t>6.1</w:t>
      </w:r>
      <w:r w:rsidRPr="003C5FC2">
        <w:rPr>
          <w:rFonts w:ascii="宋体" w:cs="宋体" w:hint="eastAsia"/>
          <w:sz w:val="24"/>
          <w:lang w:val="zh-CN"/>
        </w:rPr>
        <w:t>投标人投标过程中因账户开户银行、银行账号发生变化，不能按照来款途径原路返还投标保证金的，投标人须提供原账户开户银行相关证明及新开账户开户许可证，到襄城县公共资源交易中心政府采购股办理退款手续。</w:t>
      </w:r>
    </w:p>
    <w:p w:rsidR="0050131B" w:rsidRPr="00275370" w:rsidRDefault="00275370" w:rsidP="00275370">
      <w:pPr>
        <w:spacing w:line="360" w:lineRule="auto"/>
        <w:ind w:firstLineChars="200" w:firstLine="480"/>
        <w:rPr>
          <w:rFonts w:ascii="宋体" w:cs="宋体"/>
          <w:sz w:val="24"/>
          <w:lang w:val="zh-CN"/>
        </w:rPr>
      </w:pPr>
      <w:r w:rsidRPr="003C5FC2">
        <w:rPr>
          <w:rFonts w:ascii="宋体" w:cs="宋体" w:hint="eastAsia"/>
          <w:sz w:val="24"/>
          <w:lang w:val="zh-CN"/>
        </w:rPr>
        <w:t>6.2因供应商自身原因无法及时退还投标保证金、滞留三年以上的，投标保证金上缴财政。</w:t>
      </w:r>
    </w:p>
    <w:p w:rsidR="0050131B" w:rsidRDefault="00DA7D10">
      <w:pPr>
        <w:spacing w:line="360" w:lineRule="auto"/>
        <w:rPr>
          <w:rFonts w:ascii="宋体" w:hAnsi="宋体" w:cs="宋体"/>
          <w:sz w:val="24"/>
        </w:rPr>
      </w:pPr>
      <w:r>
        <w:rPr>
          <w:rFonts w:ascii="宋体" w:hAnsi="宋体" w:cs="宋体" w:hint="eastAsia"/>
          <w:sz w:val="24"/>
        </w:rPr>
        <w:t xml:space="preserve">   （八）、投标文件的份数和签署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1、投标文件应提交一份正本和四份副本。</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文件正本须按要求打印加盖公司红色印章并由法人或法人正式授权的投标代理人在规定处签字，投标文件的副本可以采用正本的复印件并有法人或法人正式授权的投标代理人在投标文件封面上签字同时加盖公司公章（有特殊要求的按要求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3、投标文件中不许有加行、涂抹或改写。</w:t>
      </w:r>
    </w:p>
    <w:p w:rsidR="0050131B" w:rsidRDefault="00DA7D10">
      <w:pPr>
        <w:spacing w:line="360" w:lineRule="auto"/>
        <w:rPr>
          <w:rFonts w:ascii="宋体" w:hAnsi="宋体" w:cs="宋体"/>
          <w:b/>
          <w:sz w:val="28"/>
          <w:szCs w:val="28"/>
        </w:rPr>
      </w:pPr>
      <w:r>
        <w:rPr>
          <w:rFonts w:ascii="宋体" w:hAnsi="宋体" w:cs="宋体" w:hint="eastAsia"/>
          <w:b/>
          <w:sz w:val="28"/>
          <w:szCs w:val="28"/>
        </w:rPr>
        <w:t xml:space="preserve">   四、投标文件的递交</w:t>
      </w:r>
    </w:p>
    <w:p w:rsidR="0050131B" w:rsidRDefault="00DA7D10">
      <w:pPr>
        <w:spacing w:line="360" w:lineRule="auto"/>
        <w:rPr>
          <w:rFonts w:ascii="宋体" w:hAnsi="宋体" w:cs="宋体"/>
          <w:sz w:val="24"/>
        </w:rPr>
      </w:pPr>
      <w:r>
        <w:rPr>
          <w:rFonts w:ascii="宋体" w:hAnsi="宋体" w:cs="宋体" w:hint="eastAsia"/>
          <w:sz w:val="24"/>
        </w:rPr>
        <w:t xml:space="preserve"> （一）、投标文件的密封和标记</w:t>
      </w:r>
    </w:p>
    <w:p w:rsidR="0050131B" w:rsidRDefault="00DA7D10">
      <w:pPr>
        <w:spacing w:line="360" w:lineRule="auto"/>
        <w:ind w:firstLineChars="200" w:firstLine="480"/>
        <w:rPr>
          <w:rFonts w:ascii="宋体" w:hAnsi="宋体" w:cs="宋体"/>
          <w:sz w:val="24"/>
        </w:rPr>
      </w:pPr>
      <w:r>
        <w:rPr>
          <w:rFonts w:ascii="宋体" w:hAnsi="宋体" w:cs="宋体" w:hint="eastAsia"/>
          <w:sz w:val="24"/>
        </w:rPr>
        <w:t>1、 投标人应将投标文件“正本”、“副本”分开密封，并在密封袋封面标注项目名称、项目编号、投标单位名称（加盖公章）、法人或委托代理人（签字）、日期字样封口处加盖单位公章。</w:t>
      </w:r>
    </w:p>
    <w:p w:rsidR="0050131B" w:rsidRDefault="00DA7D10">
      <w:pPr>
        <w:spacing w:line="360" w:lineRule="auto"/>
        <w:ind w:firstLineChars="150" w:firstLine="360"/>
        <w:rPr>
          <w:rFonts w:ascii="宋体" w:hAnsi="宋体" w:cs="宋体"/>
          <w:sz w:val="24"/>
        </w:rPr>
      </w:pPr>
      <w:r>
        <w:rPr>
          <w:rFonts w:ascii="宋体" w:hAnsi="宋体" w:cs="宋体" w:hint="eastAsia"/>
          <w:sz w:val="24"/>
        </w:rPr>
        <w:t>2、除法定代表人或法定代表人授权委托人身份证外，评标时提交证明材料的原件均装入一个密封袋内，并加以密封，且列出核查清单，核查清单应附在原件密封袋表面，递交投标文件的同时将原件交于现场工作人员，供评委审查，评标结束后退还给各供应商。</w:t>
      </w:r>
    </w:p>
    <w:p w:rsidR="0050131B" w:rsidRDefault="00DA7D10">
      <w:pPr>
        <w:spacing w:line="360" w:lineRule="auto"/>
        <w:ind w:firstLineChars="50" w:firstLine="120"/>
        <w:rPr>
          <w:rFonts w:ascii="宋体" w:hAnsi="宋体" w:cs="宋体"/>
          <w:sz w:val="24"/>
        </w:rPr>
      </w:pPr>
      <w:r>
        <w:rPr>
          <w:rFonts w:ascii="宋体" w:hAnsi="宋体" w:cs="宋体" w:hint="eastAsia"/>
          <w:sz w:val="24"/>
        </w:rPr>
        <w:t>注：评标需提供证明材料原件的密封件在递交投标文件的同时递交，否则投标文件不予接受。</w:t>
      </w:r>
    </w:p>
    <w:p w:rsidR="0050131B" w:rsidRDefault="00DA7D10">
      <w:pPr>
        <w:spacing w:line="360" w:lineRule="auto"/>
        <w:ind w:firstLineChars="100" w:firstLine="240"/>
        <w:rPr>
          <w:rFonts w:ascii="宋体" w:hAnsi="宋体" w:cs="宋体"/>
          <w:sz w:val="24"/>
        </w:rPr>
      </w:pPr>
      <w:r>
        <w:rPr>
          <w:rFonts w:ascii="宋体" w:hAnsi="宋体" w:cs="宋体" w:hint="eastAsia"/>
          <w:sz w:val="24"/>
        </w:rPr>
        <w:t>（二）、递交投标文件的截止时间</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1、所有投标文件都必须按采购代理机构在投标邀请函中规定的投标截止时间之前在开标现场送至招标人。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2、因招标文件的修改推迟投标截止时间时，则按采购代理机构修改通知规定的时间递交。</w:t>
      </w:r>
    </w:p>
    <w:p w:rsidR="0050131B" w:rsidRDefault="00DA7D10">
      <w:pPr>
        <w:spacing w:line="360" w:lineRule="auto"/>
        <w:rPr>
          <w:rFonts w:ascii="宋体" w:hAnsi="宋体" w:cs="宋体"/>
          <w:sz w:val="24"/>
        </w:rPr>
      </w:pPr>
      <w:r>
        <w:rPr>
          <w:rFonts w:ascii="宋体" w:hAnsi="宋体" w:cs="宋体" w:hint="eastAsia"/>
          <w:sz w:val="24"/>
        </w:rPr>
        <w:t xml:space="preserve">  （三）、迟交的投标文件 </w:t>
      </w:r>
    </w:p>
    <w:p w:rsidR="0050131B" w:rsidRDefault="00DA7D10">
      <w:pPr>
        <w:spacing w:line="360" w:lineRule="auto"/>
        <w:rPr>
          <w:rFonts w:ascii="宋体" w:hAnsi="宋体" w:cs="宋体"/>
          <w:sz w:val="24"/>
        </w:rPr>
      </w:pPr>
      <w:r>
        <w:rPr>
          <w:rFonts w:ascii="宋体" w:hAnsi="宋体" w:cs="宋体" w:hint="eastAsia"/>
          <w:sz w:val="24"/>
        </w:rPr>
        <w:t xml:space="preserve">   采购代理机构将拒绝在投标截止时间后收到的投标文件。</w:t>
      </w:r>
    </w:p>
    <w:p w:rsidR="0050131B" w:rsidRDefault="00DA7D10">
      <w:pPr>
        <w:spacing w:line="360" w:lineRule="auto"/>
        <w:rPr>
          <w:rFonts w:ascii="宋体" w:hAnsi="宋体" w:cs="宋体"/>
          <w:sz w:val="24"/>
        </w:rPr>
      </w:pPr>
      <w:r>
        <w:rPr>
          <w:rFonts w:ascii="宋体" w:hAnsi="宋体" w:cs="宋体" w:hint="eastAsia"/>
          <w:sz w:val="24"/>
        </w:rPr>
        <w:t xml:space="preserve">  （四）、投标文件的撤销</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1、投标人在提交投标文件后可撤销其投标文件，但采购代理机构须在投标截止时间之前收到该修改或撤销的书面通知，该通知须有经正式授权的投标人代表签字。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2、投标人不得在开标时间起到投标文件有效期期满前撤销投标文件。否则不予退还其投标保证金。</w:t>
      </w:r>
    </w:p>
    <w:p w:rsidR="0050131B" w:rsidRDefault="00DA7D10">
      <w:pPr>
        <w:spacing w:line="360" w:lineRule="auto"/>
        <w:rPr>
          <w:rFonts w:ascii="宋体" w:hAnsi="宋体" w:cs="宋体"/>
          <w:b/>
          <w:sz w:val="28"/>
          <w:szCs w:val="28"/>
        </w:rPr>
      </w:pPr>
      <w:r>
        <w:rPr>
          <w:rFonts w:ascii="宋体" w:hAnsi="宋体" w:cs="宋体" w:hint="eastAsia"/>
          <w:b/>
          <w:bCs/>
          <w:sz w:val="28"/>
          <w:szCs w:val="28"/>
        </w:rPr>
        <w:t xml:space="preserve">  五、</w:t>
      </w:r>
      <w:r>
        <w:rPr>
          <w:rFonts w:ascii="宋体" w:hAnsi="宋体" w:cs="宋体" w:hint="eastAsia"/>
          <w:b/>
          <w:sz w:val="28"/>
          <w:szCs w:val="28"/>
        </w:rPr>
        <w:t>特别提示</w:t>
      </w:r>
    </w:p>
    <w:p w:rsidR="0050131B" w:rsidRDefault="00DA7D10">
      <w:pPr>
        <w:spacing w:line="360" w:lineRule="auto"/>
        <w:rPr>
          <w:rFonts w:ascii="宋体" w:hAnsi="宋体" w:cs="宋体"/>
          <w:sz w:val="24"/>
        </w:rPr>
      </w:pPr>
      <w:r>
        <w:rPr>
          <w:rFonts w:ascii="宋体" w:hAnsi="宋体" w:cs="宋体" w:hint="eastAsia"/>
          <w:sz w:val="24"/>
        </w:rPr>
        <w:t xml:space="preserve">   （一）、投标文件中必须提供法人营业执照、税务登记证、组织机构代码证及招标文件中要求的相关证件复印件，且在评标时同时提供与复印件一致的原件。</w:t>
      </w:r>
    </w:p>
    <w:p w:rsidR="0050131B" w:rsidRDefault="00DA7D10">
      <w:pPr>
        <w:spacing w:line="360" w:lineRule="auto"/>
        <w:rPr>
          <w:rFonts w:ascii="宋体" w:hAnsi="宋体" w:cs="宋体"/>
          <w:sz w:val="24"/>
        </w:rPr>
      </w:pPr>
      <w:r>
        <w:rPr>
          <w:rFonts w:ascii="宋体" w:hAnsi="宋体" w:cs="宋体" w:hint="eastAsia"/>
          <w:sz w:val="24"/>
        </w:rPr>
        <w:t xml:space="preserve">   （二）、如果投标人认为本次所采购项目存在倾向性或排斥性内容，请以书面形式向</w:t>
      </w:r>
      <w:r w:rsidR="007C7CA7">
        <w:rPr>
          <w:rFonts w:ascii="宋体" w:hAnsi="宋体" w:cs="宋体" w:hint="eastAsia"/>
          <w:bCs/>
          <w:color w:val="000000"/>
          <w:sz w:val="24"/>
        </w:rPr>
        <w:t>陕西瑞珂工程咨询有限责任公司</w:t>
      </w:r>
      <w:r>
        <w:rPr>
          <w:rFonts w:ascii="宋体" w:hAnsi="宋体" w:cs="宋体" w:hint="eastAsia"/>
          <w:sz w:val="24"/>
        </w:rPr>
        <w:t>提出询问和澄清。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(三)、本项目投标报价为一次性报价，报价包含完成本项目的一切费用。</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(四)、中标结果及相关信息请登陆：河南省政府采购网、许昌市政府采购网及许昌市公共资源交易网。</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(五)、采购代理机构不接受法定代表人为同一人的两个及两个以上法人，母公司、全资子公司及其控股公司，在同一招标项目中同时投标。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(六)、投标人如果中标不得转包，一经发现和证实，将取消其中标资格并承担由此造成的损失。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(七)、评标委员会判断响应文件的响应性仅基于投标文件本身而不依靠外部证据。</w:t>
      </w:r>
    </w:p>
    <w:p w:rsidR="0050131B" w:rsidRDefault="00DA7D10">
      <w:pPr>
        <w:spacing w:line="360" w:lineRule="auto"/>
        <w:ind w:firstLineChars="200" w:firstLine="480"/>
        <w:rPr>
          <w:rFonts w:ascii="新宋体" w:eastAsia="新宋体" w:hAnsi="新宋体"/>
          <w:b/>
          <w:sz w:val="24"/>
        </w:rPr>
      </w:pPr>
      <w:r>
        <w:rPr>
          <w:rFonts w:ascii="新宋体" w:eastAsia="新宋体" w:hAnsi="新宋体" w:hint="eastAsia"/>
          <w:bCs/>
          <w:sz w:val="24"/>
        </w:rPr>
        <w:t>(八)</w:t>
      </w:r>
      <w:r>
        <w:rPr>
          <w:rFonts w:ascii="新宋体" w:eastAsia="新宋体" w:hAnsi="新宋体" w:hint="eastAsia"/>
          <w:b/>
          <w:sz w:val="24"/>
        </w:rPr>
        <w:t>、投标文件属下列情况之一的为无效投标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1、未按要求提交投标保证金的；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2、不具备招标文件中规定资格要求的；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3、未按照招标文件规定要求密封、签署、盖章的；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4、投标文件中没有提供法人营业执照、税务登记证、组织机构代码证或三证合一的营业执照复印件及招标文件中要求的投标材料，评标时没有提供与复印件相一致的原件的；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5、投标产品无厂家、品牌、技术参数；</w:t>
      </w:r>
    </w:p>
    <w:p w:rsidR="0050131B" w:rsidRDefault="00DA7D10">
      <w:pPr>
        <w:spacing w:line="360" w:lineRule="auto"/>
        <w:ind w:firstLineChars="200" w:firstLine="480"/>
        <w:rPr>
          <w:rFonts w:ascii="宋体" w:hAnsi="宋体" w:cs="宋体"/>
          <w:sz w:val="24"/>
        </w:rPr>
      </w:pPr>
      <w:r>
        <w:rPr>
          <w:rFonts w:ascii="宋体" w:hAnsi="宋体" w:cs="宋体" w:hint="eastAsia"/>
          <w:sz w:val="24"/>
        </w:rPr>
        <w:t>6、不响应付款方式的；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7、投标报价明显低于成本不合理或超出预算上限的；</w:t>
      </w:r>
    </w:p>
    <w:p w:rsidR="0050131B" w:rsidRDefault="00DA7D10">
      <w:pPr>
        <w:spacing w:line="360" w:lineRule="auto"/>
        <w:ind w:firstLineChars="200" w:firstLine="480"/>
        <w:rPr>
          <w:rFonts w:ascii="宋体" w:hAnsi="宋体" w:cs="宋体"/>
          <w:sz w:val="24"/>
        </w:rPr>
      </w:pPr>
      <w:r>
        <w:rPr>
          <w:rFonts w:ascii="宋体" w:hAnsi="宋体" w:hint="eastAsia"/>
          <w:sz w:val="24"/>
        </w:rPr>
        <w:t>8、</w:t>
      </w:r>
      <w:r>
        <w:rPr>
          <w:rFonts w:ascii="宋体" w:hAnsi="宋体" w:cs="宋体" w:hint="eastAsia"/>
          <w:sz w:val="24"/>
        </w:rPr>
        <w:t>出席代表与授权书中的代理人、身份证原件不相符的；</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9、不符合法律、法规和招标文件中规定的其他实质性要求的。</w:t>
      </w:r>
    </w:p>
    <w:p w:rsidR="0050131B" w:rsidRDefault="00DA7D10">
      <w:pPr>
        <w:spacing w:line="360" w:lineRule="auto"/>
        <w:rPr>
          <w:rFonts w:ascii="新宋体" w:eastAsia="新宋体" w:hAnsi="新宋体"/>
          <w:sz w:val="24"/>
        </w:rPr>
      </w:pPr>
      <w:r>
        <w:rPr>
          <w:rFonts w:ascii="新宋体" w:eastAsia="新宋体" w:hAnsi="新宋体" w:hint="eastAsia"/>
          <w:sz w:val="24"/>
        </w:rPr>
        <w:t xml:space="preserve">   （九）、投标文件除签名外，不允许手写。</w:t>
      </w:r>
    </w:p>
    <w:p w:rsidR="0050131B" w:rsidRDefault="00DA7D10">
      <w:pPr>
        <w:spacing w:line="360" w:lineRule="auto"/>
        <w:ind w:firstLine="480"/>
        <w:rPr>
          <w:rFonts w:ascii="宋体" w:hAnsi="宋体" w:cs="宋体"/>
          <w:sz w:val="24"/>
        </w:rPr>
      </w:pPr>
      <w:bookmarkStart w:id="0" w:name="_Toc380070829"/>
      <w:r>
        <w:rPr>
          <w:rFonts w:ascii="宋体" w:hAnsi="宋体" w:cs="宋体" w:hint="eastAsia"/>
          <w:sz w:val="24"/>
        </w:rPr>
        <w:t>(十）、为了防止或纠正违法的或者不正当的政府采购行为，根据《政府采购法》相关规定，供应商对本次政府采购活动事项有疑问的，可以向采购人或采购代理机构提出询问、质疑或投诉。</w:t>
      </w:r>
    </w:p>
    <w:p w:rsidR="0050131B" w:rsidRDefault="00DA7D10">
      <w:pPr>
        <w:pStyle w:val="a4"/>
        <w:spacing w:line="360" w:lineRule="auto"/>
        <w:ind w:firstLineChars="200" w:firstLine="480"/>
        <w:rPr>
          <w:sz w:val="24"/>
        </w:rPr>
      </w:pPr>
      <w:r>
        <w:rPr>
          <w:rFonts w:hint="eastAsia"/>
          <w:sz w:val="24"/>
        </w:rPr>
        <w:t>（十一）招标代理服务费及其他费用：根据计价格（</w:t>
      </w:r>
      <w:r>
        <w:rPr>
          <w:rFonts w:hint="eastAsia"/>
          <w:sz w:val="24"/>
        </w:rPr>
        <w:t>2002</w:t>
      </w:r>
      <w:r>
        <w:rPr>
          <w:rFonts w:hint="eastAsia"/>
          <w:sz w:val="24"/>
        </w:rPr>
        <w:t>）</w:t>
      </w:r>
      <w:r>
        <w:rPr>
          <w:rFonts w:hint="eastAsia"/>
          <w:sz w:val="24"/>
        </w:rPr>
        <w:t>1980</w:t>
      </w:r>
      <w:r>
        <w:rPr>
          <w:rFonts w:hint="eastAsia"/>
          <w:sz w:val="24"/>
        </w:rPr>
        <w:t>号文及国发改办价格（</w:t>
      </w:r>
      <w:r>
        <w:rPr>
          <w:rFonts w:hint="eastAsia"/>
          <w:sz w:val="24"/>
        </w:rPr>
        <w:t>2003</w:t>
      </w:r>
      <w:r>
        <w:rPr>
          <w:rFonts w:hint="eastAsia"/>
          <w:sz w:val="24"/>
        </w:rPr>
        <w:t>）</w:t>
      </w:r>
      <w:r>
        <w:rPr>
          <w:rFonts w:hint="eastAsia"/>
          <w:sz w:val="24"/>
        </w:rPr>
        <w:t>857</w:t>
      </w:r>
      <w:r>
        <w:rPr>
          <w:rFonts w:hint="eastAsia"/>
          <w:sz w:val="24"/>
        </w:rPr>
        <w:t>号规定，本项目招标代理服务费由中标单位承担。</w:t>
      </w:r>
    </w:p>
    <w:p w:rsidR="0050131B" w:rsidRDefault="00DA7D10">
      <w:pPr>
        <w:spacing w:line="360" w:lineRule="auto"/>
        <w:ind w:firstLineChars="200" w:firstLine="480"/>
        <w:rPr>
          <w:rFonts w:ascii="宋体" w:hAnsi="宋体" w:cs="宋体"/>
          <w:b/>
          <w:sz w:val="24"/>
        </w:rPr>
      </w:pPr>
      <w:r>
        <w:rPr>
          <w:rFonts w:ascii="宋体" w:hAnsi="宋体" w:cs="宋体" w:hint="eastAsia"/>
          <w:sz w:val="24"/>
        </w:rPr>
        <w:t>（十二）、本招标文件的最终解释权归</w:t>
      </w:r>
      <w:r w:rsidR="00EE42B4">
        <w:rPr>
          <w:rFonts w:ascii="宋体" w:hAnsi="宋体" w:cs="宋体" w:hint="eastAsia"/>
          <w:sz w:val="24"/>
        </w:rPr>
        <w:t>陕西瑞珂工程咨询有限责任公司</w:t>
      </w:r>
      <w:r>
        <w:rPr>
          <w:rFonts w:ascii="宋体" w:hAnsi="宋体" w:cs="宋体" w:hint="eastAsia"/>
          <w:sz w:val="24"/>
        </w:rPr>
        <w:t>所有。</w:t>
      </w:r>
    </w:p>
    <w:bookmarkEnd w:id="0"/>
    <w:p w:rsidR="0050131B" w:rsidRDefault="00DA7D10">
      <w:pPr>
        <w:spacing w:line="360" w:lineRule="auto"/>
        <w:rPr>
          <w:b/>
          <w:sz w:val="28"/>
          <w:szCs w:val="28"/>
        </w:rPr>
      </w:pPr>
      <w:r>
        <w:rPr>
          <w:rFonts w:ascii="宋体" w:hAnsi="宋体" w:cs="宋体" w:hint="eastAsia"/>
          <w:b/>
          <w:sz w:val="28"/>
          <w:szCs w:val="28"/>
        </w:rPr>
        <w:t>六、开标和评标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（一）、开标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1、采购代理机构将在招标文件规定的时间和地点组织开标。投标人可委派授权代表参加，参加开标的代表须签名报到以证明其出席；评委将对其进行身份的符合性检查。</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2、开标时，将检查投标文件密封情况，确认无误后拆封唱标，唱正本“开标一览表”内容，以及招标人认为合适的其他内容并记录。</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（二）、评标委员会</w:t>
      </w:r>
    </w:p>
    <w:p w:rsidR="0050131B" w:rsidRDefault="00DA7D10">
      <w:pPr>
        <w:spacing w:line="288" w:lineRule="auto"/>
        <w:ind w:firstLineChars="200" w:firstLine="480"/>
        <w:rPr>
          <w:rFonts w:ascii="宋体" w:hAnsi="宋体" w:cs="宋体"/>
          <w:sz w:val="24"/>
        </w:rPr>
      </w:pPr>
      <w:r>
        <w:rPr>
          <w:rFonts w:ascii="宋体" w:hAnsi="宋体" w:cs="宋体" w:hint="eastAsia"/>
          <w:sz w:val="24"/>
        </w:rPr>
        <w:t>招标人将根据该项目的性质和特点组建评标委员会。评标委员会构成：5人，其中招标人代表1人，另外4名在相关专家库中随机抽取。</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（三）、投标文件响应性的确定</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1、开标后，招标人将组织审查投标文件是否完整，是否有计算错误，要求的保证金是否已提供，文件是否恰当地签署。若投标人拒绝接受上述修正，其投标将被拒绝。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2、在对投标文件进行详细评估之前，评标委员会将依据投标人提供的资格证明文件审查投标人的财务、技术和生产能力。如果确定投标人无资格履行合同，其投标将被拒绝。</w:t>
      </w:r>
    </w:p>
    <w:p w:rsidR="0050131B" w:rsidRDefault="00DA7D10">
      <w:pPr>
        <w:spacing w:line="360" w:lineRule="auto"/>
        <w:ind w:firstLineChars="200" w:firstLine="480"/>
        <w:rPr>
          <w:rFonts w:ascii="宋体" w:hAnsi="宋体" w:cs="宋体"/>
          <w:sz w:val="24"/>
        </w:rPr>
      </w:pPr>
      <w:r>
        <w:rPr>
          <w:rFonts w:ascii="宋体" w:hAnsi="宋体" w:cs="宋体" w:hint="eastAsia"/>
          <w:sz w:val="24"/>
        </w:rPr>
        <w:t>3、评标委员会将确定每一投标是否对招标文件的要求作出了实质性的投标而没有重大偏离。实质性投标的投标是指投标文件符合招标文件的所有条款、条件和规定且没有重大偏离或保留。</w:t>
      </w:r>
    </w:p>
    <w:p w:rsidR="0050131B" w:rsidRDefault="00DA7D10">
      <w:pPr>
        <w:spacing w:line="360" w:lineRule="auto"/>
        <w:ind w:firstLineChars="200" w:firstLine="480"/>
        <w:rPr>
          <w:rFonts w:ascii="宋体" w:hAnsi="宋体" w:cs="宋体"/>
          <w:sz w:val="24"/>
        </w:rPr>
      </w:pPr>
      <w:r>
        <w:rPr>
          <w:rFonts w:ascii="宋体" w:hAnsi="宋体" w:cs="宋体" w:hint="eastAsia"/>
          <w:sz w:val="24"/>
        </w:rPr>
        <w:t>4、评标委员会判断投标文件的投标性仅基于投标文件本身而不依靠外部证据。</w:t>
      </w:r>
    </w:p>
    <w:p w:rsidR="0050131B" w:rsidRDefault="00DA7D10">
      <w:pPr>
        <w:spacing w:line="360" w:lineRule="auto"/>
        <w:ind w:firstLineChars="200" w:firstLine="480"/>
        <w:rPr>
          <w:rFonts w:ascii="宋体" w:hAnsi="宋体" w:cs="宋体"/>
          <w:sz w:val="24"/>
        </w:rPr>
      </w:pPr>
      <w:r>
        <w:rPr>
          <w:rFonts w:ascii="宋体" w:hAnsi="宋体" w:cs="宋体" w:hint="eastAsia"/>
          <w:sz w:val="24"/>
        </w:rPr>
        <w:t>5、评标委员会拒绝被确定为非实质性投标的投标，投标人不能通过修正或撤销不符之处而使投标成为实质性投标的投标。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6、招标人将允许修改投标中不构成重大偏离的微小的、非正规、不一致或不规则的地方。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(四)、投标文件的澄清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1、为了有助于对投标文件进行审查、评估和比较，评标委员会有权向投标人质疑，请投标人澄清其投标内容。投标人有责任按照招标人通知的时间、地点指派专人进行答疑和澄清。</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2、重要澄清的答复应是书面的，但不得对投标内容进行实质性修改。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3、澄清文件是投标文件的组成部分，并取代投标文件中被澄清的部分。</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（五）、对投标文件的评估和比较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招标人及其组织的评标委员会将对实质性投标的投标文件进行评估和比较。</w:t>
      </w:r>
    </w:p>
    <w:p w:rsidR="0050131B" w:rsidRDefault="00DA7D10">
      <w:pPr>
        <w:spacing w:line="360" w:lineRule="auto"/>
        <w:ind w:firstLineChars="200" w:firstLine="480"/>
        <w:rPr>
          <w:rFonts w:ascii="宋体" w:hAnsi="宋体" w:cs="宋体"/>
          <w:sz w:val="24"/>
        </w:rPr>
      </w:pPr>
      <w:r>
        <w:rPr>
          <w:rFonts w:ascii="宋体" w:hAnsi="宋体" w:cs="宋体" w:hint="eastAsia"/>
          <w:sz w:val="24"/>
        </w:rPr>
        <w:t>（六）、评标原则、评标方法及评分标准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1、对所有投标人的投标评估，都采用相同的程序和标准。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2、评标严格按照公平、公正和招标文件的要求及条件进行。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3、本次评标采用综合评分法，满分为100分，并按下列程序确定中标单位。</w:t>
      </w:r>
    </w:p>
    <w:p w:rsidR="0050131B" w:rsidRDefault="00DA7D10">
      <w:pPr>
        <w:spacing w:line="360" w:lineRule="auto"/>
        <w:ind w:firstLineChars="200" w:firstLine="480"/>
        <w:rPr>
          <w:sz w:val="24"/>
        </w:rPr>
      </w:pPr>
      <w:r>
        <w:rPr>
          <w:rFonts w:ascii="宋体" w:hAnsi="宋体" w:cs="宋体" w:hint="eastAsia"/>
          <w:sz w:val="24"/>
        </w:rPr>
        <w:t>开标后，评标委员会根据各供应商的投标文件，依据以下所列因素，做出资格性、符合性评审。评审为不可行的投标文件，</w:t>
      </w:r>
      <w:r>
        <w:rPr>
          <w:rFonts w:hint="eastAsia"/>
          <w:sz w:val="24"/>
        </w:rPr>
        <w:t>不再进行综合评分，可列为无效投标。</w:t>
      </w:r>
    </w:p>
    <w:p w:rsidR="0050131B" w:rsidRDefault="00DA7D10">
      <w:pPr>
        <w:spacing w:line="360" w:lineRule="auto"/>
        <w:rPr>
          <w:rFonts w:ascii="宋体" w:hAnsi="宋体" w:cs="宋体"/>
          <w:b/>
          <w:sz w:val="24"/>
        </w:rPr>
      </w:pPr>
      <w:r>
        <w:rPr>
          <w:rFonts w:ascii="宋体" w:hAnsi="宋体" w:cs="宋体" w:hint="eastAsia"/>
          <w:b/>
          <w:sz w:val="24"/>
        </w:rPr>
        <w:t xml:space="preserve"> （1）、投标人名称须与营业执照等投标材料一致。</w:t>
      </w:r>
    </w:p>
    <w:p w:rsidR="0050131B" w:rsidRDefault="00DA7D10">
      <w:pPr>
        <w:spacing w:line="360" w:lineRule="auto"/>
        <w:rPr>
          <w:rFonts w:ascii="宋体" w:hAnsi="宋体" w:cs="宋体"/>
          <w:b/>
          <w:sz w:val="24"/>
        </w:rPr>
      </w:pPr>
      <w:r>
        <w:rPr>
          <w:rFonts w:ascii="宋体" w:hAnsi="宋体" w:cs="宋体" w:hint="eastAsia"/>
          <w:b/>
          <w:sz w:val="24"/>
        </w:rPr>
        <w:t xml:space="preserve">   （2）、投标书须有法定代表人或其委托代理人按招标文件要求格式签字，并加盖单位公章。</w:t>
      </w:r>
    </w:p>
    <w:p w:rsidR="0050131B" w:rsidRDefault="00DA7D10">
      <w:pPr>
        <w:spacing w:line="360" w:lineRule="auto"/>
        <w:rPr>
          <w:rFonts w:ascii="宋体" w:hAnsi="宋体" w:cs="宋体"/>
          <w:b/>
          <w:sz w:val="24"/>
        </w:rPr>
      </w:pPr>
      <w:r>
        <w:rPr>
          <w:rFonts w:ascii="宋体" w:hAnsi="宋体" w:cs="宋体" w:hint="eastAsia"/>
          <w:b/>
          <w:sz w:val="24"/>
        </w:rPr>
        <w:t xml:space="preserve">   （3）、投标文件格式须符合招标文件要求，营业执照、税务登记证、组织机构代码证、检验报告等招标文件中的投标材料必须有效。</w:t>
      </w:r>
    </w:p>
    <w:p w:rsidR="0050131B" w:rsidRDefault="00DA7D10">
      <w:pPr>
        <w:spacing w:line="360" w:lineRule="auto"/>
        <w:rPr>
          <w:rFonts w:ascii="宋体" w:hAnsi="宋体" w:cs="宋体"/>
          <w:b/>
          <w:sz w:val="24"/>
        </w:rPr>
      </w:pPr>
      <w:r>
        <w:rPr>
          <w:rFonts w:ascii="宋体" w:hAnsi="宋体" w:cs="宋体" w:hint="eastAsia"/>
          <w:b/>
          <w:sz w:val="24"/>
        </w:rPr>
        <w:t xml:space="preserve">   （4）、必须有完整、可行的售后服务计划，提供的响应时间、解决问题时间必须合理。</w:t>
      </w:r>
    </w:p>
    <w:p w:rsidR="0050131B" w:rsidRDefault="00DA7D10">
      <w:pPr>
        <w:spacing w:line="360" w:lineRule="auto"/>
        <w:rPr>
          <w:rFonts w:ascii="宋体" w:hAnsi="宋体" w:cs="宋体"/>
          <w:b/>
          <w:sz w:val="24"/>
        </w:rPr>
      </w:pPr>
      <w:r>
        <w:rPr>
          <w:rFonts w:ascii="宋体" w:hAnsi="宋体" w:cs="宋体" w:hint="eastAsia"/>
          <w:b/>
          <w:sz w:val="24"/>
        </w:rPr>
        <w:t xml:space="preserve">   （5）、不得有废标条件所列情形（本文件第三部分第五项第八条规定）；</w:t>
      </w:r>
    </w:p>
    <w:p w:rsidR="0050131B" w:rsidRDefault="00DA7D10">
      <w:pPr>
        <w:spacing w:line="360" w:lineRule="auto"/>
        <w:rPr>
          <w:rFonts w:ascii="宋体" w:hAnsi="宋体" w:cs="宋体"/>
          <w:b/>
          <w:sz w:val="24"/>
        </w:rPr>
      </w:pPr>
      <w:r>
        <w:rPr>
          <w:rFonts w:ascii="宋体" w:hAnsi="宋体" w:cs="宋体" w:hint="eastAsia"/>
          <w:b/>
          <w:sz w:val="24"/>
        </w:rPr>
        <w:t xml:space="preserve">   （6）、投标文件必须装订规范、文字清晰、无实质性差错，所提供资料准确完整。</w:t>
      </w:r>
    </w:p>
    <w:p w:rsidR="0050131B" w:rsidRDefault="00DA7D10">
      <w:pPr>
        <w:spacing w:line="360" w:lineRule="auto"/>
        <w:rPr>
          <w:rFonts w:ascii="宋体" w:hAnsi="宋体" w:cs="宋体"/>
          <w:b/>
          <w:sz w:val="24"/>
        </w:rPr>
      </w:pPr>
      <w:r>
        <w:rPr>
          <w:rFonts w:ascii="宋体" w:hAnsi="宋体" w:cs="宋体" w:hint="eastAsia"/>
          <w:b/>
          <w:sz w:val="24"/>
        </w:rPr>
        <w:t xml:space="preserve">   （7）、必须满足招标文件规定的要求。</w:t>
      </w:r>
    </w:p>
    <w:p w:rsidR="0050131B" w:rsidRDefault="00DA7D10">
      <w:pPr>
        <w:pStyle w:val="a0"/>
        <w:spacing w:line="360" w:lineRule="auto"/>
        <w:ind w:firstLineChars="200" w:firstLine="480"/>
      </w:pPr>
      <w:r>
        <w:rPr>
          <w:rFonts w:hint="eastAsia"/>
          <w:sz w:val="24"/>
        </w:rPr>
        <w:t xml:space="preserve"> 4</w:t>
      </w:r>
      <w:r>
        <w:rPr>
          <w:rFonts w:hint="eastAsia"/>
          <w:sz w:val="24"/>
        </w:rPr>
        <w:t>、评委会将对通过资格性、符合性评审且实质性响应招标文件的投标文件按照评分办法及评分标准进行评判和打分。</w:t>
      </w:r>
    </w:p>
    <w:p w:rsidR="0050131B" w:rsidRDefault="00DA7D10">
      <w:pPr>
        <w:spacing w:line="360" w:lineRule="auto"/>
        <w:rPr>
          <w:rFonts w:ascii="宋体" w:hAnsi="宋体"/>
          <w:sz w:val="24"/>
        </w:rPr>
      </w:pPr>
      <w:r>
        <w:rPr>
          <w:rFonts w:ascii="宋体" w:hAnsi="宋体" w:hint="eastAsia"/>
          <w:b/>
          <w:bCs/>
          <w:sz w:val="24"/>
        </w:rPr>
        <w:t xml:space="preserve">    5、评分办法及评分标准</w:t>
      </w:r>
    </w:p>
    <w:p w:rsidR="0050131B" w:rsidRDefault="00DA7D10">
      <w:pPr>
        <w:spacing w:line="400" w:lineRule="exact"/>
        <w:rPr>
          <w:rFonts w:ascii="宋体" w:hAnsi="宋体"/>
          <w:sz w:val="24"/>
        </w:rPr>
      </w:pPr>
      <w:r>
        <w:rPr>
          <w:rFonts w:ascii="宋体" w:hAnsi="宋体" w:hint="eastAsia"/>
          <w:sz w:val="24"/>
        </w:rPr>
        <w:t>综合评分法，是指投标文件满足招标文件全部实质性要求，且按照评审因素的量化指标评审得分最高的投标人为中标候选人的评分办法。</w:t>
      </w:r>
    </w:p>
    <w:p w:rsidR="0050131B" w:rsidRDefault="00DA7D10">
      <w:pPr>
        <w:spacing w:line="400" w:lineRule="exact"/>
        <w:ind w:firstLineChars="150" w:firstLine="361"/>
        <w:rPr>
          <w:rFonts w:ascii="宋体" w:hAnsi="宋体"/>
          <w:b/>
          <w:sz w:val="24"/>
        </w:rPr>
      </w:pPr>
      <w:r>
        <w:rPr>
          <w:rFonts w:ascii="宋体" w:hAnsi="宋体" w:hint="eastAsia"/>
          <w:b/>
          <w:sz w:val="24"/>
        </w:rPr>
        <w:t>各有效投标人按照以下公式计算得分：</w:t>
      </w:r>
    </w:p>
    <w:p w:rsidR="0050131B" w:rsidRDefault="00DA7D10">
      <w:pPr>
        <w:spacing w:line="400" w:lineRule="exact"/>
        <w:ind w:firstLineChars="150" w:firstLine="361"/>
        <w:rPr>
          <w:rFonts w:ascii="宋体" w:hAnsi="宋体"/>
          <w:b/>
          <w:sz w:val="24"/>
        </w:rPr>
      </w:pPr>
      <w:r>
        <w:rPr>
          <w:rFonts w:ascii="宋体" w:hAnsi="宋体" w:hint="eastAsia"/>
          <w:b/>
          <w:sz w:val="24"/>
        </w:rPr>
        <w:t>评标总得分=F1×A1+ F2×A2+……Fn×An</w:t>
      </w:r>
    </w:p>
    <w:p w:rsidR="0050131B" w:rsidRDefault="00DA7D10">
      <w:pPr>
        <w:spacing w:line="400" w:lineRule="exact"/>
        <w:rPr>
          <w:rFonts w:ascii="宋体" w:hAnsi="宋体"/>
          <w:b/>
          <w:sz w:val="24"/>
        </w:rPr>
      </w:pPr>
      <w:r>
        <w:rPr>
          <w:rFonts w:ascii="宋体" w:hAnsi="宋体" w:hint="eastAsia"/>
          <w:b/>
          <w:sz w:val="24"/>
        </w:rPr>
        <w:t xml:space="preserve">    F1、F2......Fn分别为各项目评审因素的得分（各项目评审因素的得分为所有评委打分和的平均值，保留小数点后两位）；</w:t>
      </w:r>
    </w:p>
    <w:p w:rsidR="0050131B" w:rsidRDefault="00DA7D10">
      <w:pPr>
        <w:spacing w:line="400" w:lineRule="exact"/>
        <w:ind w:firstLineChars="50" w:firstLine="120"/>
        <w:rPr>
          <w:rFonts w:ascii="宋体" w:hAnsi="宋体"/>
          <w:b/>
          <w:sz w:val="24"/>
        </w:rPr>
      </w:pPr>
      <w:r>
        <w:rPr>
          <w:rFonts w:ascii="宋体" w:hAnsi="宋体" w:hint="eastAsia"/>
          <w:b/>
          <w:sz w:val="24"/>
        </w:rPr>
        <w:t xml:space="preserve">   A1、A2</w:t>
      </w:r>
      <w:r>
        <w:rPr>
          <w:rFonts w:ascii="宋体" w:hAnsi="宋体"/>
          <w:b/>
          <w:sz w:val="24"/>
        </w:rPr>
        <w:t>......An</w:t>
      </w:r>
      <w:r>
        <w:rPr>
          <w:rFonts w:ascii="宋体" w:hAnsi="宋体" w:hint="eastAsia"/>
          <w:b/>
          <w:sz w:val="24"/>
        </w:rPr>
        <w:t>分别为各项评审因素所占的权重（A1+A2</w:t>
      </w:r>
      <w:r>
        <w:rPr>
          <w:rFonts w:ascii="宋体" w:hAnsi="宋体"/>
          <w:b/>
          <w:sz w:val="24"/>
        </w:rPr>
        <w:t>......+An=1</w:t>
      </w:r>
      <w:r>
        <w:rPr>
          <w:rFonts w:ascii="宋体" w:hAnsi="宋体" w:hint="eastAsia"/>
          <w:b/>
          <w:sz w:val="24"/>
        </w:rPr>
        <w:t>）。</w:t>
      </w:r>
    </w:p>
    <w:p w:rsidR="0050131B" w:rsidRDefault="00DA7D10">
      <w:pPr>
        <w:spacing w:line="400" w:lineRule="exact"/>
        <w:ind w:firstLineChars="150" w:firstLine="361"/>
        <w:rPr>
          <w:rFonts w:ascii="宋体" w:hAnsi="宋体"/>
          <w:b/>
          <w:sz w:val="24"/>
        </w:rPr>
      </w:pPr>
      <w:r>
        <w:rPr>
          <w:rFonts w:ascii="宋体" w:hAnsi="宋体" w:hint="eastAsia"/>
          <w:b/>
          <w:sz w:val="24"/>
        </w:rPr>
        <w:t xml:space="preserve"> 评审过程中，不得去掉报价中的最高报价和最低报价。</w:t>
      </w:r>
    </w:p>
    <w:p w:rsidR="0050131B" w:rsidRDefault="00DA7D10">
      <w:pPr>
        <w:spacing w:line="400" w:lineRule="exact"/>
        <w:ind w:firstLineChars="150" w:firstLine="361"/>
        <w:rPr>
          <w:rFonts w:ascii="宋体" w:hAnsi="宋体"/>
          <w:b/>
          <w:sz w:val="24"/>
        </w:rPr>
      </w:pPr>
      <w:r>
        <w:rPr>
          <w:rFonts w:ascii="宋体" w:hAnsi="宋体" w:hint="eastAsia"/>
          <w:b/>
          <w:sz w:val="24"/>
        </w:rPr>
        <w:t>评审因素权重值：投标报价权重值</w:t>
      </w:r>
      <w:r w:rsidR="00CF0BF3">
        <w:rPr>
          <w:rFonts w:ascii="宋体" w:hAnsi="宋体" w:hint="eastAsia"/>
          <w:b/>
          <w:sz w:val="24"/>
        </w:rPr>
        <w:t>3</w:t>
      </w:r>
      <w:r>
        <w:rPr>
          <w:rFonts w:ascii="宋体" w:hAnsi="宋体" w:hint="eastAsia"/>
          <w:b/>
          <w:sz w:val="24"/>
        </w:rPr>
        <w:t>0%</w:t>
      </w:r>
      <w:r w:rsidR="00CF0BF3">
        <w:rPr>
          <w:rFonts w:ascii="宋体" w:hAnsi="宋体" w:hint="eastAsia"/>
          <w:b/>
          <w:sz w:val="24"/>
        </w:rPr>
        <w:t>，</w:t>
      </w:r>
      <w:r w:rsidR="00CF0BF3" w:rsidRPr="00CF0BF3">
        <w:rPr>
          <w:rFonts w:ascii="宋体" w:hAnsi="宋体" w:cs="宋体" w:hint="eastAsia"/>
          <w:b/>
          <w:sz w:val="24"/>
        </w:rPr>
        <w:t>技术部分</w:t>
      </w:r>
      <w:r w:rsidRPr="00CF0BF3">
        <w:rPr>
          <w:rFonts w:ascii="宋体" w:hAnsi="宋体" w:hint="eastAsia"/>
          <w:b/>
          <w:sz w:val="24"/>
        </w:rPr>
        <w:t>权重值</w:t>
      </w:r>
      <w:r w:rsidR="00CF0BF3" w:rsidRPr="00CF0BF3">
        <w:rPr>
          <w:rFonts w:ascii="宋体" w:hAnsi="宋体" w:hint="eastAsia"/>
          <w:b/>
          <w:sz w:val="24"/>
        </w:rPr>
        <w:t>45</w:t>
      </w:r>
      <w:r w:rsidRPr="00CF0BF3">
        <w:rPr>
          <w:rFonts w:ascii="宋体" w:hAnsi="宋体" w:hint="eastAsia"/>
          <w:b/>
          <w:sz w:val="24"/>
        </w:rPr>
        <w:t>%，，</w:t>
      </w:r>
      <w:r w:rsidR="00CF0BF3" w:rsidRPr="00CF0BF3">
        <w:rPr>
          <w:rFonts w:ascii="宋体" w:hAnsi="宋体" w:hint="eastAsia"/>
          <w:b/>
          <w:color w:val="000000"/>
          <w:sz w:val="24"/>
        </w:rPr>
        <w:t>商务部分</w:t>
      </w:r>
      <w:r w:rsidRPr="00CF0BF3">
        <w:rPr>
          <w:rFonts w:ascii="宋体" w:hAnsi="宋体" w:hint="eastAsia"/>
          <w:b/>
          <w:sz w:val="24"/>
        </w:rPr>
        <w:t>权重值</w:t>
      </w:r>
      <w:r w:rsidR="00CF0BF3">
        <w:rPr>
          <w:rFonts w:ascii="宋体" w:hAnsi="宋体" w:hint="eastAsia"/>
          <w:b/>
          <w:sz w:val="24"/>
        </w:rPr>
        <w:t>25</w:t>
      </w:r>
      <w:r w:rsidRPr="00CF0BF3">
        <w:rPr>
          <w:rFonts w:ascii="宋体" w:hAnsi="宋体" w:hint="eastAsia"/>
          <w:b/>
          <w:sz w:val="24"/>
        </w:rPr>
        <w:t>%。</w:t>
      </w:r>
    </w:p>
    <w:p w:rsidR="0050131B" w:rsidRDefault="00DA7D10">
      <w:pPr>
        <w:rPr>
          <w:b/>
          <w:sz w:val="24"/>
        </w:rPr>
      </w:pPr>
      <w:r>
        <w:rPr>
          <w:rFonts w:hint="eastAsia"/>
          <w:b/>
          <w:sz w:val="24"/>
        </w:rPr>
        <w:t>评分细则</w:t>
      </w:r>
    </w:p>
    <w:tbl>
      <w:tblPr>
        <w:tblStyle w:val="ab"/>
        <w:tblW w:w="10031" w:type="dxa"/>
        <w:jc w:val="center"/>
        <w:tblLayout w:type="fixed"/>
        <w:tblLook w:val="04A0"/>
      </w:tblPr>
      <w:tblGrid>
        <w:gridCol w:w="1573"/>
        <w:gridCol w:w="1654"/>
        <w:gridCol w:w="651"/>
        <w:gridCol w:w="766"/>
        <w:gridCol w:w="5387"/>
      </w:tblGrid>
      <w:tr w:rsidR="00275370" w:rsidRPr="004B76D6" w:rsidTr="004B76D6">
        <w:trPr>
          <w:jc w:val="center"/>
        </w:trPr>
        <w:tc>
          <w:tcPr>
            <w:tcW w:w="1573" w:type="dxa"/>
          </w:tcPr>
          <w:p w:rsidR="00275370" w:rsidRPr="004B76D6" w:rsidRDefault="00275370" w:rsidP="00B61281">
            <w:pPr>
              <w:jc w:val="center"/>
              <w:rPr>
                <w:rFonts w:ascii="宋体" w:hAnsi="宋体"/>
                <w:b/>
                <w:szCs w:val="21"/>
              </w:rPr>
            </w:pPr>
            <w:r w:rsidRPr="004B76D6">
              <w:rPr>
                <w:rFonts w:ascii="宋体" w:hAnsi="宋体" w:hint="eastAsia"/>
                <w:b/>
                <w:szCs w:val="21"/>
              </w:rPr>
              <w:t>类别及</w:t>
            </w:r>
          </w:p>
          <w:p w:rsidR="00275370" w:rsidRPr="004B76D6" w:rsidRDefault="00275370" w:rsidP="00B61281">
            <w:pPr>
              <w:jc w:val="center"/>
              <w:rPr>
                <w:rFonts w:ascii="宋体" w:hAnsi="宋体"/>
                <w:b/>
                <w:szCs w:val="21"/>
              </w:rPr>
            </w:pPr>
            <w:r w:rsidRPr="004B76D6">
              <w:rPr>
                <w:rFonts w:ascii="宋体" w:hAnsi="宋体" w:hint="eastAsia"/>
                <w:b/>
                <w:szCs w:val="21"/>
              </w:rPr>
              <w:t>权重值</w:t>
            </w:r>
          </w:p>
        </w:tc>
        <w:tc>
          <w:tcPr>
            <w:tcW w:w="1654" w:type="dxa"/>
          </w:tcPr>
          <w:p w:rsidR="00275370" w:rsidRPr="004B76D6" w:rsidRDefault="00275370" w:rsidP="00B61281">
            <w:pPr>
              <w:jc w:val="center"/>
              <w:rPr>
                <w:rFonts w:ascii="宋体" w:hAnsi="宋体"/>
                <w:b/>
                <w:szCs w:val="21"/>
              </w:rPr>
            </w:pPr>
            <w:r w:rsidRPr="004B76D6">
              <w:rPr>
                <w:rFonts w:ascii="宋体" w:hAnsi="宋体" w:hint="eastAsia"/>
                <w:b/>
                <w:szCs w:val="21"/>
              </w:rPr>
              <w:t>计分因素</w:t>
            </w:r>
          </w:p>
        </w:tc>
        <w:tc>
          <w:tcPr>
            <w:tcW w:w="651" w:type="dxa"/>
          </w:tcPr>
          <w:p w:rsidR="00275370" w:rsidRPr="004B76D6" w:rsidRDefault="00275370" w:rsidP="00B61281">
            <w:pPr>
              <w:jc w:val="center"/>
              <w:rPr>
                <w:rFonts w:ascii="宋体" w:hAnsi="宋体"/>
                <w:b/>
                <w:szCs w:val="21"/>
              </w:rPr>
            </w:pPr>
            <w:r w:rsidRPr="004B76D6">
              <w:rPr>
                <w:rFonts w:ascii="宋体" w:hAnsi="宋体" w:hint="eastAsia"/>
                <w:b/>
                <w:szCs w:val="21"/>
              </w:rPr>
              <w:t>总值</w:t>
            </w:r>
          </w:p>
        </w:tc>
        <w:tc>
          <w:tcPr>
            <w:tcW w:w="766" w:type="dxa"/>
          </w:tcPr>
          <w:p w:rsidR="00275370" w:rsidRPr="004B76D6" w:rsidRDefault="00275370" w:rsidP="00B61281">
            <w:pPr>
              <w:jc w:val="center"/>
              <w:rPr>
                <w:rFonts w:ascii="宋体" w:hAnsi="宋体"/>
                <w:b/>
                <w:szCs w:val="21"/>
              </w:rPr>
            </w:pPr>
            <w:r w:rsidRPr="004B76D6">
              <w:rPr>
                <w:rFonts w:ascii="宋体" w:hAnsi="宋体" w:hint="eastAsia"/>
                <w:b/>
                <w:szCs w:val="21"/>
              </w:rPr>
              <w:t>分值</w:t>
            </w:r>
          </w:p>
        </w:tc>
        <w:tc>
          <w:tcPr>
            <w:tcW w:w="5387" w:type="dxa"/>
          </w:tcPr>
          <w:p w:rsidR="00275370" w:rsidRPr="004B76D6" w:rsidRDefault="00275370" w:rsidP="00B61281">
            <w:pPr>
              <w:jc w:val="center"/>
              <w:rPr>
                <w:rFonts w:ascii="宋体" w:hAnsi="宋体"/>
                <w:b/>
                <w:szCs w:val="21"/>
              </w:rPr>
            </w:pPr>
            <w:r w:rsidRPr="004B76D6">
              <w:rPr>
                <w:rFonts w:ascii="宋体" w:hAnsi="宋体" w:hint="eastAsia"/>
                <w:b/>
                <w:szCs w:val="21"/>
              </w:rPr>
              <w:t>评分标准</w:t>
            </w:r>
          </w:p>
        </w:tc>
      </w:tr>
      <w:tr w:rsidR="00275370" w:rsidRPr="004B76D6" w:rsidTr="004B76D6">
        <w:trPr>
          <w:trHeight w:val="1404"/>
          <w:jc w:val="center"/>
        </w:trPr>
        <w:tc>
          <w:tcPr>
            <w:tcW w:w="1573" w:type="dxa"/>
            <w:vAlign w:val="center"/>
          </w:tcPr>
          <w:p w:rsidR="00275370" w:rsidRPr="004B76D6" w:rsidRDefault="00275370" w:rsidP="00B61281">
            <w:pPr>
              <w:jc w:val="center"/>
              <w:rPr>
                <w:rFonts w:ascii="宋体" w:hAnsi="宋体"/>
                <w:b/>
                <w:szCs w:val="21"/>
              </w:rPr>
            </w:pPr>
            <w:r w:rsidRPr="004B76D6">
              <w:rPr>
                <w:rFonts w:ascii="宋体" w:hAnsi="宋体" w:hint="eastAsia"/>
                <w:b/>
                <w:szCs w:val="21"/>
              </w:rPr>
              <w:t>价格部分</w:t>
            </w:r>
          </w:p>
          <w:p w:rsidR="00275370" w:rsidRPr="004B76D6" w:rsidRDefault="00275370" w:rsidP="00B61281">
            <w:pPr>
              <w:jc w:val="center"/>
              <w:rPr>
                <w:rFonts w:ascii="宋体" w:hAnsi="宋体"/>
                <w:b/>
                <w:szCs w:val="21"/>
              </w:rPr>
            </w:pPr>
            <w:r w:rsidRPr="004B76D6">
              <w:rPr>
                <w:rFonts w:ascii="宋体" w:hAnsi="宋体" w:hint="eastAsia"/>
                <w:b/>
                <w:szCs w:val="21"/>
              </w:rPr>
              <w:t>（权重值占30%）</w:t>
            </w:r>
          </w:p>
        </w:tc>
        <w:tc>
          <w:tcPr>
            <w:tcW w:w="1654" w:type="dxa"/>
            <w:vAlign w:val="center"/>
          </w:tcPr>
          <w:p w:rsidR="00275370" w:rsidRPr="004B76D6" w:rsidRDefault="00275370" w:rsidP="00B61281">
            <w:pPr>
              <w:jc w:val="center"/>
              <w:rPr>
                <w:rFonts w:ascii="宋体" w:hAnsi="宋体"/>
                <w:b/>
                <w:szCs w:val="21"/>
              </w:rPr>
            </w:pPr>
            <w:r w:rsidRPr="004B76D6">
              <w:rPr>
                <w:rFonts w:ascii="宋体" w:hAnsi="宋体" w:hint="eastAsia"/>
                <w:b/>
                <w:szCs w:val="21"/>
              </w:rPr>
              <w:t>投标报价</w:t>
            </w:r>
          </w:p>
        </w:tc>
        <w:tc>
          <w:tcPr>
            <w:tcW w:w="651" w:type="dxa"/>
            <w:vAlign w:val="center"/>
          </w:tcPr>
          <w:p w:rsidR="00275370" w:rsidRPr="004B76D6" w:rsidRDefault="00275370" w:rsidP="00B61281">
            <w:pPr>
              <w:jc w:val="center"/>
              <w:rPr>
                <w:rFonts w:ascii="宋体" w:hAnsi="宋体"/>
                <w:b/>
                <w:szCs w:val="21"/>
              </w:rPr>
            </w:pPr>
            <w:r w:rsidRPr="004B76D6">
              <w:rPr>
                <w:rFonts w:ascii="宋体" w:hAnsi="宋体" w:hint="eastAsia"/>
                <w:b/>
                <w:szCs w:val="21"/>
              </w:rPr>
              <w:t>100</w:t>
            </w:r>
          </w:p>
        </w:tc>
        <w:tc>
          <w:tcPr>
            <w:tcW w:w="766" w:type="dxa"/>
            <w:vAlign w:val="center"/>
          </w:tcPr>
          <w:p w:rsidR="00275370" w:rsidRPr="004B76D6" w:rsidRDefault="00275370" w:rsidP="00B61281">
            <w:pPr>
              <w:jc w:val="center"/>
              <w:rPr>
                <w:rFonts w:ascii="宋体" w:hAnsi="宋体"/>
                <w:b/>
                <w:szCs w:val="21"/>
              </w:rPr>
            </w:pPr>
            <w:r w:rsidRPr="004B76D6">
              <w:rPr>
                <w:rFonts w:ascii="宋体" w:hAnsi="宋体" w:hint="eastAsia"/>
                <w:b/>
                <w:szCs w:val="21"/>
              </w:rPr>
              <w:t>100</w:t>
            </w:r>
          </w:p>
        </w:tc>
        <w:tc>
          <w:tcPr>
            <w:tcW w:w="5387" w:type="dxa"/>
          </w:tcPr>
          <w:p w:rsidR="00275370" w:rsidRPr="004B76D6" w:rsidRDefault="00275370" w:rsidP="00B61281">
            <w:pPr>
              <w:rPr>
                <w:rFonts w:ascii="宋体" w:hAnsi="宋体"/>
                <w:szCs w:val="21"/>
              </w:rPr>
            </w:pPr>
            <w:r w:rsidRPr="004B76D6">
              <w:rPr>
                <w:rFonts w:ascii="宋体" w:hAnsi="宋体" w:hint="eastAsia"/>
                <w:szCs w:val="21"/>
              </w:rPr>
              <w:t>评标基准价的确定：满足招标文件要求且投标价格最低的投标报价为评标基准价，其报价分为满分。</w:t>
            </w:r>
          </w:p>
          <w:p w:rsidR="00275370" w:rsidRPr="004B76D6" w:rsidRDefault="00275370" w:rsidP="00B61281">
            <w:pPr>
              <w:rPr>
                <w:rFonts w:ascii="宋体" w:hAnsi="宋体"/>
                <w:szCs w:val="21"/>
              </w:rPr>
            </w:pPr>
            <w:r w:rsidRPr="004B76D6">
              <w:rPr>
                <w:rFonts w:ascii="宋体" w:hAnsi="宋体" w:hint="eastAsia"/>
                <w:szCs w:val="21"/>
              </w:rPr>
              <w:t>其他投标人的报价分统一按照下列公式计算：</w:t>
            </w:r>
          </w:p>
          <w:p w:rsidR="00275370" w:rsidRPr="004B76D6" w:rsidRDefault="00275370" w:rsidP="00B61281">
            <w:pPr>
              <w:rPr>
                <w:rFonts w:ascii="宋体" w:hAnsi="宋体"/>
                <w:szCs w:val="21"/>
              </w:rPr>
            </w:pPr>
            <w:r w:rsidRPr="004B76D6">
              <w:rPr>
                <w:rFonts w:ascii="宋体" w:hAnsi="宋体" w:hint="eastAsia"/>
                <w:szCs w:val="21"/>
              </w:rPr>
              <w:t>投标报价得分=（评标基准价/投标报价）×100</w:t>
            </w:r>
          </w:p>
        </w:tc>
      </w:tr>
      <w:tr w:rsidR="009D0AF7" w:rsidRPr="004B76D6" w:rsidTr="004B76D6">
        <w:trPr>
          <w:trHeight w:val="344"/>
          <w:jc w:val="center"/>
        </w:trPr>
        <w:tc>
          <w:tcPr>
            <w:tcW w:w="1573" w:type="dxa"/>
            <w:vMerge w:val="restart"/>
            <w:vAlign w:val="center"/>
          </w:tcPr>
          <w:p w:rsidR="009D0AF7" w:rsidRPr="004B76D6" w:rsidRDefault="009D0AF7" w:rsidP="009D0AF7">
            <w:pPr>
              <w:jc w:val="center"/>
              <w:rPr>
                <w:rFonts w:ascii="宋体" w:hAnsi="宋体"/>
                <w:b/>
                <w:szCs w:val="21"/>
              </w:rPr>
            </w:pPr>
            <w:r w:rsidRPr="004B76D6">
              <w:rPr>
                <w:rFonts w:ascii="宋体" w:hAnsi="宋体" w:cs="宋体" w:hint="eastAsia"/>
                <w:b/>
                <w:szCs w:val="21"/>
              </w:rPr>
              <w:t>技术部分</w:t>
            </w:r>
            <w:r w:rsidRPr="004B76D6">
              <w:rPr>
                <w:rFonts w:ascii="宋体" w:hAnsi="宋体" w:hint="eastAsia"/>
                <w:b/>
                <w:szCs w:val="21"/>
              </w:rPr>
              <w:t>（权重值占45%）</w:t>
            </w:r>
          </w:p>
        </w:tc>
        <w:tc>
          <w:tcPr>
            <w:tcW w:w="1654" w:type="dxa"/>
            <w:vMerge w:val="restart"/>
            <w:vAlign w:val="center"/>
          </w:tcPr>
          <w:p w:rsidR="009D0AF7" w:rsidRPr="004B76D6" w:rsidRDefault="00606E33" w:rsidP="00B61281">
            <w:pPr>
              <w:spacing w:line="300" w:lineRule="exact"/>
              <w:jc w:val="center"/>
              <w:rPr>
                <w:rFonts w:ascii="宋体" w:hAnsi="宋体"/>
                <w:b/>
                <w:szCs w:val="21"/>
              </w:rPr>
            </w:pPr>
            <w:r w:rsidRPr="004B76D6">
              <w:rPr>
                <w:rFonts w:ascii="宋体" w:hAnsi="宋体" w:cs="宋体" w:hint="eastAsia"/>
                <w:b/>
                <w:szCs w:val="21"/>
              </w:rPr>
              <w:t>技术性能</w:t>
            </w:r>
          </w:p>
        </w:tc>
        <w:tc>
          <w:tcPr>
            <w:tcW w:w="651" w:type="dxa"/>
            <w:vMerge w:val="restart"/>
            <w:vAlign w:val="center"/>
          </w:tcPr>
          <w:p w:rsidR="009D0AF7" w:rsidRPr="004B76D6" w:rsidRDefault="009D0AF7" w:rsidP="00B61281">
            <w:pPr>
              <w:spacing w:line="300" w:lineRule="exact"/>
              <w:jc w:val="center"/>
              <w:rPr>
                <w:rFonts w:ascii="宋体" w:hAnsi="宋体"/>
                <w:b/>
                <w:szCs w:val="21"/>
              </w:rPr>
            </w:pPr>
            <w:r w:rsidRPr="004B76D6">
              <w:rPr>
                <w:rFonts w:ascii="宋体" w:hAnsi="宋体" w:hint="eastAsia"/>
                <w:b/>
                <w:szCs w:val="21"/>
              </w:rPr>
              <w:t>100</w:t>
            </w:r>
          </w:p>
        </w:tc>
        <w:tc>
          <w:tcPr>
            <w:tcW w:w="766" w:type="dxa"/>
            <w:vAlign w:val="center"/>
          </w:tcPr>
          <w:p w:rsidR="009D0AF7" w:rsidRPr="004B76D6" w:rsidRDefault="009D0AF7" w:rsidP="00B61281">
            <w:pPr>
              <w:spacing w:line="300" w:lineRule="exact"/>
              <w:jc w:val="center"/>
              <w:rPr>
                <w:rFonts w:ascii="宋体" w:hAnsi="宋体"/>
                <w:b/>
                <w:szCs w:val="21"/>
              </w:rPr>
            </w:pPr>
            <w:r w:rsidRPr="004B76D6">
              <w:rPr>
                <w:rFonts w:ascii="宋体" w:hAnsi="宋体" w:hint="eastAsia"/>
                <w:b/>
                <w:szCs w:val="21"/>
              </w:rPr>
              <w:t>70</w:t>
            </w:r>
          </w:p>
        </w:tc>
        <w:tc>
          <w:tcPr>
            <w:tcW w:w="5387" w:type="dxa"/>
            <w:vAlign w:val="center"/>
          </w:tcPr>
          <w:p w:rsidR="009D0AF7" w:rsidRPr="004B76D6" w:rsidRDefault="009D0AF7" w:rsidP="00B61281">
            <w:pPr>
              <w:rPr>
                <w:rFonts w:ascii="宋体" w:hAnsi="宋体"/>
                <w:color w:val="000000"/>
                <w:szCs w:val="21"/>
              </w:rPr>
            </w:pPr>
            <w:r w:rsidRPr="004B76D6">
              <w:rPr>
                <w:rFonts w:ascii="宋体" w:hAnsi="宋体" w:hint="eastAsia"/>
                <w:color w:val="000000"/>
                <w:szCs w:val="21"/>
              </w:rPr>
              <w:t>产品的技术指标响应性(</w:t>
            </w:r>
            <w:r w:rsidR="00B61281" w:rsidRPr="004B76D6">
              <w:rPr>
                <w:rFonts w:ascii="宋体" w:hAnsi="宋体" w:hint="eastAsia"/>
                <w:color w:val="000000"/>
                <w:szCs w:val="21"/>
              </w:rPr>
              <w:t>7</w:t>
            </w:r>
            <w:r w:rsidRPr="004B76D6">
              <w:rPr>
                <w:rFonts w:ascii="宋体" w:hAnsi="宋体" w:hint="eastAsia"/>
                <w:color w:val="000000"/>
                <w:szCs w:val="21"/>
              </w:rPr>
              <w:t>0分)：</w:t>
            </w:r>
          </w:p>
          <w:p w:rsidR="009D0AF7" w:rsidRPr="004B76D6" w:rsidRDefault="009D0AF7" w:rsidP="001D21E7">
            <w:pPr>
              <w:pStyle w:val="a0"/>
              <w:spacing w:line="300" w:lineRule="exact"/>
              <w:ind w:firstLineChars="0" w:firstLine="0"/>
              <w:rPr>
                <w:rFonts w:ascii="宋体" w:hAnsi="宋体"/>
                <w:szCs w:val="21"/>
              </w:rPr>
            </w:pPr>
            <w:r w:rsidRPr="004B76D6">
              <w:rPr>
                <w:rFonts w:ascii="宋体" w:hAnsi="宋体" w:hint="eastAsia"/>
                <w:color w:val="000000"/>
                <w:szCs w:val="21"/>
              </w:rPr>
              <w:t>技术参数及功能要求，完全符合招标文件要求的，得</w:t>
            </w:r>
            <w:r w:rsidR="001D21E7" w:rsidRPr="004B76D6">
              <w:rPr>
                <w:rFonts w:ascii="宋体" w:hAnsi="宋体" w:hint="eastAsia"/>
                <w:color w:val="000000"/>
                <w:szCs w:val="21"/>
              </w:rPr>
              <w:t>7</w:t>
            </w:r>
            <w:r w:rsidRPr="004B76D6">
              <w:rPr>
                <w:rFonts w:ascii="宋体" w:hAnsi="宋体" w:hint="eastAsia"/>
                <w:color w:val="000000"/>
                <w:szCs w:val="21"/>
              </w:rPr>
              <w:t>0分。评标委员会根据招标文件要求、投标人提供的技术证明等文件，判断所投产品是否满足招标文件的要求；</w:t>
            </w:r>
            <w:r w:rsidRPr="004B76D6">
              <w:rPr>
                <w:rFonts w:ascii="宋体" w:hAnsi="宋体" w:hint="eastAsia"/>
                <w:szCs w:val="21"/>
              </w:rPr>
              <w:t>★</w:t>
            </w:r>
            <w:r w:rsidRPr="004B76D6">
              <w:rPr>
                <w:rFonts w:ascii="宋体" w:hAnsi="宋体" w:hint="eastAsia"/>
                <w:color w:val="000000"/>
                <w:szCs w:val="21"/>
              </w:rPr>
              <w:t>号项每有一项不满足的扣</w:t>
            </w:r>
            <w:r w:rsidR="00B61281" w:rsidRPr="004B76D6">
              <w:rPr>
                <w:rFonts w:ascii="宋体" w:hAnsi="宋体" w:hint="eastAsia"/>
                <w:color w:val="000000"/>
                <w:szCs w:val="21"/>
              </w:rPr>
              <w:t>10</w:t>
            </w:r>
            <w:r w:rsidRPr="004B76D6">
              <w:rPr>
                <w:rFonts w:ascii="宋体" w:hAnsi="宋体" w:hint="eastAsia"/>
                <w:color w:val="000000"/>
                <w:szCs w:val="21"/>
              </w:rPr>
              <w:t>分，非</w:t>
            </w:r>
            <w:r w:rsidRPr="004B76D6">
              <w:rPr>
                <w:rFonts w:ascii="宋体" w:hAnsi="宋体" w:hint="eastAsia"/>
                <w:szCs w:val="21"/>
              </w:rPr>
              <w:t>★</w:t>
            </w:r>
            <w:r w:rsidRPr="004B76D6">
              <w:rPr>
                <w:rFonts w:ascii="宋体" w:hAnsi="宋体" w:hint="eastAsia"/>
                <w:color w:val="000000"/>
                <w:szCs w:val="21"/>
              </w:rPr>
              <w:t>号项每有一项不满足的扣</w:t>
            </w:r>
            <w:r w:rsidR="00B61281" w:rsidRPr="004B76D6">
              <w:rPr>
                <w:rFonts w:ascii="宋体" w:hAnsi="宋体" w:hint="eastAsia"/>
                <w:color w:val="000000"/>
                <w:szCs w:val="21"/>
              </w:rPr>
              <w:t>5</w:t>
            </w:r>
            <w:r w:rsidRPr="004B76D6">
              <w:rPr>
                <w:rFonts w:ascii="宋体" w:hAnsi="宋体" w:hint="eastAsia"/>
                <w:color w:val="000000"/>
                <w:szCs w:val="21"/>
              </w:rPr>
              <w:t>分，在技术分总分的基础上扣完为止。</w:t>
            </w:r>
            <w:r w:rsidRPr="004B76D6">
              <w:rPr>
                <w:rFonts w:ascii="宋体" w:hAnsi="宋体" w:hint="eastAsia"/>
                <w:szCs w:val="21"/>
              </w:rPr>
              <w:t>★</w:t>
            </w:r>
            <w:r w:rsidRPr="004B76D6">
              <w:rPr>
                <w:rFonts w:ascii="宋体" w:hAnsi="宋体" w:hint="eastAsia"/>
                <w:color w:val="000000"/>
                <w:szCs w:val="21"/>
              </w:rPr>
              <w:t>号项超过5项不满足的技术部分不得分</w:t>
            </w:r>
          </w:p>
        </w:tc>
      </w:tr>
      <w:tr w:rsidR="009D0AF7" w:rsidRPr="004B76D6" w:rsidTr="004B76D6">
        <w:trPr>
          <w:trHeight w:val="408"/>
          <w:jc w:val="center"/>
        </w:trPr>
        <w:tc>
          <w:tcPr>
            <w:tcW w:w="1573" w:type="dxa"/>
            <w:vMerge/>
            <w:vAlign w:val="center"/>
          </w:tcPr>
          <w:p w:rsidR="009D0AF7" w:rsidRPr="004B76D6" w:rsidRDefault="009D0AF7" w:rsidP="00B61281">
            <w:pPr>
              <w:jc w:val="center"/>
              <w:rPr>
                <w:rFonts w:ascii="宋体" w:hAnsi="宋体"/>
                <w:b/>
                <w:szCs w:val="21"/>
              </w:rPr>
            </w:pPr>
          </w:p>
        </w:tc>
        <w:tc>
          <w:tcPr>
            <w:tcW w:w="1654" w:type="dxa"/>
            <w:vMerge/>
            <w:vAlign w:val="center"/>
          </w:tcPr>
          <w:p w:rsidR="009D0AF7" w:rsidRPr="004B76D6" w:rsidRDefault="009D0AF7" w:rsidP="00B61281">
            <w:pPr>
              <w:spacing w:line="300" w:lineRule="exact"/>
              <w:jc w:val="center"/>
              <w:rPr>
                <w:rFonts w:ascii="宋体" w:hAnsi="宋体"/>
                <w:b/>
                <w:szCs w:val="21"/>
              </w:rPr>
            </w:pPr>
          </w:p>
        </w:tc>
        <w:tc>
          <w:tcPr>
            <w:tcW w:w="651" w:type="dxa"/>
            <w:vMerge/>
            <w:vAlign w:val="center"/>
          </w:tcPr>
          <w:p w:rsidR="009D0AF7" w:rsidRPr="004B76D6" w:rsidRDefault="009D0AF7" w:rsidP="00B61281">
            <w:pPr>
              <w:spacing w:line="300" w:lineRule="exact"/>
              <w:jc w:val="center"/>
              <w:rPr>
                <w:rFonts w:ascii="宋体" w:hAnsi="宋体"/>
                <w:b/>
                <w:szCs w:val="21"/>
              </w:rPr>
            </w:pPr>
          </w:p>
        </w:tc>
        <w:tc>
          <w:tcPr>
            <w:tcW w:w="766" w:type="dxa"/>
            <w:vAlign w:val="center"/>
          </w:tcPr>
          <w:p w:rsidR="009D0AF7" w:rsidRPr="004B76D6" w:rsidRDefault="009D0AF7" w:rsidP="00B61281">
            <w:pPr>
              <w:spacing w:line="300" w:lineRule="exact"/>
              <w:jc w:val="center"/>
              <w:rPr>
                <w:rFonts w:ascii="宋体" w:hAnsi="宋体"/>
                <w:b/>
                <w:szCs w:val="21"/>
              </w:rPr>
            </w:pPr>
            <w:r w:rsidRPr="004B76D6">
              <w:rPr>
                <w:rFonts w:ascii="宋体" w:hAnsi="宋体" w:hint="eastAsia"/>
                <w:b/>
                <w:szCs w:val="21"/>
              </w:rPr>
              <w:t>30</w:t>
            </w:r>
          </w:p>
        </w:tc>
        <w:tc>
          <w:tcPr>
            <w:tcW w:w="5387" w:type="dxa"/>
            <w:vAlign w:val="center"/>
          </w:tcPr>
          <w:p w:rsidR="009D0AF7" w:rsidRPr="004B76D6" w:rsidRDefault="009D0AF7" w:rsidP="009D0AF7">
            <w:pPr>
              <w:rPr>
                <w:rFonts w:ascii="宋体" w:hAnsi="宋体"/>
                <w:color w:val="000000"/>
                <w:szCs w:val="21"/>
              </w:rPr>
            </w:pPr>
            <w:r w:rsidRPr="004B76D6">
              <w:rPr>
                <w:rFonts w:ascii="宋体" w:hAnsi="宋体" w:hint="eastAsia"/>
                <w:color w:val="000000"/>
                <w:szCs w:val="21"/>
              </w:rPr>
              <w:t>实施方案的合理性、科学性、全面性（</w:t>
            </w:r>
            <w:r w:rsidR="00B61281" w:rsidRPr="004B76D6">
              <w:rPr>
                <w:rFonts w:ascii="宋体" w:hAnsi="宋体" w:hint="eastAsia"/>
                <w:color w:val="000000"/>
                <w:szCs w:val="21"/>
              </w:rPr>
              <w:t>15</w:t>
            </w:r>
            <w:r w:rsidRPr="004B76D6">
              <w:rPr>
                <w:rFonts w:ascii="宋体" w:hAnsi="宋体" w:hint="eastAsia"/>
                <w:color w:val="000000"/>
                <w:szCs w:val="21"/>
              </w:rPr>
              <w:t>分）</w:t>
            </w:r>
          </w:p>
          <w:p w:rsidR="00B61281" w:rsidRPr="004B76D6" w:rsidRDefault="009D0AF7" w:rsidP="00B61281">
            <w:pPr>
              <w:rPr>
                <w:rFonts w:ascii="宋体" w:hAnsi="宋体"/>
                <w:color w:val="000000"/>
                <w:szCs w:val="21"/>
              </w:rPr>
            </w:pPr>
            <w:r w:rsidRPr="004B76D6">
              <w:rPr>
                <w:rFonts w:ascii="宋体" w:hAnsi="宋体" w:hint="eastAsia"/>
                <w:color w:val="000000"/>
                <w:szCs w:val="21"/>
              </w:rPr>
              <w:t>根据对</w:t>
            </w:r>
            <w:r w:rsidR="00B61281" w:rsidRPr="004B76D6">
              <w:rPr>
                <w:rFonts w:ascii="宋体" w:hAnsi="宋体" w:hint="eastAsia"/>
                <w:color w:val="000000"/>
                <w:szCs w:val="21"/>
              </w:rPr>
              <w:t>情况综合评定对比打分，  1-10分。</w:t>
            </w:r>
          </w:p>
          <w:p w:rsidR="00B61281" w:rsidRPr="004B76D6" w:rsidRDefault="00B61281" w:rsidP="00B61281">
            <w:pPr>
              <w:rPr>
                <w:rFonts w:ascii="宋体" w:hAnsi="宋体"/>
                <w:color w:val="000000"/>
                <w:szCs w:val="21"/>
              </w:rPr>
            </w:pPr>
            <w:r w:rsidRPr="004B76D6">
              <w:rPr>
                <w:rFonts w:ascii="宋体" w:hAnsi="宋体" w:hint="eastAsia"/>
                <w:color w:val="000000"/>
                <w:szCs w:val="21"/>
              </w:rPr>
              <w:t>项目负责</w:t>
            </w:r>
            <w:r w:rsidR="009D0AF7" w:rsidRPr="004B76D6">
              <w:rPr>
                <w:rFonts w:ascii="宋体" w:hAnsi="宋体" w:hint="eastAsia"/>
                <w:color w:val="000000"/>
                <w:szCs w:val="21"/>
              </w:rPr>
              <w:t>投标项目的理解程度、总体设计、组织实施、独到优势等</w:t>
            </w:r>
          </w:p>
          <w:p w:rsidR="009D0AF7" w:rsidRPr="004B76D6" w:rsidRDefault="009D0AF7" w:rsidP="00B61281">
            <w:pPr>
              <w:pStyle w:val="a0"/>
              <w:spacing w:line="300" w:lineRule="exact"/>
              <w:ind w:firstLineChars="0" w:firstLine="0"/>
              <w:rPr>
                <w:rFonts w:ascii="宋体" w:hAnsi="宋体"/>
                <w:szCs w:val="21"/>
              </w:rPr>
            </w:pPr>
            <w:r w:rsidRPr="004B76D6">
              <w:rPr>
                <w:rFonts w:ascii="宋体" w:hAnsi="宋体" w:hint="eastAsia"/>
                <w:color w:val="000000"/>
                <w:szCs w:val="21"/>
              </w:rPr>
              <w:t>人及技术力量安排等（综合评定对比打分） 1-</w:t>
            </w:r>
            <w:r w:rsidR="00B61281" w:rsidRPr="004B76D6">
              <w:rPr>
                <w:rFonts w:ascii="宋体" w:hAnsi="宋体" w:hint="eastAsia"/>
                <w:color w:val="000000"/>
                <w:szCs w:val="21"/>
              </w:rPr>
              <w:t>5</w:t>
            </w:r>
            <w:r w:rsidRPr="004B76D6">
              <w:rPr>
                <w:rFonts w:ascii="宋体" w:hAnsi="宋体" w:hint="eastAsia"/>
                <w:color w:val="000000"/>
                <w:szCs w:val="21"/>
              </w:rPr>
              <w:t>分</w:t>
            </w:r>
          </w:p>
        </w:tc>
      </w:tr>
      <w:tr w:rsidR="009D0AF7" w:rsidRPr="004B76D6" w:rsidTr="004B76D6">
        <w:trPr>
          <w:trHeight w:val="558"/>
          <w:jc w:val="center"/>
        </w:trPr>
        <w:tc>
          <w:tcPr>
            <w:tcW w:w="1573" w:type="dxa"/>
            <w:vMerge w:val="restart"/>
            <w:vAlign w:val="center"/>
          </w:tcPr>
          <w:p w:rsidR="009D0AF7" w:rsidRPr="004B76D6" w:rsidRDefault="009D0AF7" w:rsidP="009D0AF7">
            <w:pPr>
              <w:spacing w:line="0" w:lineRule="atLeast"/>
              <w:jc w:val="center"/>
              <w:rPr>
                <w:rFonts w:ascii="宋体" w:hAnsi="宋体"/>
                <w:b/>
                <w:color w:val="000000"/>
                <w:szCs w:val="21"/>
              </w:rPr>
            </w:pPr>
            <w:r w:rsidRPr="004B76D6">
              <w:rPr>
                <w:rFonts w:ascii="宋体" w:hAnsi="宋体" w:hint="eastAsia"/>
                <w:b/>
                <w:color w:val="000000"/>
                <w:szCs w:val="21"/>
              </w:rPr>
              <w:t>商务部分</w:t>
            </w:r>
          </w:p>
          <w:p w:rsidR="009D0AF7" w:rsidRPr="004B76D6" w:rsidRDefault="009D0AF7" w:rsidP="009D0AF7">
            <w:pPr>
              <w:jc w:val="center"/>
              <w:rPr>
                <w:rFonts w:ascii="宋体" w:hAnsi="宋体"/>
                <w:b/>
                <w:szCs w:val="21"/>
              </w:rPr>
            </w:pPr>
            <w:r w:rsidRPr="004B76D6">
              <w:rPr>
                <w:rFonts w:ascii="宋体" w:hAnsi="宋体" w:hint="eastAsia"/>
                <w:b/>
                <w:szCs w:val="21"/>
              </w:rPr>
              <w:t>（权重值占25%）</w:t>
            </w:r>
          </w:p>
        </w:tc>
        <w:tc>
          <w:tcPr>
            <w:tcW w:w="1654" w:type="dxa"/>
            <w:vAlign w:val="center"/>
          </w:tcPr>
          <w:p w:rsidR="009D0AF7" w:rsidRPr="004B76D6" w:rsidRDefault="00B61281" w:rsidP="004B76D6">
            <w:pPr>
              <w:pStyle w:val="Default"/>
              <w:spacing w:line="300" w:lineRule="exact"/>
              <w:jc w:val="center"/>
              <w:rPr>
                <w:rFonts w:hAnsi="宋体"/>
                <w:b/>
                <w:sz w:val="21"/>
                <w:szCs w:val="21"/>
              </w:rPr>
            </w:pPr>
            <w:r w:rsidRPr="004B76D6">
              <w:rPr>
                <w:rFonts w:hAnsi="宋体" w:hint="eastAsia"/>
                <w:b/>
                <w:sz w:val="21"/>
                <w:szCs w:val="21"/>
              </w:rPr>
              <w:t>综合实力</w:t>
            </w:r>
          </w:p>
        </w:tc>
        <w:tc>
          <w:tcPr>
            <w:tcW w:w="651" w:type="dxa"/>
            <w:vMerge w:val="restart"/>
            <w:vAlign w:val="center"/>
          </w:tcPr>
          <w:p w:rsidR="009D0AF7" w:rsidRPr="004B76D6" w:rsidRDefault="009D0AF7" w:rsidP="00B61281">
            <w:pPr>
              <w:spacing w:line="300" w:lineRule="exact"/>
              <w:jc w:val="center"/>
              <w:rPr>
                <w:rFonts w:ascii="宋体" w:hAnsi="宋体"/>
                <w:b/>
                <w:szCs w:val="21"/>
              </w:rPr>
            </w:pPr>
            <w:r w:rsidRPr="004B76D6">
              <w:rPr>
                <w:rFonts w:ascii="宋体" w:hAnsi="宋体" w:hint="eastAsia"/>
                <w:b/>
                <w:szCs w:val="21"/>
              </w:rPr>
              <w:t>100</w:t>
            </w:r>
          </w:p>
        </w:tc>
        <w:tc>
          <w:tcPr>
            <w:tcW w:w="766" w:type="dxa"/>
            <w:vAlign w:val="center"/>
          </w:tcPr>
          <w:p w:rsidR="009D0AF7" w:rsidRPr="004B76D6" w:rsidRDefault="009D0AF7" w:rsidP="00B61281">
            <w:pPr>
              <w:spacing w:line="300" w:lineRule="exact"/>
              <w:jc w:val="center"/>
              <w:rPr>
                <w:rFonts w:ascii="宋体" w:hAnsi="宋体"/>
                <w:b/>
                <w:szCs w:val="21"/>
              </w:rPr>
            </w:pPr>
            <w:r w:rsidRPr="004B76D6">
              <w:rPr>
                <w:rFonts w:ascii="宋体" w:hAnsi="宋体" w:hint="eastAsia"/>
                <w:b/>
                <w:szCs w:val="21"/>
              </w:rPr>
              <w:t>40</w:t>
            </w:r>
          </w:p>
        </w:tc>
        <w:tc>
          <w:tcPr>
            <w:tcW w:w="5387" w:type="dxa"/>
            <w:vAlign w:val="center"/>
          </w:tcPr>
          <w:p w:rsidR="009D0AF7" w:rsidRPr="004B76D6" w:rsidRDefault="009D0AF7" w:rsidP="009D0AF7">
            <w:pPr>
              <w:spacing w:line="360" w:lineRule="exact"/>
              <w:rPr>
                <w:rFonts w:ascii="宋体" w:hAnsi="宋体"/>
                <w:color w:val="000000"/>
                <w:szCs w:val="21"/>
              </w:rPr>
            </w:pPr>
            <w:r w:rsidRPr="004B76D6">
              <w:rPr>
                <w:rFonts w:ascii="宋体" w:hAnsi="宋体" w:hint="eastAsia"/>
                <w:color w:val="000000"/>
                <w:szCs w:val="21"/>
              </w:rPr>
              <w:t>综合实力、资质（</w:t>
            </w:r>
            <w:r w:rsidR="00B61281" w:rsidRPr="004B76D6">
              <w:rPr>
                <w:rFonts w:ascii="宋体" w:hAnsi="宋体" w:hint="eastAsia"/>
                <w:color w:val="000000"/>
                <w:szCs w:val="21"/>
              </w:rPr>
              <w:t>4</w:t>
            </w:r>
            <w:r w:rsidRPr="004B76D6">
              <w:rPr>
                <w:rFonts w:ascii="宋体" w:hAnsi="宋体" w:hint="eastAsia"/>
                <w:color w:val="000000"/>
                <w:szCs w:val="21"/>
              </w:rPr>
              <w:t>0分）</w:t>
            </w:r>
          </w:p>
          <w:p w:rsidR="009D0AF7" w:rsidRPr="004B76D6" w:rsidRDefault="009D0AF7" w:rsidP="009D0AF7">
            <w:pPr>
              <w:spacing w:line="360" w:lineRule="exact"/>
              <w:rPr>
                <w:rFonts w:ascii="宋体" w:hAnsi="宋体"/>
                <w:color w:val="000000"/>
                <w:szCs w:val="21"/>
              </w:rPr>
            </w:pPr>
            <w:r w:rsidRPr="004B76D6">
              <w:rPr>
                <w:rFonts w:ascii="宋体" w:hAnsi="宋体" w:hint="eastAsia"/>
                <w:color w:val="000000"/>
                <w:szCs w:val="21"/>
              </w:rPr>
              <w:t>投标企业通过具有AAA级信用等级证书和</w:t>
            </w:r>
            <w:r w:rsidRPr="004B76D6">
              <w:rPr>
                <w:rFonts w:ascii="宋体" w:hAnsi="宋体"/>
                <w:color w:val="000000"/>
                <w:szCs w:val="21"/>
              </w:rPr>
              <w:t>评估报告</w:t>
            </w:r>
            <w:r w:rsidRPr="004B76D6">
              <w:rPr>
                <w:rFonts w:ascii="宋体" w:hAnsi="宋体" w:hint="eastAsia"/>
                <w:color w:val="000000"/>
                <w:szCs w:val="21"/>
              </w:rPr>
              <w:t>者得</w:t>
            </w:r>
            <w:r w:rsidR="00B61281" w:rsidRPr="004B76D6">
              <w:rPr>
                <w:rFonts w:ascii="宋体" w:hAnsi="宋体" w:hint="eastAsia"/>
                <w:color w:val="000000"/>
                <w:szCs w:val="21"/>
              </w:rPr>
              <w:t>10</w:t>
            </w:r>
            <w:r w:rsidRPr="004B76D6">
              <w:rPr>
                <w:rFonts w:ascii="宋体" w:hAnsi="宋体" w:hint="eastAsia"/>
                <w:color w:val="000000"/>
                <w:szCs w:val="21"/>
              </w:rPr>
              <w:t>分，无得0分；</w:t>
            </w:r>
          </w:p>
          <w:p w:rsidR="009D0AF7" w:rsidRPr="004B76D6" w:rsidRDefault="009D0AF7" w:rsidP="009D0AF7">
            <w:pPr>
              <w:spacing w:line="360" w:lineRule="exact"/>
              <w:rPr>
                <w:rFonts w:ascii="宋体" w:hAnsi="宋体"/>
                <w:color w:val="000000"/>
                <w:szCs w:val="21"/>
              </w:rPr>
            </w:pPr>
            <w:r w:rsidRPr="004B76D6">
              <w:rPr>
                <w:rFonts w:ascii="宋体" w:hAnsi="宋体" w:hint="eastAsia"/>
                <w:color w:val="000000"/>
                <w:szCs w:val="21"/>
              </w:rPr>
              <w:t>投标人项目经理具有中国电子信息行业联合会高级项目经理及以上证书的得</w:t>
            </w:r>
            <w:r w:rsidR="00B61281" w:rsidRPr="004B76D6">
              <w:rPr>
                <w:rFonts w:ascii="宋体" w:hAnsi="宋体" w:hint="eastAsia"/>
                <w:color w:val="000000"/>
                <w:szCs w:val="21"/>
              </w:rPr>
              <w:t>10</w:t>
            </w:r>
            <w:r w:rsidRPr="004B76D6">
              <w:rPr>
                <w:rFonts w:ascii="宋体" w:hAnsi="宋体" w:hint="eastAsia"/>
                <w:color w:val="000000"/>
                <w:szCs w:val="21"/>
              </w:rPr>
              <w:t>分，无得0分；</w:t>
            </w:r>
          </w:p>
          <w:p w:rsidR="009D0AF7" w:rsidRPr="004B76D6" w:rsidRDefault="009D0AF7" w:rsidP="009D0AF7">
            <w:pPr>
              <w:spacing w:line="360" w:lineRule="exact"/>
              <w:rPr>
                <w:rFonts w:ascii="宋体" w:hAnsi="宋体"/>
                <w:color w:val="000000"/>
                <w:szCs w:val="21"/>
              </w:rPr>
            </w:pPr>
            <w:r w:rsidRPr="004B76D6">
              <w:rPr>
                <w:rFonts w:ascii="宋体" w:hAnsi="宋体" w:hint="eastAsia"/>
                <w:color w:val="000000"/>
                <w:szCs w:val="21"/>
              </w:rPr>
              <w:t>投标人自</w:t>
            </w:r>
            <w:r w:rsidRPr="004B76D6">
              <w:rPr>
                <w:rFonts w:ascii="宋体" w:hAnsi="宋体"/>
                <w:color w:val="000000"/>
                <w:szCs w:val="21"/>
              </w:rPr>
              <w:t>2012</w:t>
            </w:r>
            <w:r w:rsidRPr="004B76D6">
              <w:rPr>
                <w:rFonts w:ascii="宋体" w:hAnsi="宋体" w:hint="eastAsia"/>
                <w:color w:val="000000"/>
                <w:szCs w:val="21"/>
              </w:rPr>
              <w:t>年以来承担过的国家级（国家工信部或国家发改委）教育行业产品研发项目的的得</w:t>
            </w:r>
            <w:r w:rsidR="00B61281" w:rsidRPr="004B76D6">
              <w:rPr>
                <w:rFonts w:ascii="宋体" w:hAnsi="宋体" w:hint="eastAsia"/>
                <w:color w:val="000000"/>
                <w:szCs w:val="21"/>
              </w:rPr>
              <w:t>10</w:t>
            </w:r>
            <w:r w:rsidRPr="004B76D6">
              <w:rPr>
                <w:rFonts w:ascii="宋体" w:hAnsi="宋体" w:hint="eastAsia"/>
                <w:color w:val="000000"/>
                <w:szCs w:val="21"/>
              </w:rPr>
              <w:t>分，无得0分</w:t>
            </w:r>
          </w:p>
          <w:p w:rsidR="009D0AF7" w:rsidRPr="004B76D6" w:rsidRDefault="009D0AF7" w:rsidP="009D0AF7">
            <w:pPr>
              <w:spacing w:line="360" w:lineRule="exact"/>
              <w:rPr>
                <w:rFonts w:ascii="宋体" w:hAnsi="宋体"/>
                <w:color w:val="000000"/>
                <w:szCs w:val="21"/>
              </w:rPr>
            </w:pPr>
            <w:r w:rsidRPr="004B76D6">
              <w:rPr>
                <w:rFonts w:ascii="宋体" w:hAnsi="宋体" w:hint="eastAsia"/>
                <w:color w:val="000000"/>
                <w:szCs w:val="21"/>
              </w:rPr>
              <w:t>投标人提供CMMI3及以上认证证书的得</w:t>
            </w:r>
            <w:r w:rsidR="00B61281" w:rsidRPr="004B76D6">
              <w:rPr>
                <w:rFonts w:ascii="宋体" w:hAnsi="宋体" w:hint="eastAsia"/>
                <w:color w:val="000000"/>
                <w:szCs w:val="21"/>
              </w:rPr>
              <w:t>10</w:t>
            </w:r>
            <w:r w:rsidRPr="004B76D6">
              <w:rPr>
                <w:rFonts w:ascii="宋体" w:hAnsi="宋体" w:hint="eastAsia"/>
                <w:color w:val="000000"/>
                <w:szCs w:val="21"/>
              </w:rPr>
              <w:t>分，无得0分。</w:t>
            </w:r>
          </w:p>
          <w:p w:rsidR="009D0AF7" w:rsidRPr="004B76D6" w:rsidRDefault="009D0AF7" w:rsidP="009D0AF7">
            <w:pPr>
              <w:pStyle w:val="a0"/>
              <w:spacing w:line="300" w:lineRule="exact"/>
              <w:ind w:firstLineChars="0" w:firstLine="0"/>
              <w:rPr>
                <w:rFonts w:ascii="宋体" w:hAnsi="宋体"/>
                <w:szCs w:val="21"/>
              </w:rPr>
            </w:pPr>
            <w:r w:rsidRPr="004B76D6">
              <w:rPr>
                <w:rFonts w:ascii="宋体" w:hAnsi="宋体" w:hint="eastAsia"/>
                <w:color w:val="000000"/>
                <w:szCs w:val="21"/>
              </w:rPr>
              <w:t>（所有证书须提供有效证书复印件加盖投标人公章、原件备查）</w:t>
            </w:r>
          </w:p>
        </w:tc>
      </w:tr>
      <w:tr w:rsidR="009D0AF7" w:rsidRPr="004B76D6" w:rsidTr="004B76D6">
        <w:trPr>
          <w:trHeight w:val="2126"/>
          <w:jc w:val="center"/>
        </w:trPr>
        <w:tc>
          <w:tcPr>
            <w:tcW w:w="1573" w:type="dxa"/>
            <w:vMerge/>
            <w:vAlign w:val="center"/>
          </w:tcPr>
          <w:p w:rsidR="009D0AF7" w:rsidRPr="004B76D6" w:rsidRDefault="009D0AF7" w:rsidP="00B61281">
            <w:pPr>
              <w:jc w:val="center"/>
              <w:rPr>
                <w:rFonts w:ascii="宋体" w:hAnsi="宋体"/>
                <w:b/>
                <w:szCs w:val="21"/>
              </w:rPr>
            </w:pPr>
          </w:p>
        </w:tc>
        <w:tc>
          <w:tcPr>
            <w:tcW w:w="1654" w:type="dxa"/>
            <w:vAlign w:val="center"/>
          </w:tcPr>
          <w:p w:rsidR="009D0AF7" w:rsidRPr="004B76D6" w:rsidRDefault="00B61281" w:rsidP="004B76D6">
            <w:pPr>
              <w:pStyle w:val="Default"/>
              <w:spacing w:line="300" w:lineRule="exact"/>
              <w:jc w:val="center"/>
              <w:rPr>
                <w:rFonts w:hAnsi="宋体"/>
                <w:b/>
                <w:sz w:val="21"/>
                <w:szCs w:val="21"/>
              </w:rPr>
            </w:pPr>
            <w:r w:rsidRPr="004B76D6">
              <w:rPr>
                <w:rFonts w:hAnsi="宋体" w:hint="eastAsia"/>
                <w:b/>
                <w:sz w:val="21"/>
                <w:szCs w:val="21"/>
              </w:rPr>
              <w:t>业绩</w:t>
            </w:r>
          </w:p>
        </w:tc>
        <w:tc>
          <w:tcPr>
            <w:tcW w:w="651" w:type="dxa"/>
            <w:vMerge/>
            <w:vAlign w:val="center"/>
          </w:tcPr>
          <w:p w:rsidR="009D0AF7" w:rsidRPr="004B76D6" w:rsidRDefault="009D0AF7" w:rsidP="00B61281">
            <w:pPr>
              <w:spacing w:line="300" w:lineRule="exact"/>
              <w:jc w:val="center"/>
              <w:rPr>
                <w:rFonts w:ascii="宋体" w:hAnsi="宋体"/>
                <w:b/>
                <w:szCs w:val="21"/>
              </w:rPr>
            </w:pPr>
          </w:p>
        </w:tc>
        <w:tc>
          <w:tcPr>
            <w:tcW w:w="766" w:type="dxa"/>
            <w:vAlign w:val="center"/>
          </w:tcPr>
          <w:p w:rsidR="009D0AF7" w:rsidRPr="004B76D6" w:rsidRDefault="00BB170A" w:rsidP="00B61281">
            <w:pPr>
              <w:spacing w:line="300" w:lineRule="exact"/>
              <w:jc w:val="center"/>
              <w:rPr>
                <w:rFonts w:ascii="宋体" w:hAnsi="宋体"/>
                <w:b/>
                <w:szCs w:val="21"/>
              </w:rPr>
            </w:pPr>
            <w:r w:rsidRPr="004B76D6">
              <w:rPr>
                <w:rFonts w:ascii="宋体" w:hAnsi="宋体" w:hint="eastAsia"/>
                <w:b/>
                <w:szCs w:val="21"/>
              </w:rPr>
              <w:t>3</w:t>
            </w:r>
            <w:r w:rsidR="009D0AF7" w:rsidRPr="004B76D6">
              <w:rPr>
                <w:rFonts w:ascii="宋体" w:hAnsi="宋体" w:hint="eastAsia"/>
                <w:b/>
                <w:szCs w:val="21"/>
              </w:rPr>
              <w:t>0</w:t>
            </w:r>
          </w:p>
        </w:tc>
        <w:tc>
          <w:tcPr>
            <w:tcW w:w="5387" w:type="dxa"/>
            <w:vAlign w:val="center"/>
          </w:tcPr>
          <w:p w:rsidR="009D0AF7" w:rsidRPr="004B76D6" w:rsidRDefault="009D0AF7" w:rsidP="009D0AF7">
            <w:pPr>
              <w:widowControl/>
              <w:ind w:left="105" w:hangingChars="50" w:hanging="105"/>
              <w:jc w:val="left"/>
              <w:rPr>
                <w:rFonts w:ascii="宋体" w:hAnsi="宋体"/>
                <w:color w:val="000000"/>
                <w:szCs w:val="21"/>
              </w:rPr>
            </w:pPr>
            <w:r w:rsidRPr="004B76D6">
              <w:rPr>
                <w:rFonts w:ascii="宋体" w:hAnsi="宋体" w:hint="eastAsia"/>
                <w:color w:val="000000"/>
                <w:szCs w:val="21"/>
              </w:rPr>
              <w:t>同类项目的业绩（</w:t>
            </w:r>
            <w:r w:rsidR="00BB170A" w:rsidRPr="004B76D6">
              <w:rPr>
                <w:rFonts w:ascii="宋体" w:hAnsi="宋体" w:hint="eastAsia"/>
                <w:color w:val="000000"/>
                <w:szCs w:val="21"/>
              </w:rPr>
              <w:t>3</w:t>
            </w:r>
            <w:r w:rsidRPr="004B76D6">
              <w:rPr>
                <w:rFonts w:ascii="宋体" w:hAnsi="宋体" w:hint="eastAsia"/>
                <w:color w:val="000000"/>
                <w:szCs w:val="21"/>
              </w:rPr>
              <w:t>0分）：</w:t>
            </w:r>
          </w:p>
          <w:p w:rsidR="009D0AF7" w:rsidRPr="004B76D6" w:rsidRDefault="009D0AF7" w:rsidP="00BB170A">
            <w:pPr>
              <w:spacing w:line="300" w:lineRule="exact"/>
              <w:rPr>
                <w:rFonts w:ascii="宋体" w:hAnsi="宋体" w:cs="宋体"/>
                <w:bCs/>
                <w:szCs w:val="21"/>
              </w:rPr>
            </w:pPr>
            <w:r w:rsidRPr="004B76D6">
              <w:rPr>
                <w:rFonts w:ascii="宋体" w:hAnsi="宋体" w:hint="eastAsia"/>
                <w:color w:val="000000"/>
                <w:szCs w:val="21"/>
              </w:rPr>
              <w:t>投标人提供投标产品自201</w:t>
            </w:r>
            <w:r w:rsidRPr="004B76D6">
              <w:rPr>
                <w:rFonts w:ascii="宋体" w:hAnsi="宋体"/>
                <w:color w:val="000000"/>
                <w:szCs w:val="21"/>
              </w:rPr>
              <w:t>4</w:t>
            </w:r>
            <w:r w:rsidRPr="004B76D6">
              <w:rPr>
                <w:rFonts w:ascii="宋体" w:hAnsi="宋体" w:hint="eastAsia"/>
                <w:color w:val="000000"/>
                <w:szCs w:val="21"/>
              </w:rPr>
              <w:t>年</w:t>
            </w:r>
            <w:r w:rsidRPr="004B76D6">
              <w:rPr>
                <w:rFonts w:ascii="宋体" w:hAnsi="宋体"/>
                <w:color w:val="000000"/>
                <w:szCs w:val="21"/>
              </w:rPr>
              <w:t>1</w:t>
            </w:r>
            <w:r w:rsidRPr="004B76D6">
              <w:rPr>
                <w:rFonts w:ascii="宋体" w:hAnsi="宋体" w:hint="eastAsia"/>
                <w:color w:val="000000"/>
                <w:szCs w:val="21"/>
              </w:rPr>
              <w:t>月1日以来完成或已签合同的中职以上学校类似项目合同业绩（合同金额300万元以上，提供合同复印件，每提供1个合同得</w:t>
            </w:r>
            <w:r w:rsidR="00BB170A" w:rsidRPr="004B76D6">
              <w:rPr>
                <w:rFonts w:ascii="宋体" w:hAnsi="宋体" w:hint="eastAsia"/>
                <w:color w:val="000000"/>
                <w:szCs w:val="21"/>
              </w:rPr>
              <w:t>6</w:t>
            </w:r>
            <w:r w:rsidRPr="004B76D6">
              <w:rPr>
                <w:rFonts w:ascii="宋体" w:hAnsi="宋体" w:hint="eastAsia"/>
                <w:color w:val="000000"/>
                <w:szCs w:val="21"/>
              </w:rPr>
              <w:t>分，最高得</w:t>
            </w:r>
            <w:r w:rsidR="00BB170A" w:rsidRPr="004B76D6">
              <w:rPr>
                <w:rFonts w:ascii="宋体" w:hAnsi="宋体" w:hint="eastAsia"/>
                <w:color w:val="000000"/>
                <w:szCs w:val="21"/>
              </w:rPr>
              <w:t>3</w:t>
            </w:r>
            <w:r w:rsidRPr="004B76D6">
              <w:rPr>
                <w:rFonts w:ascii="宋体" w:hAnsi="宋体" w:hint="eastAsia"/>
                <w:color w:val="000000"/>
                <w:szCs w:val="21"/>
              </w:rPr>
              <w:t>0分。</w:t>
            </w:r>
          </w:p>
        </w:tc>
      </w:tr>
      <w:tr w:rsidR="009D0AF7" w:rsidRPr="004B76D6" w:rsidTr="004B76D6">
        <w:trPr>
          <w:trHeight w:val="718"/>
          <w:jc w:val="center"/>
        </w:trPr>
        <w:tc>
          <w:tcPr>
            <w:tcW w:w="1573" w:type="dxa"/>
            <w:vMerge/>
            <w:vAlign w:val="center"/>
          </w:tcPr>
          <w:p w:rsidR="009D0AF7" w:rsidRPr="004B76D6" w:rsidRDefault="009D0AF7" w:rsidP="00B61281">
            <w:pPr>
              <w:jc w:val="center"/>
              <w:rPr>
                <w:rFonts w:ascii="宋体" w:hAnsi="宋体"/>
                <w:b/>
                <w:szCs w:val="21"/>
              </w:rPr>
            </w:pPr>
          </w:p>
        </w:tc>
        <w:tc>
          <w:tcPr>
            <w:tcW w:w="1654" w:type="dxa"/>
            <w:vAlign w:val="center"/>
          </w:tcPr>
          <w:p w:rsidR="009D0AF7" w:rsidRPr="004B76D6" w:rsidRDefault="009D0AF7" w:rsidP="004B76D6">
            <w:pPr>
              <w:pStyle w:val="Default"/>
              <w:spacing w:line="300" w:lineRule="exact"/>
              <w:jc w:val="center"/>
              <w:rPr>
                <w:rFonts w:hAnsi="宋体"/>
                <w:b/>
                <w:sz w:val="21"/>
                <w:szCs w:val="21"/>
              </w:rPr>
            </w:pPr>
            <w:r w:rsidRPr="004B76D6">
              <w:rPr>
                <w:rFonts w:hAnsi="宋体" w:hint="eastAsia"/>
                <w:b/>
                <w:sz w:val="21"/>
                <w:szCs w:val="21"/>
              </w:rPr>
              <w:t>标书、售后方案</w:t>
            </w:r>
          </w:p>
        </w:tc>
        <w:tc>
          <w:tcPr>
            <w:tcW w:w="651" w:type="dxa"/>
            <w:vMerge/>
            <w:vAlign w:val="center"/>
          </w:tcPr>
          <w:p w:rsidR="009D0AF7" w:rsidRPr="004B76D6" w:rsidRDefault="009D0AF7" w:rsidP="00B61281">
            <w:pPr>
              <w:spacing w:line="300" w:lineRule="exact"/>
              <w:jc w:val="center"/>
              <w:rPr>
                <w:rFonts w:ascii="宋体" w:hAnsi="宋体"/>
                <w:b/>
                <w:szCs w:val="21"/>
              </w:rPr>
            </w:pPr>
          </w:p>
        </w:tc>
        <w:tc>
          <w:tcPr>
            <w:tcW w:w="766" w:type="dxa"/>
            <w:vAlign w:val="center"/>
          </w:tcPr>
          <w:p w:rsidR="009D0AF7" w:rsidRPr="004B76D6" w:rsidRDefault="009D0AF7" w:rsidP="00B61281">
            <w:pPr>
              <w:spacing w:line="300" w:lineRule="exact"/>
              <w:jc w:val="center"/>
              <w:rPr>
                <w:rFonts w:ascii="宋体" w:hAnsi="宋体"/>
                <w:b/>
                <w:szCs w:val="21"/>
              </w:rPr>
            </w:pPr>
            <w:r w:rsidRPr="004B76D6">
              <w:rPr>
                <w:rFonts w:ascii="宋体" w:hAnsi="宋体" w:hint="eastAsia"/>
                <w:b/>
                <w:szCs w:val="21"/>
              </w:rPr>
              <w:t>30</w:t>
            </w:r>
          </w:p>
        </w:tc>
        <w:tc>
          <w:tcPr>
            <w:tcW w:w="5387" w:type="dxa"/>
            <w:vAlign w:val="center"/>
          </w:tcPr>
          <w:p w:rsidR="009D0AF7" w:rsidRPr="004B76D6" w:rsidRDefault="009D0AF7" w:rsidP="009D0AF7">
            <w:pPr>
              <w:spacing w:line="360" w:lineRule="exact"/>
              <w:rPr>
                <w:rFonts w:ascii="宋体" w:hAnsi="宋体"/>
                <w:color w:val="000000"/>
                <w:szCs w:val="21"/>
              </w:rPr>
            </w:pPr>
            <w:r w:rsidRPr="004B76D6">
              <w:rPr>
                <w:rFonts w:ascii="宋体" w:hAnsi="宋体" w:hint="eastAsia"/>
                <w:color w:val="000000"/>
                <w:szCs w:val="21"/>
              </w:rPr>
              <w:t>满分</w:t>
            </w:r>
            <w:r w:rsidR="00B61281" w:rsidRPr="004B76D6">
              <w:rPr>
                <w:rFonts w:ascii="宋体" w:hAnsi="宋体" w:hint="eastAsia"/>
                <w:color w:val="000000"/>
                <w:szCs w:val="21"/>
              </w:rPr>
              <w:t>30</w:t>
            </w:r>
            <w:r w:rsidRPr="004B76D6">
              <w:rPr>
                <w:rFonts w:ascii="宋体" w:hAnsi="宋体" w:hint="eastAsia"/>
                <w:color w:val="000000"/>
                <w:szCs w:val="21"/>
              </w:rPr>
              <w:t>分</w:t>
            </w:r>
          </w:p>
          <w:p w:rsidR="009D0AF7" w:rsidRPr="004B76D6" w:rsidRDefault="009D0AF7" w:rsidP="009D0AF7">
            <w:pPr>
              <w:rPr>
                <w:rFonts w:ascii="宋体" w:hAnsi="宋体"/>
                <w:color w:val="000000"/>
                <w:szCs w:val="21"/>
              </w:rPr>
            </w:pPr>
            <w:r w:rsidRPr="004B76D6">
              <w:rPr>
                <w:rFonts w:ascii="宋体" w:hAnsi="宋体" w:hint="eastAsia"/>
                <w:color w:val="000000"/>
                <w:szCs w:val="21"/>
              </w:rPr>
              <w:t>投标文件制作质量 （装订规范、文字清晰、无差错、所提供资料准确完整，装订</w:t>
            </w:r>
            <w:r w:rsidRPr="004B76D6">
              <w:rPr>
                <w:rFonts w:ascii="宋体" w:hAnsi="宋体"/>
                <w:color w:val="000000"/>
                <w:szCs w:val="21"/>
              </w:rPr>
              <w:t>不规</w:t>
            </w:r>
            <w:r w:rsidRPr="004B76D6">
              <w:rPr>
                <w:rFonts w:ascii="宋体" w:hAnsi="宋体" w:hint="eastAsia"/>
                <w:color w:val="000000"/>
                <w:szCs w:val="21"/>
              </w:rPr>
              <w:t>范，无</w:t>
            </w:r>
            <w:r w:rsidRPr="004B76D6">
              <w:rPr>
                <w:rFonts w:ascii="宋体" w:hAnsi="宋体"/>
                <w:color w:val="000000"/>
                <w:szCs w:val="21"/>
              </w:rPr>
              <w:t>页</w:t>
            </w:r>
            <w:r w:rsidRPr="004B76D6">
              <w:rPr>
                <w:rFonts w:ascii="宋体" w:hAnsi="宋体" w:hint="eastAsia"/>
                <w:color w:val="000000"/>
                <w:szCs w:val="21"/>
              </w:rPr>
              <w:t>码</w:t>
            </w:r>
            <w:r w:rsidRPr="004B76D6">
              <w:rPr>
                <w:rFonts w:ascii="宋体" w:hAnsi="宋体"/>
                <w:color w:val="000000"/>
                <w:szCs w:val="21"/>
              </w:rPr>
              <w:t>或页码混乱本项不得分</w:t>
            </w:r>
            <w:r w:rsidRPr="004B76D6">
              <w:rPr>
                <w:rFonts w:ascii="宋体" w:hAnsi="宋体" w:hint="eastAsia"/>
                <w:color w:val="000000"/>
                <w:szCs w:val="21"/>
              </w:rPr>
              <w:t>） 0-1</w:t>
            </w:r>
            <w:r w:rsidR="00B61281" w:rsidRPr="004B76D6">
              <w:rPr>
                <w:rFonts w:ascii="宋体" w:hAnsi="宋体" w:hint="eastAsia"/>
                <w:color w:val="000000"/>
                <w:szCs w:val="21"/>
              </w:rPr>
              <w:t>0</w:t>
            </w:r>
            <w:r w:rsidRPr="004B76D6">
              <w:rPr>
                <w:rFonts w:ascii="宋体" w:hAnsi="宋体" w:hint="eastAsia"/>
                <w:color w:val="000000"/>
                <w:szCs w:val="21"/>
              </w:rPr>
              <w:t>分</w:t>
            </w:r>
          </w:p>
          <w:p w:rsidR="009D0AF7" w:rsidRPr="004B76D6" w:rsidRDefault="009D0AF7" w:rsidP="009D0AF7">
            <w:pPr>
              <w:rPr>
                <w:rFonts w:ascii="宋体" w:hAnsi="宋体"/>
                <w:color w:val="000000"/>
                <w:szCs w:val="21"/>
              </w:rPr>
            </w:pPr>
            <w:r w:rsidRPr="004B76D6">
              <w:rPr>
                <w:rFonts w:ascii="宋体" w:hAnsi="宋体" w:hint="eastAsia"/>
                <w:color w:val="000000"/>
                <w:szCs w:val="21"/>
              </w:rPr>
              <w:t>根据售后服务方案完善、科学合理须性（根据售后服务方案、措施、响应及本地化服务能力等情况综合评定对比打分）1-</w:t>
            </w:r>
            <w:r w:rsidR="00B61281" w:rsidRPr="004B76D6">
              <w:rPr>
                <w:rFonts w:ascii="宋体" w:hAnsi="宋体" w:hint="eastAsia"/>
                <w:color w:val="000000"/>
                <w:szCs w:val="21"/>
              </w:rPr>
              <w:t>15</w:t>
            </w:r>
            <w:r w:rsidRPr="004B76D6">
              <w:rPr>
                <w:rFonts w:ascii="宋体" w:hAnsi="宋体" w:hint="eastAsia"/>
                <w:color w:val="000000"/>
                <w:szCs w:val="21"/>
              </w:rPr>
              <w:t>分</w:t>
            </w:r>
          </w:p>
          <w:p w:rsidR="009D0AF7" w:rsidRPr="004B76D6" w:rsidRDefault="009D0AF7" w:rsidP="00B61281">
            <w:pPr>
              <w:spacing w:line="300" w:lineRule="exact"/>
              <w:rPr>
                <w:rFonts w:ascii="宋体" w:hAnsi="宋体" w:cs="宋体"/>
                <w:bCs/>
                <w:szCs w:val="21"/>
              </w:rPr>
            </w:pPr>
            <w:r w:rsidRPr="004B76D6">
              <w:rPr>
                <w:rFonts w:ascii="宋体" w:hAnsi="宋体"/>
                <w:color w:val="000000"/>
                <w:szCs w:val="21"/>
              </w:rPr>
              <w:t>对投标人培训计划的完整性、合理性、可行性综合评审，</w:t>
            </w:r>
            <w:r w:rsidRPr="004B76D6">
              <w:rPr>
                <w:rFonts w:ascii="宋体" w:hAnsi="宋体" w:hint="eastAsia"/>
                <w:color w:val="000000"/>
                <w:szCs w:val="21"/>
              </w:rPr>
              <w:t>1-</w:t>
            </w:r>
            <w:r w:rsidR="00B61281" w:rsidRPr="004B76D6">
              <w:rPr>
                <w:rFonts w:ascii="宋体" w:hAnsi="宋体" w:hint="eastAsia"/>
                <w:color w:val="000000"/>
                <w:szCs w:val="21"/>
              </w:rPr>
              <w:t>5</w:t>
            </w:r>
            <w:r w:rsidRPr="004B76D6">
              <w:rPr>
                <w:rFonts w:ascii="宋体" w:hAnsi="宋体" w:hint="eastAsia"/>
                <w:color w:val="000000"/>
                <w:szCs w:val="21"/>
              </w:rPr>
              <w:t>分</w:t>
            </w:r>
            <w:r w:rsidRPr="004B76D6">
              <w:rPr>
                <w:rFonts w:ascii="宋体" w:hAnsi="宋体"/>
                <w:color w:val="000000"/>
                <w:szCs w:val="21"/>
              </w:rPr>
              <w:t>。</w:t>
            </w:r>
          </w:p>
        </w:tc>
      </w:tr>
    </w:tbl>
    <w:p w:rsidR="00275370" w:rsidRPr="00275370" w:rsidRDefault="00275370" w:rsidP="00275370">
      <w:pPr>
        <w:pStyle w:val="a0"/>
        <w:ind w:firstLine="210"/>
      </w:pPr>
    </w:p>
    <w:p w:rsidR="0050131B" w:rsidRPr="00275370" w:rsidRDefault="0050131B"/>
    <w:p w:rsidR="0050131B" w:rsidRDefault="0050131B">
      <w:pPr>
        <w:spacing w:line="220" w:lineRule="atLeast"/>
      </w:pPr>
    </w:p>
    <w:p w:rsidR="0050131B" w:rsidRDefault="00DA7D10">
      <w:pPr>
        <w:spacing w:line="360" w:lineRule="auto"/>
        <w:ind w:firstLineChars="200" w:firstLine="480"/>
        <w:rPr>
          <w:rFonts w:ascii="宋体" w:hAnsi="宋体" w:cs="宋体"/>
          <w:szCs w:val="21"/>
        </w:rPr>
      </w:pPr>
      <w:r>
        <w:rPr>
          <w:rFonts w:ascii="宋体" w:hAnsi="宋体" w:cs="宋体" w:hint="eastAsia"/>
          <w:sz w:val="24"/>
        </w:rPr>
        <w:t>注：凡参加本办法评分的各种证书证件、证明、合同等，投标人必须在投标文件中提供完整的复印件，且在评标时须同时提供与复印件一致的原件，否则不予认同。</w:t>
      </w:r>
      <w:r>
        <w:rPr>
          <w:rFonts w:hint="eastAsia"/>
          <w:sz w:val="24"/>
        </w:rPr>
        <w:t>各投标人最后得分为各评委的最终得分的算术平均值（</w:t>
      </w:r>
      <w:r>
        <w:rPr>
          <w:rFonts w:ascii="宋体" w:hAnsi="宋体" w:hint="eastAsia"/>
          <w:sz w:val="24"/>
        </w:rPr>
        <w:t>保留2位小数）</w:t>
      </w:r>
      <w:r>
        <w:rPr>
          <w:rFonts w:hint="eastAsia"/>
          <w:sz w:val="24"/>
        </w:rPr>
        <w:t>，投标人的排名按得分顺序从高到低排列</w:t>
      </w:r>
      <w:r>
        <w:rPr>
          <w:rFonts w:ascii="宋体" w:cs="宋体" w:hint="eastAsia"/>
          <w:sz w:val="24"/>
          <w:lang w:val="zh-CN"/>
        </w:rPr>
        <w:t>，根据名次推荐</w:t>
      </w:r>
      <w:r>
        <w:rPr>
          <w:rFonts w:ascii="宋体" w:cs="宋体" w:hint="eastAsia"/>
          <w:b/>
          <w:bCs/>
          <w:sz w:val="24"/>
        </w:rPr>
        <w:t>前3</w:t>
      </w:r>
      <w:r>
        <w:rPr>
          <w:rFonts w:ascii="宋体" w:cs="宋体" w:hint="eastAsia"/>
          <w:b/>
          <w:bCs/>
          <w:sz w:val="24"/>
          <w:lang w:val="zh-CN"/>
        </w:rPr>
        <w:t>名</w:t>
      </w:r>
      <w:r>
        <w:rPr>
          <w:rFonts w:ascii="宋体" w:cs="宋体" w:hint="eastAsia"/>
          <w:sz w:val="24"/>
          <w:lang w:val="zh-CN"/>
        </w:rPr>
        <w:t>中标候选供应商。</w:t>
      </w:r>
      <w:r>
        <w:rPr>
          <w:rFonts w:ascii="宋体" w:hAnsi="宋体" w:hint="eastAsia"/>
          <w:sz w:val="24"/>
        </w:rPr>
        <w:t>若有相同的最高得分，则其中投标总价低的投标人将被排序在前；若有相同的最高得分且投标报价相同的，则按技术部分得分从高到低顺序进行排列，技术部分得分最高的投标人将被排序在前。招标人根据评标委员会提供的书面评标报告，取排名第一的中标候选人为中标人。排名第一的中标候选人放弃中标、因不可抗力提出不能履行合同，或者在规定的期限内未能按采购人要求提交履约保证金的。采购人或代理机构可根据排序顺延第二、第三的中标候选人为中标人，也可重新招标。</w:t>
      </w:r>
    </w:p>
    <w:p w:rsidR="0050131B" w:rsidRDefault="00DA7D10">
      <w:pPr>
        <w:spacing w:line="360" w:lineRule="auto"/>
        <w:ind w:firstLineChars="200" w:firstLine="480"/>
        <w:rPr>
          <w:rFonts w:ascii="宋体" w:hAnsi="宋体"/>
          <w:sz w:val="24"/>
        </w:rPr>
      </w:pPr>
      <w:r>
        <w:rPr>
          <w:rFonts w:ascii="宋体" w:hAnsi="宋体" w:hint="eastAsia"/>
          <w:sz w:val="24"/>
        </w:rPr>
        <w:t>本项目落实节能环保、中小微型企业扶持等相关政府采购政策</w:t>
      </w:r>
    </w:p>
    <w:p w:rsidR="0050131B" w:rsidRDefault="00DA7D10">
      <w:pPr>
        <w:spacing w:line="360" w:lineRule="auto"/>
        <w:ind w:firstLineChars="200" w:firstLine="482"/>
        <w:rPr>
          <w:rFonts w:ascii="宋体" w:hAnsi="宋体"/>
          <w:b/>
          <w:sz w:val="24"/>
        </w:rPr>
      </w:pPr>
      <w:r>
        <w:rPr>
          <w:rFonts w:ascii="宋体" w:hAnsi="宋体" w:hint="eastAsia"/>
          <w:b/>
          <w:sz w:val="24"/>
        </w:rPr>
        <w:t>1</w:t>
      </w:r>
      <w:r w:rsidR="00070AC4">
        <w:rPr>
          <w:rFonts w:ascii="宋体" w:hAnsi="宋体" w:hint="eastAsia"/>
          <w:b/>
          <w:sz w:val="24"/>
        </w:rPr>
        <w:t>、</w:t>
      </w:r>
      <w:r>
        <w:rPr>
          <w:rFonts w:ascii="宋体" w:hAnsi="宋体" w:hint="eastAsia"/>
          <w:b/>
          <w:sz w:val="24"/>
        </w:rPr>
        <w:t>按照《政府采购促进中小企业发展暂行办法》（财库[2011]181号）、《关于印发中小企业划型标准规定的通知》工信部联企业〔2011〕300号及《关于政府采购促进小型微型企业发展的实施意见》（豫财购[2013]14号）、财政部、司法部关于政府采购支持监狱企业发展有关问题的通知（财库[2014]68 号）的要求，对小型、微型企业及监狱企业产品的价格给予 6%～10%的扣除，用扣除后的价格参与评审，本项目的扣除比例为：小型、微型企业及监狱企业扣除 6</w:t>
      </w:r>
      <w:bookmarkStart w:id="1" w:name="_GoBack"/>
      <w:bookmarkEnd w:id="1"/>
      <w:r>
        <w:rPr>
          <w:rFonts w:ascii="宋体" w:hAnsi="宋体" w:hint="eastAsia"/>
          <w:b/>
          <w:sz w:val="24"/>
        </w:rPr>
        <w:t>%。（投标人须在投标文件中提供小型和微型企业及产品的证明材料原件）。</w:t>
      </w:r>
    </w:p>
    <w:p w:rsidR="0050131B" w:rsidRDefault="00DA7D10">
      <w:pPr>
        <w:spacing w:line="360" w:lineRule="auto"/>
        <w:ind w:firstLineChars="200" w:firstLine="482"/>
        <w:rPr>
          <w:rFonts w:ascii="宋体" w:hAnsi="宋体"/>
          <w:b/>
          <w:sz w:val="24"/>
        </w:rPr>
      </w:pPr>
      <w:r>
        <w:rPr>
          <w:rFonts w:ascii="宋体" w:hAnsi="宋体" w:hint="eastAsia"/>
          <w:b/>
          <w:sz w:val="24"/>
        </w:rPr>
        <w:t>2</w:t>
      </w:r>
      <w:r w:rsidR="00070AC4">
        <w:rPr>
          <w:rFonts w:ascii="宋体" w:hAnsi="宋体" w:hint="eastAsia"/>
          <w:b/>
          <w:sz w:val="24"/>
        </w:rPr>
        <w:t>、</w:t>
      </w:r>
      <w:r>
        <w:rPr>
          <w:rFonts w:ascii="宋体" w:hAnsi="宋体" w:hint="eastAsia"/>
          <w:b/>
          <w:sz w:val="24"/>
        </w:rPr>
        <w:t>根据《节能产品政府采购实施意见》（财库「2004」185号）的规定，投标产品如果是最新一期节能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3</w:t>
      </w:r>
      <w:r w:rsidR="00070AC4">
        <w:rPr>
          <w:rFonts w:ascii="宋体" w:hAnsi="宋体" w:hint="eastAsia"/>
          <w:b/>
          <w:sz w:val="24"/>
        </w:rPr>
        <w:t>、</w:t>
      </w:r>
      <w:r>
        <w:rPr>
          <w:rFonts w:ascii="宋体" w:hAnsi="宋体" w:hint="eastAsia"/>
          <w:b/>
          <w:sz w:val="24"/>
        </w:rPr>
        <w:t>根据《关于环境标志产品政府采购实施的意见》（财库「2006」90号的规定，投标人产品如果是最新一期环境标志产品政府采购清单内的产品且在有效期内，优先予以采购。（投标文件中须提供有效的证明材料且加盖投标单位公章，否则不予认可）</w:t>
      </w:r>
    </w:p>
    <w:p w:rsidR="0050131B" w:rsidRDefault="00DA7D10">
      <w:pPr>
        <w:spacing w:line="360" w:lineRule="auto"/>
        <w:ind w:firstLineChars="200" w:firstLine="482"/>
        <w:rPr>
          <w:rFonts w:ascii="宋体" w:hAnsi="宋体"/>
          <w:b/>
          <w:sz w:val="24"/>
        </w:rPr>
      </w:pPr>
      <w:r>
        <w:rPr>
          <w:rFonts w:ascii="宋体" w:hAnsi="宋体" w:hint="eastAsia"/>
          <w:b/>
          <w:sz w:val="24"/>
        </w:rPr>
        <w:t>4</w:t>
      </w:r>
      <w:r w:rsidR="00070AC4">
        <w:rPr>
          <w:rFonts w:ascii="宋体" w:hAnsi="宋体" w:hint="eastAsia"/>
          <w:b/>
          <w:sz w:val="24"/>
        </w:rPr>
        <w:t>、</w:t>
      </w:r>
      <w:r>
        <w:rPr>
          <w:rFonts w:ascii="宋体" w:hAnsi="宋体" w:hint="eastAsia"/>
          <w:b/>
          <w:sz w:val="24"/>
        </w:rPr>
        <w:t>投标产品如果同时列入环境标志产品政府采购清单和节能产品政府采购清单的，应当优先于只列入其中一个清单的产品。（投标文件中须提供有效的证明材料且加盖投标单位公章，否则不予认可）</w:t>
      </w:r>
      <w:bookmarkStart w:id="2" w:name="_Toc380070830"/>
    </w:p>
    <w:p w:rsidR="00CF0BF3" w:rsidRPr="007C7CA7" w:rsidRDefault="00070AC4" w:rsidP="007C7CA7">
      <w:pPr>
        <w:pStyle w:val="a8"/>
        <w:shd w:val="clear" w:color="auto" w:fill="FFFFFF"/>
        <w:spacing w:before="0" w:beforeAutospacing="0" w:after="0" w:afterAutospacing="0" w:line="360" w:lineRule="auto"/>
        <w:ind w:firstLine="480"/>
        <w:rPr>
          <w:b/>
          <w:color w:val="333333"/>
        </w:rPr>
      </w:pPr>
      <w:r w:rsidRPr="007C7CA7">
        <w:rPr>
          <w:rFonts w:hint="eastAsia"/>
          <w:b/>
          <w:color w:val="333333"/>
        </w:rPr>
        <w:t>5、</w:t>
      </w:r>
      <w:r w:rsidR="00CF0BF3" w:rsidRPr="007C7CA7">
        <w:rPr>
          <w:rFonts w:hint="eastAsia"/>
          <w:b/>
          <w:color w:val="333333"/>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50131B" w:rsidRDefault="00DA7D10">
      <w:pPr>
        <w:spacing w:line="360" w:lineRule="auto"/>
        <w:rPr>
          <w:rFonts w:ascii="宋体" w:hAnsi="宋体" w:cs="宋体"/>
          <w:sz w:val="24"/>
        </w:rPr>
      </w:pPr>
      <w:r>
        <w:rPr>
          <w:rFonts w:ascii="宋体" w:hAnsi="宋体" w:cs="宋体" w:hint="eastAsia"/>
          <w:sz w:val="24"/>
        </w:rPr>
        <w:t xml:space="preserve">    （七）、保密</w:t>
      </w:r>
    </w:p>
    <w:p w:rsidR="0050131B" w:rsidRDefault="00DA7D10">
      <w:pPr>
        <w:spacing w:line="360" w:lineRule="auto"/>
        <w:ind w:firstLineChars="200" w:firstLine="480"/>
        <w:rPr>
          <w:rFonts w:ascii="宋体" w:hAnsi="宋体" w:cs="宋体"/>
          <w:sz w:val="24"/>
        </w:rPr>
      </w:pPr>
      <w:r>
        <w:rPr>
          <w:rFonts w:ascii="宋体" w:hAnsi="宋体" w:cs="宋体" w:hint="eastAsia"/>
          <w:sz w:val="24"/>
        </w:rPr>
        <w:t>1、有关投标文件的审查、澄清、评估和比较以及有关授予合同的意向的一切情况都不得透露给任一投标人或与上述评标工作无关的人员。</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2、投标人不得干扰招标人的评标活动，否则将废除其投标资格。</w:t>
      </w:r>
    </w:p>
    <w:p w:rsidR="0050131B" w:rsidRDefault="00DA7D10">
      <w:pPr>
        <w:spacing w:line="360" w:lineRule="auto"/>
        <w:rPr>
          <w:sz w:val="28"/>
          <w:szCs w:val="28"/>
        </w:rPr>
      </w:pPr>
      <w:r>
        <w:rPr>
          <w:rFonts w:hint="eastAsia"/>
          <w:sz w:val="28"/>
          <w:szCs w:val="28"/>
        </w:rPr>
        <w:t>七、授予合同</w:t>
      </w:r>
      <w:bookmarkEnd w:id="2"/>
    </w:p>
    <w:p w:rsidR="0050131B" w:rsidRDefault="00DA7D10">
      <w:pPr>
        <w:spacing w:line="360" w:lineRule="auto"/>
        <w:ind w:firstLineChars="150" w:firstLine="360"/>
        <w:rPr>
          <w:b/>
          <w:sz w:val="28"/>
          <w:szCs w:val="28"/>
        </w:rPr>
      </w:pPr>
      <w:r>
        <w:rPr>
          <w:rFonts w:ascii="新宋体" w:eastAsia="新宋体" w:hAnsi="新宋体" w:hint="eastAsia"/>
          <w:sz w:val="24"/>
        </w:rPr>
        <w:t>（一）、</w:t>
      </w:r>
      <w:r>
        <w:rPr>
          <w:rFonts w:hint="eastAsia"/>
          <w:sz w:val="24"/>
        </w:rPr>
        <w:t>定标准则</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1、严格按照招标文件的要求和条件进行评标。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2、本次招标，合同将授予由评标委员会推荐的有序排列的中标候选人。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（二）、公示中标结果、发出中标通知书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1、评标结束后，招标人将公示中标结果，并将以书面形式向中标方发出中标通知书。中标通知书一经发出即发生法律效力。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（三）、授予合同时变更数量的权力。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招标人在授予合同时，有权对本次采购项目中规定的货物数量予以适当增减以及拆包授予合同的权利（其幅度不得超出±10%）。投标人不得在此情况下对投标文件作出修改，如价格、交货期、售后服务等。</w:t>
      </w:r>
    </w:p>
    <w:p w:rsidR="0050131B" w:rsidRDefault="00DA7D10">
      <w:pPr>
        <w:spacing w:line="360" w:lineRule="auto"/>
        <w:ind w:firstLineChars="200" w:firstLine="480"/>
        <w:rPr>
          <w:rFonts w:ascii="宋体" w:hAnsi="宋体" w:cs="宋体"/>
          <w:sz w:val="24"/>
        </w:rPr>
      </w:pPr>
      <w:r>
        <w:rPr>
          <w:rFonts w:ascii="宋体" w:hAnsi="宋体" w:cs="宋体" w:hint="eastAsia"/>
          <w:sz w:val="24"/>
        </w:rPr>
        <w:t>（四）、合同协议书的签署</w:t>
      </w:r>
    </w:p>
    <w:p w:rsidR="0050131B" w:rsidRDefault="00DA7D10">
      <w:pPr>
        <w:spacing w:line="360" w:lineRule="auto"/>
        <w:ind w:firstLineChars="200" w:firstLine="480"/>
        <w:rPr>
          <w:rFonts w:ascii="宋体" w:hAnsi="宋体" w:cs="宋体"/>
          <w:sz w:val="24"/>
        </w:rPr>
      </w:pPr>
      <w:r>
        <w:rPr>
          <w:rFonts w:ascii="宋体" w:hAnsi="宋体" w:cs="宋体" w:hint="eastAsia"/>
          <w:sz w:val="24"/>
        </w:rPr>
        <w:t>1、中标方按中标通知书指定的时间、地点与采购人按指定的协议书格式签订合同协议书。</w:t>
      </w:r>
    </w:p>
    <w:p w:rsidR="0050131B" w:rsidRDefault="00DA7D10">
      <w:pPr>
        <w:spacing w:line="360" w:lineRule="auto"/>
        <w:ind w:firstLineChars="200" w:firstLine="480"/>
        <w:rPr>
          <w:rFonts w:ascii="宋体" w:hAnsi="宋体" w:cs="宋体"/>
          <w:sz w:val="24"/>
        </w:rPr>
      </w:pPr>
      <w:r>
        <w:rPr>
          <w:rFonts w:ascii="宋体" w:hAnsi="宋体" w:cs="宋体" w:hint="eastAsia"/>
          <w:sz w:val="24"/>
        </w:rPr>
        <w:t>2、中标通知书、招标文件、中标方的投标文件及其澄清文件，均为签订合同协议书的依据。</w:t>
      </w:r>
    </w:p>
    <w:p w:rsidR="0050131B" w:rsidRDefault="00DA7D10">
      <w:pPr>
        <w:spacing w:line="360" w:lineRule="auto"/>
        <w:rPr>
          <w:rFonts w:ascii="宋体" w:hAnsi="宋体" w:cs="宋体"/>
          <w:sz w:val="24"/>
        </w:rPr>
      </w:pPr>
      <w:r>
        <w:rPr>
          <w:rFonts w:ascii="宋体" w:hAnsi="宋体" w:cs="宋体" w:hint="eastAsia"/>
          <w:sz w:val="24"/>
        </w:rPr>
        <w:t xml:space="preserve">    （五）、合同的公示</w:t>
      </w:r>
    </w:p>
    <w:p w:rsidR="0050131B" w:rsidRDefault="00DA7D10">
      <w:pPr>
        <w:spacing w:line="360" w:lineRule="auto"/>
        <w:rPr>
          <w:rFonts w:ascii="宋体" w:hAnsi="宋体" w:cs="宋体"/>
          <w:sz w:val="24"/>
        </w:rPr>
      </w:pPr>
      <w:r>
        <w:rPr>
          <w:rFonts w:ascii="宋体" w:hAnsi="宋体" w:cs="宋体" w:hint="eastAsia"/>
          <w:sz w:val="24"/>
        </w:rPr>
        <w:t xml:space="preserve">     采购人应当自政府采购合同签订之日起2个工作日内，将政府采购合同在省级以上人民政府财政部门指定的媒体上公告，但政府采购合同中涉及国家秘密、商业秘密的内容除外，（也可委托采购机构发布并向采购机构提供采购合同扫描的电子版） 合同签订后7个工作日内报襄城县政府采购监督管理办公室备案。</w:t>
      </w:r>
    </w:p>
    <w:p w:rsidR="0050131B" w:rsidRDefault="0050131B">
      <w:pPr>
        <w:pStyle w:val="a9"/>
        <w:spacing w:line="360" w:lineRule="auto"/>
        <w:rPr>
          <w:rFonts w:ascii="宋体" w:hAnsi="宋体" w:cs="宋体"/>
        </w:rPr>
      </w:pPr>
    </w:p>
    <w:p w:rsidR="00703C43" w:rsidRDefault="00703C43" w:rsidP="00703C43"/>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50131B" w:rsidRDefault="00DA7D10">
      <w:pPr>
        <w:pStyle w:val="a9"/>
        <w:spacing w:line="360" w:lineRule="auto"/>
        <w:rPr>
          <w:rFonts w:ascii="宋体" w:hAnsi="宋体" w:cs="宋体"/>
        </w:rPr>
      </w:pPr>
      <w:r>
        <w:rPr>
          <w:rFonts w:ascii="宋体" w:hAnsi="宋体" w:cs="宋体" w:hint="eastAsia"/>
        </w:rPr>
        <w:t>第四部分  合同一般条款（参考）</w:t>
      </w:r>
    </w:p>
    <w:p w:rsidR="0050131B" w:rsidRDefault="0050131B">
      <w:pPr>
        <w:spacing w:line="360" w:lineRule="auto"/>
        <w:ind w:firstLineChars="200" w:firstLine="480"/>
        <w:jc w:val="center"/>
        <w:rPr>
          <w:sz w:val="24"/>
          <w:szCs w:val="28"/>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1、定义</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1.1“合同”系指甲方和乙方（简称合同双方）已达成的协议，即由双方签订的合同格式中的文件，包括所有的附件和组成合同部分的所有其他文件。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1.2“合同价格”系指根据合同规定，在乙方正确履行合同义务时应支付给乙方的款项。</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1.3“甲方”系指通过招标方式，接受合同服务的采购人。</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1.4“乙方”系指中标后提供合同服务的中标方或供应商。</w:t>
      </w:r>
    </w:p>
    <w:p w:rsidR="0050131B" w:rsidRDefault="00DA7D10">
      <w:pPr>
        <w:spacing w:line="360" w:lineRule="auto"/>
        <w:ind w:firstLineChars="200" w:firstLine="480"/>
        <w:rPr>
          <w:rFonts w:ascii="宋体" w:hAnsi="宋体" w:cs="宋体"/>
          <w:sz w:val="24"/>
        </w:rPr>
      </w:pPr>
      <w:r>
        <w:rPr>
          <w:rFonts w:ascii="宋体" w:hAnsi="宋体" w:cs="宋体" w:hint="eastAsia"/>
          <w:sz w:val="24"/>
        </w:rPr>
        <w:t>2.适用范围</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本合同条款仅适用于本次招标活动。</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3.技术规格和标准</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本合同项下所提供服务的技术规格标准应与本招标文件技术规格规定的标准相一致。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4.合同期限</w:t>
      </w:r>
    </w:p>
    <w:p w:rsidR="0050131B" w:rsidRDefault="00DA7D10">
      <w:pPr>
        <w:spacing w:line="360" w:lineRule="auto"/>
        <w:ind w:firstLineChars="200" w:firstLine="480"/>
        <w:rPr>
          <w:rFonts w:ascii="宋体" w:hAnsi="宋体" w:cs="宋体"/>
          <w:sz w:val="24"/>
        </w:rPr>
      </w:pPr>
      <w:r>
        <w:rPr>
          <w:rFonts w:ascii="宋体" w:hAnsi="宋体" w:cs="宋体" w:hint="eastAsia"/>
          <w:sz w:val="24"/>
        </w:rPr>
        <w:t>即自    年   月   日起至    年   月   日止。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5.价格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除非合同中另有规定，乙方为其所提供货物设备和服务而要求甲方支付的金额应与其投标报价一致。</w:t>
      </w:r>
    </w:p>
    <w:p w:rsidR="0050131B" w:rsidRDefault="00DA7D10">
      <w:pPr>
        <w:spacing w:line="360" w:lineRule="auto"/>
        <w:ind w:firstLineChars="200" w:firstLine="480"/>
        <w:rPr>
          <w:rFonts w:ascii="宋体" w:hAnsi="宋体" w:cs="宋体"/>
          <w:sz w:val="24"/>
        </w:rPr>
      </w:pPr>
      <w:r>
        <w:rPr>
          <w:rFonts w:ascii="宋体" w:hAnsi="宋体" w:cs="宋体" w:hint="eastAsia"/>
          <w:sz w:val="24"/>
        </w:rPr>
        <w:t>6.索赔</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6.1乙方对所提供货物设备和服务与合同要求不符负有责任，并且甲方已于合同规定的期限内提出索赔，乙方应按甲方同意的下述一种或多种方法解决索赔事宜。</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6.1.1乙方同意甲方取消其不符合要求的货物设备和服务项目，退还已经收取的该类货物设备的货款。</w:t>
      </w:r>
    </w:p>
    <w:p w:rsidR="0050131B" w:rsidRDefault="00DA7D10">
      <w:pPr>
        <w:spacing w:line="360" w:lineRule="auto"/>
        <w:ind w:firstLineChars="200" w:firstLine="480"/>
        <w:rPr>
          <w:rFonts w:ascii="宋体" w:hAnsi="宋体" w:cs="宋体"/>
          <w:sz w:val="24"/>
        </w:rPr>
      </w:pPr>
      <w:r>
        <w:rPr>
          <w:rFonts w:ascii="宋体" w:hAnsi="宋体" w:cs="宋体" w:hint="eastAsia"/>
          <w:sz w:val="24"/>
        </w:rPr>
        <w:t>6.1.2对于情节严重、造成甲方损失的金额巨大的，同意甲方终止全部项目合同，并赔偿甲方因此造成的损失。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6.2如果甲方提出索赔通知后30天内乙方未能予以签复，该索赔应视为已被乙方接受。若乙方未能在甲方提出索赔通知的30天内或甲方同意的更长一些时间内，按甲方同意的上述一种方式处理索赔事宜，甲方将乙方提供的履约保证金中扣回索赔金额，同时保留进一步要求赔偿的权利。</w:t>
      </w:r>
    </w:p>
    <w:p w:rsidR="0050131B" w:rsidRDefault="00DA7D10">
      <w:pPr>
        <w:spacing w:line="360" w:lineRule="auto"/>
        <w:ind w:firstLineChars="200" w:firstLine="480"/>
        <w:rPr>
          <w:rFonts w:ascii="宋体" w:hAnsi="宋体" w:cs="宋体"/>
          <w:sz w:val="24"/>
        </w:rPr>
      </w:pPr>
      <w:r>
        <w:rPr>
          <w:rFonts w:ascii="宋体" w:hAnsi="宋体" w:cs="宋体" w:hint="eastAsia"/>
          <w:sz w:val="24"/>
        </w:rPr>
        <w:t>7.不可抗力</w:t>
      </w:r>
    </w:p>
    <w:p w:rsidR="0050131B" w:rsidRDefault="00DA7D10">
      <w:pPr>
        <w:spacing w:line="360" w:lineRule="auto"/>
        <w:ind w:rightChars="-73" w:right="-153" w:firstLineChars="200" w:firstLine="480"/>
        <w:rPr>
          <w:rFonts w:ascii="宋体" w:hAnsi="宋体" w:cs="宋体"/>
          <w:sz w:val="24"/>
        </w:rPr>
      </w:pPr>
      <w:r>
        <w:rPr>
          <w:rFonts w:ascii="宋体" w:hAnsi="宋体" w:cs="宋体" w:hint="eastAsia"/>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50131B" w:rsidRDefault="00DA7D10">
      <w:pPr>
        <w:spacing w:line="360" w:lineRule="auto"/>
        <w:ind w:firstLineChars="200" w:firstLine="480"/>
        <w:rPr>
          <w:rFonts w:ascii="宋体" w:hAnsi="宋体" w:cs="宋体"/>
          <w:sz w:val="24"/>
        </w:rPr>
      </w:pPr>
      <w:r>
        <w:rPr>
          <w:rFonts w:ascii="宋体" w:hAnsi="宋体" w:cs="宋体" w:hint="eastAsia"/>
          <w:sz w:val="24"/>
        </w:rPr>
        <w:t>7.2受损一方应在不可抗力事故发生后尽快用电报、传真或电传通知双方，并于事故发生后14天内将有关部门出具的证明文件用特快专递或挂号信寄给双方审阅确认。</w:t>
      </w:r>
      <w:r>
        <w:rPr>
          <w:rFonts w:ascii="宋体" w:hAnsi="宋体" w:cs="宋体" w:hint="eastAsia"/>
          <w:sz w:val="24"/>
          <w:u w:val="single"/>
        </w:rPr>
        <w:t>一旦不可抗力事故的影响持续60天以上</w:t>
      </w:r>
      <w:r>
        <w:rPr>
          <w:rFonts w:ascii="宋体" w:hAnsi="宋体" w:cs="宋体" w:hint="eastAsia"/>
          <w:sz w:val="24"/>
        </w:rPr>
        <w:t>，双方应通过友好协商，在合理的时间内达成进一步履行合同的协议。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8.履约保证金</w:t>
      </w:r>
    </w:p>
    <w:p w:rsidR="0050131B" w:rsidRDefault="00DA7D10">
      <w:pPr>
        <w:spacing w:line="360" w:lineRule="auto"/>
        <w:ind w:firstLineChars="200" w:firstLine="480"/>
        <w:rPr>
          <w:rFonts w:ascii="宋体" w:hAnsi="宋体" w:cs="宋体"/>
          <w:sz w:val="24"/>
        </w:rPr>
      </w:pPr>
      <w:r>
        <w:rPr>
          <w:rFonts w:ascii="宋体" w:hAnsi="宋体" w:cs="宋体" w:hint="eastAsia"/>
          <w:sz w:val="24"/>
        </w:rPr>
        <w:t>8.1中标单位需按采购单位要求向采购单位交纳履约保证金。（有特殊约定的按约定执行）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8.2履约保证金的有效期至供货完毕且验收合格。</w:t>
      </w:r>
    </w:p>
    <w:p w:rsidR="0050131B" w:rsidRDefault="00DA7D10">
      <w:pPr>
        <w:spacing w:line="360" w:lineRule="auto"/>
        <w:ind w:firstLineChars="200" w:firstLine="480"/>
        <w:rPr>
          <w:rFonts w:ascii="宋体" w:hAnsi="宋体" w:cs="宋体"/>
          <w:sz w:val="24"/>
        </w:rPr>
      </w:pPr>
      <w:r>
        <w:rPr>
          <w:rFonts w:ascii="宋体" w:hAnsi="宋体" w:cs="宋体" w:hint="eastAsia"/>
          <w:sz w:val="24"/>
        </w:rPr>
        <w:t>8.3乙方提供的履约保证金按规定履行其义务，甲方有权从履约保证金取得补偿。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8.4如果乙方未能按合同规定履行其义务，甲方有权从履约保证金取得补偿。</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9.争议的解决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9.1在执行合同中发生的与本合同有关的争端，双方应通过友好协商解决，经协商在60天内不能达成协议时，应提交仲裁。</w:t>
      </w:r>
    </w:p>
    <w:p w:rsidR="0050131B" w:rsidRDefault="00DA7D10">
      <w:pPr>
        <w:spacing w:line="360" w:lineRule="auto"/>
        <w:ind w:firstLineChars="200" w:firstLine="480"/>
        <w:rPr>
          <w:rFonts w:ascii="宋体" w:hAnsi="宋体" w:cs="宋体"/>
          <w:sz w:val="24"/>
        </w:rPr>
      </w:pPr>
      <w:r>
        <w:rPr>
          <w:rFonts w:ascii="宋体" w:hAnsi="宋体" w:cs="宋体" w:hint="eastAsia"/>
          <w:sz w:val="24"/>
        </w:rPr>
        <w:t>9.2提交正式仲裁的争端属涉外的，应在北京或中国国内其他地点，由指定的国际经济仲裁委员会根据该委员会的仲裁程序或规则予以最终裁决。</w:t>
      </w:r>
    </w:p>
    <w:p w:rsidR="0050131B" w:rsidRDefault="00DA7D10">
      <w:pPr>
        <w:spacing w:line="360" w:lineRule="auto"/>
        <w:ind w:firstLineChars="200" w:firstLine="480"/>
        <w:rPr>
          <w:rFonts w:ascii="宋体" w:hAnsi="宋体" w:cs="宋体"/>
          <w:sz w:val="24"/>
        </w:rPr>
      </w:pPr>
      <w:r>
        <w:rPr>
          <w:rFonts w:ascii="宋体" w:hAnsi="宋体" w:cs="宋体" w:hint="eastAsia"/>
          <w:sz w:val="24"/>
        </w:rPr>
        <w:t>9.3合同双方均为国内法人的，其争端的仲裁应由合同发生地许昌市仲裁委员会根据其仲裁程序进行。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9.4仲裁裁决应为最终决定，并对双方具有约束力。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9.5除另有裁决外，仲裁费应由败诉方负担。</w:t>
      </w:r>
    </w:p>
    <w:p w:rsidR="0050131B" w:rsidRDefault="00DA7D10">
      <w:pPr>
        <w:spacing w:line="360" w:lineRule="auto"/>
        <w:ind w:firstLineChars="200" w:firstLine="480"/>
        <w:rPr>
          <w:rFonts w:ascii="宋体" w:hAnsi="宋体" w:cs="宋体"/>
          <w:sz w:val="24"/>
        </w:rPr>
      </w:pPr>
      <w:r>
        <w:rPr>
          <w:rFonts w:ascii="宋体" w:hAnsi="宋体" w:cs="宋体" w:hint="eastAsia"/>
          <w:sz w:val="24"/>
        </w:rPr>
        <w:t>9.6在仲裁期间，除下在进行的仲裁部分外，合同其他部分继续执行。</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10.合同终止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10.1本合同期限为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10.2出现下列情况时合同自动终止：</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10.2.1发生不可抗力时。</w:t>
      </w:r>
    </w:p>
    <w:p w:rsidR="0050131B" w:rsidRDefault="00DA7D10">
      <w:pPr>
        <w:spacing w:line="360" w:lineRule="auto"/>
        <w:ind w:firstLineChars="200" w:firstLine="480"/>
        <w:rPr>
          <w:rFonts w:ascii="宋体" w:hAnsi="宋体" w:cs="宋体"/>
          <w:sz w:val="24"/>
        </w:rPr>
      </w:pPr>
      <w:r>
        <w:rPr>
          <w:rFonts w:ascii="宋体" w:hAnsi="宋体" w:cs="宋体" w:hint="eastAsia"/>
          <w:sz w:val="24"/>
        </w:rPr>
        <w:t>10.2.2一方不履行合同条款，造成另一方无法执行合同协议，协商又不能求得解决，合同终止，责任方赔偿损失。</w:t>
      </w:r>
    </w:p>
    <w:p w:rsidR="0050131B" w:rsidRDefault="00DA7D10">
      <w:pPr>
        <w:spacing w:line="360" w:lineRule="auto"/>
        <w:ind w:firstLineChars="200" w:firstLine="480"/>
        <w:rPr>
          <w:rFonts w:ascii="宋体" w:hAnsi="宋体" w:cs="宋体"/>
          <w:sz w:val="24"/>
        </w:rPr>
      </w:pPr>
      <w:r>
        <w:rPr>
          <w:rFonts w:ascii="宋体" w:hAnsi="宋体" w:cs="宋体" w:hint="eastAsia"/>
          <w:sz w:val="24"/>
        </w:rPr>
        <w:t>11.合同修改</w:t>
      </w:r>
    </w:p>
    <w:p w:rsidR="0050131B" w:rsidRDefault="00DA7D10">
      <w:pPr>
        <w:spacing w:line="360" w:lineRule="auto"/>
        <w:ind w:firstLineChars="200" w:firstLine="480"/>
        <w:rPr>
          <w:rFonts w:ascii="宋体" w:hAnsi="宋体" w:cs="宋体"/>
          <w:sz w:val="24"/>
        </w:rPr>
      </w:pPr>
      <w:r>
        <w:rPr>
          <w:rFonts w:ascii="宋体" w:hAnsi="宋体" w:cs="宋体" w:hint="eastAsia"/>
          <w:sz w:val="24"/>
        </w:rPr>
        <w:t>对于合同的未尽事宜，需进行修改、补充和完善的，甲乙双方必须就所修改的内容签订书面的合同修改书，作为合同的补充协议。</w:t>
      </w:r>
    </w:p>
    <w:p w:rsidR="0050131B" w:rsidRDefault="00DA7D10">
      <w:pPr>
        <w:spacing w:line="360" w:lineRule="auto"/>
        <w:ind w:firstLineChars="200" w:firstLine="480"/>
        <w:rPr>
          <w:rFonts w:ascii="宋体" w:hAnsi="宋体" w:cs="宋体"/>
          <w:sz w:val="24"/>
        </w:rPr>
      </w:pPr>
      <w:r>
        <w:rPr>
          <w:rFonts w:ascii="宋体" w:hAnsi="宋体" w:cs="宋体" w:hint="eastAsia"/>
          <w:sz w:val="24"/>
        </w:rPr>
        <w:t>12.适用法律</w:t>
      </w:r>
    </w:p>
    <w:p w:rsidR="0050131B" w:rsidRDefault="00DA7D10">
      <w:pPr>
        <w:spacing w:line="360" w:lineRule="auto"/>
        <w:ind w:firstLineChars="200" w:firstLine="480"/>
        <w:rPr>
          <w:rFonts w:ascii="宋体" w:hAnsi="宋体" w:cs="宋体"/>
          <w:sz w:val="24"/>
        </w:rPr>
      </w:pPr>
      <w:r>
        <w:rPr>
          <w:rFonts w:ascii="宋体" w:hAnsi="宋体" w:cs="宋体" w:hint="eastAsia"/>
          <w:sz w:val="24"/>
        </w:rPr>
        <w:t>本合同应按中华人民共和国的法律解释。</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13.主导语言与计量单位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13.1合同书应用中文书写。合同五份，甲乙双方及襄城县政府采购中心和及相关业务科室（备案）各执一份，具有同等法律效力。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13.2除技术规格另有规定外，计量单位均使用中华人民共和国法定计量单位。</w:t>
      </w:r>
    </w:p>
    <w:p w:rsidR="0050131B" w:rsidRDefault="00DA7D10">
      <w:pPr>
        <w:spacing w:line="360" w:lineRule="auto"/>
        <w:ind w:firstLineChars="200" w:firstLine="480"/>
        <w:rPr>
          <w:rFonts w:ascii="宋体" w:hAnsi="宋体" w:cs="宋体"/>
          <w:sz w:val="24"/>
        </w:rPr>
      </w:pPr>
      <w:r>
        <w:rPr>
          <w:rFonts w:ascii="宋体" w:hAnsi="宋体" w:cs="宋体" w:hint="eastAsia"/>
          <w:sz w:val="24"/>
        </w:rPr>
        <w:t>14.合同生效</w:t>
      </w:r>
    </w:p>
    <w:p w:rsidR="0050131B" w:rsidRDefault="00DA7D10">
      <w:pPr>
        <w:spacing w:line="360" w:lineRule="auto"/>
        <w:ind w:firstLineChars="200" w:firstLine="480"/>
        <w:rPr>
          <w:rFonts w:ascii="宋体" w:hAnsi="宋体" w:cs="宋体"/>
          <w:sz w:val="24"/>
        </w:rPr>
      </w:pPr>
      <w:r>
        <w:rPr>
          <w:rFonts w:ascii="宋体" w:hAnsi="宋体" w:cs="宋体" w:hint="eastAsia"/>
          <w:sz w:val="24"/>
        </w:rPr>
        <w:t>除非合同中另有说明，本合同经双方签字盖章，并在招标人收到乙方的履约保证金后，即开始生效。</w:t>
      </w: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Default="00703C43" w:rsidP="00703C43">
      <w:pPr>
        <w:pStyle w:val="a0"/>
        <w:ind w:firstLine="210"/>
      </w:pPr>
    </w:p>
    <w:p w:rsidR="00703C43" w:rsidRPr="00703C43" w:rsidRDefault="00703C43" w:rsidP="00703C43">
      <w:pPr>
        <w:pStyle w:val="a0"/>
        <w:ind w:firstLine="210"/>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50131B">
      <w:pPr>
        <w:spacing w:line="360" w:lineRule="auto"/>
        <w:rPr>
          <w:rFonts w:ascii="宋体" w:hAnsi="宋体" w:cs="宋体"/>
          <w:b/>
          <w:sz w:val="24"/>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第五部分   合同特殊条款（参考）</w:t>
      </w:r>
    </w:p>
    <w:p w:rsidR="0050131B" w:rsidRDefault="0050131B">
      <w:pPr>
        <w:spacing w:line="360" w:lineRule="auto"/>
        <w:jc w:val="center"/>
        <w:rPr>
          <w:rFonts w:ascii="黑体" w:eastAsia="黑体"/>
          <w:sz w:val="24"/>
        </w:rPr>
      </w:pPr>
    </w:p>
    <w:p w:rsidR="0050131B" w:rsidRDefault="00DA7D10">
      <w:pPr>
        <w:adjustRightInd w:val="0"/>
        <w:spacing w:line="360" w:lineRule="auto"/>
        <w:ind w:firstLineChars="200" w:firstLine="480"/>
        <w:rPr>
          <w:sz w:val="24"/>
        </w:rPr>
      </w:pPr>
      <w:r>
        <w:rPr>
          <w:rFonts w:hint="eastAsia"/>
          <w:sz w:val="24"/>
        </w:rPr>
        <w:t>（具体条款由甲乙双方根据该项目的特殊性协商约定）略。</w:t>
      </w:r>
    </w:p>
    <w:p w:rsidR="0050131B" w:rsidRDefault="00DA7D10">
      <w:pPr>
        <w:adjustRightInd w:val="0"/>
        <w:spacing w:line="360" w:lineRule="auto"/>
        <w:ind w:firstLineChars="200" w:firstLine="480"/>
        <w:rPr>
          <w:sz w:val="24"/>
        </w:rPr>
      </w:pPr>
      <w:r>
        <w:rPr>
          <w:rFonts w:hint="eastAsia"/>
          <w:sz w:val="24"/>
        </w:rPr>
        <w:t>合同特殊条款是合同一般条款的补充和修改。如果两者之间有抵触，应以特殊条款为准。</w:t>
      </w:r>
    </w:p>
    <w:p w:rsidR="0050131B" w:rsidRDefault="0050131B">
      <w:pPr>
        <w:spacing w:line="360" w:lineRule="auto"/>
        <w:rPr>
          <w:sz w:val="24"/>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rPr>
          <w:b/>
          <w:sz w:val="28"/>
          <w:szCs w:val="28"/>
        </w:rPr>
      </w:pPr>
    </w:p>
    <w:p w:rsidR="0050131B" w:rsidRDefault="0050131B">
      <w:pPr>
        <w:spacing w:line="360" w:lineRule="auto"/>
        <w:jc w:val="center"/>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第六部分 合同书 （样本、仅供参考）</w:t>
      </w:r>
    </w:p>
    <w:p w:rsidR="0050131B" w:rsidRDefault="0050131B">
      <w:pPr>
        <w:spacing w:line="360" w:lineRule="auto"/>
        <w:jc w:val="center"/>
        <w:rPr>
          <w:sz w:val="28"/>
          <w:szCs w:val="28"/>
        </w:rPr>
      </w:pP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采购方（甲方）：</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法定代表人：</w:t>
      </w:r>
      <w:r>
        <w:rPr>
          <w:rFonts w:ascii="Arial" w:hAnsi="宋体" w:cs="Arial" w:hint="eastAsia"/>
          <w:color w:val="000000"/>
          <w:sz w:val="24"/>
        </w:rPr>
        <w:t xml:space="preserve">  </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委托代理人：</w:t>
      </w:r>
      <w:r>
        <w:rPr>
          <w:rFonts w:ascii="Arial" w:hAnsi="宋体" w:cs="Arial" w:hint="eastAsia"/>
          <w:color w:val="000000"/>
          <w:sz w:val="24"/>
        </w:rPr>
        <w:t xml:space="preserve"> </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地址：</w:t>
      </w:r>
      <w:r>
        <w:rPr>
          <w:rFonts w:ascii="Arial" w:hAnsi="宋体" w:cs="Arial" w:hint="eastAsia"/>
          <w:color w:val="000000"/>
          <w:sz w:val="24"/>
        </w:rPr>
        <w:t xml:space="preserve"> </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供应商（乙方）：</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法定代表人：</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委托代理人：</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地址：</w:t>
      </w:r>
    </w:p>
    <w:p w:rsidR="00703C43" w:rsidRDefault="00703C43" w:rsidP="00703C43">
      <w:pPr>
        <w:spacing w:line="440" w:lineRule="exact"/>
        <w:rPr>
          <w:rFonts w:ascii="Arial" w:hAnsi="宋体" w:cs="Arial"/>
          <w:color w:val="000000"/>
          <w:sz w:val="24"/>
        </w:rPr>
      </w:pPr>
      <w:r>
        <w:rPr>
          <w:rFonts w:ascii="Arial" w:hAnsi="宋体" w:cs="Arial" w:hint="eastAsia"/>
          <w:color w:val="000000"/>
          <w:sz w:val="24"/>
        </w:rPr>
        <w:t>（以下简称甲方）和（以下简称卖方），根据《中华人民共和国合同法》和《中华人民共和国政采购法》等有关法律法规的规定，依据</w:t>
      </w:r>
      <w:r>
        <w:rPr>
          <w:rFonts w:ascii="Arial" w:hAnsi="宋体" w:cs="Arial" w:hint="eastAsia"/>
          <w:color w:val="000000"/>
          <w:sz w:val="24"/>
          <w:u w:val="single"/>
        </w:rPr>
        <w:t>XXXXX</w:t>
      </w:r>
      <w:r>
        <w:rPr>
          <w:rFonts w:ascii="Arial" w:hAnsi="宋体" w:cs="Arial" w:hint="eastAsia"/>
          <w:color w:val="000000"/>
          <w:sz w:val="24"/>
        </w:rPr>
        <w:t>项目（编号</w:t>
      </w:r>
      <w:r>
        <w:rPr>
          <w:rFonts w:ascii="Arial" w:hAnsi="宋体" w:cs="Arial" w:hint="eastAsia"/>
          <w:color w:val="000000"/>
          <w:sz w:val="24"/>
          <w:u w:val="single"/>
        </w:rPr>
        <w:t>：</w:t>
      </w:r>
      <w:r>
        <w:rPr>
          <w:rFonts w:ascii="Arial" w:hAnsi="宋体" w:cs="Arial" w:hint="eastAsia"/>
          <w:color w:val="000000"/>
          <w:sz w:val="24"/>
          <w:u w:val="single"/>
        </w:rPr>
        <w:t xml:space="preserve">  </w:t>
      </w:r>
      <w:r>
        <w:rPr>
          <w:rFonts w:ascii="Arial" w:hAnsi="宋体" w:cs="Arial" w:hint="eastAsia"/>
          <w:color w:val="000000"/>
          <w:sz w:val="24"/>
          <w:u w:val="single"/>
        </w:rPr>
        <w:t>号</w:t>
      </w:r>
      <w:r>
        <w:rPr>
          <w:rFonts w:ascii="Arial" w:hAnsi="宋体" w:cs="Arial" w:hint="eastAsia"/>
          <w:color w:val="000000"/>
          <w:sz w:val="24"/>
        </w:rPr>
        <w:t>）的中标通知书要求，遵循平等、自愿、公平和诚实信用原则，同意按照下面的条款和条件订立以下合同条款，共同信守。</w:t>
      </w:r>
    </w:p>
    <w:p w:rsidR="00703C43" w:rsidRDefault="00703C43" w:rsidP="00703C43">
      <w:pPr>
        <w:spacing w:line="440" w:lineRule="exact"/>
        <w:rPr>
          <w:rFonts w:ascii="宋体" w:hAnsi="宋体" w:cs="宋体"/>
          <w:b/>
          <w:bCs/>
          <w:sz w:val="24"/>
        </w:rPr>
      </w:pPr>
      <w:r>
        <w:rPr>
          <w:rFonts w:ascii="宋体" w:hAnsi="宋体" w:cs="宋体" w:hint="eastAsia"/>
          <w:b/>
          <w:bCs/>
          <w:sz w:val="24"/>
        </w:rPr>
        <w:t>第一条 组成本合同的文件</w:t>
      </w:r>
    </w:p>
    <w:p w:rsidR="00703C43" w:rsidRDefault="00703C43" w:rsidP="00703C43">
      <w:pPr>
        <w:spacing w:line="520" w:lineRule="exact"/>
        <w:rPr>
          <w:rFonts w:ascii="宋体" w:hAnsi="宋体" w:cs="宋体"/>
          <w:sz w:val="24"/>
        </w:rPr>
      </w:pPr>
      <w:r>
        <w:rPr>
          <w:rFonts w:ascii="宋体" w:hAnsi="宋体" w:cs="宋体" w:hint="eastAsia"/>
          <w:sz w:val="24"/>
        </w:rPr>
        <w:t xml:space="preserve">    本合同所附下列文件是构成本合同不可分割的部分：</w:t>
      </w:r>
    </w:p>
    <w:p w:rsidR="00703C43" w:rsidRDefault="00703C43" w:rsidP="00703C43">
      <w:pPr>
        <w:spacing w:line="520" w:lineRule="exact"/>
        <w:rPr>
          <w:rFonts w:ascii="宋体" w:hAnsi="宋体" w:cs="宋体"/>
          <w:sz w:val="24"/>
        </w:rPr>
      </w:pPr>
      <w:r>
        <w:rPr>
          <w:rFonts w:ascii="宋体" w:hAnsi="宋体" w:cs="宋体" w:hint="eastAsia"/>
          <w:sz w:val="24"/>
        </w:rPr>
        <w:t xml:space="preserve">    1、招标文件（招标文件编号：        ）；</w:t>
      </w:r>
    </w:p>
    <w:p w:rsidR="00703C43" w:rsidRDefault="00703C43" w:rsidP="00703C43">
      <w:pPr>
        <w:spacing w:line="520" w:lineRule="exact"/>
        <w:rPr>
          <w:rFonts w:ascii="宋体" w:hAnsi="宋体" w:cs="宋体"/>
          <w:sz w:val="24"/>
        </w:rPr>
      </w:pPr>
      <w:r>
        <w:rPr>
          <w:rFonts w:ascii="宋体" w:hAnsi="宋体" w:cs="宋体" w:hint="eastAsia"/>
          <w:sz w:val="24"/>
        </w:rPr>
        <w:t xml:space="preserve">    2、乙方提交的投标文件；</w:t>
      </w:r>
    </w:p>
    <w:p w:rsidR="00703C43" w:rsidRDefault="00703C43" w:rsidP="00703C43">
      <w:pPr>
        <w:spacing w:line="520" w:lineRule="exact"/>
        <w:rPr>
          <w:rFonts w:ascii="宋体" w:hAnsi="宋体" w:cs="宋体"/>
          <w:sz w:val="24"/>
        </w:rPr>
      </w:pPr>
      <w:r>
        <w:rPr>
          <w:rFonts w:ascii="宋体" w:hAnsi="宋体" w:cs="宋体" w:hint="eastAsia"/>
          <w:sz w:val="24"/>
        </w:rPr>
        <w:t xml:space="preserve">    3、中标通知书；</w:t>
      </w:r>
    </w:p>
    <w:p w:rsidR="00703C43" w:rsidRDefault="00703C43" w:rsidP="00703C43">
      <w:pPr>
        <w:spacing w:line="520" w:lineRule="exact"/>
        <w:rPr>
          <w:rFonts w:ascii="宋体" w:hAnsi="宋体" w:cs="宋体"/>
          <w:sz w:val="24"/>
        </w:rPr>
      </w:pPr>
      <w:r>
        <w:rPr>
          <w:rFonts w:ascii="宋体" w:hAnsi="宋体" w:cs="宋体" w:hint="eastAsia"/>
          <w:sz w:val="24"/>
        </w:rPr>
        <w:t xml:space="preserve">    4、评标过程中的质疑、澄清资料；</w:t>
      </w:r>
    </w:p>
    <w:p w:rsidR="00703C43" w:rsidRDefault="00703C43" w:rsidP="00703C43">
      <w:pPr>
        <w:spacing w:line="520" w:lineRule="exact"/>
        <w:rPr>
          <w:rFonts w:ascii="宋体" w:hAnsi="宋体" w:cs="宋体"/>
          <w:sz w:val="24"/>
        </w:rPr>
      </w:pPr>
      <w:r>
        <w:rPr>
          <w:rFonts w:ascii="宋体" w:hAnsi="宋体" w:cs="宋体" w:hint="eastAsia"/>
          <w:sz w:val="24"/>
        </w:rPr>
        <w:t xml:space="preserve">    5、投标货物明细表；</w:t>
      </w:r>
    </w:p>
    <w:p w:rsidR="00703C43" w:rsidRDefault="00703C43" w:rsidP="00703C43">
      <w:pPr>
        <w:tabs>
          <w:tab w:val="left" w:pos="6171"/>
        </w:tabs>
        <w:spacing w:line="520" w:lineRule="exact"/>
        <w:rPr>
          <w:rFonts w:ascii="宋体" w:hAnsi="宋体" w:cs="宋体"/>
          <w:sz w:val="24"/>
        </w:rPr>
      </w:pPr>
      <w:r>
        <w:rPr>
          <w:rFonts w:ascii="宋体" w:hAnsi="宋体" w:cs="宋体" w:hint="eastAsia"/>
          <w:sz w:val="24"/>
        </w:rPr>
        <w:t xml:space="preserve">    6、图纸；</w:t>
      </w:r>
      <w:r>
        <w:rPr>
          <w:rFonts w:ascii="宋体" w:hAnsi="宋体" w:cs="宋体" w:hint="eastAsia"/>
          <w:sz w:val="24"/>
        </w:rPr>
        <w:tab/>
      </w:r>
    </w:p>
    <w:p w:rsidR="00703C43" w:rsidRDefault="00703C43" w:rsidP="00703C43">
      <w:pPr>
        <w:spacing w:line="520" w:lineRule="exact"/>
        <w:rPr>
          <w:rFonts w:ascii="宋体" w:hAnsi="宋体" w:cs="宋体"/>
          <w:sz w:val="24"/>
        </w:rPr>
      </w:pPr>
      <w:r>
        <w:rPr>
          <w:rFonts w:ascii="宋体" w:hAnsi="宋体" w:cs="宋体" w:hint="eastAsia"/>
          <w:sz w:val="24"/>
        </w:rPr>
        <w:t xml:space="preserve">    7、双方有关项目的洽商、变更等全部书面资料。</w:t>
      </w:r>
    </w:p>
    <w:p w:rsidR="00703C43" w:rsidRDefault="00703C43" w:rsidP="00703C43">
      <w:pPr>
        <w:spacing w:line="520" w:lineRule="exact"/>
        <w:ind w:firstLine="420"/>
        <w:rPr>
          <w:rFonts w:ascii="宋体" w:hAnsi="宋体" w:cs="宋体"/>
          <w:b/>
          <w:bCs/>
          <w:sz w:val="24"/>
        </w:rPr>
      </w:pPr>
      <w:r>
        <w:rPr>
          <w:rFonts w:ascii="宋体" w:hAnsi="宋体" w:cs="宋体" w:hint="eastAsia"/>
          <w:b/>
          <w:bCs/>
          <w:sz w:val="24"/>
        </w:rPr>
        <w:t>第二条 项目概况</w:t>
      </w:r>
    </w:p>
    <w:p w:rsidR="00703C43" w:rsidRDefault="00703C43" w:rsidP="00703C43">
      <w:pPr>
        <w:spacing w:line="520" w:lineRule="exact"/>
        <w:ind w:firstLine="560"/>
        <w:rPr>
          <w:rFonts w:ascii="宋体" w:hAnsi="宋体" w:cs="宋体"/>
          <w:sz w:val="24"/>
        </w:rPr>
      </w:pPr>
      <w:r>
        <w:rPr>
          <w:rFonts w:ascii="宋体" w:hAnsi="宋体" w:cs="宋体" w:hint="eastAsia"/>
          <w:sz w:val="24"/>
        </w:rPr>
        <w:t>项目名称：。</w:t>
      </w:r>
    </w:p>
    <w:p w:rsidR="00703C43" w:rsidRDefault="00703C43" w:rsidP="00703C43">
      <w:pPr>
        <w:spacing w:line="520" w:lineRule="exact"/>
        <w:ind w:firstLine="560"/>
        <w:rPr>
          <w:rFonts w:ascii="宋体" w:hAnsi="宋体" w:cs="宋体"/>
          <w:sz w:val="24"/>
        </w:rPr>
      </w:pPr>
      <w:r>
        <w:rPr>
          <w:rFonts w:ascii="宋体" w:hAnsi="宋体" w:cs="宋体" w:hint="eastAsia"/>
          <w:sz w:val="24"/>
        </w:rPr>
        <w:t>项目地点：。</w:t>
      </w:r>
    </w:p>
    <w:p w:rsidR="00703C43" w:rsidRDefault="00703C43" w:rsidP="00703C43">
      <w:pPr>
        <w:spacing w:line="520" w:lineRule="exact"/>
        <w:ind w:firstLineChars="150" w:firstLine="361"/>
        <w:rPr>
          <w:rFonts w:ascii="宋体" w:hAnsi="宋体" w:cs="宋体"/>
          <w:b/>
          <w:bCs/>
          <w:sz w:val="24"/>
        </w:rPr>
      </w:pPr>
      <w:r>
        <w:rPr>
          <w:rFonts w:ascii="宋体" w:hAnsi="宋体" w:cs="宋体" w:hint="eastAsia"/>
          <w:b/>
          <w:bCs/>
          <w:sz w:val="24"/>
        </w:rPr>
        <w:t xml:space="preserve"> 第三条 合同金额</w:t>
      </w:r>
    </w:p>
    <w:p w:rsidR="00703C43" w:rsidRDefault="00703C43" w:rsidP="00703C43">
      <w:pPr>
        <w:spacing w:line="520" w:lineRule="exact"/>
        <w:ind w:firstLineChars="150" w:firstLine="360"/>
        <w:rPr>
          <w:rFonts w:ascii="宋体" w:hAnsi="宋体" w:cs="宋体"/>
          <w:sz w:val="24"/>
        </w:rPr>
      </w:pPr>
      <w:r>
        <w:rPr>
          <w:rFonts w:ascii="宋体" w:hAnsi="宋体" w:cs="宋体" w:hint="eastAsia"/>
          <w:sz w:val="24"/>
        </w:rPr>
        <w:t xml:space="preserve"> 合同总额：</w:t>
      </w:r>
      <w:r>
        <w:rPr>
          <w:rFonts w:ascii="宋体" w:hAnsi="宋体" w:cs="宋体" w:hint="eastAsia"/>
          <w:sz w:val="24"/>
          <w:u w:val="single"/>
        </w:rPr>
        <w:t xml:space="preserve">￥            </w:t>
      </w:r>
      <w:r>
        <w:rPr>
          <w:rFonts w:ascii="宋体" w:hAnsi="宋体" w:cs="宋体" w:hint="eastAsia"/>
          <w:sz w:val="24"/>
        </w:rPr>
        <w:t>元，大写：。</w:t>
      </w:r>
    </w:p>
    <w:p w:rsidR="00703C43" w:rsidRDefault="00703C43" w:rsidP="00703C43">
      <w:pPr>
        <w:spacing w:line="520" w:lineRule="exact"/>
        <w:ind w:firstLineChars="150" w:firstLine="361"/>
        <w:rPr>
          <w:rFonts w:ascii="宋体" w:hAnsi="宋体" w:cs="宋体"/>
          <w:b/>
          <w:bCs/>
          <w:sz w:val="24"/>
        </w:rPr>
      </w:pPr>
      <w:r>
        <w:rPr>
          <w:rFonts w:ascii="宋体" w:hAnsi="宋体" w:cs="宋体" w:hint="eastAsia"/>
          <w:b/>
          <w:bCs/>
          <w:sz w:val="24"/>
        </w:rPr>
        <w:t xml:space="preserve"> 第四条 采购内容</w:t>
      </w:r>
    </w:p>
    <w:p w:rsidR="00703C43" w:rsidRDefault="00703C43" w:rsidP="00703C43">
      <w:pPr>
        <w:numPr>
          <w:ilvl w:val="0"/>
          <w:numId w:val="14"/>
        </w:numPr>
        <w:spacing w:line="520" w:lineRule="exact"/>
        <w:ind w:firstLineChars="175" w:firstLine="420"/>
        <w:rPr>
          <w:rFonts w:ascii="宋体" w:hAnsi="宋体" w:cs="宋体"/>
          <w:sz w:val="24"/>
        </w:rPr>
      </w:pPr>
      <w:r>
        <w:rPr>
          <w:rFonts w:ascii="宋体" w:hAnsi="宋体" w:cs="宋体" w:hint="eastAsia"/>
          <w:sz w:val="24"/>
        </w:rPr>
        <w:t>采购明细表：</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
        <w:gridCol w:w="1223"/>
        <w:gridCol w:w="1215"/>
        <w:gridCol w:w="3090"/>
        <w:gridCol w:w="765"/>
        <w:gridCol w:w="795"/>
        <w:gridCol w:w="960"/>
        <w:gridCol w:w="858"/>
      </w:tblGrid>
      <w:tr w:rsidR="00703C43" w:rsidTr="006539B6">
        <w:tc>
          <w:tcPr>
            <w:tcW w:w="693" w:type="dxa"/>
          </w:tcPr>
          <w:p w:rsidR="00703C43" w:rsidRDefault="00703C43" w:rsidP="006539B6">
            <w:pPr>
              <w:spacing w:line="320" w:lineRule="exact"/>
              <w:ind w:rightChars="-172" w:right="-361"/>
              <w:rPr>
                <w:rFonts w:ascii="宋体" w:hAnsi="宋体" w:cs="宋体"/>
                <w:sz w:val="24"/>
              </w:rPr>
            </w:pPr>
            <w:r>
              <w:rPr>
                <w:rFonts w:ascii="宋体" w:hAnsi="宋体" w:cs="宋体" w:hint="eastAsia"/>
                <w:sz w:val="24"/>
              </w:rPr>
              <w:t>序号</w:t>
            </w:r>
          </w:p>
        </w:tc>
        <w:tc>
          <w:tcPr>
            <w:tcW w:w="1223" w:type="dxa"/>
          </w:tcPr>
          <w:p w:rsidR="00703C43" w:rsidRDefault="00703C43" w:rsidP="006539B6">
            <w:pPr>
              <w:spacing w:line="320" w:lineRule="exact"/>
              <w:rPr>
                <w:rFonts w:ascii="宋体" w:hAnsi="宋体" w:cs="宋体"/>
                <w:sz w:val="24"/>
              </w:rPr>
            </w:pPr>
            <w:r>
              <w:rPr>
                <w:rFonts w:ascii="宋体" w:hAnsi="宋体" w:cs="宋体" w:hint="eastAsia"/>
                <w:sz w:val="24"/>
              </w:rPr>
              <w:t>货物名称</w:t>
            </w:r>
          </w:p>
        </w:tc>
        <w:tc>
          <w:tcPr>
            <w:tcW w:w="1215" w:type="dxa"/>
          </w:tcPr>
          <w:p w:rsidR="00703C43" w:rsidRDefault="00703C43" w:rsidP="006539B6">
            <w:pPr>
              <w:spacing w:line="320" w:lineRule="exact"/>
              <w:rPr>
                <w:rFonts w:ascii="宋体" w:hAnsi="宋体" w:cs="宋体"/>
                <w:sz w:val="24"/>
              </w:rPr>
            </w:pPr>
            <w:r>
              <w:rPr>
                <w:rFonts w:ascii="宋体" w:hAnsi="宋体" w:cs="宋体" w:hint="eastAsia"/>
                <w:sz w:val="24"/>
              </w:rPr>
              <w:t>厂家产地</w:t>
            </w:r>
          </w:p>
        </w:tc>
        <w:tc>
          <w:tcPr>
            <w:tcW w:w="3090" w:type="dxa"/>
          </w:tcPr>
          <w:p w:rsidR="00703C43" w:rsidRDefault="00703C43" w:rsidP="006539B6">
            <w:pPr>
              <w:spacing w:line="320" w:lineRule="exact"/>
              <w:ind w:rightChars="-31" w:right="-65"/>
              <w:rPr>
                <w:rFonts w:ascii="宋体" w:hAnsi="宋体" w:cs="宋体"/>
                <w:sz w:val="24"/>
              </w:rPr>
            </w:pPr>
            <w:r>
              <w:rPr>
                <w:rFonts w:ascii="宋体" w:hAnsi="宋体" w:cs="宋体" w:hint="eastAsia"/>
                <w:sz w:val="24"/>
              </w:rPr>
              <w:t>品牌型号详细技术功能参数</w:t>
            </w:r>
          </w:p>
        </w:tc>
        <w:tc>
          <w:tcPr>
            <w:tcW w:w="765" w:type="dxa"/>
          </w:tcPr>
          <w:p w:rsidR="00703C43" w:rsidRDefault="00703C43" w:rsidP="006539B6">
            <w:pPr>
              <w:spacing w:line="320" w:lineRule="exact"/>
              <w:rPr>
                <w:rFonts w:ascii="宋体" w:hAnsi="宋体" w:cs="宋体"/>
                <w:sz w:val="24"/>
              </w:rPr>
            </w:pPr>
            <w:r>
              <w:rPr>
                <w:rFonts w:ascii="宋体" w:hAnsi="宋体" w:cs="宋体" w:hint="eastAsia"/>
                <w:sz w:val="24"/>
              </w:rPr>
              <w:t>单位</w:t>
            </w:r>
          </w:p>
        </w:tc>
        <w:tc>
          <w:tcPr>
            <w:tcW w:w="795" w:type="dxa"/>
          </w:tcPr>
          <w:p w:rsidR="00703C43" w:rsidRDefault="00703C43" w:rsidP="006539B6">
            <w:pPr>
              <w:spacing w:line="320" w:lineRule="exact"/>
              <w:rPr>
                <w:rFonts w:ascii="宋体" w:hAnsi="宋体" w:cs="宋体"/>
                <w:sz w:val="24"/>
              </w:rPr>
            </w:pPr>
            <w:r>
              <w:rPr>
                <w:rFonts w:ascii="宋体" w:hAnsi="宋体" w:cs="宋体" w:hint="eastAsia"/>
                <w:sz w:val="24"/>
              </w:rPr>
              <w:t>数量</w:t>
            </w:r>
          </w:p>
        </w:tc>
        <w:tc>
          <w:tcPr>
            <w:tcW w:w="960" w:type="dxa"/>
          </w:tcPr>
          <w:p w:rsidR="00703C43" w:rsidRDefault="00703C43" w:rsidP="006539B6">
            <w:pPr>
              <w:spacing w:line="320" w:lineRule="exact"/>
              <w:rPr>
                <w:rFonts w:ascii="宋体" w:hAnsi="宋体" w:cs="宋体"/>
                <w:sz w:val="24"/>
              </w:rPr>
            </w:pPr>
            <w:r>
              <w:rPr>
                <w:rFonts w:ascii="宋体" w:hAnsi="宋体" w:cs="宋体" w:hint="eastAsia"/>
                <w:sz w:val="24"/>
              </w:rPr>
              <w:t>单价</w:t>
            </w:r>
          </w:p>
        </w:tc>
        <w:tc>
          <w:tcPr>
            <w:tcW w:w="858" w:type="dxa"/>
          </w:tcPr>
          <w:p w:rsidR="00703C43" w:rsidRDefault="00703C43" w:rsidP="006539B6">
            <w:pPr>
              <w:spacing w:line="320" w:lineRule="exact"/>
              <w:rPr>
                <w:rFonts w:ascii="宋体" w:hAnsi="宋体" w:cs="宋体"/>
                <w:sz w:val="24"/>
              </w:rPr>
            </w:pPr>
            <w:r>
              <w:rPr>
                <w:rFonts w:ascii="宋体" w:hAnsi="宋体" w:cs="宋体" w:hint="eastAsia"/>
                <w:sz w:val="24"/>
              </w:rPr>
              <w:t>合价</w:t>
            </w: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693" w:type="dxa"/>
          </w:tcPr>
          <w:p w:rsidR="00703C43" w:rsidRDefault="00703C43" w:rsidP="006539B6">
            <w:pPr>
              <w:spacing w:line="520" w:lineRule="exact"/>
              <w:rPr>
                <w:rFonts w:ascii="宋体" w:hAnsi="宋体" w:cs="宋体"/>
                <w:sz w:val="24"/>
              </w:rPr>
            </w:pPr>
          </w:p>
        </w:tc>
        <w:tc>
          <w:tcPr>
            <w:tcW w:w="1223" w:type="dxa"/>
          </w:tcPr>
          <w:p w:rsidR="00703C43" w:rsidRDefault="00703C43" w:rsidP="006539B6">
            <w:pPr>
              <w:spacing w:line="520" w:lineRule="exact"/>
              <w:rPr>
                <w:rFonts w:ascii="宋体" w:hAnsi="宋体" w:cs="宋体"/>
                <w:sz w:val="24"/>
              </w:rPr>
            </w:pPr>
          </w:p>
        </w:tc>
        <w:tc>
          <w:tcPr>
            <w:tcW w:w="1215" w:type="dxa"/>
          </w:tcPr>
          <w:p w:rsidR="00703C43" w:rsidRDefault="00703C43" w:rsidP="006539B6">
            <w:pPr>
              <w:spacing w:line="520" w:lineRule="exact"/>
              <w:rPr>
                <w:rFonts w:ascii="宋体" w:hAnsi="宋体" w:cs="宋体"/>
                <w:sz w:val="24"/>
              </w:rPr>
            </w:pPr>
          </w:p>
        </w:tc>
        <w:tc>
          <w:tcPr>
            <w:tcW w:w="3090" w:type="dxa"/>
          </w:tcPr>
          <w:p w:rsidR="00703C43" w:rsidRDefault="00703C43" w:rsidP="006539B6">
            <w:pPr>
              <w:spacing w:line="520" w:lineRule="exact"/>
              <w:rPr>
                <w:rFonts w:ascii="宋体" w:hAnsi="宋体" w:cs="宋体"/>
                <w:sz w:val="24"/>
              </w:rPr>
            </w:pPr>
          </w:p>
        </w:tc>
        <w:tc>
          <w:tcPr>
            <w:tcW w:w="765" w:type="dxa"/>
          </w:tcPr>
          <w:p w:rsidR="00703C43" w:rsidRDefault="00703C43" w:rsidP="006539B6">
            <w:pPr>
              <w:spacing w:line="520" w:lineRule="exact"/>
              <w:rPr>
                <w:rFonts w:ascii="宋体" w:hAnsi="宋体" w:cs="宋体"/>
                <w:sz w:val="24"/>
              </w:rPr>
            </w:pPr>
          </w:p>
        </w:tc>
        <w:tc>
          <w:tcPr>
            <w:tcW w:w="795" w:type="dxa"/>
          </w:tcPr>
          <w:p w:rsidR="00703C43" w:rsidRDefault="00703C43" w:rsidP="006539B6">
            <w:pPr>
              <w:spacing w:line="520" w:lineRule="exact"/>
              <w:rPr>
                <w:rFonts w:ascii="宋体" w:hAnsi="宋体" w:cs="宋体"/>
                <w:sz w:val="24"/>
              </w:rPr>
            </w:pPr>
          </w:p>
        </w:tc>
        <w:tc>
          <w:tcPr>
            <w:tcW w:w="960" w:type="dxa"/>
          </w:tcPr>
          <w:p w:rsidR="00703C43" w:rsidRDefault="00703C43" w:rsidP="006539B6">
            <w:pPr>
              <w:spacing w:line="520" w:lineRule="exact"/>
              <w:rPr>
                <w:rFonts w:ascii="宋体" w:hAnsi="宋体" w:cs="宋体"/>
                <w:sz w:val="24"/>
              </w:rPr>
            </w:pPr>
          </w:p>
        </w:tc>
        <w:tc>
          <w:tcPr>
            <w:tcW w:w="858" w:type="dxa"/>
          </w:tcPr>
          <w:p w:rsidR="00703C43" w:rsidRDefault="00703C43" w:rsidP="006539B6">
            <w:pPr>
              <w:spacing w:line="520" w:lineRule="exact"/>
              <w:rPr>
                <w:rFonts w:ascii="宋体" w:hAnsi="宋体" w:cs="宋体"/>
                <w:sz w:val="24"/>
              </w:rPr>
            </w:pPr>
          </w:p>
        </w:tc>
      </w:tr>
      <w:tr w:rsidR="00703C43" w:rsidTr="006539B6">
        <w:tc>
          <w:tcPr>
            <w:tcW w:w="9599" w:type="dxa"/>
            <w:gridSpan w:val="8"/>
          </w:tcPr>
          <w:p w:rsidR="00703C43" w:rsidRDefault="00703C43" w:rsidP="006539B6">
            <w:pPr>
              <w:spacing w:line="520" w:lineRule="exact"/>
              <w:rPr>
                <w:rFonts w:ascii="宋体" w:hAnsi="宋体" w:cs="宋体"/>
                <w:sz w:val="24"/>
              </w:rPr>
            </w:pPr>
            <w:r>
              <w:rPr>
                <w:rFonts w:ascii="宋体" w:hAnsi="宋体" w:cs="宋体" w:hint="eastAsia"/>
                <w:sz w:val="24"/>
              </w:rPr>
              <w:t>合计：大写：                                          小写：￥</w:t>
            </w:r>
          </w:p>
        </w:tc>
      </w:tr>
    </w:tbl>
    <w:p w:rsidR="00703C43" w:rsidRDefault="00703C43" w:rsidP="00703C43">
      <w:pPr>
        <w:numPr>
          <w:ilvl w:val="0"/>
          <w:numId w:val="14"/>
        </w:numPr>
        <w:spacing w:line="440" w:lineRule="exact"/>
        <w:ind w:firstLineChars="175" w:firstLine="420"/>
        <w:rPr>
          <w:rFonts w:ascii="宋体" w:hAnsi="宋体" w:cs="宋体"/>
          <w:color w:val="000000"/>
          <w:sz w:val="24"/>
        </w:rPr>
      </w:pPr>
      <w:r>
        <w:rPr>
          <w:rFonts w:ascii="宋体" w:hAnsi="宋体" w:cs="宋体" w:hint="eastAsia"/>
          <w:color w:val="000000"/>
          <w:sz w:val="24"/>
        </w:rPr>
        <w:t>本项目为交钥匙工程。乙方总价承包，负项目全责。在招投标文件、设计图纸及合同等文件中未约定的，但本项目明显所必须的设备、材料、配件、施工等，均包含在项目总价中，甲方不再另行付费。</w:t>
      </w:r>
    </w:p>
    <w:p w:rsidR="00703C43" w:rsidRDefault="00703C43" w:rsidP="00703C43">
      <w:pPr>
        <w:tabs>
          <w:tab w:val="left" w:pos="0"/>
        </w:tabs>
        <w:spacing w:line="520" w:lineRule="exact"/>
        <w:ind w:firstLineChars="175" w:firstLine="422"/>
        <w:rPr>
          <w:rFonts w:ascii="宋体" w:hAnsi="宋体" w:cs="宋体"/>
          <w:color w:val="000000"/>
          <w:sz w:val="24"/>
        </w:rPr>
      </w:pPr>
      <w:r>
        <w:rPr>
          <w:rFonts w:ascii="宋体" w:hAnsi="宋体" w:cs="宋体" w:hint="eastAsia"/>
          <w:b/>
          <w:bCs/>
          <w:color w:val="000000"/>
          <w:sz w:val="24"/>
        </w:rPr>
        <w:t>第五条 合同工期</w:t>
      </w:r>
      <w:r>
        <w:rPr>
          <w:rFonts w:ascii="宋体" w:hAnsi="宋体" w:cs="宋体" w:hint="eastAsia"/>
          <w:b/>
          <w:bCs/>
          <w:color w:val="000000"/>
          <w:sz w:val="24"/>
        </w:rPr>
        <w:br/>
      </w:r>
      <w:r>
        <w:rPr>
          <w:rFonts w:ascii="宋体" w:hAnsi="宋体" w:cs="宋体" w:hint="eastAsia"/>
          <w:color w:val="000000"/>
          <w:sz w:val="24"/>
        </w:rPr>
        <w:t xml:space="preserve">　　开工日期： </w:t>
      </w:r>
      <w:r w:rsidR="007D298C">
        <w:rPr>
          <w:rFonts w:ascii="宋体" w:hAnsi="宋体" w:cs="宋体" w:hint="eastAsia"/>
          <w:color w:val="000000"/>
          <w:sz w:val="24"/>
        </w:rPr>
        <w:t xml:space="preserve">  </w:t>
      </w:r>
      <w:r>
        <w:rPr>
          <w:rFonts w:ascii="宋体" w:hAnsi="宋体" w:cs="宋体" w:hint="eastAsia"/>
          <w:color w:val="000000"/>
          <w:sz w:val="24"/>
        </w:rPr>
        <w:t xml:space="preserve">年 </w:t>
      </w:r>
      <w:r w:rsidR="007D298C">
        <w:rPr>
          <w:rFonts w:ascii="宋体" w:hAnsi="宋体" w:cs="宋体" w:hint="eastAsia"/>
          <w:color w:val="000000"/>
          <w:sz w:val="24"/>
        </w:rPr>
        <w:t xml:space="preserve">  </w:t>
      </w:r>
      <w:r>
        <w:rPr>
          <w:rFonts w:ascii="宋体" w:hAnsi="宋体" w:cs="宋体" w:hint="eastAsia"/>
          <w:color w:val="000000"/>
          <w:sz w:val="24"/>
        </w:rPr>
        <w:t>月   日；</w:t>
      </w:r>
    </w:p>
    <w:p w:rsidR="00703C43" w:rsidRDefault="00703C43" w:rsidP="00703C43">
      <w:pPr>
        <w:tabs>
          <w:tab w:val="left" w:pos="0"/>
        </w:tabs>
        <w:spacing w:line="520" w:lineRule="exact"/>
        <w:ind w:firstLineChars="200" w:firstLine="480"/>
        <w:rPr>
          <w:rFonts w:ascii="宋体" w:hAnsi="宋体" w:cs="宋体"/>
          <w:color w:val="000000"/>
          <w:sz w:val="24"/>
        </w:rPr>
      </w:pPr>
      <w:r>
        <w:rPr>
          <w:rFonts w:ascii="宋体" w:hAnsi="宋体" w:cs="宋体" w:hint="eastAsia"/>
          <w:color w:val="000000"/>
          <w:sz w:val="24"/>
        </w:rPr>
        <w:t xml:space="preserve">竣工日期： </w:t>
      </w:r>
      <w:r w:rsidR="007D298C">
        <w:rPr>
          <w:rFonts w:ascii="宋体" w:hAnsi="宋体" w:cs="宋体" w:hint="eastAsia"/>
          <w:color w:val="000000"/>
          <w:sz w:val="24"/>
        </w:rPr>
        <w:t xml:space="preserve">  </w:t>
      </w:r>
      <w:r>
        <w:rPr>
          <w:rFonts w:ascii="宋体" w:hAnsi="宋体" w:cs="宋体" w:hint="eastAsia"/>
          <w:color w:val="000000"/>
          <w:sz w:val="24"/>
        </w:rPr>
        <w:t xml:space="preserve">年 </w:t>
      </w:r>
      <w:r w:rsidR="007D298C">
        <w:rPr>
          <w:rFonts w:ascii="宋体" w:hAnsi="宋体" w:cs="宋体" w:hint="eastAsia"/>
          <w:color w:val="000000"/>
          <w:sz w:val="24"/>
        </w:rPr>
        <w:t xml:space="preserve">  </w:t>
      </w:r>
      <w:r>
        <w:rPr>
          <w:rFonts w:ascii="宋体" w:hAnsi="宋体" w:cs="宋体" w:hint="eastAsia"/>
          <w:color w:val="000000"/>
          <w:sz w:val="24"/>
        </w:rPr>
        <w:t xml:space="preserve">月   日。 </w:t>
      </w:r>
    </w:p>
    <w:p w:rsidR="00703C43" w:rsidRDefault="00703C43" w:rsidP="00703C43">
      <w:pPr>
        <w:tabs>
          <w:tab w:val="left" w:pos="0"/>
        </w:tabs>
        <w:spacing w:line="520" w:lineRule="exact"/>
        <w:ind w:firstLineChars="175" w:firstLine="420"/>
        <w:rPr>
          <w:rFonts w:ascii="宋体" w:hAnsi="宋体" w:cs="宋体"/>
          <w:color w:val="000000"/>
          <w:sz w:val="24"/>
        </w:rPr>
      </w:pPr>
      <w:r>
        <w:rPr>
          <w:rFonts w:ascii="宋体" w:hAnsi="宋体" w:cs="宋体" w:hint="eastAsia"/>
          <w:color w:val="000000"/>
          <w:sz w:val="24"/>
        </w:rPr>
        <w:t>合同工期： 40天。</w:t>
      </w:r>
    </w:p>
    <w:p w:rsidR="00703C43" w:rsidRDefault="00703C43" w:rsidP="00703C43">
      <w:pPr>
        <w:tabs>
          <w:tab w:val="left" w:pos="0"/>
        </w:tabs>
        <w:spacing w:line="520" w:lineRule="exact"/>
        <w:ind w:firstLine="420"/>
        <w:rPr>
          <w:rFonts w:ascii="宋体" w:hAnsi="宋体" w:cs="宋体"/>
          <w:b/>
          <w:bCs/>
          <w:color w:val="000000"/>
          <w:sz w:val="24"/>
        </w:rPr>
      </w:pPr>
      <w:r>
        <w:rPr>
          <w:rFonts w:ascii="宋体" w:hAnsi="宋体" w:cs="宋体" w:hint="eastAsia"/>
          <w:b/>
          <w:bCs/>
          <w:color w:val="000000"/>
          <w:sz w:val="24"/>
        </w:rPr>
        <w:t>第六条 付款方式</w:t>
      </w:r>
    </w:p>
    <w:p w:rsidR="00703C43" w:rsidRDefault="00703C43" w:rsidP="00703C43">
      <w:pPr>
        <w:pStyle w:val="as"/>
        <w:spacing w:line="440" w:lineRule="exact"/>
        <w:ind w:left="0" w:firstLineChars="175" w:firstLine="420"/>
        <w:rPr>
          <w:rFonts w:hAnsi="宋体"/>
          <w:sz w:val="24"/>
          <w:szCs w:val="24"/>
        </w:rPr>
      </w:pPr>
      <w:r>
        <w:rPr>
          <w:rFonts w:hAnsi="宋体" w:hint="eastAsia"/>
          <w:color w:val="000000"/>
          <w:sz w:val="24"/>
          <w:szCs w:val="24"/>
        </w:rPr>
        <w:t>本合同项目完工，</w:t>
      </w:r>
      <w:r w:rsidR="007D298C">
        <w:rPr>
          <w:rFonts w:asciiTheme="minorEastAsia" w:eastAsiaTheme="minorEastAsia" w:hAnsiTheme="minorEastAsia" w:cstheme="minorEastAsia" w:hint="eastAsia"/>
          <w:sz w:val="24"/>
        </w:rPr>
        <w:t>商品交付并通过验收20日内，支付货款合同的95%，余下的5%作为质保金，待质保期满且完成全部的保修项目后，按规定审核后的20日内无利息支付。</w:t>
      </w:r>
    </w:p>
    <w:p w:rsidR="00703C43" w:rsidRDefault="00703C43" w:rsidP="00703C43">
      <w:pPr>
        <w:tabs>
          <w:tab w:val="left" w:pos="-200"/>
        </w:tabs>
        <w:spacing w:line="520" w:lineRule="exact"/>
        <w:rPr>
          <w:rFonts w:ascii="宋体" w:hAnsi="宋体" w:cs="宋体"/>
          <w:sz w:val="24"/>
        </w:rPr>
      </w:pPr>
      <w:r>
        <w:rPr>
          <w:rFonts w:ascii="宋体" w:hAnsi="宋体" w:cs="宋体" w:hint="eastAsia"/>
          <w:b/>
          <w:bCs/>
          <w:sz w:val="24"/>
        </w:rPr>
        <w:t>第七条 质量标准</w:t>
      </w:r>
    </w:p>
    <w:p w:rsidR="00703C43" w:rsidRDefault="00703C43" w:rsidP="00703C43">
      <w:pPr>
        <w:tabs>
          <w:tab w:val="left" w:pos="-200"/>
        </w:tabs>
        <w:spacing w:line="520" w:lineRule="exact"/>
        <w:ind w:firstLine="480"/>
        <w:rPr>
          <w:rFonts w:ascii="宋体" w:hAnsi="宋体" w:cs="宋体"/>
          <w:sz w:val="24"/>
        </w:rPr>
      </w:pPr>
      <w:r>
        <w:rPr>
          <w:rFonts w:ascii="宋体" w:hAnsi="宋体" w:cs="宋体" w:hint="eastAsia"/>
          <w:color w:val="000000"/>
          <w:sz w:val="24"/>
        </w:rPr>
        <w:t>（1）按招投标文件约定的标准执行。</w:t>
      </w:r>
      <w:r>
        <w:rPr>
          <w:rFonts w:ascii="宋体" w:hAnsi="宋体" w:cs="宋体" w:hint="eastAsia"/>
          <w:sz w:val="24"/>
        </w:rPr>
        <w:t xml:space="preserve">　　　</w:t>
      </w:r>
    </w:p>
    <w:p w:rsidR="00703C43" w:rsidRDefault="00703C43" w:rsidP="00703C43">
      <w:pPr>
        <w:tabs>
          <w:tab w:val="left" w:pos="-200"/>
        </w:tabs>
        <w:spacing w:line="520" w:lineRule="exact"/>
        <w:ind w:firstLine="480"/>
        <w:rPr>
          <w:rFonts w:ascii="宋体" w:hAnsi="宋体" w:cs="宋体"/>
          <w:sz w:val="24"/>
        </w:rPr>
      </w:pPr>
      <w:r>
        <w:rPr>
          <w:rFonts w:ascii="宋体" w:hAnsi="宋体" w:cs="宋体" w:hint="eastAsia"/>
          <w:sz w:val="24"/>
        </w:rPr>
        <w:t>（2）符合国家规范质量标准。</w:t>
      </w:r>
    </w:p>
    <w:p w:rsidR="00703C43" w:rsidRDefault="00703C43" w:rsidP="00703C43">
      <w:pPr>
        <w:tabs>
          <w:tab w:val="left" w:pos="-200"/>
        </w:tabs>
        <w:spacing w:line="520" w:lineRule="exact"/>
        <w:ind w:firstLine="480"/>
        <w:rPr>
          <w:rFonts w:ascii="宋体" w:hAnsi="宋体" w:cs="宋体"/>
          <w:sz w:val="24"/>
        </w:rPr>
      </w:pPr>
      <w:r>
        <w:rPr>
          <w:rFonts w:ascii="宋体" w:hAnsi="宋体" w:cs="宋体" w:hint="eastAsia"/>
          <w:sz w:val="24"/>
        </w:rPr>
        <w:t>（3）符合行业质量标准。</w:t>
      </w:r>
    </w:p>
    <w:p w:rsidR="00703C43" w:rsidRDefault="00703C43" w:rsidP="00703C43">
      <w:pPr>
        <w:tabs>
          <w:tab w:val="left" w:pos="-200"/>
        </w:tabs>
        <w:spacing w:line="520" w:lineRule="exact"/>
        <w:rPr>
          <w:rFonts w:ascii="宋体" w:hAnsi="宋体" w:cs="宋体"/>
          <w:sz w:val="24"/>
        </w:rPr>
      </w:pPr>
      <w:r>
        <w:rPr>
          <w:rFonts w:ascii="宋体" w:hAnsi="宋体" w:cs="宋体" w:hint="eastAsia"/>
          <w:b/>
          <w:bCs/>
          <w:sz w:val="24"/>
        </w:rPr>
        <w:t xml:space="preserve">   第八条  甲方权利和义务 </w:t>
      </w:r>
    </w:p>
    <w:p w:rsidR="00703C43" w:rsidRDefault="00703C43" w:rsidP="00703C43">
      <w:pPr>
        <w:pStyle w:val="sa"/>
        <w:tabs>
          <w:tab w:val="clear" w:pos="525"/>
        </w:tabs>
        <w:spacing w:line="520" w:lineRule="exact"/>
        <w:ind w:leftChars="196" w:left="412" w:firstLineChars="0" w:firstLine="0"/>
        <w:rPr>
          <w:rFonts w:ascii="宋体" w:eastAsia="宋体"/>
        </w:rPr>
      </w:pPr>
      <w:r>
        <w:rPr>
          <w:rFonts w:ascii="宋体" w:eastAsia="宋体" w:hint="eastAsia"/>
        </w:rPr>
        <w:t>1.权利</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甲方在本合同项目建设期间，有权查验货物（软硬件设备、材料、配件等），阻止不合规范施工行为，拒绝不合格或不符采购合同规定的设备进行安装。</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根据项建设实际需要，可深化设计和调整部分项目建设方案，但需与乙方签署补充协议。</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在项目建设过程中甲方有权对乙方进行监督和管理的权力，对乙方的违规、违约行为进行处罚。</w:t>
      </w:r>
    </w:p>
    <w:p w:rsidR="00703C43" w:rsidRDefault="00703C43" w:rsidP="00703C43">
      <w:pPr>
        <w:pStyle w:val="sa"/>
        <w:numPr>
          <w:ilvl w:val="0"/>
          <w:numId w:val="15"/>
        </w:numPr>
        <w:tabs>
          <w:tab w:val="clear" w:pos="525"/>
        </w:tabs>
        <w:spacing w:line="520" w:lineRule="exact"/>
        <w:rPr>
          <w:rFonts w:ascii="宋体" w:eastAsia="宋体"/>
        </w:rPr>
      </w:pPr>
      <w:r>
        <w:rPr>
          <w:rFonts w:ascii="宋体" w:eastAsia="宋体" w:hint="eastAsia"/>
        </w:rPr>
        <w:t>甲方自主委托第三方技术监理机构对项目建设进行全面技术监理，监理机构受委托依法对乙方行为进行监督和检查。</w:t>
      </w:r>
    </w:p>
    <w:p w:rsidR="00703C43" w:rsidRDefault="00703C43" w:rsidP="00703C43">
      <w:pPr>
        <w:pStyle w:val="sa"/>
        <w:tabs>
          <w:tab w:val="clear" w:pos="525"/>
        </w:tabs>
        <w:spacing w:line="520" w:lineRule="exact"/>
        <w:ind w:firstLineChars="200" w:firstLine="480"/>
        <w:rPr>
          <w:rFonts w:ascii="宋体" w:eastAsia="宋体"/>
        </w:rPr>
      </w:pPr>
      <w:r>
        <w:rPr>
          <w:rFonts w:ascii="宋体" w:eastAsia="宋体" w:hint="eastAsia"/>
        </w:rPr>
        <w:t>2.义务</w:t>
      </w:r>
    </w:p>
    <w:p w:rsidR="00703C43" w:rsidRDefault="00703C43" w:rsidP="00703C43">
      <w:pPr>
        <w:pStyle w:val="sa"/>
        <w:tabs>
          <w:tab w:val="clear" w:pos="525"/>
        </w:tabs>
        <w:spacing w:line="520" w:lineRule="exact"/>
        <w:rPr>
          <w:rFonts w:ascii="宋体" w:eastAsia="宋体"/>
          <w:kern w:val="2"/>
        </w:rPr>
      </w:pPr>
      <w:r>
        <w:rPr>
          <w:rFonts w:ascii="宋体" w:eastAsia="宋体" w:hint="eastAsia"/>
        </w:rPr>
        <w:t>（1）</w:t>
      </w:r>
      <w:r>
        <w:rPr>
          <w:rFonts w:ascii="宋体" w:eastAsia="宋体" w:hint="eastAsia"/>
          <w:kern w:val="2"/>
        </w:rPr>
        <w:t>甲方应指定项目负责人，负责协调本合同项目相关事宜，确保乙方货物、施工设备及工具、人员顺利进场，进行正常的施工。</w:t>
      </w:r>
    </w:p>
    <w:p w:rsidR="00703C43" w:rsidRDefault="00703C43" w:rsidP="00703C43">
      <w:pPr>
        <w:pStyle w:val="sa"/>
        <w:tabs>
          <w:tab w:val="clear" w:pos="525"/>
        </w:tabs>
        <w:spacing w:line="520" w:lineRule="exact"/>
        <w:ind w:firstLineChars="200" w:firstLine="480"/>
        <w:rPr>
          <w:rFonts w:ascii="宋体" w:eastAsia="宋体"/>
          <w:kern w:val="2"/>
        </w:rPr>
      </w:pPr>
      <w:r>
        <w:rPr>
          <w:rFonts w:ascii="宋体" w:eastAsia="宋体" w:hint="eastAsia"/>
          <w:kern w:val="2"/>
        </w:rPr>
        <w:t>（2）甲方应向乙方提供本合同相关的场地图纸及其他资料。</w:t>
      </w:r>
    </w:p>
    <w:p w:rsidR="00703C43" w:rsidRDefault="00703C43" w:rsidP="00703C43">
      <w:pPr>
        <w:pStyle w:val="sa"/>
        <w:tabs>
          <w:tab w:val="clear" w:pos="525"/>
        </w:tabs>
        <w:spacing w:line="520" w:lineRule="exact"/>
        <w:ind w:firstLineChars="200" w:firstLine="480"/>
        <w:rPr>
          <w:rFonts w:ascii="宋体" w:eastAsia="宋体"/>
        </w:rPr>
      </w:pPr>
      <w:r>
        <w:rPr>
          <w:rFonts w:ascii="宋体" w:eastAsia="宋体" w:hint="eastAsia"/>
        </w:rPr>
        <w:t>（3）甲方应按合同规定要求，按时支付乙方本合同项目款项。</w:t>
      </w:r>
    </w:p>
    <w:p w:rsidR="00703C43" w:rsidRDefault="00703C43" w:rsidP="00703C43">
      <w:pPr>
        <w:pStyle w:val="sa"/>
        <w:tabs>
          <w:tab w:val="clear" w:pos="525"/>
        </w:tabs>
        <w:spacing w:line="520" w:lineRule="exact"/>
        <w:ind w:firstLineChars="200" w:firstLine="480"/>
        <w:rPr>
          <w:rFonts w:ascii="宋体" w:eastAsia="宋体"/>
        </w:rPr>
      </w:pPr>
      <w:r>
        <w:rPr>
          <w:rFonts w:ascii="宋体" w:eastAsia="宋体" w:hint="eastAsia"/>
        </w:rPr>
        <w:t>（4）甲方不得违规干扰乙方按设计规划进行施工建设。</w:t>
      </w:r>
    </w:p>
    <w:p w:rsidR="00703C43" w:rsidRDefault="00703C43" w:rsidP="00703C43">
      <w:pPr>
        <w:tabs>
          <w:tab w:val="left" w:pos="0"/>
        </w:tabs>
        <w:spacing w:line="520" w:lineRule="exact"/>
        <w:ind w:firstLine="481"/>
        <w:rPr>
          <w:rFonts w:ascii="宋体" w:hAnsi="宋体" w:cs="宋体"/>
          <w:b/>
          <w:bCs/>
          <w:sz w:val="24"/>
        </w:rPr>
      </w:pPr>
      <w:r>
        <w:rPr>
          <w:rFonts w:ascii="宋体" w:hAnsi="宋体" w:cs="宋体" w:hint="eastAsia"/>
          <w:b/>
          <w:bCs/>
          <w:sz w:val="24"/>
        </w:rPr>
        <w:t xml:space="preserve">第九条 乙方权利和义务 </w:t>
      </w:r>
    </w:p>
    <w:p w:rsidR="00703C43" w:rsidRDefault="00703C43" w:rsidP="00703C43">
      <w:pPr>
        <w:tabs>
          <w:tab w:val="left" w:pos="0"/>
        </w:tabs>
        <w:spacing w:line="520" w:lineRule="exact"/>
        <w:ind w:firstLine="481"/>
        <w:rPr>
          <w:rFonts w:ascii="宋体" w:hAnsi="宋体" w:cs="宋体"/>
          <w:sz w:val="24"/>
        </w:rPr>
      </w:pPr>
      <w:r>
        <w:rPr>
          <w:rFonts w:ascii="宋体" w:cs="宋体" w:hint="eastAsia"/>
          <w:sz w:val="24"/>
        </w:rPr>
        <w:t>1.</w:t>
      </w:r>
      <w:r>
        <w:rPr>
          <w:rFonts w:ascii="宋体" w:hAnsi="宋体" w:cs="宋体" w:hint="eastAsia"/>
          <w:sz w:val="24"/>
        </w:rPr>
        <w:t>权利</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乙方享有甲方按时足额支付本合同项目款；提供场地图纸和本合同项目相关事宜协调的权利。</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乙方有权力就建设过程出现的问题向甲方提出修改、变更和解决问题的权利，所有变更应签署补充协议。</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乙方对甲方的违约行为所造成的损失有要求补偿的权利。</w:t>
      </w:r>
    </w:p>
    <w:p w:rsidR="00703C43" w:rsidRDefault="00703C43" w:rsidP="00703C43">
      <w:pPr>
        <w:pStyle w:val="sa"/>
        <w:numPr>
          <w:ilvl w:val="0"/>
          <w:numId w:val="16"/>
        </w:numPr>
        <w:tabs>
          <w:tab w:val="clear" w:pos="525"/>
        </w:tabs>
        <w:spacing w:line="520" w:lineRule="exact"/>
        <w:ind w:firstLineChars="200" w:firstLine="480"/>
        <w:rPr>
          <w:rFonts w:ascii="宋体" w:eastAsia="宋体"/>
          <w:kern w:val="2"/>
        </w:rPr>
      </w:pPr>
      <w:r>
        <w:rPr>
          <w:rFonts w:ascii="宋体" w:eastAsia="宋体" w:hint="eastAsia"/>
          <w:kern w:val="2"/>
        </w:rPr>
        <w:t>甲方在项目建设过程中有违法行为时，乙方有拒绝的权利，并及时其监管部门反映违法情况。</w:t>
      </w:r>
    </w:p>
    <w:p w:rsidR="00703C43" w:rsidRDefault="00703C43" w:rsidP="00703C43">
      <w:pPr>
        <w:pStyle w:val="sa"/>
        <w:tabs>
          <w:tab w:val="clear" w:pos="525"/>
        </w:tabs>
        <w:spacing w:line="520" w:lineRule="exact"/>
        <w:ind w:leftChars="200" w:left="420" w:firstLineChars="0" w:firstLine="0"/>
        <w:rPr>
          <w:rFonts w:ascii="宋体" w:eastAsia="宋体"/>
          <w:kern w:val="2"/>
        </w:rPr>
      </w:pPr>
      <w:r>
        <w:rPr>
          <w:rFonts w:ascii="宋体" w:eastAsia="宋体" w:hint="eastAsia"/>
          <w:kern w:val="2"/>
        </w:rPr>
        <w:t>2.义务</w:t>
      </w:r>
    </w:p>
    <w:p w:rsidR="00703C43" w:rsidRDefault="00703C43" w:rsidP="00703C43">
      <w:pPr>
        <w:pStyle w:val="sa"/>
        <w:tabs>
          <w:tab w:val="clear" w:pos="525"/>
        </w:tabs>
        <w:spacing w:line="520" w:lineRule="exact"/>
        <w:ind w:firstLineChars="0" w:firstLine="0"/>
        <w:rPr>
          <w:rFonts w:ascii="宋体" w:eastAsia="宋体"/>
          <w:kern w:val="2"/>
        </w:rPr>
      </w:pPr>
      <w:r>
        <w:rPr>
          <w:rFonts w:ascii="宋体" w:eastAsia="宋体" w:hint="eastAsia"/>
          <w:kern w:val="2"/>
        </w:rPr>
        <w:t xml:space="preserve">    （1）乙方应指派约定的项目负责人，负责整个项目的勘查与方案确定、人员组织、货物入场及安装调试、施工及安全、质量及工期等有关事务。</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（2）乙方应按本合同项目建设方案、图纸及补充材料，进行供货、施工和服务，并保证项目进度。</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（3）乙方应向甲方提供货物、施工和服务等合格证明及相关手续。</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（4）乙方应当接受甲方及委托的监理机构的监督和检查，并有义务接受对不当行为的处理。</w:t>
      </w:r>
    </w:p>
    <w:p w:rsidR="00703C43" w:rsidRDefault="00703C43" w:rsidP="00703C43">
      <w:pPr>
        <w:spacing w:line="520" w:lineRule="exact"/>
        <w:jc w:val="left"/>
        <w:rPr>
          <w:rFonts w:ascii="宋体" w:hAnsi="宋体" w:cs="宋体"/>
          <w:sz w:val="24"/>
        </w:rPr>
      </w:pPr>
      <w:r>
        <w:rPr>
          <w:rFonts w:ascii="宋体" w:hAnsi="宋体" w:cs="宋体" w:hint="eastAsia"/>
          <w:b/>
          <w:bCs/>
          <w:sz w:val="24"/>
        </w:rPr>
        <w:t xml:space="preserve">第十条 验收 </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 xml:space="preserve">1.工程竣工，乙方须完成场内垃圾清理和保洁工作，具备验收条件时，乙方须书面向甲方提出验收申请及验收所需相关材料。　　</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2.甲方组织验收。在收到乙方竣工验收申请后，10日内通知招标采购相关当事方进行验收，各方应配合做好验收相关工作。</w:t>
      </w:r>
    </w:p>
    <w:p w:rsidR="00703C43" w:rsidRDefault="00703C43" w:rsidP="00703C43">
      <w:pPr>
        <w:pStyle w:val="sa"/>
        <w:tabs>
          <w:tab w:val="clear" w:pos="525"/>
        </w:tabs>
        <w:spacing w:line="520" w:lineRule="exact"/>
        <w:rPr>
          <w:rFonts w:ascii="宋体" w:eastAsia="宋体"/>
          <w:kern w:val="2"/>
        </w:rPr>
      </w:pPr>
      <w:r>
        <w:rPr>
          <w:rFonts w:ascii="宋体" w:eastAsia="宋体" w:hint="eastAsia"/>
          <w:kern w:val="2"/>
        </w:rPr>
        <w:t xml:space="preserve">3.如验收不合格，乙方须承担重复验收等发生的一切费用。 </w:t>
      </w:r>
    </w:p>
    <w:p w:rsidR="00703C43" w:rsidRDefault="00703C43" w:rsidP="00703C43">
      <w:pPr>
        <w:pStyle w:val="sa"/>
        <w:tabs>
          <w:tab w:val="clear" w:pos="525"/>
        </w:tabs>
        <w:spacing w:line="520" w:lineRule="exact"/>
        <w:ind w:leftChars="196" w:left="412" w:firstLineChars="0" w:firstLine="0"/>
        <w:rPr>
          <w:rFonts w:ascii="宋体" w:eastAsia="宋体"/>
          <w:b/>
          <w:bCs/>
          <w:kern w:val="2"/>
        </w:rPr>
      </w:pPr>
      <w:r>
        <w:rPr>
          <w:rFonts w:ascii="宋体" w:eastAsia="宋体" w:hint="eastAsia"/>
          <w:b/>
          <w:bCs/>
          <w:kern w:val="2"/>
        </w:rPr>
        <w:t xml:space="preserve"> 第十一条 不可抗力 </w:t>
      </w:r>
    </w:p>
    <w:p w:rsidR="00703C43" w:rsidRDefault="00703C43" w:rsidP="00703C43">
      <w:pPr>
        <w:pStyle w:val="sa"/>
        <w:tabs>
          <w:tab w:val="clear" w:pos="525"/>
        </w:tabs>
        <w:spacing w:line="520" w:lineRule="exact"/>
        <w:ind w:firstLineChars="0" w:firstLine="0"/>
        <w:rPr>
          <w:rFonts w:ascii="宋体" w:eastAsia="宋体"/>
          <w:kern w:val="2"/>
        </w:rPr>
      </w:pPr>
      <w:r>
        <w:rPr>
          <w:rFonts w:ascii="宋体" w:eastAsia="宋体" w:hint="eastAsia"/>
          <w:kern w:val="2"/>
        </w:rPr>
        <w:t xml:space="preserve">    不可抗力（包括因战争、动乱、空中飞行物体坠落或其他非发包人承包人责任造成的爆炸、火灾、暴雨、暴雪、洪水、地震等自然灾害及瘟疫等）应以国家和本市有关主管部门正式发布为准。</w:t>
      </w:r>
    </w:p>
    <w:p w:rsidR="00703C43" w:rsidRDefault="00703C43" w:rsidP="00703C43">
      <w:pPr>
        <w:tabs>
          <w:tab w:val="left" w:pos="525"/>
        </w:tabs>
        <w:spacing w:line="520" w:lineRule="exact"/>
        <w:ind w:firstLineChars="200" w:firstLine="480"/>
        <w:jc w:val="left"/>
        <w:rPr>
          <w:rFonts w:ascii="宋体" w:hAnsi="宋体" w:cs="宋体"/>
          <w:sz w:val="24"/>
        </w:rPr>
      </w:pPr>
      <w:r>
        <w:rPr>
          <w:rFonts w:ascii="宋体" w:hAnsi="宋体" w:cs="宋体" w:hint="eastAsia"/>
          <w:sz w:val="24"/>
        </w:rPr>
        <w:t>不可抗力事件发生后，乙方应迅速采取措施，尽力减少损失，甲方应协助乙方采取措施。乙方应承担误工期间的项目建设相关费用，不承担延期违约责任。</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第十二条 售后服务及培训</w:t>
      </w:r>
    </w:p>
    <w:p w:rsidR="00703C43" w:rsidRDefault="00703C43" w:rsidP="00703C43">
      <w:pPr>
        <w:spacing w:line="520" w:lineRule="exact"/>
        <w:ind w:firstLineChars="200" w:firstLine="480"/>
        <w:jc w:val="left"/>
        <w:rPr>
          <w:rFonts w:ascii="宋体" w:hAnsi="宋体" w:cs="宋体"/>
          <w:sz w:val="24"/>
        </w:rPr>
      </w:pPr>
      <w:r>
        <w:rPr>
          <w:rFonts w:ascii="宋体" w:hAnsi="宋体" w:cs="宋体" w:hint="eastAsia"/>
          <w:sz w:val="24"/>
        </w:rPr>
        <w:t>1.质保期。自竣工验收合格后个月。</w:t>
      </w:r>
    </w:p>
    <w:p w:rsidR="00703C43" w:rsidRDefault="00703C43" w:rsidP="00703C43">
      <w:pPr>
        <w:spacing w:line="520" w:lineRule="exact"/>
        <w:ind w:firstLineChars="200" w:firstLine="480"/>
        <w:jc w:val="left"/>
        <w:rPr>
          <w:rFonts w:ascii="宋体" w:hAnsi="宋体" w:cs="宋体"/>
          <w:sz w:val="24"/>
        </w:rPr>
      </w:pPr>
      <w:r>
        <w:rPr>
          <w:rFonts w:ascii="宋体" w:hAnsi="宋体" w:cs="宋体" w:hint="eastAsia"/>
          <w:sz w:val="24"/>
        </w:rPr>
        <w:t>2.日常巡检。乙方每月提供不少于1次的上门全面巡检，并向用户方提交符合运维标准的巡检文档。运维响应，乙方须提供7*24小时电话响应和网上诊断服务。服务期内，如本合同项目设备和环境发生故障和异常，乙方应在4小时内到达现场或网上诊断并解决；如设备故障需返厂维修或更换配件时，乙方须24小时内向甲方免费提供备机或备件；重大故障应在48小时内解除并恢复正常。</w:t>
      </w:r>
    </w:p>
    <w:p w:rsidR="00703C43" w:rsidRDefault="00703C43" w:rsidP="00703C43">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t xml:space="preserve">履约期间，如果发现乙方或其所供产品的制造厂商未能按照其承诺执行的，自发现之日起顺延本项目的质量保证期时间，同时将视具体情况予以扣除相应履约保证金和延长质量保证期的处罚。 </w:t>
      </w:r>
    </w:p>
    <w:p w:rsidR="00703C43" w:rsidRDefault="00703C43" w:rsidP="00703C43">
      <w:pPr>
        <w:numPr>
          <w:ilvl w:val="0"/>
          <w:numId w:val="17"/>
        </w:numPr>
        <w:spacing w:line="520" w:lineRule="exact"/>
        <w:ind w:firstLineChars="175" w:firstLine="420"/>
        <w:jc w:val="left"/>
        <w:rPr>
          <w:rFonts w:ascii="宋体" w:hAnsi="宋体" w:cs="宋体"/>
          <w:sz w:val="24"/>
        </w:rPr>
      </w:pPr>
      <w:r>
        <w:rPr>
          <w:rFonts w:ascii="宋体" w:hAnsi="宋体" w:cs="宋体" w:hint="eastAsia"/>
          <w:sz w:val="24"/>
        </w:rPr>
        <w:t>人员培训。乙方在安装、调试设备的同时，对甲方相关操作人员免费进行技术培训，使其熟悉例行维护的程序。</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第十三条 违约责任</w:t>
      </w:r>
    </w:p>
    <w:p w:rsidR="00703C43" w:rsidRDefault="00703C43" w:rsidP="00703C43">
      <w:pPr>
        <w:spacing w:line="520" w:lineRule="exact"/>
        <w:jc w:val="left"/>
        <w:rPr>
          <w:rFonts w:ascii="宋体" w:hAnsi="宋体" w:cs="宋体"/>
          <w:b/>
          <w:bCs/>
          <w:sz w:val="24"/>
        </w:rPr>
      </w:pPr>
      <w:r>
        <w:rPr>
          <w:rFonts w:ascii="宋体" w:hAnsi="宋体" w:cs="宋体" w:hint="eastAsia"/>
          <w:b/>
          <w:bCs/>
          <w:sz w:val="24"/>
        </w:rPr>
        <w:t xml:space="preserve">    1.甲方违约责任</w:t>
      </w:r>
    </w:p>
    <w:p w:rsidR="00703C43" w:rsidRDefault="00703C43" w:rsidP="00703C43">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甲方无正当理由拒收设备，应向供方支付无正当理由拒收设备金额5%的违约金。</w:t>
      </w:r>
    </w:p>
    <w:p w:rsidR="00703C43" w:rsidRDefault="00703C43" w:rsidP="00703C43">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因甲方责任给乙方造成损失的应当承担相应的补偿责任。</w:t>
      </w:r>
    </w:p>
    <w:p w:rsidR="00703C43" w:rsidRDefault="00703C43" w:rsidP="00703C43">
      <w:pPr>
        <w:numPr>
          <w:ilvl w:val="0"/>
          <w:numId w:val="18"/>
        </w:numPr>
        <w:spacing w:line="520" w:lineRule="exact"/>
        <w:ind w:firstLineChars="175" w:firstLine="420"/>
        <w:jc w:val="left"/>
        <w:rPr>
          <w:rFonts w:ascii="宋体" w:hAnsi="宋体" w:cs="宋体"/>
          <w:sz w:val="24"/>
        </w:rPr>
      </w:pPr>
      <w:r>
        <w:rPr>
          <w:rFonts w:ascii="宋体" w:hAnsi="宋体" w:cs="宋体" w:hint="eastAsia"/>
          <w:sz w:val="24"/>
        </w:rPr>
        <w:t>因乙方原因造成逾期付款或损失，甲方方不承担责任。</w:t>
      </w:r>
    </w:p>
    <w:p w:rsidR="00703C43" w:rsidRDefault="00703C43" w:rsidP="00703C43">
      <w:pPr>
        <w:spacing w:line="520" w:lineRule="exact"/>
        <w:ind w:firstLineChars="175" w:firstLine="422"/>
        <w:jc w:val="left"/>
        <w:rPr>
          <w:rFonts w:ascii="宋体" w:hAnsi="宋体" w:cs="宋体"/>
          <w:sz w:val="24"/>
        </w:rPr>
      </w:pPr>
      <w:r>
        <w:rPr>
          <w:rFonts w:ascii="宋体" w:hAnsi="宋体" w:cs="宋体" w:hint="eastAsia"/>
          <w:b/>
          <w:bCs/>
          <w:sz w:val="24"/>
        </w:rPr>
        <w:t>2.乙方违约责任</w:t>
      </w:r>
      <w:r>
        <w:rPr>
          <w:rFonts w:ascii="宋体" w:hAnsi="宋体" w:cs="宋体" w:hint="eastAsia"/>
          <w:b/>
          <w:bCs/>
          <w:sz w:val="24"/>
        </w:rPr>
        <w:br/>
      </w:r>
      <w:r>
        <w:rPr>
          <w:rFonts w:ascii="宋体" w:hAnsi="宋体" w:cs="宋体" w:hint="eastAsia"/>
          <w:sz w:val="24"/>
        </w:rPr>
        <w:t xml:space="preserve">　 （1）所供的货物品种、品牌、型号、规格、质量不符国家标准或不符合招、投标文件规定，需方有权拒收，乙方应在本合同规定的交货期内负责更换并承担因更换而支付的费用。因更换而造成的逾期交货，则按逾期交货处理。</w:t>
      </w:r>
    </w:p>
    <w:p w:rsidR="00703C43" w:rsidRDefault="00703C43" w:rsidP="00703C43">
      <w:pPr>
        <w:numPr>
          <w:ilvl w:val="0"/>
          <w:numId w:val="19"/>
        </w:numPr>
        <w:spacing w:line="520" w:lineRule="exact"/>
        <w:ind w:firstLineChars="175" w:firstLine="420"/>
        <w:jc w:val="left"/>
        <w:rPr>
          <w:rFonts w:ascii="宋体" w:hAnsi="宋体" w:cs="宋体"/>
          <w:sz w:val="24"/>
        </w:rPr>
      </w:pPr>
      <w:r>
        <w:rPr>
          <w:rFonts w:ascii="宋体" w:hAnsi="宋体" w:cs="宋体" w:hint="eastAsia"/>
          <w:sz w:val="24"/>
        </w:rPr>
        <w:t>乙方逾期交付货物，应向需方每日支付逾期交货部分货款总值5‰的违约金；在合同规定的交货期满15日仍未全部交货，按不能交货处理。仅支付已验收合格货物的货款，从方应承担由此发生的全部费用。</w:t>
      </w:r>
    </w:p>
    <w:p w:rsidR="00703C43" w:rsidRDefault="00703C43" w:rsidP="00703C43">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乙方在本合同履行过程中出现了甲方认为实质性的违约，甲方有权解除乙方合，终止合同执行，若符合追究乙方责任时应当依法进行。</w:t>
      </w:r>
    </w:p>
    <w:p w:rsidR="00703C43" w:rsidRDefault="00703C43" w:rsidP="00703C43">
      <w:pPr>
        <w:numPr>
          <w:ilvl w:val="0"/>
          <w:numId w:val="19"/>
        </w:numPr>
        <w:spacing w:line="520" w:lineRule="exact"/>
        <w:ind w:firstLineChars="175" w:firstLine="420"/>
        <w:jc w:val="left"/>
        <w:rPr>
          <w:rFonts w:ascii="宋体" w:hAnsi="宋体" w:cs="宋体"/>
          <w:sz w:val="24"/>
          <w:lang w:val="zh-CN"/>
        </w:rPr>
      </w:pPr>
      <w:r>
        <w:rPr>
          <w:rFonts w:ascii="宋体" w:hAnsi="宋体" w:cs="宋体" w:hint="eastAsia"/>
          <w:sz w:val="24"/>
        </w:rPr>
        <w:t>因乙方责任给甲方造成损失应当进行赔偿。</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 xml:space="preserve">第十四条 争议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1.质量鉴定：因质量问题发生争议，由项目所在地质量技术监督局或其指定的机构进行质量量鉴定，该鉴定结论是终局的，供需双方均应当接受鉴定结论。</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2.因本协议发生的争议，甲乙双方应友好协商解决；协商不成的，向本项目所在地中裁机构或人民法院提起诉讼。</w:t>
      </w:r>
    </w:p>
    <w:p w:rsidR="00703C43" w:rsidRDefault="00703C43" w:rsidP="00703C43">
      <w:pPr>
        <w:spacing w:line="520" w:lineRule="exact"/>
        <w:ind w:firstLineChars="196" w:firstLine="472"/>
        <w:jc w:val="left"/>
        <w:rPr>
          <w:rFonts w:ascii="宋体" w:hAnsi="宋体" w:cs="宋体"/>
          <w:sz w:val="24"/>
        </w:rPr>
      </w:pPr>
      <w:r>
        <w:rPr>
          <w:rFonts w:ascii="宋体" w:hAnsi="宋体" w:cs="宋体" w:hint="eastAsia"/>
          <w:b/>
          <w:bCs/>
          <w:sz w:val="24"/>
        </w:rPr>
        <w:t xml:space="preserve">第十五条 合同份数 </w:t>
      </w:r>
      <w:r>
        <w:rPr>
          <w:rFonts w:ascii="宋体" w:hAnsi="宋体" w:cs="宋体" w:hint="eastAsia"/>
          <w:sz w:val="24"/>
        </w:rPr>
        <w:br/>
        <w:t xml:space="preserve">　　双方约定合同份数：本合同一式5份，具有相同的效力。（甲方3份和乙方1份、采购代理机构1分）</w:t>
      </w:r>
    </w:p>
    <w:p w:rsidR="00703C43" w:rsidRDefault="00703C43" w:rsidP="00703C43">
      <w:pPr>
        <w:spacing w:line="520" w:lineRule="exact"/>
        <w:ind w:firstLineChars="196" w:firstLine="472"/>
        <w:jc w:val="left"/>
        <w:rPr>
          <w:rFonts w:ascii="宋体" w:hAnsi="宋体" w:cs="宋体"/>
          <w:b/>
          <w:bCs/>
          <w:sz w:val="24"/>
        </w:rPr>
      </w:pPr>
      <w:r>
        <w:rPr>
          <w:rFonts w:ascii="宋体" w:hAnsi="宋体" w:cs="宋体" w:hint="eastAsia"/>
          <w:b/>
          <w:bCs/>
          <w:sz w:val="24"/>
        </w:rPr>
        <w:t>第十六条 其他</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未尽事宜双方协商另行签订补充协议，对本合同内容的任何修改、补充或变更须采用书面形式，经双方加盖公章后正式生效。</w:t>
      </w:r>
    </w:p>
    <w:p w:rsidR="00703C43" w:rsidRDefault="00703C43" w:rsidP="00703C43">
      <w:pPr>
        <w:spacing w:line="520" w:lineRule="exact"/>
        <w:ind w:firstLineChars="150" w:firstLine="360"/>
        <w:jc w:val="left"/>
        <w:rPr>
          <w:rFonts w:ascii="宋体" w:hAnsi="宋体" w:cs="宋体"/>
          <w:sz w:val="24"/>
        </w:rPr>
      </w:pP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 xml:space="preserve">甲方：（公章）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 xml:space="preserve">法定代表人或委托代理人签字：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地址：</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 xml:space="preserve">电话：                  传真： </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日期：</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乙方：（公章）</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地址：</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法定代表人或委托代理人签字：</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电话：                  传真：</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开户银行：              账号：</w:t>
      </w:r>
    </w:p>
    <w:p w:rsidR="00703C43" w:rsidRDefault="00703C43" w:rsidP="00703C43">
      <w:pPr>
        <w:spacing w:line="520" w:lineRule="exact"/>
        <w:ind w:firstLineChars="196" w:firstLine="470"/>
        <w:jc w:val="left"/>
        <w:rPr>
          <w:rFonts w:ascii="宋体" w:hAnsi="宋体" w:cs="宋体"/>
          <w:sz w:val="24"/>
        </w:rPr>
      </w:pPr>
      <w:r>
        <w:rPr>
          <w:rFonts w:ascii="宋体" w:hAnsi="宋体" w:cs="宋体" w:hint="eastAsia"/>
          <w:sz w:val="24"/>
        </w:rPr>
        <w:t>日期：</w:t>
      </w:r>
    </w:p>
    <w:p w:rsidR="00703C43" w:rsidRDefault="00703C43" w:rsidP="00703C43"/>
    <w:p w:rsidR="00703C43" w:rsidRPr="005A00D8" w:rsidRDefault="00703C43" w:rsidP="00335D5B">
      <w:pPr>
        <w:spacing w:beforeLines="50"/>
        <w:ind w:firstLineChars="200" w:firstLine="420"/>
      </w:pPr>
    </w:p>
    <w:p w:rsidR="0050131B" w:rsidRDefault="0050131B">
      <w:pPr>
        <w:spacing w:line="360" w:lineRule="auto"/>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703C43" w:rsidRDefault="00703C43" w:rsidP="0028777F">
      <w:pPr>
        <w:pStyle w:val="a0"/>
        <w:ind w:firstLine="321"/>
        <w:rPr>
          <w:rFonts w:ascii="宋体" w:hAnsi="宋体" w:cs="宋体"/>
          <w:b/>
          <w:bCs/>
          <w:sz w:val="32"/>
          <w:szCs w:val="32"/>
        </w:rPr>
      </w:pPr>
    </w:p>
    <w:p w:rsidR="0050131B" w:rsidRDefault="0050131B" w:rsidP="0028777F">
      <w:pPr>
        <w:pStyle w:val="a0"/>
        <w:ind w:firstLine="321"/>
        <w:rPr>
          <w:rFonts w:ascii="宋体" w:hAnsi="宋体" w:cs="宋体"/>
          <w:b/>
          <w:bCs/>
          <w:sz w:val="32"/>
          <w:szCs w:val="32"/>
        </w:rPr>
      </w:pPr>
    </w:p>
    <w:p w:rsidR="0050131B" w:rsidRDefault="00DA7D10">
      <w:pPr>
        <w:spacing w:line="360" w:lineRule="auto"/>
        <w:jc w:val="center"/>
        <w:rPr>
          <w:rFonts w:ascii="宋体" w:hAnsi="宋体" w:cs="宋体"/>
          <w:b/>
          <w:bCs/>
          <w:sz w:val="32"/>
          <w:szCs w:val="32"/>
        </w:rPr>
      </w:pPr>
      <w:r>
        <w:rPr>
          <w:rFonts w:ascii="宋体" w:hAnsi="宋体" w:cs="宋体" w:hint="eastAsia"/>
          <w:b/>
          <w:bCs/>
          <w:sz w:val="32"/>
          <w:szCs w:val="32"/>
        </w:rPr>
        <w:t>第七部分    附件</w:t>
      </w:r>
    </w:p>
    <w:p w:rsidR="0050131B" w:rsidRDefault="00DA7D10">
      <w:pPr>
        <w:spacing w:line="360" w:lineRule="auto"/>
        <w:rPr>
          <w:rFonts w:ascii="宋体" w:hAnsi="宋体" w:cs="宋体"/>
          <w:sz w:val="24"/>
        </w:rPr>
      </w:pPr>
      <w:r>
        <w:rPr>
          <w:rFonts w:ascii="宋体" w:hAnsi="宋体" w:cs="宋体" w:hint="eastAsia"/>
          <w:sz w:val="24"/>
        </w:rPr>
        <w:t>附件1：</w:t>
      </w:r>
    </w:p>
    <w:p w:rsidR="0050131B" w:rsidRDefault="00DA7D10">
      <w:pPr>
        <w:spacing w:line="360" w:lineRule="auto"/>
        <w:jc w:val="center"/>
        <w:rPr>
          <w:rFonts w:ascii="宋体" w:hAnsi="宋体" w:cs="宋体"/>
          <w:b/>
          <w:bCs/>
          <w:sz w:val="24"/>
        </w:rPr>
      </w:pPr>
      <w:r>
        <w:rPr>
          <w:rFonts w:ascii="宋体" w:hAnsi="宋体" w:cs="宋体" w:hint="eastAsia"/>
          <w:b/>
          <w:bCs/>
          <w:sz w:val="24"/>
        </w:rPr>
        <w:t>投标书</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致：</w:t>
      </w:r>
      <w:r w:rsidR="00EE42B4">
        <w:rPr>
          <w:rFonts w:ascii="宋体" w:hAnsi="宋体" w:cs="宋体" w:hint="eastAsia"/>
          <w:sz w:val="24"/>
        </w:rPr>
        <w:t>陕西瑞珂工程咨询有限责任公司</w:t>
      </w:r>
    </w:p>
    <w:p w:rsidR="0050131B" w:rsidRDefault="00DA7D10">
      <w:pPr>
        <w:spacing w:line="360" w:lineRule="auto"/>
        <w:ind w:firstLineChars="200" w:firstLine="480"/>
        <w:rPr>
          <w:rFonts w:ascii="宋体" w:hAnsi="宋体" w:cs="宋体"/>
          <w:sz w:val="24"/>
        </w:rPr>
      </w:pPr>
      <w:r>
        <w:rPr>
          <w:rFonts w:ascii="宋体" w:hAnsi="宋体" w:cs="宋体" w:hint="eastAsia"/>
          <w:sz w:val="24"/>
        </w:rPr>
        <w:t>根据贵方招标编号为XZZ—G2017</w:t>
      </w:r>
      <w:r w:rsidR="00703C43">
        <w:rPr>
          <w:rFonts w:ascii="宋体" w:hAnsi="宋体" w:cs="宋体" w:hint="eastAsia"/>
          <w:sz w:val="24"/>
        </w:rPr>
        <w:t xml:space="preserve">  </w:t>
      </w:r>
      <w:r>
        <w:rPr>
          <w:rFonts w:ascii="宋体" w:hAnsi="宋体" w:cs="宋体" w:hint="eastAsia"/>
          <w:sz w:val="24"/>
        </w:rPr>
        <w:t>号投标邀请，签字代表（全名、职务）   经正式授权并代表投标人     （投标人名称、地址）提交下述文件正本一份和副本四份，并对之负法律责任。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据此函，签字代表宣布同意如下：</w:t>
      </w:r>
    </w:p>
    <w:p w:rsidR="0050131B" w:rsidRDefault="0050131B">
      <w:pPr>
        <w:spacing w:line="360" w:lineRule="auto"/>
        <w:ind w:firstLineChars="200" w:firstLine="480"/>
        <w:rPr>
          <w:rFonts w:ascii="宋体" w:hAnsi="宋体" w:cs="宋体"/>
          <w:sz w:val="24"/>
        </w:rPr>
      </w:pPr>
    </w:p>
    <w:p w:rsidR="0050131B" w:rsidRDefault="00DA7D10">
      <w:pPr>
        <w:spacing w:line="360" w:lineRule="auto"/>
        <w:ind w:firstLineChars="200" w:firstLine="480"/>
        <w:rPr>
          <w:rFonts w:ascii="宋体" w:hAnsi="宋体" w:cs="宋体"/>
          <w:sz w:val="24"/>
        </w:rPr>
      </w:pPr>
      <w:r>
        <w:rPr>
          <w:rFonts w:ascii="宋体" w:hAnsi="宋体" w:cs="宋体" w:hint="eastAsia"/>
          <w:sz w:val="24"/>
        </w:rPr>
        <w:t>1、所附投标报价表规定的应提供和交付的货物投标总价为人民币，即（大写）。</w:t>
      </w:r>
    </w:p>
    <w:p w:rsidR="0050131B" w:rsidRDefault="00DA7D10">
      <w:pPr>
        <w:spacing w:line="360" w:lineRule="auto"/>
        <w:ind w:firstLineChars="200" w:firstLine="480"/>
        <w:rPr>
          <w:rFonts w:ascii="宋体" w:hAnsi="宋体" w:cs="宋体"/>
          <w:sz w:val="24"/>
        </w:rPr>
      </w:pPr>
      <w:r>
        <w:rPr>
          <w:rFonts w:ascii="宋体" w:hAnsi="宋体" w:cs="宋体" w:hint="eastAsia"/>
          <w:sz w:val="24"/>
        </w:rPr>
        <w:t>2、如果我们的投标文件被接受， 我们将履行招标文件中规定的每一项要求，按期、按质、按量履行合同。</w:t>
      </w:r>
    </w:p>
    <w:p w:rsidR="0050131B" w:rsidRDefault="00DA7D10">
      <w:pPr>
        <w:spacing w:line="360" w:lineRule="auto"/>
        <w:ind w:firstLineChars="200" w:firstLine="480"/>
        <w:rPr>
          <w:rFonts w:ascii="宋体" w:hAnsi="宋体" w:cs="宋体"/>
          <w:sz w:val="24"/>
        </w:rPr>
      </w:pPr>
      <w:r>
        <w:rPr>
          <w:rFonts w:ascii="宋体" w:hAnsi="宋体" w:cs="宋体" w:hint="eastAsia"/>
          <w:sz w:val="24"/>
        </w:rPr>
        <w:t>3、我方愿按《中华人民共和国合同法》履行我方的全部责任。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4、投标人已详细审查全部招标文件，包括修改文件以及全部参考资料和有关附件。我们完全理解并同意放弃对这方面有不明及误解的权力。</w:t>
      </w:r>
    </w:p>
    <w:p w:rsidR="0050131B" w:rsidRDefault="00DA7D10">
      <w:pPr>
        <w:spacing w:line="360" w:lineRule="auto"/>
        <w:ind w:firstLineChars="200" w:firstLine="480"/>
        <w:rPr>
          <w:rFonts w:ascii="宋体" w:hAnsi="宋体" w:cs="宋体"/>
          <w:sz w:val="24"/>
        </w:rPr>
      </w:pPr>
      <w:r>
        <w:rPr>
          <w:rFonts w:ascii="宋体" w:hAnsi="宋体" w:cs="宋体" w:hint="eastAsia"/>
          <w:sz w:val="24"/>
        </w:rPr>
        <w:t>5、本投标自开标日起有效期为30天。</w:t>
      </w:r>
    </w:p>
    <w:p w:rsidR="0050131B" w:rsidRDefault="00DA7D10">
      <w:pPr>
        <w:spacing w:line="360" w:lineRule="auto"/>
        <w:ind w:firstLineChars="200" w:firstLine="480"/>
        <w:rPr>
          <w:rFonts w:ascii="宋体" w:hAnsi="宋体" w:cs="宋体"/>
          <w:sz w:val="24"/>
        </w:rPr>
      </w:pPr>
      <w:r>
        <w:rPr>
          <w:rFonts w:ascii="宋体" w:hAnsi="宋体" w:cs="宋体" w:hint="eastAsia"/>
          <w:sz w:val="24"/>
        </w:rPr>
        <w:t>6、如果在规定的开标时间后，我方在投标有效期内撤回投标，其投标保证金不予退还。</w:t>
      </w:r>
    </w:p>
    <w:p w:rsidR="0050131B" w:rsidRDefault="00DA7D10">
      <w:pPr>
        <w:spacing w:line="360" w:lineRule="auto"/>
        <w:ind w:firstLineChars="200" w:firstLine="480"/>
        <w:rPr>
          <w:rFonts w:ascii="宋体" w:hAnsi="宋体" w:cs="宋体"/>
          <w:sz w:val="24"/>
        </w:rPr>
      </w:pPr>
      <w:r>
        <w:rPr>
          <w:rFonts w:ascii="宋体" w:hAnsi="宋体" w:cs="宋体" w:hint="eastAsia"/>
          <w:sz w:val="24"/>
        </w:rPr>
        <w:t>7、投标人同意提供按照贵方可能要求的与其投标有关的一切数据或资料，理解贵方不一定要接受最低价的投标。</w:t>
      </w:r>
    </w:p>
    <w:p w:rsidR="0050131B" w:rsidRDefault="00DA7D10">
      <w:pPr>
        <w:spacing w:line="360" w:lineRule="auto"/>
        <w:ind w:firstLineChars="200" w:firstLine="480"/>
        <w:rPr>
          <w:rFonts w:ascii="宋体" w:hAnsi="宋体" w:cs="宋体"/>
          <w:sz w:val="24"/>
        </w:rPr>
      </w:pPr>
      <w:r>
        <w:rPr>
          <w:rFonts w:ascii="宋体" w:hAnsi="宋体" w:cs="宋体" w:hint="eastAsia"/>
          <w:sz w:val="24"/>
        </w:rPr>
        <w:t>8、我方保证投标文件中的所有资料均为真实、有效的，如有虚假，我方承诺投标文件无效并愿承担一切责任。</w:t>
      </w:r>
    </w:p>
    <w:p w:rsidR="0050131B" w:rsidRDefault="00DA7D10">
      <w:pPr>
        <w:spacing w:line="360" w:lineRule="auto"/>
        <w:ind w:firstLineChars="200" w:firstLine="480"/>
        <w:rPr>
          <w:rFonts w:ascii="宋体" w:hAnsi="宋体" w:cs="宋体"/>
          <w:sz w:val="24"/>
        </w:rPr>
      </w:pPr>
      <w:r>
        <w:rPr>
          <w:rFonts w:ascii="宋体" w:hAnsi="宋体" w:cs="宋体" w:hint="eastAsia"/>
          <w:sz w:val="24"/>
        </w:rPr>
        <w:t>9、与本投标有关的一切正式往来请寄：</w:t>
      </w:r>
    </w:p>
    <w:p w:rsidR="0050131B" w:rsidRDefault="00DA7D10">
      <w:pPr>
        <w:spacing w:line="360" w:lineRule="auto"/>
        <w:ind w:firstLineChars="200" w:firstLine="480"/>
        <w:rPr>
          <w:rFonts w:ascii="宋体" w:hAnsi="宋体" w:cs="宋体"/>
          <w:sz w:val="24"/>
        </w:rPr>
      </w:pPr>
      <w:r>
        <w:rPr>
          <w:rFonts w:ascii="宋体" w:hAnsi="宋体" w:cs="宋体" w:hint="eastAsia"/>
          <w:sz w:val="24"/>
        </w:rPr>
        <w:t>地址：             邮政编码：</w:t>
      </w:r>
    </w:p>
    <w:p w:rsidR="0050131B" w:rsidRDefault="00DA7D10">
      <w:pPr>
        <w:spacing w:line="360" w:lineRule="auto"/>
        <w:ind w:firstLineChars="200" w:firstLine="480"/>
        <w:rPr>
          <w:rFonts w:ascii="宋体" w:hAnsi="宋体" w:cs="宋体"/>
          <w:sz w:val="24"/>
        </w:rPr>
      </w:pPr>
      <w:r>
        <w:rPr>
          <w:rFonts w:ascii="宋体" w:hAnsi="宋体" w:cs="宋体" w:hint="eastAsia"/>
          <w:sz w:val="24"/>
        </w:rPr>
        <w:t>电话：             传真：</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投标人代表姓名、职务（签名）：</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投标人名称：（盖章）：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日期：</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附件2：</w:t>
      </w:r>
    </w:p>
    <w:p w:rsidR="0050131B" w:rsidRDefault="00DA7D10">
      <w:pPr>
        <w:spacing w:line="360" w:lineRule="auto"/>
        <w:jc w:val="center"/>
        <w:rPr>
          <w:rFonts w:ascii="宋体" w:hAnsi="宋体" w:cs="宋体"/>
          <w:sz w:val="24"/>
        </w:rPr>
      </w:pPr>
      <w:r>
        <w:rPr>
          <w:rFonts w:ascii="宋体" w:hAnsi="宋体" w:cs="宋体" w:hint="eastAsia"/>
          <w:sz w:val="24"/>
        </w:rPr>
        <w:t>报价一览表</w:t>
      </w:r>
    </w:p>
    <w:tbl>
      <w:tblPr>
        <w:tblW w:w="9790"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3377"/>
        <w:gridCol w:w="1187"/>
        <w:gridCol w:w="1793"/>
        <w:gridCol w:w="1780"/>
      </w:tblGrid>
      <w:tr w:rsidR="0050131B">
        <w:tc>
          <w:tcPr>
            <w:tcW w:w="165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项目名称</w:t>
            </w:r>
          </w:p>
        </w:tc>
        <w:tc>
          <w:tcPr>
            <w:tcW w:w="337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投标报价</w:t>
            </w:r>
          </w:p>
        </w:tc>
        <w:tc>
          <w:tcPr>
            <w:tcW w:w="118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交货期</w:t>
            </w:r>
          </w:p>
        </w:tc>
        <w:tc>
          <w:tcPr>
            <w:tcW w:w="179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质保期</w:t>
            </w:r>
          </w:p>
        </w:tc>
        <w:tc>
          <w:tcPr>
            <w:tcW w:w="17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备注</w:t>
            </w:r>
          </w:p>
        </w:tc>
      </w:tr>
      <w:tr w:rsidR="0050131B">
        <w:tc>
          <w:tcPr>
            <w:tcW w:w="1653" w:type="dxa"/>
          </w:tcPr>
          <w:p w:rsidR="0050131B" w:rsidRDefault="0050131B">
            <w:pPr>
              <w:spacing w:line="360" w:lineRule="auto"/>
              <w:rPr>
                <w:rFonts w:ascii="宋体" w:hAnsi="宋体" w:cs="宋体"/>
                <w:sz w:val="24"/>
              </w:rPr>
            </w:pPr>
          </w:p>
        </w:tc>
        <w:tc>
          <w:tcPr>
            <w:tcW w:w="3377" w:type="dxa"/>
          </w:tcPr>
          <w:p w:rsidR="0050131B" w:rsidRDefault="00DA7D10">
            <w:pPr>
              <w:spacing w:line="360" w:lineRule="auto"/>
              <w:ind w:rightChars="-51" w:right="-107"/>
              <w:rPr>
                <w:rFonts w:ascii="宋体" w:hAnsi="宋体" w:cs="宋体"/>
                <w:sz w:val="24"/>
              </w:rPr>
            </w:pPr>
            <w:r>
              <w:rPr>
                <w:rFonts w:ascii="宋体" w:hAnsi="宋体" w:cs="宋体" w:hint="eastAsia"/>
                <w:sz w:val="24"/>
              </w:rPr>
              <w:t>大写：        小写：</w:t>
            </w:r>
          </w:p>
        </w:tc>
        <w:tc>
          <w:tcPr>
            <w:tcW w:w="1187" w:type="dxa"/>
          </w:tcPr>
          <w:p w:rsidR="0050131B" w:rsidRDefault="0050131B">
            <w:pPr>
              <w:spacing w:line="360" w:lineRule="auto"/>
              <w:rPr>
                <w:rFonts w:ascii="宋体" w:hAnsi="宋体" w:cs="宋体"/>
                <w:sz w:val="24"/>
              </w:rPr>
            </w:pPr>
          </w:p>
        </w:tc>
        <w:tc>
          <w:tcPr>
            <w:tcW w:w="1793" w:type="dxa"/>
          </w:tcPr>
          <w:p w:rsidR="0050131B" w:rsidRDefault="0050131B">
            <w:pPr>
              <w:spacing w:line="360" w:lineRule="auto"/>
              <w:rPr>
                <w:rFonts w:ascii="宋体" w:hAnsi="宋体" w:cs="宋体"/>
                <w:sz w:val="24"/>
              </w:rPr>
            </w:pPr>
          </w:p>
        </w:tc>
        <w:tc>
          <w:tcPr>
            <w:tcW w:w="1780" w:type="dxa"/>
          </w:tcPr>
          <w:p w:rsidR="0050131B" w:rsidRDefault="0050131B">
            <w:pPr>
              <w:spacing w:line="360" w:lineRule="auto"/>
              <w:rPr>
                <w:rFonts w:ascii="宋体" w:hAnsi="宋体" w:cs="宋体"/>
                <w:sz w:val="24"/>
              </w:rPr>
            </w:pPr>
          </w:p>
        </w:tc>
      </w:tr>
    </w:tbl>
    <w:p w:rsidR="0050131B" w:rsidRDefault="00DA7D10">
      <w:pPr>
        <w:spacing w:line="360" w:lineRule="auto"/>
        <w:ind w:firstLineChars="200" w:firstLine="480"/>
        <w:rPr>
          <w:rFonts w:ascii="宋体" w:hAnsi="宋体" w:cs="宋体"/>
          <w:sz w:val="24"/>
        </w:rPr>
      </w:pPr>
      <w:r>
        <w:rPr>
          <w:rFonts w:ascii="宋体" w:hAnsi="宋体" w:cs="宋体" w:hint="eastAsia"/>
          <w:sz w:val="24"/>
        </w:rPr>
        <w:t>投标人名称（公章）</w:t>
      </w:r>
    </w:p>
    <w:p w:rsidR="0050131B" w:rsidRDefault="00DA7D10">
      <w:pPr>
        <w:spacing w:line="360" w:lineRule="auto"/>
        <w:ind w:firstLineChars="200" w:firstLine="480"/>
        <w:rPr>
          <w:rFonts w:ascii="宋体" w:hAnsi="宋体" w:cs="宋体"/>
          <w:sz w:val="24"/>
        </w:rPr>
      </w:pPr>
      <w:r>
        <w:rPr>
          <w:rFonts w:ascii="宋体" w:hAnsi="宋体" w:cs="宋体" w:hint="eastAsia"/>
          <w:sz w:val="24"/>
        </w:rPr>
        <w:t>投标人法定代表人（或代理人）签字：</w:t>
      </w:r>
    </w:p>
    <w:p w:rsidR="0050131B" w:rsidRDefault="00DA7D10">
      <w:pPr>
        <w:spacing w:line="360" w:lineRule="auto"/>
        <w:ind w:firstLineChars="200" w:firstLine="480"/>
        <w:rPr>
          <w:rFonts w:ascii="宋体" w:hAnsi="宋体" w:cs="宋体"/>
          <w:sz w:val="24"/>
        </w:rPr>
      </w:pPr>
      <w:r>
        <w:rPr>
          <w:rFonts w:ascii="宋体" w:hAnsi="宋体" w:cs="宋体" w:hint="eastAsia"/>
          <w:sz w:val="24"/>
        </w:rPr>
        <w:t>注：交货期指自合同签订之日起至送达用户指定地点（日历天）。</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附件3：</w:t>
      </w:r>
    </w:p>
    <w:p w:rsidR="0050131B" w:rsidRDefault="00DA7D10">
      <w:pPr>
        <w:spacing w:line="360" w:lineRule="auto"/>
        <w:jc w:val="center"/>
        <w:rPr>
          <w:rFonts w:ascii="宋体" w:hAnsi="宋体" w:cs="宋体"/>
          <w:sz w:val="24"/>
        </w:rPr>
      </w:pPr>
      <w:r>
        <w:rPr>
          <w:rFonts w:ascii="宋体" w:hAnsi="宋体" w:cs="宋体" w:hint="eastAsia"/>
          <w:sz w:val="24"/>
        </w:rPr>
        <w:t>投标分项报价一览表</w:t>
      </w:r>
    </w:p>
    <w:tbl>
      <w:tblPr>
        <w:tblW w:w="9705"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
        <w:gridCol w:w="1065"/>
        <w:gridCol w:w="1530"/>
        <w:gridCol w:w="1216"/>
        <w:gridCol w:w="809"/>
        <w:gridCol w:w="765"/>
        <w:gridCol w:w="880"/>
        <w:gridCol w:w="1010"/>
        <w:gridCol w:w="1725"/>
      </w:tblGrid>
      <w:tr w:rsidR="0050131B">
        <w:trPr>
          <w:trHeight w:val="912"/>
        </w:trPr>
        <w:tc>
          <w:tcPr>
            <w:tcW w:w="70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0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53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216"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技术参数</w:t>
            </w:r>
          </w:p>
        </w:tc>
        <w:tc>
          <w:tcPr>
            <w:tcW w:w="809"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单位</w:t>
            </w:r>
          </w:p>
        </w:tc>
        <w:tc>
          <w:tcPr>
            <w:tcW w:w="76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数量</w:t>
            </w:r>
          </w:p>
        </w:tc>
        <w:tc>
          <w:tcPr>
            <w:tcW w:w="8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单价</w:t>
            </w:r>
          </w:p>
        </w:tc>
        <w:tc>
          <w:tcPr>
            <w:tcW w:w="101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总价</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产地及厂家</w:t>
            </w:r>
          </w:p>
        </w:tc>
      </w:tr>
      <w:tr w:rsidR="0050131B">
        <w:trPr>
          <w:trHeight w:val="456"/>
        </w:trPr>
        <w:tc>
          <w:tcPr>
            <w:tcW w:w="705" w:type="dxa"/>
            <w:vAlign w:val="center"/>
          </w:tcPr>
          <w:p w:rsidR="0050131B" w:rsidRDefault="0050131B">
            <w:pPr>
              <w:spacing w:line="360" w:lineRule="auto"/>
              <w:jc w:val="center"/>
              <w:rPr>
                <w:rFonts w:ascii="宋体" w:hAnsi="宋体" w:cs="宋体"/>
                <w:sz w:val="24"/>
              </w:rPr>
            </w:pPr>
          </w:p>
        </w:tc>
        <w:tc>
          <w:tcPr>
            <w:tcW w:w="1065" w:type="dxa"/>
            <w:vAlign w:val="center"/>
          </w:tcPr>
          <w:p w:rsidR="0050131B" w:rsidRDefault="0050131B">
            <w:pPr>
              <w:spacing w:line="360" w:lineRule="auto"/>
              <w:jc w:val="center"/>
              <w:rPr>
                <w:rFonts w:ascii="宋体" w:hAnsi="宋体" w:cs="宋体"/>
                <w:sz w:val="24"/>
              </w:rPr>
            </w:pPr>
          </w:p>
        </w:tc>
        <w:tc>
          <w:tcPr>
            <w:tcW w:w="1530" w:type="dxa"/>
            <w:vAlign w:val="center"/>
          </w:tcPr>
          <w:p w:rsidR="0050131B" w:rsidRDefault="0050131B">
            <w:pPr>
              <w:spacing w:line="360" w:lineRule="auto"/>
              <w:jc w:val="center"/>
              <w:rPr>
                <w:rFonts w:ascii="宋体" w:hAnsi="宋体" w:cs="宋体"/>
                <w:sz w:val="24"/>
              </w:rPr>
            </w:pPr>
          </w:p>
        </w:tc>
        <w:tc>
          <w:tcPr>
            <w:tcW w:w="1216" w:type="dxa"/>
            <w:vAlign w:val="center"/>
          </w:tcPr>
          <w:p w:rsidR="0050131B" w:rsidRDefault="0050131B">
            <w:pPr>
              <w:spacing w:line="360" w:lineRule="auto"/>
              <w:jc w:val="center"/>
              <w:rPr>
                <w:rFonts w:ascii="宋体" w:hAnsi="宋体" w:cs="宋体"/>
                <w:sz w:val="24"/>
              </w:rPr>
            </w:pPr>
          </w:p>
        </w:tc>
        <w:tc>
          <w:tcPr>
            <w:tcW w:w="809" w:type="dxa"/>
            <w:vAlign w:val="center"/>
          </w:tcPr>
          <w:p w:rsidR="0050131B" w:rsidRDefault="0050131B">
            <w:pPr>
              <w:spacing w:line="360" w:lineRule="auto"/>
              <w:jc w:val="center"/>
              <w:rPr>
                <w:rFonts w:ascii="宋体" w:hAnsi="宋体" w:cs="宋体"/>
                <w:sz w:val="24"/>
              </w:rPr>
            </w:pPr>
          </w:p>
        </w:tc>
        <w:tc>
          <w:tcPr>
            <w:tcW w:w="765" w:type="dxa"/>
            <w:vAlign w:val="center"/>
          </w:tcPr>
          <w:p w:rsidR="0050131B" w:rsidRDefault="0050131B">
            <w:pPr>
              <w:spacing w:line="360" w:lineRule="auto"/>
              <w:jc w:val="center"/>
              <w:rPr>
                <w:rFonts w:ascii="宋体" w:hAnsi="宋体" w:cs="宋体"/>
                <w:sz w:val="24"/>
              </w:rPr>
            </w:pPr>
          </w:p>
        </w:tc>
        <w:tc>
          <w:tcPr>
            <w:tcW w:w="880" w:type="dxa"/>
            <w:vAlign w:val="center"/>
          </w:tcPr>
          <w:p w:rsidR="0050131B" w:rsidRDefault="0050131B">
            <w:pPr>
              <w:spacing w:line="360" w:lineRule="auto"/>
              <w:jc w:val="center"/>
              <w:rPr>
                <w:rFonts w:ascii="宋体" w:hAnsi="宋体" w:cs="宋体"/>
                <w:sz w:val="24"/>
              </w:rPr>
            </w:pPr>
          </w:p>
        </w:tc>
        <w:tc>
          <w:tcPr>
            <w:tcW w:w="1010"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r>
      <w:tr w:rsidR="0050131B">
        <w:trPr>
          <w:trHeight w:val="456"/>
        </w:trPr>
        <w:tc>
          <w:tcPr>
            <w:tcW w:w="705" w:type="dxa"/>
          </w:tcPr>
          <w:p w:rsidR="0050131B" w:rsidRDefault="0050131B">
            <w:pPr>
              <w:spacing w:line="360" w:lineRule="auto"/>
              <w:rPr>
                <w:rFonts w:ascii="宋体" w:hAnsi="宋体" w:cs="宋体"/>
                <w:sz w:val="24"/>
              </w:rPr>
            </w:pPr>
          </w:p>
        </w:tc>
        <w:tc>
          <w:tcPr>
            <w:tcW w:w="1065" w:type="dxa"/>
          </w:tcPr>
          <w:p w:rsidR="0050131B" w:rsidRDefault="0050131B">
            <w:pPr>
              <w:spacing w:line="360" w:lineRule="auto"/>
              <w:rPr>
                <w:rFonts w:ascii="宋体" w:hAnsi="宋体" w:cs="宋体"/>
                <w:sz w:val="24"/>
              </w:rPr>
            </w:pPr>
          </w:p>
        </w:tc>
        <w:tc>
          <w:tcPr>
            <w:tcW w:w="1530" w:type="dxa"/>
          </w:tcPr>
          <w:p w:rsidR="0050131B" w:rsidRDefault="0050131B">
            <w:pPr>
              <w:spacing w:line="360" w:lineRule="auto"/>
              <w:rPr>
                <w:rFonts w:ascii="宋体" w:hAnsi="宋体" w:cs="宋体"/>
                <w:sz w:val="24"/>
              </w:rPr>
            </w:pPr>
          </w:p>
        </w:tc>
        <w:tc>
          <w:tcPr>
            <w:tcW w:w="1216" w:type="dxa"/>
          </w:tcPr>
          <w:p w:rsidR="0050131B" w:rsidRDefault="0050131B">
            <w:pPr>
              <w:spacing w:line="360" w:lineRule="auto"/>
              <w:rPr>
                <w:rFonts w:ascii="宋体" w:hAnsi="宋体" w:cs="宋体"/>
                <w:sz w:val="24"/>
              </w:rPr>
            </w:pPr>
          </w:p>
        </w:tc>
        <w:tc>
          <w:tcPr>
            <w:tcW w:w="809" w:type="dxa"/>
          </w:tcPr>
          <w:p w:rsidR="0050131B" w:rsidRDefault="0050131B">
            <w:pPr>
              <w:spacing w:line="360" w:lineRule="auto"/>
              <w:rPr>
                <w:rFonts w:ascii="宋体" w:hAnsi="宋体" w:cs="宋体"/>
                <w:sz w:val="24"/>
              </w:rPr>
            </w:pPr>
          </w:p>
        </w:tc>
        <w:tc>
          <w:tcPr>
            <w:tcW w:w="765" w:type="dxa"/>
          </w:tcPr>
          <w:p w:rsidR="0050131B" w:rsidRDefault="0050131B">
            <w:pPr>
              <w:spacing w:line="360" w:lineRule="auto"/>
              <w:rPr>
                <w:rFonts w:ascii="宋体" w:hAnsi="宋体" w:cs="宋体"/>
                <w:sz w:val="24"/>
              </w:rPr>
            </w:pPr>
          </w:p>
        </w:tc>
        <w:tc>
          <w:tcPr>
            <w:tcW w:w="880" w:type="dxa"/>
          </w:tcPr>
          <w:p w:rsidR="0050131B" w:rsidRDefault="0050131B">
            <w:pPr>
              <w:spacing w:line="360" w:lineRule="auto"/>
              <w:rPr>
                <w:rFonts w:ascii="宋体" w:hAnsi="宋体" w:cs="宋体"/>
                <w:sz w:val="24"/>
              </w:rPr>
            </w:pPr>
          </w:p>
        </w:tc>
        <w:tc>
          <w:tcPr>
            <w:tcW w:w="1010"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r>
      <w:tr w:rsidR="0050131B">
        <w:trPr>
          <w:trHeight w:val="456"/>
        </w:trPr>
        <w:tc>
          <w:tcPr>
            <w:tcW w:w="1770" w:type="dxa"/>
            <w:gridSpan w:val="2"/>
          </w:tcPr>
          <w:p w:rsidR="0050131B" w:rsidRDefault="00DA7D10">
            <w:pPr>
              <w:spacing w:line="360" w:lineRule="auto"/>
              <w:rPr>
                <w:rFonts w:ascii="宋体" w:hAnsi="宋体" w:cs="宋体"/>
                <w:sz w:val="24"/>
              </w:rPr>
            </w:pPr>
            <w:r>
              <w:rPr>
                <w:rFonts w:ascii="宋体" w:hAnsi="宋体" w:cs="宋体" w:hint="eastAsia"/>
                <w:sz w:val="24"/>
              </w:rPr>
              <w:t>合计</w:t>
            </w:r>
          </w:p>
        </w:tc>
        <w:tc>
          <w:tcPr>
            <w:tcW w:w="7935" w:type="dxa"/>
            <w:gridSpan w:val="7"/>
          </w:tcPr>
          <w:p w:rsidR="0050131B" w:rsidRDefault="00DA7D10">
            <w:pPr>
              <w:spacing w:line="360" w:lineRule="auto"/>
              <w:rPr>
                <w:rFonts w:ascii="宋体" w:hAnsi="宋体" w:cs="宋体"/>
                <w:sz w:val="24"/>
              </w:rPr>
            </w:pPr>
            <w:r>
              <w:rPr>
                <w:rFonts w:ascii="宋体" w:hAnsi="宋体" w:cs="宋体" w:hint="eastAsia"/>
                <w:sz w:val="24"/>
              </w:rPr>
              <w:t>大写：                              小写：</w:t>
            </w: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附件4：</w:t>
      </w:r>
    </w:p>
    <w:p w:rsidR="0050131B" w:rsidRDefault="00DA7D10">
      <w:pPr>
        <w:spacing w:line="360" w:lineRule="auto"/>
        <w:jc w:val="center"/>
        <w:rPr>
          <w:rFonts w:ascii="宋体" w:hAnsi="宋体" w:cs="宋体"/>
          <w:sz w:val="24"/>
        </w:rPr>
      </w:pPr>
      <w:r>
        <w:rPr>
          <w:rFonts w:ascii="宋体" w:hAnsi="宋体" w:cs="宋体" w:hint="eastAsia"/>
          <w:sz w:val="24"/>
        </w:rPr>
        <w:t>投标偏离表</w:t>
      </w:r>
    </w:p>
    <w:tbl>
      <w:tblPr>
        <w:tblW w:w="9705"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012"/>
        <w:gridCol w:w="1420"/>
        <w:gridCol w:w="1564"/>
        <w:gridCol w:w="1725"/>
        <w:gridCol w:w="2280"/>
      </w:tblGrid>
      <w:tr w:rsidR="0050131B">
        <w:tc>
          <w:tcPr>
            <w:tcW w:w="70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2012"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名称</w:t>
            </w:r>
          </w:p>
        </w:tc>
        <w:tc>
          <w:tcPr>
            <w:tcW w:w="142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规格及型号</w:t>
            </w:r>
          </w:p>
        </w:tc>
        <w:tc>
          <w:tcPr>
            <w:tcW w:w="1564"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招标文件要求数据</w:t>
            </w:r>
          </w:p>
        </w:tc>
        <w:tc>
          <w:tcPr>
            <w:tcW w:w="17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投标数据</w:t>
            </w:r>
          </w:p>
        </w:tc>
        <w:tc>
          <w:tcPr>
            <w:tcW w:w="2280"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是否偏离</w:t>
            </w:r>
          </w:p>
        </w:tc>
      </w:tr>
      <w:tr w:rsidR="0050131B">
        <w:tc>
          <w:tcPr>
            <w:tcW w:w="704" w:type="dxa"/>
            <w:vAlign w:val="center"/>
          </w:tcPr>
          <w:p w:rsidR="0050131B" w:rsidRDefault="0050131B">
            <w:pPr>
              <w:spacing w:line="360" w:lineRule="auto"/>
              <w:jc w:val="center"/>
              <w:rPr>
                <w:rFonts w:ascii="宋体" w:hAnsi="宋体" w:cs="宋体"/>
                <w:sz w:val="24"/>
              </w:rPr>
            </w:pPr>
          </w:p>
        </w:tc>
        <w:tc>
          <w:tcPr>
            <w:tcW w:w="2012" w:type="dxa"/>
            <w:vAlign w:val="center"/>
          </w:tcPr>
          <w:p w:rsidR="0050131B" w:rsidRDefault="0050131B">
            <w:pPr>
              <w:spacing w:line="360" w:lineRule="auto"/>
              <w:jc w:val="center"/>
              <w:rPr>
                <w:rFonts w:ascii="宋体" w:hAnsi="宋体" w:cs="宋体"/>
                <w:sz w:val="24"/>
              </w:rPr>
            </w:pPr>
          </w:p>
        </w:tc>
        <w:tc>
          <w:tcPr>
            <w:tcW w:w="1420" w:type="dxa"/>
            <w:vAlign w:val="center"/>
          </w:tcPr>
          <w:p w:rsidR="0050131B" w:rsidRDefault="0050131B">
            <w:pPr>
              <w:spacing w:line="360" w:lineRule="auto"/>
              <w:jc w:val="center"/>
              <w:rPr>
                <w:rFonts w:ascii="宋体" w:hAnsi="宋体" w:cs="宋体"/>
                <w:sz w:val="24"/>
              </w:rPr>
            </w:pPr>
          </w:p>
        </w:tc>
        <w:tc>
          <w:tcPr>
            <w:tcW w:w="1564" w:type="dxa"/>
            <w:vAlign w:val="center"/>
          </w:tcPr>
          <w:p w:rsidR="0050131B" w:rsidRDefault="0050131B">
            <w:pPr>
              <w:spacing w:line="360" w:lineRule="auto"/>
              <w:jc w:val="center"/>
              <w:rPr>
                <w:rFonts w:ascii="宋体" w:hAnsi="宋体" w:cs="宋体"/>
                <w:sz w:val="24"/>
              </w:rPr>
            </w:pPr>
          </w:p>
        </w:tc>
        <w:tc>
          <w:tcPr>
            <w:tcW w:w="1725" w:type="dxa"/>
            <w:vAlign w:val="center"/>
          </w:tcPr>
          <w:p w:rsidR="0050131B" w:rsidRDefault="0050131B">
            <w:pPr>
              <w:spacing w:line="360" w:lineRule="auto"/>
              <w:jc w:val="center"/>
              <w:rPr>
                <w:rFonts w:ascii="宋体" w:hAnsi="宋体" w:cs="宋体"/>
                <w:sz w:val="24"/>
              </w:rPr>
            </w:pPr>
          </w:p>
        </w:tc>
        <w:tc>
          <w:tcPr>
            <w:tcW w:w="2280" w:type="dxa"/>
            <w:vAlign w:val="center"/>
          </w:tcPr>
          <w:p w:rsidR="0050131B" w:rsidRDefault="0050131B">
            <w:pPr>
              <w:spacing w:line="360" w:lineRule="auto"/>
              <w:jc w:val="center"/>
              <w:rPr>
                <w:rFonts w:ascii="宋体" w:hAnsi="宋体" w:cs="宋体"/>
                <w:sz w:val="24"/>
              </w:rPr>
            </w:pPr>
          </w:p>
        </w:tc>
      </w:tr>
      <w:tr w:rsidR="0050131B">
        <w:tc>
          <w:tcPr>
            <w:tcW w:w="704" w:type="dxa"/>
          </w:tcPr>
          <w:p w:rsidR="0050131B" w:rsidRDefault="0050131B">
            <w:pPr>
              <w:spacing w:line="360" w:lineRule="auto"/>
              <w:rPr>
                <w:rFonts w:ascii="宋体" w:hAnsi="宋体" w:cs="宋体"/>
                <w:sz w:val="24"/>
              </w:rPr>
            </w:pPr>
          </w:p>
        </w:tc>
        <w:tc>
          <w:tcPr>
            <w:tcW w:w="2012" w:type="dxa"/>
          </w:tcPr>
          <w:p w:rsidR="0050131B" w:rsidRDefault="0050131B">
            <w:pPr>
              <w:spacing w:line="360" w:lineRule="auto"/>
              <w:rPr>
                <w:rFonts w:ascii="宋体" w:hAnsi="宋体" w:cs="宋体"/>
                <w:sz w:val="24"/>
              </w:rPr>
            </w:pPr>
          </w:p>
        </w:tc>
        <w:tc>
          <w:tcPr>
            <w:tcW w:w="1420" w:type="dxa"/>
          </w:tcPr>
          <w:p w:rsidR="0050131B" w:rsidRDefault="0050131B">
            <w:pPr>
              <w:spacing w:line="360" w:lineRule="auto"/>
              <w:rPr>
                <w:rFonts w:ascii="宋体" w:hAnsi="宋体" w:cs="宋体"/>
                <w:sz w:val="24"/>
              </w:rPr>
            </w:pPr>
          </w:p>
        </w:tc>
        <w:tc>
          <w:tcPr>
            <w:tcW w:w="1564" w:type="dxa"/>
          </w:tcPr>
          <w:p w:rsidR="0050131B" w:rsidRDefault="0050131B">
            <w:pPr>
              <w:spacing w:line="360" w:lineRule="auto"/>
              <w:rPr>
                <w:rFonts w:ascii="宋体" w:hAnsi="宋体" w:cs="宋体"/>
                <w:sz w:val="24"/>
              </w:rPr>
            </w:pPr>
          </w:p>
        </w:tc>
        <w:tc>
          <w:tcPr>
            <w:tcW w:w="1725" w:type="dxa"/>
          </w:tcPr>
          <w:p w:rsidR="0050131B" w:rsidRDefault="0050131B">
            <w:pPr>
              <w:spacing w:line="360" w:lineRule="auto"/>
              <w:rPr>
                <w:rFonts w:ascii="宋体" w:hAnsi="宋体" w:cs="宋体"/>
                <w:sz w:val="24"/>
              </w:rPr>
            </w:pPr>
          </w:p>
        </w:tc>
        <w:tc>
          <w:tcPr>
            <w:tcW w:w="2280"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703C43" w:rsidRPr="00703C43" w:rsidRDefault="00703C43" w:rsidP="00703C43">
      <w:pPr>
        <w:pStyle w:val="a0"/>
        <w:ind w:firstLine="210"/>
      </w:pPr>
    </w:p>
    <w:p w:rsidR="0050131B" w:rsidRDefault="00DA7D10">
      <w:pPr>
        <w:spacing w:line="360" w:lineRule="auto"/>
        <w:rPr>
          <w:rFonts w:ascii="宋体" w:hAnsi="宋体" w:cs="宋体"/>
          <w:sz w:val="24"/>
        </w:rPr>
      </w:pPr>
      <w:r>
        <w:rPr>
          <w:rFonts w:ascii="宋体" w:hAnsi="宋体" w:cs="宋体" w:hint="eastAsia"/>
          <w:sz w:val="24"/>
        </w:rPr>
        <w:t>附件5：</w:t>
      </w:r>
    </w:p>
    <w:p w:rsidR="0050131B" w:rsidRDefault="00DA7D10">
      <w:pPr>
        <w:spacing w:line="360" w:lineRule="auto"/>
        <w:jc w:val="center"/>
        <w:rPr>
          <w:rFonts w:ascii="宋体" w:hAnsi="宋体" w:cs="宋体"/>
          <w:sz w:val="24"/>
        </w:rPr>
      </w:pPr>
      <w:r>
        <w:rPr>
          <w:rFonts w:ascii="宋体" w:hAnsi="宋体" w:cs="宋体" w:hint="eastAsia"/>
          <w:sz w:val="24"/>
        </w:rPr>
        <w:t>近三年销售业绩情况表</w:t>
      </w: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7"/>
        <w:gridCol w:w="1217"/>
        <w:gridCol w:w="1217"/>
        <w:gridCol w:w="1217"/>
        <w:gridCol w:w="1218"/>
        <w:gridCol w:w="1433"/>
        <w:gridCol w:w="2325"/>
      </w:tblGrid>
      <w:tr w:rsidR="0050131B">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序号</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购买单位</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设备名称</w:t>
            </w:r>
          </w:p>
        </w:tc>
        <w:tc>
          <w:tcPr>
            <w:tcW w:w="1217"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金额</w:t>
            </w:r>
          </w:p>
        </w:tc>
        <w:tc>
          <w:tcPr>
            <w:tcW w:w="1218"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销售时间</w:t>
            </w:r>
          </w:p>
        </w:tc>
        <w:tc>
          <w:tcPr>
            <w:tcW w:w="1433"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联系人</w:t>
            </w:r>
          </w:p>
        </w:tc>
        <w:tc>
          <w:tcPr>
            <w:tcW w:w="2325" w:type="dxa"/>
            <w:vAlign w:val="center"/>
          </w:tcPr>
          <w:p w:rsidR="0050131B" w:rsidRDefault="00DA7D10">
            <w:pPr>
              <w:spacing w:line="360" w:lineRule="auto"/>
              <w:jc w:val="center"/>
              <w:rPr>
                <w:rFonts w:ascii="宋体" w:hAnsi="宋体" w:cs="宋体"/>
                <w:sz w:val="24"/>
              </w:rPr>
            </w:pPr>
            <w:r>
              <w:rPr>
                <w:rFonts w:ascii="宋体" w:hAnsi="宋体" w:cs="宋体" w:hint="eastAsia"/>
                <w:sz w:val="24"/>
              </w:rPr>
              <w:t>联系方式</w:t>
            </w: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r w:rsidR="0050131B">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7" w:type="dxa"/>
          </w:tcPr>
          <w:p w:rsidR="0050131B" w:rsidRDefault="0050131B">
            <w:pPr>
              <w:spacing w:line="360" w:lineRule="auto"/>
              <w:rPr>
                <w:rFonts w:ascii="宋体" w:hAnsi="宋体" w:cs="宋体"/>
                <w:sz w:val="24"/>
              </w:rPr>
            </w:pPr>
          </w:p>
        </w:tc>
        <w:tc>
          <w:tcPr>
            <w:tcW w:w="1218" w:type="dxa"/>
          </w:tcPr>
          <w:p w:rsidR="0050131B" w:rsidRDefault="0050131B">
            <w:pPr>
              <w:spacing w:line="360" w:lineRule="auto"/>
              <w:rPr>
                <w:rFonts w:ascii="宋体" w:hAnsi="宋体" w:cs="宋体"/>
                <w:sz w:val="24"/>
              </w:rPr>
            </w:pPr>
          </w:p>
        </w:tc>
        <w:tc>
          <w:tcPr>
            <w:tcW w:w="1433" w:type="dxa"/>
          </w:tcPr>
          <w:p w:rsidR="0050131B" w:rsidRDefault="0050131B">
            <w:pPr>
              <w:spacing w:line="360" w:lineRule="auto"/>
              <w:rPr>
                <w:rFonts w:ascii="宋体" w:hAnsi="宋体" w:cs="宋体"/>
                <w:sz w:val="24"/>
              </w:rPr>
            </w:pPr>
          </w:p>
        </w:tc>
        <w:tc>
          <w:tcPr>
            <w:tcW w:w="2325" w:type="dxa"/>
          </w:tcPr>
          <w:p w:rsidR="0050131B" w:rsidRDefault="0050131B">
            <w:pPr>
              <w:spacing w:line="360" w:lineRule="auto"/>
              <w:rPr>
                <w:rFonts w:ascii="宋体" w:hAnsi="宋体" w:cs="宋体"/>
                <w:sz w:val="24"/>
              </w:rPr>
            </w:pPr>
          </w:p>
        </w:tc>
      </w:tr>
    </w:tbl>
    <w:p w:rsidR="0050131B" w:rsidRDefault="00DA7D10">
      <w:pPr>
        <w:spacing w:line="360" w:lineRule="auto"/>
        <w:rPr>
          <w:rFonts w:ascii="宋体" w:hAnsi="宋体" w:cs="宋体"/>
          <w:sz w:val="24"/>
        </w:rPr>
      </w:pPr>
      <w:r>
        <w:rPr>
          <w:rFonts w:ascii="宋体" w:hAnsi="宋体" w:cs="宋体" w:hint="eastAsia"/>
          <w:sz w:val="24"/>
        </w:rPr>
        <w:t>投标人名称（公章）</w:t>
      </w:r>
    </w:p>
    <w:p w:rsidR="0050131B" w:rsidRDefault="00DA7D10">
      <w:pPr>
        <w:spacing w:line="360" w:lineRule="auto"/>
        <w:rPr>
          <w:rFonts w:ascii="宋体" w:hAnsi="宋体" w:cs="宋体"/>
          <w:sz w:val="24"/>
        </w:rPr>
      </w:pPr>
      <w:r>
        <w:rPr>
          <w:rFonts w:ascii="宋体" w:hAnsi="宋体" w:cs="宋体" w:hint="eastAsia"/>
          <w:sz w:val="24"/>
        </w:rPr>
        <w:t>投标人法定代表人（或代理人）签字：</w:t>
      </w: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703C43" w:rsidRDefault="00703C43" w:rsidP="00703C43">
      <w:pPr>
        <w:pStyle w:val="a0"/>
        <w:ind w:firstLine="210"/>
      </w:pPr>
    </w:p>
    <w:p w:rsidR="00703C43" w:rsidRDefault="00703C43" w:rsidP="00703C43">
      <w:pPr>
        <w:pStyle w:val="a0"/>
        <w:ind w:firstLine="210"/>
      </w:pPr>
    </w:p>
    <w:p w:rsidR="00703C43" w:rsidRPr="00703C43" w:rsidRDefault="00703C43" w:rsidP="00703C43">
      <w:pPr>
        <w:pStyle w:val="a0"/>
        <w:ind w:firstLine="210"/>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cs="宋体" w:hint="eastAsia"/>
          <w:b w:val="0"/>
          <w:bCs/>
          <w:sz w:val="24"/>
          <w:szCs w:val="24"/>
        </w:rPr>
        <w:t>附件6：</w:t>
      </w:r>
    </w:p>
    <w:p w:rsidR="0050131B" w:rsidRDefault="0050131B">
      <w:pPr>
        <w:pStyle w:val="2"/>
        <w:keepNext w:val="0"/>
        <w:keepLines w:val="0"/>
        <w:tabs>
          <w:tab w:val="left" w:pos="840"/>
        </w:tabs>
        <w:spacing w:before="0" w:after="0" w:line="480" w:lineRule="auto"/>
        <w:rPr>
          <w:rFonts w:ascii="宋体" w:eastAsia="宋体" w:hAnsi="宋体"/>
          <w:b w:val="0"/>
          <w:bCs/>
          <w:sz w:val="24"/>
          <w:szCs w:val="24"/>
        </w:rPr>
      </w:pPr>
    </w:p>
    <w:p w:rsidR="0050131B" w:rsidRDefault="00DA7D10">
      <w:pPr>
        <w:pStyle w:val="2"/>
        <w:keepNext w:val="0"/>
        <w:keepLines w:val="0"/>
        <w:tabs>
          <w:tab w:val="left" w:pos="840"/>
        </w:tabs>
        <w:spacing w:before="0" w:after="0" w:line="480" w:lineRule="auto"/>
        <w:rPr>
          <w:rFonts w:ascii="宋体" w:eastAsia="宋体" w:hAnsi="宋体"/>
          <w:b w:val="0"/>
          <w:bCs/>
          <w:sz w:val="24"/>
          <w:szCs w:val="24"/>
        </w:rPr>
      </w:pPr>
      <w:r>
        <w:rPr>
          <w:rFonts w:ascii="宋体" w:eastAsia="宋体" w:hAnsi="宋体"/>
          <w:b w:val="0"/>
          <w:bCs/>
          <w:sz w:val="24"/>
          <w:szCs w:val="24"/>
        </w:rPr>
        <w:t>投标保证金</w:t>
      </w:r>
    </w:p>
    <w:p w:rsidR="0050131B" w:rsidRDefault="0050131B">
      <w:pPr>
        <w:rPr>
          <w:rFonts w:ascii="宋体" w:hAnsi="宋体"/>
          <w:b/>
          <w:bCs/>
          <w:sz w:val="24"/>
        </w:rPr>
      </w:pPr>
    </w:p>
    <w:p w:rsidR="0050131B" w:rsidRDefault="0050131B">
      <w:pPr>
        <w:rPr>
          <w:rFonts w:ascii="宋体" w:hAnsi="宋体"/>
          <w:sz w:val="24"/>
        </w:rPr>
      </w:pPr>
    </w:p>
    <w:p w:rsidR="0050131B" w:rsidRDefault="00DA7D10">
      <w:pPr>
        <w:rPr>
          <w:rFonts w:ascii="宋体" w:hAnsi="宋体"/>
          <w:sz w:val="24"/>
          <w:u w:val="single"/>
        </w:rPr>
      </w:pPr>
      <w:r>
        <w:rPr>
          <w:rFonts w:ascii="宋体" w:hAnsi="宋体" w:hint="eastAsia"/>
          <w:sz w:val="24"/>
        </w:rPr>
        <w:t>公 司  名 称：</w:t>
      </w:r>
    </w:p>
    <w:p w:rsidR="0050131B" w:rsidRDefault="00DA7D10">
      <w:pPr>
        <w:rPr>
          <w:rFonts w:ascii="宋体" w:hAnsi="宋体"/>
          <w:sz w:val="24"/>
        </w:rPr>
      </w:pPr>
      <w:r>
        <w:rPr>
          <w:rFonts w:ascii="宋体" w:hAnsi="宋体" w:hint="eastAsia"/>
          <w:sz w:val="24"/>
        </w:rPr>
        <w:t>基本账户账号：</w:t>
      </w:r>
    </w:p>
    <w:p w:rsidR="0050131B" w:rsidRDefault="00DA7D10">
      <w:pPr>
        <w:rPr>
          <w:rFonts w:ascii="宋体" w:hAnsi="宋体"/>
          <w:sz w:val="24"/>
          <w:u w:val="single"/>
        </w:rPr>
      </w:pPr>
      <w:r>
        <w:rPr>
          <w:rFonts w:ascii="宋体" w:hAnsi="宋体" w:hint="eastAsia"/>
          <w:sz w:val="24"/>
        </w:rPr>
        <w:t>开   户   行：</w:t>
      </w:r>
    </w:p>
    <w:p w:rsidR="0050131B" w:rsidRDefault="00DA7D10">
      <w:pPr>
        <w:rPr>
          <w:rFonts w:ascii="宋体" w:hAnsi="宋体"/>
          <w:sz w:val="24"/>
          <w:u w:val="single"/>
        </w:rPr>
      </w:pPr>
      <w:r>
        <w:rPr>
          <w:rFonts w:ascii="宋体" w:hAnsi="宋体" w:hint="eastAsia"/>
          <w:sz w:val="24"/>
        </w:rPr>
        <w:t>所  投 项 目：</w:t>
      </w:r>
    </w:p>
    <w:p w:rsidR="0050131B" w:rsidRDefault="0050131B">
      <w:pPr>
        <w:rPr>
          <w:rFonts w:ascii="宋体" w:hAnsi="宋体"/>
          <w:sz w:val="24"/>
        </w:rPr>
      </w:pPr>
    </w:p>
    <w:p w:rsidR="0050131B" w:rsidRDefault="0050131B">
      <w:pPr>
        <w:pStyle w:val="10"/>
        <w:ind w:firstLineChars="0" w:firstLine="0"/>
        <w:rPr>
          <w:rFonts w:ascii="宋体" w:hAnsi="宋体" w:cs="宋体"/>
          <w:sz w:val="24"/>
          <w:szCs w:val="24"/>
        </w:rPr>
      </w:pPr>
    </w:p>
    <w:p w:rsidR="00BB170A" w:rsidRDefault="00BB170A">
      <w:pPr>
        <w:pStyle w:val="10"/>
        <w:ind w:firstLineChars="0" w:firstLine="0"/>
        <w:rPr>
          <w:rFonts w:ascii="宋体" w:hAnsi="宋体" w:cs="宋体"/>
          <w:sz w:val="24"/>
          <w:szCs w:val="24"/>
        </w:rPr>
      </w:pPr>
    </w:p>
    <w:p w:rsidR="00BB170A" w:rsidRDefault="00BB170A">
      <w:pPr>
        <w:pStyle w:val="10"/>
        <w:ind w:firstLineChars="0" w:firstLine="0"/>
        <w:rPr>
          <w:rFonts w:ascii="宋体" w:hAnsi="宋体" w:cs="宋体"/>
          <w:sz w:val="24"/>
          <w:szCs w:val="24"/>
        </w:rPr>
      </w:pPr>
    </w:p>
    <w:p w:rsidR="00BB170A" w:rsidRDefault="00BB170A">
      <w:pPr>
        <w:pStyle w:val="10"/>
        <w:ind w:firstLineChars="0" w:firstLine="0"/>
        <w:rPr>
          <w:rFonts w:ascii="宋体" w:hAnsi="宋体"/>
          <w:sz w:val="24"/>
          <w:szCs w:val="24"/>
        </w:rPr>
      </w:pPr>
    </w:p>
    <w:p w:rsidR="0050131B" w:rsidRDefault="0050131B">
      <w:pPr>
        <w:spacing w:line="500" w:lineRule="exact"/>
        <w:ind w:firstLineChars="200" w:firstLine="480"/>
        <w:rPr>
          <w:rFonts w:ascii="新宋体" w:eastAsia="新宋体" w:hAnsi="新宋体" w:cs="新宋体"/>
          <w:color w:val="000000"/>
          <w:sz w:val="24"/>
        </w:rPr>
      </w:pPr>
    </w:p>
    <w:p w:rsidR="0050131B" w:rsidRDefault="0050131B">
      <w:pPr>
        <w:spacing w:line="360" w:lineRule="auto"/>
        <w:rPr>
          <w:rFonts w:ascii="宋体" w:hAnsi="宋体" w:cs="宋体"/>
          <w:sz w:val="24"/>
        </w:rPr>
      </w:pPr>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rPr>
          <w:rFonts w:ascii="宋体" w:hAnsi="宋体" w:cs="宋体"/>
          <w:sz w:val="24"/>
        </w:rPr>
      </w:pPr>
      <w:r>
        <w:rPr>
          <w:rFonts w:ascii="宋体" w:hAnsi="宋体" w:cs="宋体" w:hint="eastAsia"/>
          <w:sz w:val="24"/>
        </w:rPr>
        <w:t>附件7：</w:t>
      </w:r>
    </w:p>
    <w:p w:rsidR="0050131B" w:rsidRDefault="00DA7D10">
      <w:pPr>
        <w:spacing w:line="360" w:lineRule="auto"/>
        <w:jc w:val="center"/>
        <w:rPr>
          <w:rFonts w:ascii="宋体" w:hAnsi="宋体" w:cs="宋体"/>
          <w:sz w:val="24"/>
        </w:rPr>
      </w:pPr>
      <w:r>
        <w:rPr>
          <w:rFonts w:ascii="宋体" w:hAnsi="宋体" w:cs="宋体" w:hint="eastAsia"/>
          <w:sz w:val="24"/>
        </w:rPr>
        <w:t>法定代表人身份证明</w:t>
      </w:r>
    </w:p>
    <w:p w:rsidR="0050131B" w:rsidRDefault="0050131B">
      <w:pPr>
        <w:spacing w:line="360" w:lineRule="auto"/>
        <w:jc w:val="center"/>
        <w:rPr>
          <w:rFonts w:ascii="宋体" w:hAnsi="宋体" w:cs="宋体"/>
          <w:sz w:val="24"/>
        </w:rPr>
      </w:pPr>
    </w:p>
    <w:p w:rsidR="0050131B" w:rsidRDefault="00DA7D10">
      <w:pPr>
        <w:spacing w:line="360" w:lineRule="auto"/>
        <w:rPr>
          <w:rFonts w:ascii="宋体" w:hAnsi="宋体" w:cs="宋体"/>
          <w:sz w:val="24"/>
          <w:u w:val="single"/>
        </w:rPr>
      </w:pPr>
      <w:r>
        <w:rPr>
          <w:rFonts w:ascii="宋体" w:hAnsi="宋体" w:cs="宋体" w:hint="eastAsia"/>
          <w:sz w:val="24"/>
        </w:rPr>
        <w:t>投标单位名称：</w:t>
      </w:r>
    </w:p>
    <w:p w:rsidR="0050131B" w:rsidRDefault="00DA7D10">
      <w:pPr>
        <w:spacing w:line="360" w:lineRule="auto"/>
        <w:rPr>
          <w:rFonts w:ascii="宋体" w:hAnsi="宋体" w:cs="宋体"/>
          <w:sz w:val="24"/>
        </w:rPr>
      </w:pPr>
      <w:r>
        <w:rPr>
          <w:rFonts w:ascii="宋体" w:hAnsi="宋体" w:cs="宋体" w:hint="eastAsia"/>
          <w:sz w:val="24"/>
        </w:rPr>
        <w:t>单 位 性 质 ：</w:t>
      </w:r>
    </w:p>
    <w:p w:rsidR="0050131B" w:rsidRDefault="00DA7D10">
      <w:pPr>
        <w:spacing w:line="360" w:lineRule="auto"/>
        <w:rPr>
          <w:rFonts w:ascii="宋体" w:hAnsi="宋体" w:cs="宋体"/>
          <w:sz w:val="24"/>
        </w:rPr>
      </w:pPr>
      <w:r>
        <w:rPr>
          <w:rFonts w:ascii="宋体" w:hAnsi="宋体" w:cs="宋体" w:hint="eastAsia"/>
          <w:sz w:val="24"/>
        </w:rPr>
        <w:t>地        址：</w:t>
      </w:r>
    </w:p>
    <w:p w:rsidR="0050131B" w:rsidRDefault="00DA7D10">
      <w:pPr>
        <w:spacing w:line="360" w:lineRule="auto"/>
        <w:rPr>
          <w:rFonts w:ascii="宋体" w:hAnsi="宋体" w:cs="宋体"/>
          <w:sz w:val="24"/>
        </w:rPr>
      </w:pPr>
      <w:r>
        <w:rPr>
          <w:rFonts w:ascii="宋体" w:hAnsi="宋体" w:cs="宋体" w:hint="eastAsia"/>
          <w:sz w:val="24"/>
        </w:rPr>
        <w:t>成 立 时 间 ：年月日</w:t>
      </w: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经营期限：</w:t>
      </w:r>
    </w:p>
    <w:p w:rsidR="0050131B" w:rsidRDefault="00DA7D10">
      <w:pPr>
        <w:spacing w:line="360" w:lineRule="auto"/>
        <w:rPr>
          <w:rFonts w:ascii="宋体" w:hAnsi="宋体" w:cs="宋体"/>
          <w:sz w:val="24"/>
        </w:rPr>
      </w:pPr>
      <w:r>
        <w:rPr>
          <w:rFonts w:ascii="宋体" w:hAnsi="宋体" w:cs="宋体" w:hint="eastAsia"/>
          <w:sz w:val="24"/>
        </w:rPr>
        <w:t>姓名：性别：年龄：职务：系（投标单位名称）的法定代表人。</w:t>
      </w:r>
    </w:p>
    <w:p w:rsidR="0050131B" w:rsidRDefault="00DA7D10">
      <w:pPr>
        <w:spacing w:line="360" w:lineRule="auto"/>
        <w:rPr>
          <w:rFonts w:ascii="宋体" w:hAnsi="宋体" w:cs="宋体"/>
          <w:sz w:val="24"/>
        </w:rPr>
      </w:pPr>
      <w:r>
        <w:rPr>
          <w:rFonts w:ascii="宋体" w:hAnsi="宋体" w:cs="宋体" w:hint="eastAsia"/>
          <w:sz w:val="24"/>
        </w:rPr>
        <w:t>特此证明。</w:t>
      </w:r>
    </w:p>
    <w:p w:rsidR="0050131B" w:rsidRDefault="0050131B">
      <w:pPr>
        <w:spacing w:line="360" w:lineRule="auto"/>
        <w:jc w:val="center"/>
        <w:rPr>
          <w:rFonts w:ascii="宋体" w:hAnsi="宋体" w:cs="宋体"/>
          <w:sz w:val="24"/>
        </w:rPr>
      </w:pPr>
    </w:p>
    <w:p w:rsidR="0050131B" w:rsidRDefault="00DA7D10">
      <w:pPr>
        <w:spacing w:line="360" w:lineRule="auto"/>
        <w:jc w:val="center"/>
        <w:rPr>
          <w:rFonts w:ascii="宋体" w:hAnsi="宋体" w:cs="宋体"/>
          <w:sz w:val="24"/>
        </w:rPr>
      </w:pPr>
      <w:r>
        <w:rPr>
          <w:rFonts w:ascii="宋体" w:hAnsi="宋体" w:cs="宋体" w:hint="eastAsia"/>
          <w:sz w:val="24"/>
        </w:rPr>
        <w:t xml:space="preserve">                           投标单位：（盖单位公章）</w:t>
      </w:r>
    </w:p>
    <w:p w:rsidR="0050131B" w:rsidRDefault="00DA7D10">
      <w:pPr>
        <w:spacing w:line="360" w:lineRule="auto"/>
        <w:jc w:val="center"/>
        <w:rPr>
          <w:rFonts w:ascii="宋体" w:hAnsi="宋体" w:cs="宋体"/>
          <w:sz w:val="24"/>
        </w:rPr>
      </w:pPr>
      <w:r>
        <w:rPr>
          <w:rFonts w:ascii="宋体" w:hAnsi="宋体" w:cs="宋体" w:hint="eastAsia"/>
          <w:sz w:val="24"/>
        </w:rPr>
        <w:t xml:space="preserve">                             年     月     日</w:t>
      </w:r>
    </w:p>
    <w:p w:rsidR="0050131B" w:rsidRDefault="0050131B">
      <w:pPr>
        <w:spacing w:line="360" w:lineRule="auto"/>
        <w:jc w:val="center"/>
        <w:rPr>
          <w:rFonts w:ascii="宋体" w:hAnsi="宋体" w:cs="宋体"/>
          <w:sz w:val="24"/>
        </w:rPr>
      </w:pPr>
    </w:p>
    <w:p w:rsidR="00703C43" w:rsidRDefault="00703C43" w:rsidP="00703C43">
      <w:pPr>
        <w:pStyle w:val="a0"/>
        <w:ind w:firstLine="210"/>
      </w:pPr>
    </w:p>
    <w:p w:rsidR="00703C43" w:rsidRDefault="00703C43" w:rsidP="00703C43">
      <w:pPr>
        <w:pStyle w:val="a0"/>
        <w:ind w:firstLine="210"/>
      </w:pPr>
    </w:p>
    <w:p w:rsidR="00703C43" w:rsidRPr="00703C43" w:rsidRDefault="00703C43" w:rsidP="00703C43">
      <w:pPr>
        <w:pStyle w:val="a0"/>
        <w:ind w:firstLine="210"/>
      </w:pPr>
    </w:p>
    <w:p w:rsidR="0050131B" w:rsidRDefault="00DA7D10">
      <w:pPr>
        <w:spacing w:line="360" w:lineRule="auto"/>
        <w:rPr>
          <w:rFonts w:ascii="宋体" w:hAnsi="宋体" w:cs="宋体"/>
          <w:sz w:val="24"/>
        </w:rPr>
      </w:pPr>
      <w:r>
        <w:rPr>
          <w:rFonts w:ascii="宋体" w:hAnsi="宋体" w:cs="宋体" w:hint="eastAsia"/>
          <w:sz w:val="24"/>
        </w:rPr>
        <w:t>附件8：</w:t>
      </w:r>
    </w:p>
    <w:p w:rsidR="0050131B" w:rsidRDefault="00DA7D10">
      <w:pPr>
        <w:jc w:val="center"/>
        <w:rPr>
          <w:rFonts w:ascii="宋体" w:hAnsi="宋体" w:cs="宋体"/>
          <w:sz w:val="24"/>
        </w:rPr>
      </w:pPr>
      <w:r>
        <w:rPr>
          <w:rFonts w:ascii="宋体" w:hAnsi="宋体" w:cs="宋体" w:hint="eastAsia"/>
          <w:sz w:val="24"/>
        </w:rPr>
        <w:t>法人授权书</w:t>
      </w:r>
    </w:p>
    <w:p w:rsidR="0050131B" w:rsidRDefault="0050131B">
      <w:pPr>
        <w:jc w:val="center"/>
        <w:rPr>
          <w:rFonts w:ascii="宋体" w:hAnsi="宋体" w:cs="宋体"/>
          <w:sz w:val="24"/>
        </w:rPr>
      </w:pPr>
    </w:p>
    <w:p w:rsidR="0050131B" w:rsidRDefault="00DA7D10">
      <w:pPr>
        <w:spacing w:line="400" w:lineRule="exact"/>
        <w:ind w:firstLineChars="200" w:firstLine="480"/>
        <w:rPr>
          <w:rFonts w:ascii="宋体" w:hAnsi="宋体" w:cs="宋体"/>
          <w:sz w:val="24"/>
        </w:rPr>
      </w:pPr>
      <w:r>
        <w:rPr>
          <w:rFonts w:ascii="宋体" w:hAnsi="宋体" w:cs="宋体" w:hint="eastAsia"/>
          <w:sz w:val="24"/>
        </w:rPr>
        <w:t>本人（法人姓名）系（投标单位名称）的法定代表人，现委托（姓名）为我方代理人。代理人根据授权，以我方名义签署、澄清、说明、补正、递交、撤回、修改</w:t>
      </w:r>
    </w:p>
    <w:p w:rsidR="0050131B" w:rsidRDefault="00DA7D10">
      <w:pPr>
        <w:spacing w:line="400" w:lineRule="exact"/>
        <w:ind w:firstLineChars="200" w:firstLine="480"/>
        <w:rPr>
          <w:rFonts w:ascii="宋体" w:hAnsi="宋体" w:cs="宋体"/>
          <w:sz w:val="24"/>
        </w:rPr>
      </w:pPr>
      <w:r>
        <w:rPr>
          <w:rFonts w:ascii="宋体" w:hAnsi="宋体" w:cs="宋体" w:hint="eastAsia"/>
          <w:sz w:val="24"/>
        </w:rPr>
        <w:t>（项目名称）投标文件、签订合同和处理有关事宜，其法律后果由我方承担。</w:t>
      </w:r>
    </w:p>
    <w:p w:rsidR="0050131B" w:rsidRDefault="00DA7D10">
      <w:pPr>
        <w:spacing w:line="400" w:lineRule="exact"/>
        <w:ind w:firstLineChars="200" w:firstLine="480"/>
        <w:rPr>
          <w:rFonts w:ascii="宋体" w:hAnsi="宋体" w:cs="宋体"/>
          <w:sz w:val="24"/>
        </w:rPr>
      </w:pPr>
      <w:r>
        <w:rPr>
          <w:rFonts w:ascii="宋体" w:hAnsi="宋体" w:cs="宋体" w:hint="eastAsia"/>
          <w:sz w:val="24"/>
        </w:rPr>
        <w:t>本授权书于   年   月   日签字生效果，特此声明。</w:t>
      </w:r>
    </w:p>
    <w:p w:rsidR="0050131B" w:rsidRDefault="00DA7D10">
      <w:pPr>
        <w:spacing w:line="400" w:lineRule="exact"/>
        <w:ind w:firstLineChars="200" w:firstLine="480"/>
        <w:rPr>
          <w:rFonts w:ascii="宋体" w:hAnsi="宋体" w:cs="宋体"/>
          <w:sz w:val="24"/>
        </w:rPr>
      </w:pPr>
      <w:r>
        <w:rPr>
          <w:rFonts w:ascii="宋体" w:hAnsi="宋体" w:cs="宋体" w:hint="eastAsia"/>
          <w:sz w:val="24"/>
        </w:rPr>
        <w:t>代理人无转委托权。</w:t>
      </w:r>
    </w:p>
    <w:p w:rsidR="0050131B" w:rsidRDefault="0050131B">
      <w:pPr>
        <w:spacing w:line="400" w:lineRule="exact"/>
        <w:ind w:firstLineChars="200" w:firstLine="480"/>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 xml:space="preserve">    投标单位：（盖单位公章）</w:t>
      </w:r>
    </w:p>
    <w:p w:rsidR="0050131B" w:rsidRDefault="00DA7D10">
      <w:pPr>
        <w:spacing w:line="400" w:lineRule="exact"/>
        <w:ind w:firstLineChars="200" w:firstLine="480"/>
        <w:rPr>
          <w:rFonts w:ascii="宋体" w:hAnsi="宋体" w:cs="宋体"/>
          <w:sz w:val="24"/>
          <w:u w:val="single"/>
        </w:rPr>
      </w:pPr>
      <w:r>
        <w:rPr>
          <w:rFonts w:ascii="宋体" w:hAnsi="宋体" w:cs="宋体" w:hint="eastAsia"/>
          <w:sz w:val="24"/>
        </w:rPr>
        <w:t>法定代表人：（签字）      身份证号：</w:t>
      </w:r>
    </w:p>
    <w:p w:rsidR="0050131B" w:rsidRDefault="00DA7D10">
      <w:pPr>
        <w:spacing w:line="400" w:lineRule="exact"/>
        <w:ind w:firstLineChars="200" w:firstLine="480"/>
        <w:rPr>
          <w:rFonts w:ascii="宋体" w:hAnsi="宋体"/>
          <w:bCs/>
          <w:sz w:val="24"/>
        </w:rPr>
      </w:pPr>
      <w:r>
        <w:rPr>
          <w:rFonts w:ascii="宋体" w:hAnsi="宋体" w:cs="宋体" w:hint="eastAsia"/>
          <w:sz w:val="24"/>
        </w:rPr>
        <w:t>委托代表人：（签字）      身份证号：</w:t>
      </w:r>
      <w:bookmarkStart w:id="3" w:name="_Toc30542"/>
      <w:bookmarkStart w:id="4" w:name="_Toc342615460"/>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50131B">
      <w:pPr>
        <w:spacing w:line="400" w:lineRule="exact"/>
        <w:rPr>
          <w:rFonts w:ascii="宋体" w:hAnsi="宋体"/>
          <w:bCs/>
          <w:sz w:val="24"/>
        </w:rPr>
      </w:pPr>
    </w:p>
    <w:p w:rsidR="0050131B" w:rsidRDefault="00DA7D10">
      <w:pPr>
        <w:spacing w:line="400" w:lineRule="exact"/>
        <w:rPr>
          <w:rFonts w:ascii="宋体" w:hAnsi="宋体"/>
          <w:bCs/>
          <w:sz w:val="24"/>
        </w:rPr>
      </w:pPr>
      <w:r>
        <w:rPr>
          <w:rFonts w:ascii="宋体" w:hAnsi="宋体" w:hint="eastAsia"/>
          <w:bCs/>
          <w:sz w:val="24"/>
        </w:rPr>
        <w:t>附件9、</w:t>
      </w:r>
      <w:bookmarkEnd w:id="3"/>
      <w:bookmarkEnd w:id="4"/>
    </w:p>
    <w:p w:rsidR="0050131B" w:rsidRDefault="0050131B">
      <w:pPr>
        <w:spacing w:line="360" w:lineRule="auto"/>
        <w:jc w:val="center"/>
        <w:rPr>
          <w:rFonts w:ascii="宋体" w:hAnsi="宋体" w:cs="宋体"/>
          <w:sz w:val="24"/>
        </w:rPr>
      </w:pPr>
    </w:p>
    <w:p w:rsidR="0050131B" w:rsidRDefault="0050131B">
      <w:pPr>
        <w:rPr>
          <w:rFonts w:ascii="宋体" w:hAnsi="宋体" w:cs="宋体"/>
          <w:sz w:val="24"/>
        </w:rPr>
      </w:pPr>
    </w:p>
    <w:p w:rsidR="0050131B" w:rsidRDefault="00DA7D10">
      <w:pPr>
        <w:jc w:val="center"/>
        <w:rPr>
          <w:rFonts w:ascii="宋体" w:hAnsi="宋体" w:cs="宋体"/>
          <w:sz w:val="24"/>
        </w:rPr>
      </w:pPr>
      <w:r>
        <w:rPr>
          <w:rFonts w:ascii="宋体" w:hAnsi="宋体" w:cs="宋体" w:hint="eastAsia"/>
          <w:sz w:val="24"/>
        </w:rPr>
        <w:t>售后服务承诺</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投标人名称（公章）                  投标人法定代表人（或代理人）签字：</w:t>
      </w:r>
    </w:p>
    <w:p w:rsidR="0050131B" w:rsidRDefault="0050131B">
      <w:pPr>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50131B">
      <w:pPr>
        <w:spacing w:line="360" w:lineRule="auto"/>
        <w:rPr>
          <w:rFonts w:ascii="宋体" w:hAnsi="宋体" w:cs="宋体"/>
          <w:sz w:val="24"/>
        </w:rPr>
      </w:pPr>
    </w:p>
    <w:p w:rsidR="0050131B" w:rsidRDefault="00DA7D10">
      <w:pPr>
        <w:spacing w:line="360" w:lineRule="auto"/>
        <w:rPr>
          <w:rFonts w:ascii="宋体" w:hAnsi="宋体" w:cs="宋体"/>
          <w:sz w:val="24"/>
        </w:rPr>
      </w:pPr>
      <w:r>
        <w:rPr>
          <w:rFonts w:ascii="宋体" w:hAnsi="宋体" w:cs="宋体" w:hint="eastAsia"/>
          <w:sz w:val="24"/>
        </w:rPr>
        <w:t>附件10：</w:t>
      </w:r>
    </w:p>
    <w:p w:rsidR="0050131B" w:rsidRDefault="00DA7D10">
      <w:pPr>
        <w:jc w:val="center"/>
        <w:rPr>
          <w:rFonts w:ascii="宋体" w:hAnsi="宋体" w:cs="宋体"/>
          <w:sz w:val="24"/>
        </w:rPr>
      </w:pPr>
      <w:r>
        <w:rPr>
          <w:rFonts w:ascii="宋体" w:hAnsi="宋体" w:cs="宋体" w:hint="eastAsia"/>
          <w:sz w:val="24"/>
        </w:rPr>
        <w:t>投标文件证明材料（加盖公章）</w:t>
      </w:r>
    </w:p>
    <w:p w:rsidR="0050131B" w:rsidRDefault="0050131B">
      <w:pPr>
        <w:jc w:val="center"/>
        <w:rPr>
          <w:rFonts w:ascii="宋体" w:hAnsi="宋体" w:cs="宋体"/>
          <w:sz w:val="24"/>
        </w:rPr>
      </w:pPr>
    </w:p>
    <w:p w:rsidR="0050131B" w:rsidRDefault="0050131B">
      <w:pPr>
        <w:jc w:val="center"/>
        <w:rPr>
          <w:rFonts w:ascii="宋体" w:hAnsi="宋体" w:cs="宋体"/>
          <w:sz w:val="24"/>
        </w:rPr>
      </w:pPr>
    </w:p>
    <w:p w:rsidR="0050131B" w:rsidRDefault="00DA7D10">
      <w:pPr>
        <w:spacing w:line="400" w:lineRule="exact"/>
        <w:rPr>
          <w:rFonts w:ascii="宋体" w:hAnsi="宋体" w:cs="宋体"/>
          <w:sz w:val="24"/>
        </w:rPr>
      </w:pPr>
      <w:r>
        <w:rPr>
          <w:rFonts w:ascii="宋体" w:hAnsi="宋体" w:cs="宋体" w:hint="eastAsia"/>
          <w:sz w:val="24"/>
        </w:rPr>
        <w:t>1、法人营业执照、税务登记证和组织机构代码证或三证合一的营业执照复印件</w:t>
      </w:r>
    </w:p>
    <w:p w:rsidR="0050131B" w:rsidRDefault="00DA7D10">
      <w:pPr>
        <w:spacing w:line="400" w:lineRule="exact"/>
        <w:rPr>
          <w:rFonts w:ascii="宋体" w:hAnsi="宋体" w:cs="宋体"/>
          <w:sz w:val="24"/>
        </w:rPr>
      </w:pPr>
      <w:r>
        <w:rPr>
          <w:rFonts w:ascii="宋体" w:hAnsi="宋体" w:cs="宋体" w:hint="eastAsia"/>
          <w:sz w:val="24"/>
        </w:rPr>
        <w:t>2、相关质量检验报告复印件</w:t>
      </w:r>
    </w:p>
    <w:p w:rsidR="0050131B" w:rsidRDefault="00DA7D10">
      <w:pPr>
        <w:spacing w:line="400" w:lineRule="exact"/>
        <w:rPr>
          <w:rFonts w:ascii="宋体" w:hAnsi="宋体" w:cs="宋体"/>
          <w:sz w:val="24"/>
        </w:rPr>
      </w:pPr>
      <w:r>
        <w:rPr>
          <w:rFonts w:ascii="宋体" w:hAnsi="宋体" w:cs="宋体" w:hint="eastAsia"/>
          <w:sz w:val="24"/>
        </w:rPr>
        <w:t>3、法定代表人身份证复印件</w:t>
      </w:r>
    </w:p>
    <w:p w:rsidR="0050131B" w:rsidRDefault="00DA7D10">
      <w:pPr>
        <w:spacing w:line="400" w:lineRule="exact"/>
        <w:rPr>
          <w:rFonts w:ascii="宋体" w:hAnsi="宋体" w:cs="宋体"/>
          <w:sz w:val="24"/>
        </w:rPr>
      </w:pPr>
      <w:r>
        <w:rPr>
          <w:rFonts w:ascii="宋体" w:hAnsi="宋体" w:cs="宋体" w:hint="eastAsia"/>
          <w:sz w:val="24"/>
        </w:rPr>
        <w:t>4、代理人身份证复印件</w:t>
      </w:r>
    </w:p>
    <w:p w:rsidR="0050131B" w:rsidRDefault="00DA7D10">
      <w:pPr>
        <w:spacing w:line="400" w:lineRule="exact"/>
        <w:rPr>
          <w:rFonts w:ascii="宋体" w:hAnsi="宋体" w:cs="宋体"/>
          <w:sz w:val="24"/>
        </w:rPr>
      </w:pPr>
      <w:r>
        <w:rPr>
          <w:rFonts w:ascii="宋体" w:hAnsi="宋体" w:cs="宋体" w:hint="eastAsia"/>
          <w:sz w:val="24"/>
        </w:rPr>
        <w:t>5、业绩证明文件复印件</w:t>
      </w:r>
    </w:p>
    <w:p w:rsidR="0050131B" w:rsidRDefault="00DA7D10">
      <w:pPr>
        <w:spacing w:line="400" w:lineRule="exact"/>
        <w:rPr>
          <w:rFonts w:ascii="宋体" w:hAnsi="宋体" w:cs="宋体"/>
          <w:sz w:val="24"/>
        </w:rPr>
      </w:pPr>
      <w:r>
        <w:rPr>
          <w:rFonts w:ascii="宋体" w:hAnsi="宋体" w:cs="宋体" w:hint="eastAsia"/>
          <w:sz w:val="24"/>
        </w:rPr>
        <w:t>6、相关授权书原件</w:t>
      </w:r>
    </w:p>
    <w:p w:rsidR="0050131B" w:rsidRDefault="00DA7D10">
      <w:pPr>
        <w:spacing w:line="400" w:lineRule="exact"/>
        <w:rPr>
          <w:rFonts w:ascii="宋体" w:hAnsi="宋体" w:cs="宋体"/>
          <w:sz w:val="24"/>
        </w:rPr>
      </w:pPr>
      <w:r>
        <w:rPr>
          <w:rFonts w:ascii="宋体" w:hAnsi="宋体" w:cs="宋体" w:hint="eastAsia"/>
          <w:b/>
          <w:bCs/>
          <w:sz w:val="24"/>
        </w:rPr>
        <w:t>7、投标保证金转账凭证及基本账户开户许可证复印件（原件单独提交）</w:t>
      </w:r>
    </w:p>
    <w:p w:rsidR="0050131B" w:rsidRDefault="00DA7D10">
      <w:pPr>
        <w:spacing w:line="400" w:lineRule="exact"/>
        <w:rPr>
          <w:rFonts w:ascii="宋体" w:hAnsi="宋体" w:cs="宋体"/>
          <w:sz w:val="24"/>
        </w:rPr>
      </w:pPr>
      <w:r>
        <w:rPr>
          <w:rFonts w:ascii="宋体" w:hAnsi="宋体" w:cs="宋体" w:hint="eastAsia"/>
          <w:sz w:val="24"/>
        </w:rPr>
        <w:t>8、招标文件中要求的其他有关资料、证明文件原件或复印件</w:t>
      </w:r>
    </w:p>
    <w:p w:rsidR="0050131B" w:rsidRDefault="0050131B"/>
    <w:sectPr w:rsidR="0050131B" w:rsidSect="0050131B">
      <w:footerReference w:type="default" r:id="rId9"/>
      <w:pgSz w:w="11906" w:h="16838"/>
      <w:pgMar w:top="1440" w:right="1077" w:bottom="1440"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22D" w:rsidRDefault="00AF622D" w:rsidP="0050131B">
      <w:r>
        <w:separator/>
      </w:r>
    </w:p>
  </w:endnote>
  <w:endnote w:type="continuationSeparator" w:id="1">
    <w:p w:rsidR="00AF622D" w:rsidRDefault="00AF622D" w:rsidP="005013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00" w:usb3="00000000" w:csb0="00040000" w:csb1="00000000"/>
  </w:font>
  <w:font w:name="等线">
    <w:altName w:val="宋体"/>
    <w:charset w:val="86"/>
    <w:family w:val="auto"/>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6D6" w:rsidRDefault="00AA7CFF">
    <w:pPr>
      <w:pStyle w:val="a6"/>
      <w:ind w:right="360"/>
      <w:jc w:val="center"/>
    </w:pPr>
    <w:r>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6m3EL7gBAABUAwAADgAAAAAAAAABACAAAAAeAQAAZHJzL2Uyb0RvYy54bWxQSwUGAAAAAAYABgBZ&#10;AQAASAUAAAAA&#10;" filled="f" stroked="f">
          <v:textbox style="mso-fit-shape-to-text:t" inset="0,0,0,0">
            <w:txbxContent>
              <w:p w:rsidR="004B76D6" w:rsidRDefault="00AA7CFF">
                <w:pPr>
                  <w:pStyle w:val="a6"/>
                </w:pPr>
                <w:fldSimple w:instr="PAGE  ">
                  <w:r w:rsidR="00335D5B">
                    <w:rPr>
                      <w:noProof/>
                    </w:rPr>
                    <w:t>4</w:t>
                  </w:r>
                </w:fldSimple>
              </w:p>
            </w:txbxContent>
          </v:textbox>
          <w10:wrap anchorx="margin"/>
        </v:shape>
      </w:pict>
    </w:r>
  </w:p>
  <w:p w:rsidR="004B76D6" w:rsidRDefault="004B76D6">
    <w:pPr>
      <w:pStyle w:val="a6"/>
      <w:tabs>
        <w:tab w:val="clear" w:pos="4153"/>
        <w:tab w:val="clear" w:pos="8306"/>
        <w:tab w:val="left" w:pos="492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22D" w:rsidRDefault="00AF622D" w:rsidP="0050131B">
      <w:r>
        <w:separator/>
      </w:r>
    </w:p>
  </w:footnote>
  <w:footnote w:type="continuationSeparator" w:id="1">
    <w:p w:rsidR="00AF622D" w:rsidRDefault="00AF622D" w:rsidP="005013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57257"/>
    <w:multiLevelType w:val="multilevel"/>
    <w:tmpl w:val="0FE57257"/>
    <w:lvl w:ilvl="0">
      <w:start w:val="1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FF139C"/>
    <w:multiLevelType w:val="hybridMultilevel"/>
    <w:tmpl w:val="1B8050D2"/>
    <w:lvl w:ilvl="0" w:tplc="BB3450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98CE90"/>
    <w:multiLevelType w:val="singleLevel"/>
    <w:tmpl w:val="5498CE90"/>
    <w:lvl w:ilvl="0">
      <w:start w:val="1"/>
      <w:numFmt w:val="decimal"/>
      <w:suff w:val="nothing"/>
      <w:lvlText w:val="%1、"/>
      <w:lvlJc w:val="left"/>
    </w:lvl>
  </w:abstractNum>
  <w:abstractNum w:abstractNumId="3">
    <w:nsid w:val="56F1EE3D"/>
    <w:multiLevelType w:val="singleLevel"/>
    <w:tmpl w:val="56F1EE3D"/>
    <w:lvl w:ilvl="0">
      <w:start w:val="1"/>
      <w:numFmt w:val="chineseCounting"/>
      <w:suff w:val="nothing"/>
      <w:lvlText w:val="%1、"/>
      <w:lvlJc w:val="left"/>
      <w:pPr>
        <w:ind w:left="426" w:firstLine="0"/>
      </w:pPr>
    </w:lvl>
  </w:abstractNum>
  <w:abstractNum w:abstractNumId="4">
    <w:nsid w:val="5965E697"/>
    <w:multiLevelType w:val="singleLevel"/>
    <w:tmpl w:val="5965E697"/>
    <w:lvl w:ilvl="0">
      <w:start w:val="1"/>
      <w:numFmt w:val="chineseCounting"/>
      <w:suff w:val="nothing"/>
      <w:lvlText w:val="（%1）"/>
      <w:lvlJc w:val="left"/>
    </w:lvl>
  </w:abstractNum>
  <w:abstractNum w:abstractNumId="5">
    <w:nsid w:val="59813F11"/>
    <w:multiLevelType w:val="singleLevel"/>
    <w:tmpl w:val="59813F11"/>
    <w:lvl w:ilvl="0">
      <w:start w:val="1"/>
      <w:numFmt w:val="chineseCounting"/>
      <w:suff w:val="nothing"/>
      <w:lvlText w:val="%1、"/>
      <w:lvlJc w:val="left"/>
    </w:lvl>
  </w:abstractNum>
  <w:abstractNum w:abstractNumId="6">
    <w:nsid w:val="5984513F"/>
    <w:multiLevelType w:val="singleLevel"/>
    <w:tmpl w:val="5984513F"/>
    <w:lvl w:ilvl="0">
      <w:start w:val="1"/>
      <w:numFmt w:val="decimal"/>
      <w:suff w:val="nothing"/>
      <w:lvlText w:val="%1."/>
      <w:lvlJc w:val="left"/>
    </w:lvl>
  </w:abstractNum>
  <w:abstractNum w:abstractNumId="7">
    <w:nsid w:val="5987BE5D"/>
    <w:multiLevelType w:val="singleLevel"/>
    <w:tmpl w:val="5987BE5D"/>
    <w:lvl w:ilvl="0">
      <w:start w:val="1"/>
      <w:numFmt w:val="decimal"/>
      <w:suff w:val="nothing"/>
      <w:lvlText w:val="（%1）"/>
      <w:lvlJc w:val="left"/>
    </w:lvl>
  </w:abstractNum>
  <w:abstractNum w:abstractNumId="8">
    <w:nsid w:val="5987E2BE"/>
    <w:multiLevelType w:val="singleLevel"/>
    <w:tmpl w:val="5987E2BE"/>
    <w:lvl w:ilvl="0">
      <w:start w:val="2"/>
      <w:numFmt w:val="decimal"/>
      <w:suff w:val="nothing"/>
      <w:lvlText w:val="（%1）"/>
      <w:lvlJc w:val="left"/>
    </w:lvl>
  </w:abstractNum>
  <w:abstractNum w:abstractNumId="9">
    <w:nsid w:val="5987E3D9"/>
    <w:multiLevelType w:val="singleLevel"/>
    <w:tmpl w:val="5987E3D9"/>
    <w:lvl w:ilvl="0">
      <w:start w:val="1"/>
      <w:numFmt w:val="decimal"/>
      <w:suff w:val="nothing"/>
      <w:lvlText w:val="（%1）"/>
      <w:lvlJc w:val="left"/>
    </w:lvl>
  </w:abstractNum>
  <w:abstractNum w:abstractNumId="10">
    <w:nsid w:val="59890CAC"/>
    <w:multiLevelType w:val="singleLevel"/>
    <w:tmpl w:val="59890CAC"/>
    <w:lvl w:ilvl="0">
      <w:start w:val="1"/>
      <w:numFmt w:val="decimal"/>
      <w:suff w:val="nothing"/>
      <w:lvlText w:val="（%1）"/>
      <w:lvlJc w:val="left"/>
    </w:lvl>
  </w:abstractNum>
  <w:abstractNum w:abstractNumId="11">
    <w:nsid w:val="59891475"/>
    <w:multiLevelType w:val="singleLevel"/>
    <w:tmpl w:val="59891475"/>
    <w:lvl w:ilvl="0">
      <w:start w:val="3"/>
      <w:numFmt w:val="decimal"/>
      <w:suff w:val="nothing"/>
      <w:lvlText w:val="%1."/>
      <w:lvlJc w:val="left"/>
    </w:lvl>
  </w:abstractNum>
  <w:abstractNum w:abstractNumId="12">
    <w:nsid w:val="59A61E08"/>
    <w:multiLevelType w:val="singleLevel"/>
    <w:tmpl w:val="59A61E08"/>
    <w:lvl w:ilvl="0">
      <w:start w:val="2"/>
      <w:numFmt w:val="chineseCounting"/>
      <w:suff w:val="nothing"/>
      <w:lvlText w:val="%1．"/>
      <w:lvlJc w:val="left"/>
    </w:lvl>
  </w:abstractNum>
  <w:abstractNum w:abstractNumId="13">
    <w:nsid w:val="59ACCE49"/>
    <w:multiLevelType w:val="singleLevel"/>
    <w:tmpl w:val="59ACCE49"/>
    <w:lvl w:ilvl="0">
      <w:start w:val="9"/>
      <w:numFmt w:val="chineseCounting"/>
      <w:suff w:val="nothing"/>
      <w:lvlText w:val="（%1）"/>
      <w:lvlJc w:val="left"/>
    </w:lvl>
  </w:abstractNum>
  <w:abstractNum w:abstractNumId="14">
    <w:nsid w:val="5A001795"/>
    <w:multiLevelType w:val="singleLevel"/>
    <w:tmpl w:val="5A001795"/>
    <w:lvl w:ilvl="0">
      <w:start w:val="1"/>
      <w:numFmt w:val="decimal"/>
      <w:lvlText w:val="%1."/>
      <w:lvlJc w:val="left"/>
      <w:pPr>
        <w:tabs>
          <w:tab w:val="left" w:pos="312"/>
        </w:tabs>
      </w:pPr>
    </w:lvl>
  </w:abstractNum>
  <w:abstractNum w:abstractNumId="15">
    <w:nsid w:val="5A002730"/>
    <w:multiLevelType w:val="singleLevel"/>
    <w:tmpl w:val="5A002730"/>
    <w:lvl w:ilvl="0">
      <w:start w:val="5"/>
      <w:numFmt w:val="decimal"/>
      <w:suff w:val="nothing"/>
      <w:lvlText w:val="%1、"/>
      <w:lvlJc w:val="left"/>
    </w:lvl>
  </w:abstractNum>
  <w:abstractNum w:abstractNumId="16">
    <w:nsid w:val="5A438176"/>
    <w:multiLevelType w:val="singleLevel"/>
    <w:tmpl w:val="5A438176"/>
    <w:lvl w:ilvl="0">
      <w:start w:val="1"/>
      <w:numFmt w:val="decimal"/>
      <w:suff w:val="nothing"/>
      <w:lvlText w:val="%1、"/>
      <w:lvlJc w:val="left"/>
    </w:lvl>
  </w:abstractNum>
  <w:abstractNum w:abstractNumId="17">
    <w:nsid w:val="5B7B4834"/>
    <w:multiLevelType w:val="hybridMultilevel"/>
    <w:tmpl w:val="22627D14"/>
    <w:lvl w:ilvl="0" w:tplc="A9BE6248">
      <w:start w:val="2"/>
      <w:numFmt w:val="decimal"/>
      <w:lvlText w:val="%1、"/>
      <w:lvlJc w:val="left"/>
      <w:pPr>
        <w:ind w:left="360" w:hanging="360"/>
      </w:pPr>
      <w:rPr>
        <w:rFonts w:hint="default"/>
      </w:rPr>
    </w:lvl>
    <w:lvl w:ilvl="1" w:tplc="BE0444E4" w:tentative="1">
      <w:start w:val="1"/>
      <w:numFmt w:val="lowerLetter"/>
      <w:lvlText w:val="%2)"/>
      <w:lvlJc w:val="left"/>
      <w:pPr>
        <w:ind w:left="840" w:hanging="420"/>
      </w:pPr>
    </w:lvl>
    <w:lvl w:ilvl="2" w:tplc="2FFC60A6" w:tentative="1">
      <w:start w:val="1"/>
      <w:numFmt w:val="lowerRoman"/>
      <w:lvlText w:val="%3."/>
      <w:lvlJc w:val="right"/>
      <w:pPr>
        <w:ind w:left="1260" w:hanging="420"/>
      </w:pPr>
    </w:lvl>
    <w:lvl w:ilvl="3" w:tplc="1AF47CF2" w:tentative="1">
      <w:start w:val="1"/>
      <w:numFmt w:val="decimal"/>
      <w:lvlText w:val="%4."/>
      <w:lvlJc w:val="left"/>
      <w:pPr>
        <w:ind w:left="1680" w:hanging="420"/>
      </w:pPr>
    </w:lvl>
    <w:lvl w:ilvl="4" w:tplc="AC2CC22A" w:tentative="1">
      <w:start w:val="1"/>
      <w:numFmt w:val="lowerLetter"/>
      <w:lvlText w:val="%5)"/>
      <w:lvlJc w:val="left"/>
      <w:pPr>
        <w:ind w:left="2100" w:hanging="420"/>
      </w:pPr>
    </w:lvl>
    <w:lvl w:ilvl="5" w:tplc="7062DD38" w:tentative="1">
      <w:start w:val="1"/>
      <w:numFmt w:val="lowerRoman"/>
      <w:lvlText w:val="%6."/>
      <w:lvlJc w:val="right"/>
      <w:pPr>
        <w:ind w:left="2520" w:hanging="420"/>
      </w:pPr>
    </w:lvl>
    <w:lvl w:ilvl="6" w:tplc="52502BC8" w:tentative="1">
      <w:start w:val="1"/>
      <w:numFmt w:val="decimal"/>
      <w:lvlText w:val="%7."/>
      <w:lvlJc w:val="left"/>
      <w:pPr>
        <w:ind w:left="2940" w:hanging="420"/>
      </w:pPr>
    </w:lvl>
    <w:lvl w:ilvl="7" w:tplc="0E2CEF92" w:tentative="1">
      <w:start w:val="1"/>
      <w:numFmt w:val="lowerLetter"/>
      <w:lvlText w:val="%8)"/>
      <w:lvlJc w:val="left"/>
      <w:pPr>
        <w:ind w:left="3360" w:hanging="420"/>
      </w:pPr>
    </w:lvl>
    <w:lvl w:ilvl="8" w:tplc="4236A15C" w:tentative="1">
      <w:start w:val="1"/>
      <w:numFmt w:val="lowerRoman"/>
      <w:lvlText w:val="%9."/>
      <w:lvlJc w:val="right"/>
      <w:pPr>
        <w:ind w:left="3780" w:hanging="420"/>
      </w:pPr>
    </w:lvl>
  </w:abstractNum>
  <w:abstractNum w:abstractNumId="18">
    <w:nsid w:val="75BB58D4"/>
    <w:multiLevelType w:val="hybridMultilevel"/>
    <w:tmpl w:val="13CE2C70"/>
    <w:lvl w:ilvl="0" w:tplc="32067FEC">
      <w:start w:val="1"/>
      <w:numFmt w:val="japaneseCounting"/>
      <w:lvlText w:val="（%1）"/>
      <w:lvlJc w:val="left"/>
      <w:pPr>
        <w:ind w:left="720" w:hanging="720"/>
      </w:pPr>
      <w:rPr>
        <w:rFonts w:ascii="Times New Roman" w:hAnsi="Times New Roman" w:cs="Times New Roman"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F484186"/>
    <w:multiLevelType w:val="multilevel"/>
    <w:tmpl w:val="7F48418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lvlOverride w:ilvl="0">
      <w:startOverride w:val="1"/>
    </w:lvlOverride>
  </w:num>
  <w:num w:numId="2">
    <w:abstractNumId w:val="4"/>
  </w:num>
  <w:num w:numId="3">
    <w:abstractNumId w:val="5"/>
  </w:num>
  <w:num w:numId="4">
    <w:abstractNumId w:val="0"/>
  </w:num>
  <w:num w:numId="5">
    <w:abstractNumId w:val="13"/>
  </w:num>
  <w:num w:numId="6">
    <w:abstractNumId w:val="12"/>
  </w:num>
  <w:num w:numId="7">
    <w:abstractNumId w:val="17"/>
  </w:num>
  <w:num w:numId="8">
    <w:abstractNumId w:val="18"/>
  </w:num>
  <w:num w:numId="9">
    <w:abstractNumId w:val="14"/>
  </w:num>
  <w:num w:numId="10">
    <w:abstractNumId w:val="2"/>
  </w:num>
  <w:num w:numId="11">
    <w:abstractNumId w:val="15"/>
  </w:num>
  <w:num w:numId="12">
    <w:abstractNumId w:val="19"/>
  </w:num>
  <w:num w:numId="13">
    <w:abstractNumId w:val="16"/>
  </w:num>
  <w:num w:numId="14">
    <w:abstractNumId w:val="6"/>
  </w:num>
  <w:num w:numId="15">
    <w:abstractNumId w:val="10"/>
  </w:num>
  <w:num w:numId="16">
    <w:abstractNumId w:val="7"/>
  </w:num>
  <w:num w:numId="17">
    <w:abstractNumId w:val="11"/>
  </w:num>
  <w:num w:numId="18">
    <w:abstractNumId w:val="9"/>
  </w:num>
  <w:num w:numId="19">
    <w:abstractNumId w:val="8"/>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bordersDoNotSurroundHeader/>
  <w:bordersDoNotSurroundFooter/>
  <w:hideSpellingErrors/>
  <w:defaultTabStop w:val="420"/>
  <w:drawingGridVerticalSpacing w:val="156"/>
  <w:noPunctuationKerning/>
  <w:characterSpacingControl w:val="compressPunctuation"/>
  <w:hdrShapeDefaults>
    <o:shapedefaults v:ext="edit" spidmax="44034"/>
    <o:shapelayout v:ext="edit">
      <o:idmap v:ext="edit" data="1"/>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E837998"/>
    <w:rsid w:val="00013774"/>
    <w:rsid w:val="00070AC4"/>
    <w:rsid w:val="00073969"/>
    <w:rsid w:val="000C5849"/>
    <w:rsid w:val="000D1CD6"/>
    <w:rsid w:val="000E5F06"/>
    <w:rsid w:val="001455F1"/>
    <w:rsid w:val="0015640B"/>
    <w:rsid w:val="00166DAF"/>
    <w:rsid w:val="001B67BC"/>
    <w:rsid w:val="001B6BD0"/>
    <w:rsid w:val="001D21E7"/>
    <w:rsid w:val="00275370"/>
    <w:rsid w:val="0028777F"/>
    <w:rsid w:val="002C1BEB"/>
    <w:rsid w:val="00313C16"/>
    <w:rsid w:val="00335D5B"/>
    <w:rsid w:val="00365105"/>
    <w:rsid w:val="00397F4B"/>
    <w:rsid w:val="00463FBC"/>
    <w:rsid w:val="0049476D"/>
    <w:rsid w:val="004B76D6"/>
    <w:rsid w:val="004E657E"/>
    <w:rsid w:val="0050131B"/>
    <w:rsid w:val="005351C8"/>
    <w:rsid w:val="00547348"/>
    <w:rsid w:val="005B2109"/>
    <w:rsid w:val="005D511A"/>
    <w:rsid w:val="005F6200"/>
    <w:rsid w:val="00606E33"/>
    <w:rsid w:val="006539B6"/>
    <w:rsid w:val="006644F8"/>
    <w:rsid w:val="006969A4"/>
    <w:rsid w:val="006F02E1"/>
    <w:rsid w:val="006F3822"/>
    <w:rsid w:val="00703C43"/>
    <w:rsid w:val="007754EE"/>
    <w:rsid w:val="007A4F99"/>
    <w:rsid w:val="007A6826"/>
    <w:rsid w:val="007C7CA7"/>
    <w:rsid w:val="007D298C"/>
    <w:rsid w:val="00803943"/>
    <w:rsid w:val="00815F53"/>
    <w:rsid w:val="00873545"/>
    <w:rsid w:val="00893C2A"/>
    <w:rsid w:val="008B15C0"/>
    <w:rsid w:val="00900B21"/>
    <w:rsid w:val="009471DD"/>
    <w:rsid w:val="00963B7F"/>
    <w:rsid w:val="009D0AF7"/>
    <w:rsid w:val="00A17633"/>
    <w:rsid w:val="00A323B0"/>
    <w:rsid w:val="00A56621"/>
    <w:rsid w:val="00A84AE9"/>
    <w:rsid w:val="00AA7CFF"/>
    <w:rsid w:val="00AC0FA8"/>
    <w:rsid w:val="00AF622D"/>
    <w:rsid w:val="00B13A40"/>
    <w:rsid w:val="00B315DA"/>
    <w:rsid w:val="00B61281"/>
    <w:rsid w:val="00BB170A"/>
    <w:rsid w:val="00C051C1"/>
    <w:rsid w:val="00C81221"/>
    <w:rsid w:val="00C92AE0"/>
    <w:rsid w:val="00CA3BA4"/>
    <w:rsid w:val="00CF0BF3"/>
    <w:rsid w:val="00D844B6"/>
    <w:rsid w:val="00D86CEA"/>
    <w:rsid w:val="00DA7D10"/>
    <w:rsid w:val="00DC3270"/>
    <w:rsid w:val="00DD1855"/>
    <w:rsid w:val="00DE2A17"/>
    <w:rsid w:val="00E3510D"/>
    <w:rsid w:val="00E8416C"/>
    <w:rsid w:val="00EA6BA0"/>
    <w:rsid w:val="00EE42B4"/>
    <w:rsid w:val="00EF3766"/>
    <w:rsid w:val="00F12C3A"/>
    <w:rsid w:val="00F6345F"/>
    <w:rsid w:val="00F71013"/>
    <w:rsid w:val="00F83015"/>
    <w:rsid w:val="00FE27B3"/>
    <w:rsid w:val="02AC271D"/>
    <w:rsid w:val="02C92E04"/>
    <w:rsid w:val="05400D70"/>
    <w:rsid w:val="05EF54F6"/>
    <w:rsid w:val="061C728D"/>
    <w:rsid w:val="08111F9D"/>
    <w:rsid w:val="08692964"/>
    <w:rsid w:val="0AC753ED"/>
    <w:rsid w:val="0AFB2142"/>
    <w:rsid w:val="0E4771EB"/>
    <w:rsid w:val="0E4B0E7A"/>
    <w:rsid w:val="10B72C8D"/>
    <w:rsid w:val="124C2839"/>
    <w:rsid w:val="133716F4"/>
    <w:rsid w:val="14132717"/>
    <w:rsid w:val="152F2714"/>
    <w:rsid w:val="16CA6F2D"/>
    <w:rsid w:val="18676E34"/>
    <w:rsid w:val="18B7211F"/>
    <w:rsid w:val="18D0365B"/>
    <w:rsid w:val="19046D87"/>
    <w:rsid w:val="1A561B3F"/>
    <w:rsid w:val="1B5B0C18"/>
    <w:rsid w:val="1B643DFC"/>
    <w:rsid w:val="1C615B1E"/>
    <w:rsid w:val="1D5B55F2"/>
    <w:rsid w:val="1E837998"/>
    <w:rsid w:val="1E8C2372"/>
    <w:rsid w:val="20E57FC0"/>
    <w:rsid w:val="21306B7A"/>
    <w:rsid w:val="21452F41"/>
    <w:rsid w:val="22511878"/>
    <w:rsid w:val="23DB5E3E"/>
    <w:rsid w:val="23FD7563"/>
    <w:rsid w:val="25207DAF"/>
    <w:rsid w:val="256407BF"/>
    <w:rsid w:val="258A73B6"/>
    <w:rsid w:val="27233257"/>
    <w:rsid w:val="278C399C"/>
    <w:rsid w:val="282A224C"/>
    <w:rsid w:val="28D616AC"/>
    <w:rsid w:val="29CC7DDA"/>
    <w:rsid w:val="2C003C8F"/>
    <w:rsid w:val="2E184F2B"/>
    <w:rsid w:val="2E3E143A"/>
    <w:rsid w:val="2E696F5F"/>
    <w:rsid w:val="301A0AF5"/>
    <w:rsid w:val="306F6488"/>
    <w:rsid w:val="30EE28F2"/>
    <w:rsid w:val="315217D4"/>
    <w:rsid w:val="330F0084"/>
    <w:rsid w:val="36907BE4"/>
    <w:rsid w:val="38D83694"/>
    <w:rsid w:val="3B3B5ED2"/>
    <w:rsid w:val="41AA5398"/>
    <w:rsid w:val="44497315"/>
    <w:rsid w:val="46BA5A25"/>
    <w:rsid w:val="491C7DDF"/>
    <w:rsid w:val="49F1130D"/>
    <w:rsid w:val="4BF1390F"/>
    <w:rsid w:val="4D4370AB"/>
    <w:rsid w:val="4D76731C"/>
    <w:rsid w:val="50B80530"/>
    <w:rsid w:val="53271DDC"/>
    <w:rsid w:val="53707980"/>
    <w:rsid w:val="548B27FB"/>
    <w:rsid w:val="568B235E"/>
    <w:rsid w:val="56E807CD"/>
    <w:rsid w:val="577A1392"/>
    <w:rsid w:val="59603642"/>
    <w:rsid w:val="5A6271EB"/>
    <w:rsid w:val="5CBF19EF"/>
    <w:rsid w:val="5EAD42F3"/>
    <w:rsid w:val="5EBB3602"/>
    <w:rsid w:val="5F015406"/>
    <w:rsid w:val="5F0462B2"/>
    <w:rsid w:val="61D67AC3"/>
    <w:rsid w:val="64A30110"/>
    <w:rsid w:val="64E435DF"/>
    <w:rsid w:val="65147512"/>
    <w:rsid w:val="65EB7468"/>
    <w:rsid w:val="66B360BC"/>
    <w:rsid w:val="66B65E67"/>
    <w:rsid w:val="670671E7"/>
    <w:rsid w:val="67AC09DC"/>
    <w:rsid w:val="68832A9F"/>
    <w:rsid w:val="68CD23A5"/>
    <w:rsid w:val="6A632A29"/>
    <w:rsid w:val="6AB90A53"/>
    <w:rsid w:val="6D215BFD"/>
    <w:rsid w:val="6D797C74"/>
    <w:rsid w:val="6EC34DA4"/>
    <w:rsid w:val="6F223154"/>
    <w:rsid w:val="709A31E9"/>
    <w:rsid w:val="733A1F94"/>
    <w:rsid w:val="73E17D43"/>
    <w:rsid w:val="74E86E3D"/>
    <w:rsid w:val="76B17611"/>
    <w:rsid w:val="77855930"/>
    <w:rsid w:val="782F03E3"/>
    <w:rsid w:val="783449CB"/>
    <w:rsid w:val="78F06A91"/>
    <w:rsid w:val="7C831A82"/>
    <w:rsid w:val="7E4A7F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qFormat="1"/>
    <w:lsdException w:name="Body Text" w:qFormat="1"/>
    <w:lsdException w:name="Subtitle" w:qFormat="1"/>
    <w:lsdException w:name="Body Text First Indent" w:qFormat="1"/>
    <w:lsdException w:name="Hyperlink" w:uiPriority="99"/>
    <w:lsdException w:name="Followed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lsdException w:name="Normal Table" w:semiHidden="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0131B"/>
    <w:pPr>
      <w:widowControl w:val="0"/>
      <w:jc w:val="both"/>
    </w:pPr>
    <w:rPr>
      <w:kern w:val="2"/>
      <w:sz w:val="21"/>
      <w:szCs w:val="24"/>
    </w:rPr>
  </w:style>
  <w:style w:type="paragraph" w:styleId="1">
    <w:name w:val="heading 1"/>
    <w:basedOn w:val="a"/>
    <w:next w:val="a"/>
    <w:link w:val="1Char"/>
    <w:uiPriority w:val="9"/>
    <w:qFormat/>
    <w:rsid w:val="00DE2A1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50131B"/>
    <w:pPr>
      <w:keepNext/>
      <w:keepLines/>
      <w:spacing w:before="260" w:after="260" w:line="413" w:lineRule="auto"/>
      <w:outlineLvl w:val="1"/>
    </w:pPr>
    <w:rPr>
      <w:rFonts w:ascii="Arial" w:eastAsia="黑体" w:hAnsi="Arial"/>
      <w:b/>
      <w:kern w:val="0"/>
      <w:sz w:val="32"/>
      <w:szCs w:val="20"/>
    </w:rPr>
  </w:style>
  <w:style w:type="paragraph" w:styleId="3">
    <w:name w:val="heading 3"/>
    <w:basedOn w:val="a"/>
    <w:next w:val="a"/>
    <w:link w:val="3Char"/>
    <w:uiPriority w:val="9"/>
    <w:unhideWhenUsed/>
    <w:qFormat/>
    <w:rsid w:val="00DE2A17"/>
    <w:pPr>
      <w:keepNext/>
      <w:keepLines/>
      <w:spacing w:before="260" w:after="260" w:line="416" w:lineRule="auto"/>
      <w:ind w:left="720" w:hanging="720"/>
      <w:outlineLvl w:val="2"/>
    </w:pPr>
    <w:rPr>
      <w:rFonts w:asciiTheme="minorHAnsi" w:eastAsiaTheme="minorEastAsia" w:hAnsiTheme="minorHAnsi" w:cstheme="minorBidi"/>
      <w:b/>
      <w:bCs/>
      <w:sz w:val="32"/>
      <w:szCs w:val="32"/>
    </w:rPr>
  </w:style>
  <w:style w:type="paragraph" w:styleId="4">
    <w:name w:val="heading 4"/>
    <w:basedOn w:val="a"/>
    <w:next w:val="a"/>
    <w:link w:val="4Char"/>
    <w:uiPriority w:val="9"/>
    <w:unhideWhenUsed/>
    <w:qFormat/>
    <w:rsid w:val="00DE2A17"/>
    <w:pPr>
      <w:keepNext/>
      <w:keepLines/>
      <w:spacing w:before="280" w:after="290" w:line="376" w:lineRule="auto"/>
      <w:ind w:left="864" w:hanging="864"/>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DE2A17"/>
    <w:pPr>
      <w:keepNext/>
      <w:keepLines/>
      <w:spacing w:before="280" w:after="290" w:line="376" w:lineRule="auto"/>
      <w:ind w:left="1008" w:hanging="1008"/>
      <w:outlineLvl w:val="4"/>
    </w:pPr>
    <w:rPr>
      <w:rFonts w:asciiTheme="minorHAnsi" w:eastAsiaTheme="minorEastAsia" w:hAnsiTheme="minorHAnsi" w:cstheme="minorBidi"/>
      <w:b/>
      <w:bCs/>
      <w:sz w:val="28"/>
      <w:szCs w:val="28"/>
    </w:rPr>
  </w:style>
  <w:style w:type="paragraph" w:styleId="6">
    <w:name w:val="heading 6"/>
    <w:basedOn w:val="a"/>
    <w:next w:val="a"/>
    <w:link w:val="6Char"/>
    <w:uiPriority w:val="9"/>
    <w:unhideWhenUsed/>
    <w:qFormat/>
    <w:rsid w:val="00DE2A17"/>
    <w:pPr>
      <w:keepNext/>
      <w:keepLines/>
      <w:spacing w:before="240" w:after="64" w:line="320" w:lineRule="auto"/>
      <w:ind w:left="1152" w:hanging="1152"/>
      <w:outlineLvl w:val="5"/>
    </w:pPr>
    <w:rPr>
      <w:rFonts w:asciiTheme="majorHAnsi" w:eastAsiaTheme="majorEastAsia" w:hAnsiTheme="majorHAnsi" w:cstheme="majorBidi"/>
      <w:b/>
      <w:bCs/>
      <w:sz w:val="24"/>
    </w:rPr>
  </w:style>
  <w:style w:type="paragraph" w:styleId="7">
    <w:name w:val="heading 7"/>
    <w:basedOn w:val="a"/>
    <w:next w:val="a"/>
    <w:link w:val="7Char"/>
    <w:uiPriority w:val="9"/>
    <w:unhideWhenUsed/>
    <w:qFormat/>
    <w:rsid w:val="00DE2A17"/>
    <w:pPr>
      <w:keepNext/>
      <w:keepLines/>
      <w:spacing w:before="240" w:after="64" w:line="320" w:lineRule="auto"/>
      <w:ind w:left="1296" w:hanging="1296"/>
      <w:outlineLvl w:val="6"/>
    </w:pPr>
    <w:rPr>
      <w:rFonts w:asciiTheme="minorHAnsi" w:eastAsiaTheme="minorEastAsia" w:hAnsiTheme="minorHAnsi" w:cstheme="minorBidi"/>
      <w:b/>
      <w:bCs/>
      <w:sz w:val="24"/>
    </w:rPr>
  </w:style>
  <w:style w:type="paragraph" w:styleId="8">
    <w:name w:val="heading 8"/>
    <w:basedOn w:val="a"/>
    <w:next w:val="a"/>
    <w:link w:val="8Char"/>
    <w:uiPriority w:val="9"/>
    <w:unhideWhenUsed/>
    <w:qFormat/>
    <w:rsid w:val="00DE2A17"/>
    <w:pPr>
      <w:keepNext/>
      <w:keepLines/>
      <w:spacing w:before="240" w:after="64" w:line="320" w:lineRule="auto"/>
      <w:ind w:left="1440" w:hanging="1440"/>
      <w:outlineLvl w:val="7"/>
    </w:pPr>
    <w:rPr>
      <w:rFonts w:asciiTheme="majorHAnsi" w:eastAsiaTheme="majorEastAsia" w:hAnsiTheme="majorHAnsi" w:cstheme="majorBidi"/>
      <w:sz w:val="24"/>
    </w:rPr>
  </w:style>
  <w:style w:type="paragraph" w:styleId="9">
    <w:name w:val="heading 9"/>
    <w:basedOn w:val="a"/>
    <w:next w:val="a"/>
    <w:link w:val="9Char"/>
    <w:uiPriority w:val="9"/>
    <w:unhideWhenUsed/>
    <w:qFormat/>
    <w:rsid w:val="00DE2A17"/>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50131B"/>
    <w:pPr>
      <w:ind w:firstLineChars="100" w:firstLine="420"/>
    </w:pPr>
  </w:style>
  <w:style w:type="paragraph" w:styleId="a4">
    <w:name w:val="Body Text"/>
    <w:basedOn w:val="a"/>
    <w:qFormat/>
    <w:rsid w:val="0050131B"/>
  </w:style>
  <w:style w:type="paragraph" w:styleId="a5">
    <w:name w:val="Plain Text"/>
    <w:basedOn w:val="a"/>
    <w:qFormat/>
    <w:rsid w:val="0050131B"/>
    <w:rPr>
      <w:rFonts w:ascii="宋体" w:eastAsiaTheme="minorEastAsia" w:hAnsi="Courier New" w:cs="Courier New"/>
      <w:szCs w:val="21"/>
    </w:rPr>
  </w:style>
  <w:style w:type="paragraph" w:styleId="a6">
    <w:name w:val="footer"/>
    <w:basedOn w:val="a"/>
    <w:link w:val="Char0"/>
    <w:uiPriority w:val="99"/>
    <w:qFormat/>
    <w:rsid w:val="0050131B"/>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Char1"/>
    <w:uiPriority w:val="99"/>
    <w:qFormat/>
    <w:rsid w:val="0050131B"/>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50131B"/>
    <w:pPr>
      <w:widowControl/>
      <w:spacing w:before="100" w:beforeAutospacing="1" w:after="100" w:afterAutospacing="1"/>
      <w:jc w:val="left"/>
    </w:pPr>
    <w:rPr>
      <w:rFonts w:ascii="宋体" w:hAnsi="宋体" w:cs="宋体"/>
      <w:kern w:val="0"/>
      <w:sz w:val="24"/>
    </w:rPr>
  </w:style>
  <w:style w:type="paragraph" w:styleId="a9">
    <w:name w:val="Title"/>
    <w:basedOn w:val="a"/>
    <w:next w:val="a"/>
    <w:qFormat/>
    <w:rsid w:val="0050131B"/>
    <w:pPr>
      <w:spacing w:before="240" w:after="60"/>
      <w:jc w:val="center"/>
      <w:outlineLvl w:val="0"/>
    </w:pPr>
    <w:rPr>
      <w:rFonts w:ascii="Cambria" w:eastAsiaTheme="minorEastAsia" w:hAnsi="Cambria"/>
      <w:b/>
      <w:bCs/>
      <w:sz w:val="32"/>
      <w:szCs w:val="32"/>
    </w:rPr>
  </w:style>
  <w:style w:type="character" w:styleId="aa">
    <w:name w:val="page number"/>
    <w:basedOn w:val="a1"/>
    <w:qFormat/>
    <w:rsid w:val="0050131B"/>
  </w:style>
  <w:style w:type="table" w:styleId="ab">
    <w:name w:val="Table Grid"/>
    <w:basedOn w:val="a2"/>
    <w:qFormat/>
    <w:rsid w:val="005013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16">
    <w:name w:val="p16"/>
    <w:basedOn w:val="a"/>
    <w:qFormat/>
    <w:rsid w:val="0050131B"/>
    <w:pPr>
      <w:widowControl/>
      <w:spacing w:before="100" w:after="100"/>
      <w:jc w:val="left"/>
    </w:pPr>
    <w:rPr>
      <w:rFonts w:ascii="宋体" w:hAnsi="宋体" w:cs="宋体"/>
      <w:kern w:val="0"/>
      <w:sz w:val="24"/>
    </w:rPr>
  </w:style>
  <w:style w:type="paragraph" w:customStyle="1" w:styleId="p0">
    <w:name w:val="p0"/>
    <w:basedOn w:val="a"/>
    <w:qFormat/>
    <w:rsid w:val="0050131B"/>
    <w:pPr>
      <w:widowControl/>
    </w:pPr>
    <w:rPr>
      <w:kern w:val="0"/>
      <w:szCs w:val="21"/>
    </w:rPr>
  </w:style>
  <w:style w:type="paragraph" w:customStyle="1" w:styleId="10">
    <w:name w:val="列出段落1"/>
    <w:basedOn w:val="a"/>
    <w:uiPriority w:val="34"/>
    <w:qFormat/>
    <w:rsid w:val="0050131B"/>
    <w:pPr>
      <w:ind w:firstLineChars="200" w:firstLine="420"/>
    </w:pPr>
    <w:rPr>
      <w:rFonts w:ascii="Calibri" w:hAnsi="Calibri"/>
      <w:szCs w:val="22"/>
    </w:rPr>
  </w:style>
  <w:style w:type="paragraph" w:customStyle="1" w:styleId="Default">
    <w:name w:val="Default"/>
    <w:qFormat/>
    <w:rsid w:val="0050131B"/>
    <w:pPr>
      <w:widowControl w:val="0"/>
      <w:autoSpaceDE w:val="0"/>
      <w:autoSpaceDN w:val="0"/>
      <w:adjustRightInd w:val="0"/>
    </w:pPr>
    <w:rPr>
      <w:rFonts w:ascii="宋体" w:cs="宋体"/>
      <w:color w:val="000000"/>
      <w:sz w:val="24"/>
      <w:szCs w:val="24"/>
    </w:rPr>
  </w:style>
  <w:style w:type="paragraph" w:customStyle="1" w:styleId="Style2">
    <w:name w:val="_Style 2"/>
    <w:basedOn w:val="a"/>
    <w:uiPriority w:val="34"/>
    <w:qFormat/>
    <w:rsid w:val="0050131B"/>
    <w:pPr>
      <w:ind w:firstLineChars="200" w:firstLine="420"/>
    </w:pPr>
    <w:rPr>
      <w:rFonts w:ascii="Calibri" w:hAnsi="Calibri"/>
      <w:szCs w:val="22"/>
    </w:rPr>
  </w:style>
  <w:style w:type="paragraph" w:customStyle="1" w:styleId="CharChar1CharCharCharChar">
    <w:name w:val="Char Char1 Char Char Char Char"/>
    <w:basedOn w:val="a"/>
    <w:qFormat/>
    <w:rsid w:val="0050131B"/>
    <w:pPr>
      <w:snapToGrid w:val="0"/>
      <w:spacing w:line="360" w:lineRule="auto"/>
      <w:ind w:firstLineChars="200" w:firstLine="200"/>
    </w:pPr>
    <w:rPr>
      <w:rFonts w:eastAsia="仿宋_GB2312"/>
      <w:sz w:val="24"/>
    </w:rPr>
  </w:style>
  <w:style w:type="character" w:customStyle="1" w:styleId="font21">
    <w:name w:val="font21"/>
    <w:basedOn w:val="a1"/>
    <w:qFormat/>
    <w:rsid w:val="0050131B"/>
    <w:rPr>
      <w:rFonts w:ascii="宋体" w:eastAsia="宋体" w:hAnsi="宋体" w:cs="宋体" w:hint="eastAsia"/>
      <w:color w:val="000000"/>
      <w:sz w:val="24"/>
      <w:szCs w:val="24"/>
      <w:u w:val="none"/>
    </w:rPr>
  </w:style>
  <w:style w:type="character" w:customStyle="1" w:styleId="font31">
    <w:name w:val="font31"/>
    <w:basedOn w:val="a1"/>
    <w:qFormat/>
    <w:rsid w:val="0050131B"/>
    <w:rPr>
      <w:rFonts w:ascii="宋体" w:eastAsia="宋体" w:hAnsi="宋体" w:cs="宋体" w:hint="eastAsia"/>
      <w:color w:val="000000"/>
      <w:sz w:val="20"/>
      <w:szCs w:val="20"/>
      <w:u w:val="none"/>
    </w:rPr>
  </w:style>
  <w:style w:type="character" w:customStyle="1" w:styleId="font81">
    <w:name w:val="font81"/>
    <w:basedOn w:val="a1"/>
    <w:qFormat/>
    <w:rsid w:val="0050131B"/>
    <w:rPr>
      <w:rFonts w:ascii="宋体" w:eastAsia="宋体" w:hAnsi="宋体" w:cs="宋体" w:hint="eastAsia"/>
      <w:b/>
      <w:color w:val="000000"/>
      <w:sz w:val="18"/>
      <w:szCs w:val="18"/>
      <w:u w:val="none"/>
    </w:rPr>
  </w:style>
  <w:style w:type="character" w:customStyle="1" w:styleId="font71">
    <w:name w:val="font71"/>
    <w:basedOn w:val="a1"/>
    <w:qFormat/>
    <w:rsid w:val="0050131B"/>
    <w:rPr>
      <w:rFonts w:ascii="宋体" w:eastAsia="宋体" w:hAnsi="宋体" w:cs="宋体" w:hint="eastAsia"/>
      <w:color w:val="000000"/>
      <w:sz w:val="21"/>
      <w:szCs w:val="21"/>
      <w:u w:val="none"/>
    </w:rPr>
  </w:style>
  <w:style w:type="character" w:customStyle="1" w:styleId="font101">
    <w:name w:val="font101"/>
    <w:basedOn w:val="a1"/>
    <w:qFormat/>
    <w:rsid w:val="0050131B"/>
    <w:rPr>
      <w:rFonts w:ascii="宋体" w:eastAsia="宋体" w:hAnsi="宋体" w:cs="宋体" w:hint="eastAsia"/>
      <w:color w:val="000000"/>
      <w:sz w:val="18"/>
      <w:szCs w:val="18"/>
      <w:u w:val="none"/>
    </w:rPr>
  </w:style>
  <w:style w:type="character" w:customStyle="1" w:styleId="font11">
    <w:name w:val="font11"/>
    <w:basedOn w:val="a1"/>
    <w:qFormat/>
    <w:rsid w:val="0050131B"/>
    <w:rPr>
      <w:rFonts w:ascii="仿宋_GB2312" w:eastAsia="仿宋_GB2312" w:cs="仿宋_GB2312" w:hint="default"/>
      <w:b/>
      <w:color w:val="000000"/>
      <w:sz w:val="18"/>
      <w:szCs w:val="18"/>
      <w:u w:val="none"/>
    </w:rPr>
  </w:style>
  <w:style w:type="paragraph" w:customStyle="1" w:styleId="30">
    <w:name w:val="列出段落3"/>
    <w:basedOn w:val="a"/>
    <w:uiPriority w:val="99"/>
    <w:unhideWhenUsed/>
    <w:qFormat/>
    <w:rsid w:val="0050131B"/>
    <w:pPr>
      <w:ind w:firstLineChars="200" w:firstLine="420"/>
    </w:pPr>
    <w:rPr>
      <w:rFonts w:ascii="Calibri" w:hAnsi="Calibri" w:cs="黑体"/>
      <w:szCs w:val="22"/>
    </w:rPr>
  </w:style>
  <w:style w:type="character" w:customStyle="1" w:styleId="Char">
    <w:name w:val="正文首行缩进 Char"/>
    <w:basedOn w:val="a1"/>
    <w:link w:val="a0"/>
    <w:rsid w:val="00DA7D10"/>
    <w:rPr>
      <w:kern w:val="2"/>
      <w:sz w:val="21"/>
      <w:szCs w:val="24"/>
    </w:rPr>
  </w:style>
  <w:style w:type="paragraph" w:styleId="ac">
    <w:name w:val="List Paragraph"/>
    <w:basedOn w:val="a"/>
    <w:uiPriority w:val="99"/>
    <w:unhideWhenUsed/>
    <w:rsid w:val="00EF3766"/>
    <w:pPr>
      <w:ind w:firstLineChars="200" w:firstLine="420"/>
    </w:pPr>
  </w:style>
  <w:style w:type="paragraph" w:styleId="HTML">
    <w:name w:val="HTML Preformatted"/>
    <w:basedOn w:val="a"/>
    <w:link w:val="HTMLChar"/>
    <w:uiPriority w:val="99"/>
    <w:unhideWhenUsed/>
    <w:rsid w:val="000C584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1"/>
    <w:link w:val="HTML"/>
    <w:uiPriority w:val="99"/>
    <w:rsid w:val="000C5849"/>
    <w:rPr>
      <w:rFonts w:ascii="宋体" w:hAnsi="宋体" w:cs="宋体"/>
      <w:sz w:val="24"/>
      <w:szCs w:val="24"/>
    </w:rPr>
  </w:style>
  <w:style w:type="character" w:styleId="ad">
    <w:name w:val="FollowedHyperlink"/>
    <w:basedOn w:val="a1"/>
    <w:uiPriority w:val="99"/>
    <w:unhideWhenUsed/>
    <w:rsid w:val="000C5849"/>
    <w:rPr>
      <w:color w:val="954F72"/>
      <w:u w:val="single"/>
    </w:rPr>
  </w:style>
  <w:style w:type="character" w:styleId="ae">
    <w:name w:val="Hyperlink"/>
    <w:basedOn w:val="a1"/>
    <w:uiPriority w:val="99"/>
    <w:unhideWhenUsed/>
    <w:rsid w:val="000C5849"/>
    <w:rPr>
      <w:color w:val="0563C1"/>
      <w:u w:val="single"/>
    </w:rPr>
  </w:style>
  <w:style w:type="paragraph" w:customStyle="1" w:styleId="font5">
    <w:name w:val="font5"/>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6">
    <w:name w:val="font6"/>
    <w:basedOn w:val="a"/>
    <w:rsid w:val="000C5849"/>
    <w:pPr>
      <w:widowControl/>
      <w:spacing w:before="100" w:beforeAutospacing="1" w:after="100" w:afterAutospacing="1"/>
      <w:jc w:val="left"/>
    </w:pPr>
    <w:rPr>
      <w:rFonts w:ascii="等线" w:eastAsia="等线" w:hAnsi="宋体" w:cs="宋体"/>
      <w:kern w:val="0"/>
      <w:sz w:val="18"/>
      <w:szCs w:val="18"/>
    </w:rPr>
  </w:style>
  <w:style w:type="paragraph" w:customStyle="1" w:styleId="font7">
    <w:name w:val="font7"/>
    <w:basedOn w:val="a"/>
    <w:qFormat/>
    <w:rsid w:val="000C5849"/>
    <w:pPr>
      <w:widowControl/>
      <w:spacing w:before="100" w:beforeAutospacing="1" w:after="100" w:afterAutospacing="1"/>
      <w:jc w:val="left"/>
    </w:pPr>
    <w:rPr>
      <w:rFonts w:ascii="宋体" w:hAnsi="宋体" w:cs="宋体"/>
      <w:color w:val="000000"/>
      <w:kern w:val="0"/>
      <w:sz w:val="20"/>
      <w:szCs w:val="20"/>
    </w:rPr>
  </w:style>
  <w:style w:type="paragraph" w:customStyle="1" w:styleId="font8">
    <w:name w:val="font8"/>
    <w:basedOn w:val="a"/>
    <w:rsid w:val="000C5849"/>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rsid w:val="000C5849"/>
    <w:pPr>
      <w:widowControl/>
      <w:spacing w:before="100" w:beforeAutospacing="1" w:after="100" w:afterAutospacing="1"/>
      <w:jc w:val="left"/>
    </w:pPr>
    <w:rPr>
      <w:rFonts w:ascii="Calibri" w:hAnsi="Calibri" w:cs="Calibri"/>
      <w:color w:val="000000"/>
      <w:kern w:val="0"/>
      <w:sz w:val="20"/>
      <w:szCs w:val="20"/>
    </w:rPr>
  </w:style>
  <w:style w:type="paragraph" w:customStyle="1" w:styleId="xl66">
    <w:name w:val="xl6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rPr>
  </w:style>
  <w:style w:type="paragraph" w:customStyle="1" w:styleId="xl67">
    <w:name w:val="xl67"/>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68">
    <w:name w:val="xl68"/>
    <w:basedOn w:val="a"/>
    <w:rsid w:val="000C5849"/>
    <w:pPr>
      <w:widowControl/>
      <w:spacing w:before="100" w:beforeAutospacing="1" w:after="100" w:afterAutospacing="1"/>
      <w:jc w:val="center"/>
    </w:pPr>
    <w:rPr>
      <w:rFonts w:ascii="宋体" w:hAnsi="宋体" w:cs="宋体"/>
      <w:kern w:val="0"/>
      <w:sz w:val="24"/>
    </w:rPr>
  </w:style>
  <w:style w:type="paragraph" w:customStyle="1" w:styleId="xl69">
    <w:name w:val="xl6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0">
    <w:name w:val="xl7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1">
    <w:name w:val="xl7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72">
    <w:name w:val="xl72"/>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0"/>
      <w:szCs w:val="20"/>
    </w:rPr>
  </w:style>
  <w:style w:type="paragraph" w:customStyle="1" w:styleId="xl73">
    <w:name w:val="xl7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kern w:val="0"/>
      <w:sz w:val="20"/>
      <w:szCs w:val="20"/>
    </w:rPr>
  </w:style>
  <w:style w:type="paragraph" w:customStyle="1" w:styleId="xl74">
    <w:name w:val="xl7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Cs w:val="21"/>
    </w:rPr>
  </w:style>
  <w:style w:type="paragraph" w:customStyle="1" w:styleId="xl75">
    <w:name w:val="xl75"/>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76">
    <w:name w:val="xl7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77">
    <w:name w:val="xl7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8">
    <w:name w:val="xl78"/>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000000"/>
      <w:kern w:val="0"/>
      <w:sz w:val="20"/>
      <w:szCs w:val="20"/>
    </w:rPr>
  </w:style>
  <w:style w:type="paragraph" w:customStyle="1" w:styleId="xl79">
    <w:name w:val="xl79"/>
    <w:basedOn w:val="a"/>
    <w:qFormat/>
    <w:rsid w:val="000C5849"/>
    <w:pPr>
      <w:widowControl/>
      <w:spacing w:before="100" w:beforeAutospacing="1" w:after="100" w:afterAutospacing="1"/>
      <w:jc w:val="center"/>
      <w:textAlignment w:val="center"/>
    </w:pPr>
    <w:rPr>
      <w:rFonts w:ascii="宋体" w:hAnsi="宋体" w:cs="宋体"/>
      <w:kern w:val="0"/>
      <w:sz w:val="24"/>
    </w:rPr>
  </w:style>
  <w:style w:type="paragraph" w:customStyle="1" w:styleId="xl80">
    <w:name w:val="xl80"/>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1">
    <w:name w:val="xl8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82">
    <w:name w:val="xl82"/>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3">
    <w:name w:val="xl83"/>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84">
    <w:name w:val="xl84"/>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5">
    <w:name w:val="xl85"/>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88">
    <w:name w:val="xl88"/>
    <w:basedOn w:val="a"/>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89">
    <w:name w:val="xl89"/>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0">
    <w:name w:val="xl90"/>
    <w:basedOn w:val="a"/>
    <w:qFormat/>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91">
    <w:name w:val="xl91"/>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92">
    <w:name w:val="xl92"/>
    <w:basedOn w:val="a"/>
    <w:qFormat/>
    <w:rsid w:val="000C5849"/>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3">
    <w:name w:val="xl93"/>
    <w:basedOn w:val="a"/>
    <w:rsid w:val="000C584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Cs w:val="21"/>
    </w:rPr>
  </w:style>
  <w:style w:type="paragraph" w:customStyle="1" w:styleId="20">
    <w:name w:val="列出段落2"/>
    <w:basedOn w:val="a"/>
    <w:link w:val="Char2"/>
    <w:qFormat/>
    <w:rsid w:val="000C5849"/>
    <w:pPr>
      <w:ind w:firstLineChars="200" w:firstLine="420"/>
    </w:pPr>
    <w:rPr>
      <w:kern w:val="0"/>
      <w:sz w:val="20"/>
    </w:rPr>
  </w:style>
  <w:style w:type="paragraph" w:customStyle="1" w:styleId="ListParagraph1">
    <w:name w:val="List Paragraph1"/>
    <w:basedOn w:val="a"/>
    <w:rsid w:val="000C5849"/>
    <w:pPr>
      <w:ind w:firstLine="420"/>
    </w:pPr>
  </w:style>
  <w:style w:type="character" w:customStyle="1" w:styleId="Char1">
    <w:name w:val="页眉 Char"/>
    <w:basedOn w:val="a1"/>
    <w:link w:val="a7"/>
    <w:uiPriority w:val="99"/>
    <w:qFormat/>
    <w:rsid w:val="000C5849"/>
    <w:rPr>
      <w:kern w:val="2"/>
      <w:sz w:val="18"/>
      <w:szCs w:val="18"/>
    </w:rPr>
  </w:style>
  <w:style w:type="character" w:customStyle="1" w:styleId="Char0">
    <w:name w:val="页脚 Char"/>
    <w:basedOn w:val="a1"/>
    <w:link w:val="a6"/>
    <w:uiPriority w:val="99"/>
    <w:qFormat/>
    <w:rsid w:val="000C5849"/>
    <w:rPr>
      <w:rFonts w:asciiTheme="minorHAnsi" w:eastAsiaTheme="minorEastAsia" w:hAnsiTheme="minorHAnsi" w:cstheme="minorBidi"/>
      <w:kern w:val="2"/>
      <w:sz w:val="18"/>
      <w:szCs w:val="18"/>
    </w:rPr>
  </w:style>
  <w:style w:type="character" w:customStyle="1" w:styleId="Char2">
    <w:name w:val="列出段落 Char"/>
    <w:link w:val="20"/>
    <w:rsid w:val="000C5849"/>
    <w:rPr>
      <w:szCs w:val="24"/>
    </w:rPr>
  </w:style>
  <w:style w:type="character" w:customStyle="1" w:styleId="ca-161">
    <w:name w:val="ca-161"/>
    <w:basedOn w:val="a1"/>
    <w:rsid w:val="000C5849"/>
    <w:rPr>
      <w:rFonts w:ascii="宋体" w:eastAsia="宋体" w:hAnsi="宋体" w:hint="eastAsia"/>
      <w:b/>
      <w:bCs/>
      <w:color w:val="000000"/>
      <w:spacing w:val="-20"/>
      <w:sz w:val="21"/>
      <w:szCs w:val="21"/>
    </w:rPr>
  </w:style>
  <w:style w:type="character" w:customStyle="1" w:styleId="font01">
    <w:name w:val="font01"/>
    <w:basedOn w:val="a1"/>
    <w:qFormat/>
    <w:rsid w:val="000C5849"/>
    <w:rPr>
      <w:rFonts w:ascii="宋体" w:eastAsia="宋体" w:hAnsi="宋体" w:cs="宋体" w:hint="eastAsia"/>
      <w:color w:val="000000"/>
      <w:sz w:val="20"/>
      <w:szCs w:val="20"/>
      <w:u w:val="none"/>
    </w:rPr>
  </w:style>
  <w:style w:type="paragraph" w:customStyle="1" w:styleId="as">
    <w:name w:val="as"/>
    <w:basedOn w:val="a"/>
    <w:qFormat/>
    <w:rsid w:val="000C5849"/>
    <w:pPr>
      <w:tabs>
        <w:tab w:val="left" w:pos="525"/>
      </w:tabs>
      <w:ind w:left="525" w:firstLine="315"/>
    </w:pPr>
    <w:rPr>
      <w:rFonts w:ascii="宋体" w:hAnsi="Calibri" w:cs="宋体"/>
      <w:sz w:val="28"/>
      <w:szCs w:val="28"/>
    </w:rPr>
  </w:style>
  <w:style w:type="paragraph" w:customStyle="1" w:styleId="sa">
    <w:name w:val="sa"/>
    <w:basedOn w:val="as"/>
    <w:qFormat/>
    <w:rsid w:val="000C5849"/>
    <w:pPr>
      <w:ind w:left="0" w:firstLineChars="196" w:firstLine="470"/>
    </w:pPr>
    <w:rPr>
      <w:rFonts w:ascii="仿宋_GB2312" w:eastAsia="仿宋_GB2312" w:hAnsi="宋体"/>
      <w:kern w:val="24"/>
      <w:sz w:val="24"/>
      <w:szCs w:val="24"/>
    </w:rPr>
  </w:style>
  <w:style w:type="character" w:customStyle="1" w:styleId="1Char">
    <w:name w:val="标题 1 Char"/>
    <w:basedOn w:val="a1"/>
    <w:link w:val="1"/>
    <w:uiPriority w:val="9"/>
    <w:qFormat/>
    <w:rsid w:val="00DE2A17"/>
    <w:rPr>
      <w:b/>
      <w:bCs/>
      <w:kern w:val="44"/>
      <w:sz w:val="44"/>
      <w:szCs w:val="44"/>
    </w:rPr>
  </w:style>
  <w:style w:type="character" w:customStyle="1" w:styleId="3Char">
    <w:name w:val="标题 3 Char"/>
    <w:basedOn w:val="a1"/>
    <w:link w:val="3"/>
    <w:uiPriority w:val="9"/>
    <w:qFormat/>
    <w:rsid w:val="00DE2A17"/>
    <w:rPr>
      <w:rFonts w:asciiTheme="minorHAnsi" w:eastAsiaTheme="minorEastAsia" w:hAnsiTheme="minorHAnsi" w:cstheme="minorBidi"/>
      <w:b/>
      <w:bCs/>
      <w:kern w:val="2"/>
      <w:sz w:val="32"/>
      <w:szCs w:val="32"/>
    </w:rPr>
  </w:style>
  <w:style w:type="character" w:customStyle="1" w:styleId="4Char">
    <w:name w:val="标题 4 Char"/>
    <w:basedOn w:val="a1"/>
    <w:link w:val="4"/>
    <w:uiPriority w:val="9"/>
    <w:qFormat/>
    <w:rsid w:val="00DE2A17"/>
    <w:rPr>
      <w:rFonts w:asciiTheme="majorHAnsi" w:eastAsiaTheme="majorEastAsia" w:hAnsiTheme="majorHAnsi" w:cstheme="majorBidi"/>
      <w:b/>
      <w:bCs/>
      <w:kern w:val="2"/>
      <w:sz w:val="28"/>
      <w:szCs w:val="28"/>
    </w:rPr>
  </w:style>
  <w:style w:type="character" w:customStyle="1" w:styleId="5Char">
    <w:name w:val="标题 5 Char"/>
    <w:basedOn w:val="a1"/>
    <w:link w:val="5"/>
    <w:uiPriority w:val="9"/>
    <w:qFormat/>
    <w:rsid w:val="00DE2A17"/>
    <w:rPr>
      <w:rFonts w:asciiTheme="minorHAnsi" w:eastAsiaTheme="minorEastAsia" w:hAnsiTheme="minorHAnsi" w:cstheme="minorBidi"/>
      <w:b/>
      <w:bCs/>
      <w:kern w:val="2"/>
      <w:sz w:val="28"/>
      <w:szCs w:val="28"/>
    </w:rPr>
  </w:style>
  <w:style w:type="character" w:customStyle="1" w:styleId="6Char">
    <w:name w:val="标题 6 Char"/>
    <w:basedOn w:val="a1"/>
    <w:link w:val="6"/>
    <w:uiPriority w:val="9"/>
    <w:qFormat/>
    <w:rsid w:val="00DE2A17"/>
    <w:rPr>
      <w:rFonts w:asciiTheme="majorHAnsi" w:eastAsiaTheme="majorEastAsia" w:hAnsiTheme="majorHAnsi" w:cstheme="majorBidi"/>
      <w:b/>
      <w:bCs/>
      <w:kern w:val="2"/>
      <w:sz w:val="24"/>
      <w:szCs w:val="24"/>
    </w:rPr>
  </w:style>
  <w:style w:type="character" w:customStyle="1" w:styleId="7Char">
    <w:name w:val="标题 7 Char"/>
    <w:basedOn w:val="a1"/>
    <w:link w:val="7"/>
    <w:uiPriority w:val="9"/>
    <w:qFormat/>
    <w:rsid w:val="00DE2A17"/>
    <w:rPr>
      <w:rFonts w:asciiTheme="minorHAnsi" w:eastAsiaTheme="minorEastAsia" w:hAnsiTheme="minorHAnsi" w:cstheme="minorBidi"/>
      <w:b/>
      <w:bCs/>
      <w:kern w:val="2"/>
      <w:sz w:val="24"/>
      <w:szCs w:val="24"/>
    </w:rPr>
  </w:style>
  <w:style w:type="character" w:customStyle="1" w:styleId="8Char">
    <w:name w:val="标题 8 Char"/>
    <w:basedOn w:val="a1"/>
    <w:link w:val="8"/>
    <w:uiPriority w:val="9"/>
    <w:qFormat/>
    <w:rsid w:val="00DE2A17"/>
    <w:rPr>
      <w:rFonts w:asciiTheme="majorHAnsi" w:eastAsiaTheme="majorEastAsia" w:hAnsiTheme="majorHAnsi" w:cstheme="majorBidi"/>
      <w:kern w:val="2"/>
      <w:sz w:val="24"/>
      <w:szCs w:val="24"/>
    </w:rPr>
  </w:style>
  <w:style w:type="character" w:customStyle="1" w:styleId="9Char">
    <w:name w:val="标题 9 Char"/>
    <w:basedOn w:val="a1"/>
    <w:link w:val="9"/>
    <w:uiPriority w:val="9"/>
    <w:qFormat/>
    <w:rsid w:val="00DE2A17"/>
    <w:rPr>
      <w:rFonts w:asciiTheme="majorHAnsi" w:eastAsiaTheme="majorEastAsia" w:hAnsiTheme="majorHAnsi" w:cstheme="majorBidi"/>
      <w:kern w:val="2"/>
      <w:sz w:val="21"/>
      <w:szCs w:val="21"/>
    </w:rPr>
  </w:style>
  <w:style w:type="paragraph" w:styleId="af">
    <w:name w:val="annotation text"/>
    <w:basedOn w:val="a"/>
    <w:link w:val="Char3"/>
    <w:uiPriority w:val="99"/>
    <w:qFormat/>
    <w:rsid w:val="00DE2A17"/>
    <w:pPr>
      <w:jc w:val="left"/>
    </w:pPr>
  </w:style>
  <w:style w:type="character" w:customStyle="1" w:styleId="Char3">
    <w:name w:val="批注文字 Char"/>
    <w:basedOn w:val="a1"/>
    <w:link w:val="af"/>
    <w:uiPriority w:val="99"/>
    <w:qFormat/>
    <w:rsid w:val="00DE2A17"/>
    <w:rPr>
      <w:kern w:val="2"/>
      <w:sz w:val="21"/>
      <w:szCs w:val="24"/>
    </w:rPr>
  </w:style>
  <w:style w:type="paragraph" w:styleId="af0">
    <w:name w:val="annotation subject"/>
    <w:basedOn w:val="af"/>
    <w:next w:val="af"/>
    <w:link w:val="Char4"/>
    <w:uiPriority w:val="99"/>
    <w:unhideWhenUsed/>
    <w:qFormat/>
    <w:rsid w:val="00DE2A17"/>
    <w:rPr>
      <w:rFonts w:asciiTheme="minorHAnsi" w:eastAsiaTheme="minorEastAsia" w:hAnsiTheme="minorHAnsi" w:cstheme="minorBidi"/>
      <w:b/>
      <w:bCs/>
      <w:szCs w:val="22"/>
    </w:rPr>
  </w:style>
  <w:style w:type="character" w:customStyle="1" w:styleId="Char4">
    <w:name w:val="批注主题 Char"/>
    <w:basedOn w:val="Char3"/>
    <w:link w:val="af0"/>
    <w:uiPriority w:val="99"/>
    <w:qFormat/>
    <w:rsid w:val="00DE2A17"/>
    <w:rPr>
      <w:rFonts w:asciiTheme="minorHAnsi" w:eastAsiaTheme="minorEastAsia" w:hAnsiTheme="minorHAnsi" w:cstheme="minorBidi"/>
      <w:b/>
      <w:bCs/>
      <w:szCs w:val="22"/>
    </w:rPr>
  </w:style>
  <w:style w:type="paragraph" w:styleId="af1">
    <w:name w:val="Balloon Text"/>
    <w:basedOn w:val="a"/>
    <w:link w:val="Char5"/>
    <w:uiPriority w:val="99"/>
    <w:unhideWhenUsed/>
    <w:qFormat/>
    <w:rsid w:val="00DE2A17"/>
    <w:rPr>
      <w:rFonts w:asciiTheme="minorHAnsi" w:eastAsiaTheme="minorEastAsia" w:hAnsiTheme="minorHAnsi" w:cstheme="minorBidi"/>
      <w:sz w:val="18"/>
      <w:szCs w:val="18"/>
    </w:rPr>
  </w:style>
  <w:style w:type="character" w:customStyle="1" w:styleId="Char5">
    <w:name w:val="批注框文本 Char"/>
    <w:basedOn w:val="a1"/>
    <w:link w:val="af1"/>
    <w:uiPriority w:val="99"/>
    <w:qFormat/>
    <w:rsid w:val="00DE2A17"/>
    <w:rPr>
      <w:rFonts w:asciiTheme="minorHAnsi" w:eastAsiaTheme="minorEastAsia" w:hAnsiTheme="minorHAnsi" w:cstheme="minorBidi"/>
      <w:kern w:val="2"/>
      <w:sz w:val="18"/>
      <w:szCs w:val="18"/>
    </w:rPr>
  </w:style>
  <w:style w:type="character" w:styleId="af2">
    <w:name w:val="annotation reference"/>
    <w:basedOn w:val="a1"/>
    <w:uiPriority w:val="99"/>
    <w:unhideWhenUsed/>
    <w:qFormat/>
    <w:rsid w:val="00DE2A17"/>
    <w:rPr>
      <w:sz w:val="21"/>
      <w:szCs w:val="21"/>
    </w:rPr>
  </w:style>
  <w:style w:type="character" w:customStyle="1" w:styleId="2Char">
    <w:name w:val="标题 2 Char"/>
    <w:basedOn w:val="a1"/>
    <w:link w:val="2"/>
    <w:uiPriority w:val="9"/>
    <w:qFormat/>
    <w:rsid w:val="00DE2A17"/>
    <w:rPr>
      <w:rFonts w:ascii="Arial" w:eastAsia="黑体" w:hAnsi="Arial"/>
      <w:b/>
      <w:sz w:val="32"/>
    </w:rPr>
  </w:style>
  <w:style w:type="paragraph" w:customStyle="1" w:styleId="11">
    <w:name w:val="无间隔1"/>
    <w:basedOn w:val="a"/>
    <w:uiPriority w:val="1"/>
    <w:qFormat/>
    <w:rsid w:val="00DE2A17"/>
    <w:rPr>
      <w:rFonts w:ascii="Calibri" w:hAnsi="Calibri"/>
      <w:szCs w:val="21"/>
    </w:rPr>
  </w:style>
  <w:style w:type="character" w:customStyle="1" w:styleId="Char6">
    <w:name w:val="标准文本 Char"/>
    <w:link w:val="af3"/>
    <w:qFormat/>
    <w:rsid w:val="00DE2A17"/>
    <w:rPr>
      <w:rFonts w:ascii="宋体" w:hAnsi="宋体"/>
      <w:sz w:val="24"/>
    </w:rPr>
  </w:style>
  <w:style w:type="paragraph" w:customStyle="1" w:styleId="af3">
    <w:name w:val="标准文本"/>
    <w:basedOn w:val="a"/>
    <w:link w:val="Char6"/>
    <w:qFormat/>
    <w:rsid w:val="00DE2A17"/>
    <w:pPr>
      <w:spacing w:line="360" w:lineRule="auto"/>
      <w:ind w:firstLineChars="200" w:firstLine="480"/>
    </w:pPr>
    <w:rPr>
      <w:rFonts w:ascii="宋体" w:hAnsi="宋体"/>
      <w:kern w:val="0"/>
      <w:sz w:val="24"/>
      <w:szCs w:val="20"/>
    </w:rPr>
  </w:style>
</w:styles>
</file>

<file path=word/webSettings.xml><?xml version="1.0" encoding="utf-8"?>
<w:webSettings xmlns:r="http://schemas.openxmlformats.org/officeDocument/2006/relationships" xmlns:w="http://schemas.openxmlformats.org/wordprocessingml/2006/main">
  <w:divs>
    <w:div w:id="406612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65289;&#1230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6</Pages>
  <Words>7467</Words>
  <Characters>42565</Characters>
  <Application>Microsoft Office Word</Application>
  <DocSecurity>0</DocSecurity>
  <Lines>354</Lines>
  <Paragraphs>99</Paragraphs>
  <ScaleCrop>false</ScaleCrop>
  <Company>微软公司</Company>
  <LinksUpToDate>false</LinksUpToDate>
  <CharactersWithSpaces>49933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ZBB</dc:creator>
  <cp:lastModifiedBy>陕西瑞珂工程咨询有限责任公司:张高杰</cp:lastModifiedBy>
  <cp:revision>25</cp:revision>
  <cp:lastPrinted>2017-09-08T08:25:00Z</cp:lastPrinted>
  <dcterms:created xsi:type="dcterms:W3CDTF">2018-01-09T13:18:00Z</dcterms:created>
  <dcterms:modified xsi:type="dcterms:W3CDTF">2018-01-26T07:21:00Z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