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禹州市智慧农机综合信息服务平台项目（二次）</w:t>
      </w:r>
      <w:r>
        <w:rPr>
          <w:rFonts w:hint="eastAsia"/>
          <w:b/>
          <w:bCs/>
          <w:sz w:val="44"/>
          <w:szCs w:val="44"/>
          <w:lang w:eastAsia="zh-CN"/>
        </w:rPr>
        <w:t>补充变更说明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各潜在投标人：</w:t>
      </w:r>
    </w:p>
    <w:p>
      <w:pPr>
        <w:numPr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禹州市智慧农机综合信息服务平台项目（二次）（项目编号：YZCG-G2018013</w:t>
      </w:r>
      <w:r>
        <w:rPr>
          <w:rFonts w:hint="eastAsia" w:ascii="仿宋" w:hAnsi="仿宋" w:eastAsia="仿宋"/>
          <w:sz w:val="32"/>
          <w:lang w:val="en-US" w:eastAsia="zh-CN"/>
        </w:rPr>
        <w:t>-1）补充变更如下：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原招标文件“第四部分 采购内容及其他要求  一、采购内容及要求： 禹州市智慧平台系统智慧中心显示系统建设参数”中增加</w:t>
      </w:r>
    </w:p>
    <w:p>
      <w:pPr>
        <w:numPr>
          <w:numId w:val="0"/>
        </w:numPr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“3.7 该平台要求与许昌市智慧农机系统对接，中标单位须与许昌市农机指挥中心沟通对接协议，满足现有终端的协议接收与使用，产生的费用由中标单位自理。”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原招标文件“禹州市智慧平台系统中心配置”中</w:t>
      </w:r>
    </w:p>
    <w:p>
      <w:pPr>
        <w:numPr>
          <w:numId w:val="0"/>
        </w:numPr>
        <w:ind w:left="640" w:leftChars="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2、显示拼接屏系统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3"/>
        <w:gridCol w:w="969"/>
        <w:gridCol w:w="4421"/>
        <w:gridCol w:w="1079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序号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项目名称</w:t>
            </w: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55寸窄边拼接屏3x4</w:t>
            </w:r>
            <w:r>
              <w:rPr>
                <w:rFonts w:hint="eastAsia" w:ascii="新宋体" w:hAnsi="新宋体" w:eastAsia="新宋体" w:cs="新宋体"/>
                <w:b/>
                <w:sz w:val="24"/>
              </w:rPr>
              <w:t>型号及规格参数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单位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55寸拼接单元</w:t>
            </w:r>
          </w:p>
        </w:tc>
        <w:tc>
          <w:tcPr>
            <w:tcW w:w="442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1、采用55寸LTI550HN05,LED光源显示技术，亮度450cd/m,3000：1的对比度；10000K的色温；分辨率高达1920*1080； 2、超薄窄边设计：拼接专用军工级液晶屏，其优秀的窄边设计，使其两块屏的拼缝仅3.5mm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...</w:t>
            </w:r>
          </w:p>
        </w:tc>
      </w:tr>
    </w:tbl>
    <w:p>
      <w:pPr>
        <w:numPr>
          <w:numId w:val="0"/>
        </w:numPr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变更为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69"/>
        <w:gridCol w:w="4421"/>
        <w:gridCol w:w="109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序号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项目名称</w:t>
            </w: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55寸窄边拼接屏3x4</w:t>
            </w:r>
            <w:r>
              <w:rPr>
                <w:rFonts w:hint="eastAsia" w:ascii="新宋体" w:hAnsi="新宋体" w:eastAsia="新宋体" w:cs="新宋体"/>
                <w:b/>
                <w:sz w:val="24"/>
              </w:rPr>
              <w:t>型号及规格参数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单位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55寸拼接单元</w:t>
            </w:r>
          </w:p>
        </w:tc>
        <w:tc>
          <w:tcPr>
            <w:tcW w:w="442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1、采用55寸LTI550HN05,LED光源显示技术，亮度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cd/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㎡</w:t>
            </w: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,3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0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0：1的对比度；10000K的色温；分辨率高达1920*1080； 2、超薄窄边设计：拼接专用军工级液晶屏，其优秀的窄边设计，使其两块屏的拼缝仅3.5mm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...</w:t>
            </w:r>
          </w:p>
        </w:tc>
      </w:tr>
    </w:tbl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其他内容与要求不变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/>
          <w:sz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/>
          <w:sz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禹州市农业机械管理局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2018年2月24日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c-moda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uturaLtBT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 Inspira Pitch">
    <w:altName w:val="Trebuchet MS"/>
    <w:panose1 w:val="020F0603030400020203"/>
    <w:charset w:val="00"/>
    <w:family w:val="roman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Monotype Sorts">
    <w:altName w:val="Web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_5b8b_4f53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D45C"/>
    <w:multiLevelType w:val="singleLevel"/>
    <w:tmpl w:val="5A90D45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75ACB"/>
    <w:rsid w:val="10722AA1"/>
    <w:rsid w:val="215670A1"/>
    <w:rsid w:val="26C83F58"/>
    <w:rsid w:val="2880021B"/>
    <w:rsid w:val="2E634746"/>
    <w:rsid w:val="2EE93EC5"/>
    <w:rsid w:val="35771D2A"/>
    <w:rsid w:val="3E7F1D6E"/>
    <w:rsid w:val="4CE271B9"/>
    <w:rsid w:val="59C94DC7"/>
    <w:rsid w:val="5AB559B5"/>
    <w:rsid w:val="677D4647"/>
    <w:rsid w:val="6D85102E"/>
    <w:rsid w:val="6DD85665"/>
    <w:rsid w:val="7E707B71"/>
    <w:rsid w:val="7FE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Administrator.USER-20170731IK</dc:creator>
  <cp:lastModifiedBy>禹州市公共资源交易中心:付珊珊</cp:lastModifiedBy>
  <cp:lastPrinted>2018-02-24T02:55:51Z</cp:lastPrinted>
  <dcterms:modified xsi:type="dcterms:W3CDTF">2018-02-24T03:01:02Z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