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5E" w:rsidRDefault="00ED6C5E" w:rsidP="00ED6C5E">
      <w:pPr>
        <w:pStyle w:val="1"/>
        <w:spacing w:line="400" w:lineRule="exact"/>
        <w:rPr>
          <w:rFonts w:ascii="宋体" w:hAnsi="宋体" w:cs="宋体" w:hint="eastAsia"/>
          <w:b w:val="0"/>
          <w:sz w:val="32"/>
        </w:rPr>
      </w:pPr>
      <w:r>
        <w:rPr>
          <w:rFonts w:ascii="宋体" w:eastAsia="宋体" w:hAnsi="宋体" w:cs="宋体" w:hint="eastAsia"/>
        </w:rPr>
        <w:t>第四章 招标采购技术规格要求</w:t>
      </w:r>
    </w:p>
    <w:p w:rsidR="00ED6C5E" w:rsidRDefault="00ED6C5E" w:rsidP="00ED6C5E">
      <w:pPr>
        <w:pStyle w:val="2"/>
        <w:spacing w:beforeLines="50" w:afterLines="50" w:line="360" w:lineRule="auto"/>
        <w:jc w:val="center"/>
        <w:rPr>
          <w:rFonts w:ascii="宋体" w:eastAsia="宋体" w:hAnsi="宋体" w:cs="宋体" w:hint="eastAsia"/>
        </w:rPr>
      </w:pPr>
      <w:bookmarkStart w:id="0" w:name="_Toc13578"/>
      <w:r>
        <w:rPr>
          <w:rFonts w:ascii="宋体" w:eastAsia="宋体" w:hAnsi="宋体" w:cs="宋体" w:hint="eastAsia"/>
        </w:rPr>
        <w:t>一、 概述</w:t>
      </w:r>
      <w:bookmarkEnd w:id="0"/>
    </w:p>
    <w:p w:rsidR="00ED6C5E" w:rsidRDefault="00ED6C5E" w:rsidP="00ED6C5E">
      <w:pPr>
        <w:numPr>
          <w:ilvl w:val="0"/>
          <w:numId w:val="1"/>
        </w:numPr>
        <w:spacing w:line="358" w:lineRule="auto"/>
        <w:rPr>
          <w:rFonts w:ascii="宋体" w:hAnsi="宋体" w:cs="宋体" w:hint="eastAsia"/>
          <w:color w:val="000000"/>
          <w:szCs w:val="21"/>
        </w:rPr>
      </w:pPr>
      <w:r>
        <w:rPr>
          <w:rFonts w:ascii="宋体" w:hAnsi="宋体" w:cs="宋体" w:hint="eastAsia"/>
          <w:color w:val="000000"/>
          <w:szCs w:val="21"/>
        </w:rPr>
        <w:t>本次招标采购的货物，包括货物的配套使用、供货、运输、装卸、安装及售后服务等。</w:t>
      </w:r>
    </w:p>
    <w:p w:rsidR="00ED6C5E" w:rsidRDefault="00ED6C5E" w:rsidP="00ED6C5E">
      <w:pPr>
        <w:numPr>
          <w:ilvl w:val="0"/>
          <w:numId w:val="1"/>
        </w:numPr>
        <w:spacing w:line="358" w:lineRule="auto"/>
        <w:rPr>
          <w:rFonts w:ascii="宋体" w:hAnsi="宋体" w:cs="宋体" w:hint="eastAsia"/>
          <w:color w:val="000000"/>
          <w:szCs w:val="21"/>
        </w:rPr>
      </w:pPr>
      <w:r>
        <w:rPr>
          <w:rFonts w:ascii="宋体" w:hAnsi="宋体" w:cs="宋体" w:hint="eastAsia"/>
          <w:color w:val="000000"/>
          <w:szCs w:val="21"/>
        </w:rPr>
        <w:t>本次投标投标人必须对一个包内所有内容进行投标，不允许只对其中部分内容进行投标。</w:t>
      </w:r>
    </w:p>
    <w:p w:rsidR="00ED6C5E" w:rsidRDefault="00ED6C5E" w:rsidP="00ED6C5E">
      <w:pPr>
        <w:numPr>
          <w:ilvl w:val="0"/>
          <w:numId w:val="1"/>
        </w:numPr>
        <w:spacing w:line="358" w:lineRule="auto"/>
        <w:rPr>
          <w:rFonts w:ascii="宋体" w:hAnsi="宋体" w:cs="宋体" w:hint="eastAsia"/>
          <w:color w:val="000000"/>
          <w:szCs w:val="21"/>
        </w:rPr>
      </w:pPr>
      <w:r>
        <w:rPr>
          <w:rFonts w:ascii="宋体" w:hAnsi="宋体" w:cs="宋体" w:hint="eastAsia"/>
          <w:color w:val="000000"/>
          <w:szCs w:val="21"/>
        </w:rPr>
        <w:t>投标方应根据招标文件所提出的技术规格、数量和服务要求，综合考虑货物的适应性，选择具有最佳性能价格比的货物前来投标。希望投标方以精良的货物、优良的服务和优惠的价格，充分显示自身的竞争实力。</w:t>
      </w:r>
    </w:p>
    <w:p w:rsidR="00ED6C5E" w:rsidRDefault="00ED6C5E" w:rsidP="00ED6C5E">
      <w:pPr>
        <w:rPr>
          <w:rFonts w:ascii="宋体" w:hAnsi="宋体" w:cs="宋体" w:hint="eastAsia"/>
        </w:rPr>
      </w:pPr>
      <w:bookmarkStart w:id="1" w:name="_Toc16497"/>
    </w:p>
    <w:p w:rsidR="00ED6C5E" w:rsidRDefault="00ED6C5E" w:rsidP="00ED6C5E">
      <w:pPr>
        <w:rPr>
          <w:rFonts w:ascii="宋体" w:hAnsi="宋体" w:cs="宋体" w:hint="eastAsia"/>
        </w:rPr>
      </w:pPr>
    </w:p>
    <w:p w:rsidR="00ED6C5E" w:rsidRDefault="00ED6C5E" w:rsidP="00ED6C5E">
      <w:pPr>
        <w:pStyle w:val="2"/>
        <w:numPr>
          <w:ilvl w:val="0"/>
          <w:numId w:val="2"/>
        </w:numPr>
        <w:spacing w:beforeLines="50" w:afterLines="50" w:line="360" w:lineRule="auto"/>
        <w:ind w:firstLineChars="200" w:firstLine="643"/>
        <w:jc w:val="center"/>
        <w:rPr>
          <w:rFonts w:ascii="宋体" w:eastAsia="宋体" w:hAnsi="宋体" w:cs="宋体" w:hint="eastAsia"/>
          <w:color w:val="FF0000"/>
        </w:rPr>
      </w:pPr>
      <w:r>
        <w:rPr>
          <w:rFonts w:ascii="宋体" w:eastAsia="宋体" w:hAnsi="宋体" w:cs="宋体" w:hint="eastAsia"/>
          <w:color w:val="FF0000"/>
        </w:rPr>
        <w:t>采购内容及技术要求</w:t>
      </w:r>
      <w:bookmarkEnd w:id="1"/>
    </w:p>
    <w:p w:rsidR="00ED6C5E" w:rsidRDefault="00ED6C5E" w:rsidP="00ED6C5E">
      <w:pPr>
        <w:autoSpaceDE w:val="0"/>
        <w:autoSpaceDN w:val="0"/>
        <w:adjustRightInd w:val="0"/>
        <w:snapToGrid w:val="0"/>
        <w:spacing w:line="360" w:lineRule="auto"/>
        <w:rPr>
          <w:rFonts w:ascii="宋体" w:hAnsi="宋体" w:cs="宋体" w:hint="eastAsia"/>
          <w:b/>
          <w:bCs/>
          <w:szCs w:val="21"/>
        </w:rPr>
      </w:pPr>
      <w:r>
        <w:rPr>
          <w:rFonts w:ascii="宋体" w:hAnsi="宋体" w:cs="宋体" w:hint="eastAsia"/>
          <w:b/>
          <w:bCs/>
          <w:szCs w:val="21"/>
        </w:rPr>
        <w:t>15个村共15套。</w:t>
      </w:r>
    </w:p>
    <w:p w:rsidR="00ED6C5E" w:rsidRDefault="00ED6C5E" w:rsidP="00ED6C5E">
      <w:pPr>
        <w:rPr>
          <w:rFonts w:hint="eastAsia"/>
        </w:rPr>
      </w:pPr>
    </w:p>
    <w:tbl>
      <w:tblPr>
        <w:tblW w:w="0" w:type="auto"/>
        <w:tblInd w:w="95" w:type="dxa"/>
        <w:tblLayout w:type="fixed"/>
        <w:tblLook w:val="0000"/>
      </w:tblPr>
      <w:tblGrid>
        <w:gridCol w:w="440"/>
        <w:gridCol w:w="600"/>
        <w:gridCol w:w="560"/>
        <w:gridCol w:w="680"/>
        <w:gridCol w:w="6995"/>
      </w:tblGrid>
      <w:tr w:rsidR="00ED6C5E" w:rsidTr="00BD4A17">
        <w:trPr>
          <w:trHeight w:val="600"/>
        </w:trPr>
        <w:tc>
          <w:tcPr>
            <w:tcW w:w="440" w:type="dxa"/>
            <w:tcBorders>
              <w:top w:val="single" w:sz="4" w:space="0" w:color="auto"/>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序号</w:t>
            </w:r>
          </w:p>
        </w:tc>
        <w:tc>
          <w:tcPr>
            <w:tcW w:w="600" w:type="dxa"/>
            <w:tcBorders>
              <w:top w:val="single" w:sz="4" w:space="0" w:color="auto"/>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名称</w:t>
            </w:r>
          </w:p>
        </w:tc>
        <w:tc>
          <w:tcPr>
            <w:tcW w:w="560" w:type="dxa"/>
            <w:tcBorders>
              <w:top w:val="single" w:sz="4" w:space="0" w:color="auto"/>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单位</w:t>
            </w:r>
          </w:p>
        </w:tc>
        <w:tc>
          <w:tcPr>
            <w:tcW w:w="680" w:type="dxa"/>
            <w:tcBorders>
              <w:top w:val="single" w:sz="4" w:space="0" w:color="auto"/>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数量</w:t>
            </w:r>
          </w:p>
        </w:tc>
        <w:tc>
          <w:tcPr>
            <w:tcW w:w="6995" w:type="dxa"/>
            <w:tcBorders>
              <w:top w:val="single" w:sz="4" w:space="0" w:color="auto"/>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技术要求</w:t>
            </w:r>
          </w:p>
        </w:tc>
      </w:tr>
      <w:tr w:rsidR="00ED6C5E" w:rsidTr="00BD4A17">
        <w:trPr>
          <w:trHeight w:val="2392"/>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篮球架</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副</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1、产品规格</w:t>
            </w:r>
            <w:r>
              <w:rPr>
                <w:rFonts w:ascii="宋体" w:hAnsi="宋体" w:cs="宋体" w:hint="eastAsia"/>
                <w:kern w:val="0"/>
                <w:sz w:val="20"/>
                <w:szCs w:val="20"/>
              </w:rPr>
              <w:br/>
              <w:t xml:space="preserve">    篮球架伸臂长2.25m，篮圈上沿离地面3.05m，篮架底座尺寸长x宽=2.0x1（m）。</w:t>
            </w:r>
            <w:r>
              <w:rPr>
                <w:rFonts w:ascii="宋体" w:hAnsi="宋体" w:cs="宋体" w:hint="eastAsia"/>
                <w:kern w:val="0"/>
                <w:sz w:val="20"/>
                <w:szCs w:val="20"/>
              </w:rPr>
              <w:br/>
              <w:t>2、产品用材</w:t>
            </w:r>
            <w:r>
              <w:rPr>
                <w:rFonts w:ascii="宋体" w:hAnsi="宋体" w:cs="宋体" w:hint="eastAsia"/>
                <w:kern w:val="0"/>
                <w:sz w:val="20"/>
                <w:szCs w:val="20"/>
              </w:rPr>
              <w:br/>
              <w:t>球架立柱采用定制口</w:t>
            </w:r>
            <w:proofErr w:type="gramStart"/>
            <w:r>
              <w:rPr>
                <w:rFonts w:ascii="宋体" w:hAnsi="宋体" w:cs="宋体" w:hint="eastAsia"/>
                <w:kern w:val="0"/>
                <w:sz w:val="20"/>
                <w:szCs w:val="20"/>
              </w:rPr>
              <w:t>150x150x</w:t>
            </w:r>
            <w:proofErr w:type="gramEnd"/>
            <w:r>
              <w:rPr>
                <w:rFonts w:ascii="宋体" w:hAnsi="宋体" w:cs="宋体" w:hint="eastAsia"/>
                <w:kern w:val="0"/>
                <w:sz w:val="20"/>
                <w:szCs w:val="20"/>
              </w:rPr>
              <w:t>4优质大圆角方管制作，圆角R30mm，造型美观，安全性高；篮架伸臂采用δ3进口优质铁板一次冲压成型后在专用折边机上折边，保持产品的美观性和统配性，伸臂上拉杆</w:t>
            </w:r>
            <w:proofErr w:type="gramStart"/>
            <w:r>
              <w:rPr>
                <w:rFonts w:ascii="宋体" w:hAnsi="宋体" w:cs="宋体" w:hint="eastAsia"/>
                <w:kern w:val="0"/>
                <w:sz w:val="20"/>
                <w:szCs w:val="20"/>
              </w:rPr>
              <w:t>固定孔</w:t>
            </w:r>
            <w:proofErr w:type="gramEnd"/>
            <w:r>
              <w:rPr>
                <w:rFonts w:ascii="宋体" w:hAnsi="宋体" w:cs="宋体" w:hint="eastAsia"/>
                <w:kern w:val="0"/>
                <w:sz w:val="20"/>
                <w:szCs w:val="20"/>
              </w:rPr>
              <w:t>均采用冲压成型后焊接内置非标螺母，篮架立柱底板采用优质精密铸钢件制作，造型美观大方，性能安全可靠，篮架上拉杆采用Φ48×2圆管在弯管机上一次成型，通过优质精密铸钢件接头与铝压铸篮板耳片连接，下拉杆采用口50×40×3优质方管在弯管机上一次而成，避免了电焊及焊渣易引起生锈的隐患，通过调节上拉杆，可调节篮板的平面度和垂直度，通过调节下拉杆，可调节篮圈与地面的平行度。球架底座轮廓采用特制内卷槽钢一次拼焊成型，为了增强球架的使用安全性，单只球架可放置配重物不少于510kg。</w:t>
            </w:r>
            <w:r>
              <w:rPr>
                <w:rFonts w:ascii="宋体" w:hAnsi="宋体" w:cs="宋体" w:hint="eastAsia"/>
                <w:kern w:val="0"/>
                <w:sz w:val="20"/>
                <w:szCs w:val="20"/>
              </w:rPr>
              <w:br/>
              <w:t>3、篮板</w:t>
            </w:r>
            <w:r>
              <w:rPr>
                <w:rFonts w:ascii="宋体" w:hAnsi="宋体" w:cs="宋体" w:hint="eastAsia"/>
                <w:kern w:val="0"/>
                <w:sz w:val="20"/>
                <w:szCs w:val="20"/>
              </w:rPr>
              <w:br/>
              <w:t>规格：1800x1050（mm），篮板配用国际通用的高强度安全玻璃篮板，具有透明度高、</w:t>
            </w:r>
            <w:proofErr w:type="gramStart"/>
            <w:r>
              <w:rPr>
                <w:rFonts w:ascii="宋体" w:hAnsi="宋体" w:cs="宋体" w:hint="eastAsia"/>
                <w:kern w:val="0"/>
                <w:sz w:val="20"/>
                <w:szCs w:val="20"/>
              </w:rPr>
              <w:t>耐侯性</w:t>
            </w:r>
            <w:proofErr w:type="gramEnd"/>
            <w:r>
              <w:rPr>
                <w:rFonts w:ascii="宋体" w:hAnsi="宋体" w:cs="宋体" w:hint="eastAsia"/>
                <w:kern w:val="0"/>
                <w:sz w:val="20"/>
                <w:szCs w:val="20"/>
              </w:rPr>
              <w:t>好、抗老化、耐腐蚀、不易模糊等特点，并在篮板下沿及侧面覆盖有保护条，能保护运动员运动时不受伤害。</w:t>
            </w:r>
            <w:r>
              <w:rPr>
                <w:rFonts w:ascii="宋体" w:hAnsi="宋体" w:cs="宋体" w:hint="eastAsia"/>
                <w:kern w:val="0"/>
                <w:sz w:val="20"/>
                <w:szCs w:val="20"/>
              </w:rPr>
              <w:br/>
            </w:r>
            <w:r>
              <w:rPr>
                <w:rFonts w:ascii="宋体" w:hAnsi="宋体" w:cs="宋体" w:hint="eastAsia"/>
                <w:kern w:val="0"/>
                <w:sz w:val="20"/>
                <w:szCs w:val="20"/>
              </w:rPr>
              <w:lastRenderedPageBreak/>
              <w:t>4、篮圈</w:t>
            </w:r>
            <w:r>
              <w:rPr>
                <w:rFonts w:ascii="宋体" w:hAnsi="宋体" w:cs="宋体" w:hint="eastAsia"/>
                <w:kern w:val="0"/>
                <w:sz w:val="20"/>
                <w:szCs w:val="20"/>
              </w:rPr>
              <w:br/>
              <w:t xml:space="preserve">    篮圈采用φ17实心圆钢制作，圈下焊有冲压成型的圆弧形网钩，十二段均匀分布留适当间隙，</w:t>
            </w:r>
            <w:proofErr w:type="gramStart"/>
            <w:r>
              <w:rPr>
                <w:rFonts w:ascii="宋体" w:hAnsi="宋体" w:cs="宋体" w:hint="eastAsia"/>
                <w:kern w:val="0"/>
                <w:sz w:val="20"/>
                <w:szCs w:val="20"/>
              </w:rPr>
              <w:t>配篮网</w:t>
            </w:r>
            <w:proofErr w:type="gramEnd"/>
            <w:r>
              <w:rPr>
                <w:rFonts w:ascii="宋体" w:hAnsi="宋体" w:cs="宋体" w:hint="eastAsia"/>
                <w:kern w:val="0"/>
                <w:sz w:val="20"/>
                <w:szCs w:val="20"/>
              </w:rPr>
              <w:t>。篮圈抗弯性能好，水平固定在篮板上，</w:t>
            </w:r>
            <w:proofErr w:type="gramStart"/>
            <w:r>
              <w:rPr>
                <w:rFonts w:ascii="宋体" w:hAnsi="宋体" w:cs="宋体" w:hint="eastAsia"/>
                <w:kern w:val="0"/>
                <w:sz w:val="20"/>
                <w:szCs w:val="20"/>
              </w:rPr>
              <w:t>与篮架</w:t>
            </w:r>
            <w:proofErr w:type="gramEnd"/>
            <w:r>
              <w:rPr>
                <w:rFonts w:ascii="宋体" w:hAnsi="宋体" w:cs="宋体" w:hint="eastAsia"/>
                <w:kern w:val="0"/>
                <w:sz w:val="20"/>
                <w:szCs w:val="20"/>
              </w:rPr>
              <w:t>连接的钢板和篮圈盖板均采用优质钢板一次冲压成型，造型美观。</w:t>
            </w:r>
            <w:r>
              <w:rPr>
                <w:rFonts w:ascii="宋体" w:hAnsi="宋体" w:cs="宋体" w:hint="eastAsia"/>
                <w:kern w:val="0"/>
                <w:sz w:val="20"/>
                <w:szCs w:val="20"/>
              </w:rPr>
              <w:br/>
              <w:t>5、紧固件</w:t>
            </w:r>
            <w:r>
              <w:rPr>
                <w:rFonts w:ascii="宋体" w:hAnsi="宋体" w:cs="宋体" w:hint="eastAsia"/>
                <w:kern w:val="0"/>
                <w:sz w:val="20"/>
                <w:szCs w:val="20"/>
              </w:rPr>
              <w:br/>
              <w:t>篮</w:t>
            </w:r>
            <w:proofErr w:type="gramStart"/>
            <w:r>
              <w:rPr>
                <w:rFonts w:ascii="宋体" w:hAnsi="宋体" w:cs="宋体" w:hint="eastAsia"/>
                <w:kern w:val="0"/>
                <w:sz w:val="20"/>
                <w:szCs w:val="20"/>
              </w:rPr>
              <w:t>架所有</w:t>
            </w:r>
            <w:proofErr w:type="gramEnd"/>
            <w:r>
              <w:rPr>
                <w:rFonts w:ascii="宋体" w:hAnsi="宋体" w:cs="宋体" w:hint="eastAsia"/>
                <w:kern w:val="0"/>
                <w:sz w:val="20"/>
                <w:szCs w:val="20"/>
              </w:rPr>
              <w:t>紧固件均采用热镀锌处理，能保证长年不生锈。</w:t>
            </w:r>
            <w:r>
              <w:rPr>
                <w:rFonts w:ascii="宋体" w:hAnsi="宋体" w:cs="宋体" w:hint="eastAsia"/>
                <w:kern w:val="0"/>
                <w:sz w:val="20"/>
                <w:szCs w:val="20"/>
              </w:rPr>
              <w:br/>
              <w:t>6、防护措施</w:t>
            </w:r>
            <w:r>
              <w:rPr>
                <w:rFonts w:ascii="宋体" w:hAnsi="宋体" w:cs="宋体" w:hint="eastAsia"/>
                <w:kern w:val="0"/>
                <w:sz w:val="20"/>
                <w:szCs w:val="20"/>
              </w:rPr>
              <w:br/>
              <w:t>篮架前立柱、底座前部配有专用护套，能有效地保护运动员免受撞击，底座下部设有防震垫，能有效的保证使用时的安全性及美观性。</w:t>
            </w:r>
            <w:r>
              <w:rPr>
                <w:rFonts w:ascii="宋体" w:hAnsi="宋体" w:cs="宋体" w:hint="eastAsia"/>
                <w:kern w:val="0"/>
                <w:sz w:val="20"/>
                <w:szCs w:val="20"/>
              </w:rPr>
              <w:br/>
              <w:t>7、表面处理</w:t>
            </w:r>
            <w:r>
              <w:rPr>
                <w:rFonts w:ascii="宋体" w:hAnsi="宋体" w:cs="宋体" w:hint="eastAsia"/>
                <w:kern w:val="0"/>
                <w:sz w:val="20"/>
                <w:szCs w:val="20"/>
              </w:rPr>
              <w:b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全自动喷涂流水线上作业，经抛丸——脱脂——水洗——无磷转化——水洗——烘干——静电粉末——固化等过程。产品涂层厚度70—80um，铅笔硬度达3H+。产品应具有耐酸碱、耐湿热、抗老化、外观美观等特性，能适合潮湿和酸雨环境，且前处理过程以及产品涂料配方均不含有毒元素，避免损害使用者的健康。              8、须提供所投产品生产企业通过国际篮联FIBA认证，开标现场提供相关资料原件或者复印件，并提供生产企业开具的授权书。</w:t>
            </w:r>
          </w:p>
        </w:tc>
      </w:tr>
      <w:tr w:rsidR="00ED6C5E" w:rsidTr="00BD4A17">
        <w:trPr>
          <w:trHeight w:val="691"/>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lastRenderedPageBreak/>
              <w:t xml:space="preserve">2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山羊</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1、山羊由箱体和四脚构成，高度可调范围：700-1050mm。</w:t>
            </w:r>
            <w:r>
              <w:rPr>
                <w:rFonts w:ascii="宋体" w:hAnsi="宋体" w:cs="宋体" w:hint="eastAsia"/>
                <w:kern w:val="0"/>
                <w:sz w:val="20"/>
                <w:szCs w:val="20"/>
              </w:rPr>
              <w:br/>
              <w:t>2、箱体规格：长X宽X高=440x280x200（mm），箱体表面</w:t>
            </w:r>
            <w:proofErr w:type="gramStart"/>
            <w:r>
              <w:rPr>
                <w:rFonts w:ascii="宋体" w:hAnsi="宋体" w:cs="宋体" w:hint="eastAsia"/>
                <w:kern w:val="0"/>
                <w:sz w:val="20"/>
                <w:szCs w:val="20"/>
              </w:rPr>
              <w:t>用重体</w:t>
            </w:r>
            <w:proofErr w:type="gramEnd"/>
            <w:r>
              <w:rPr>
                <w:rFonts w:ascii="宋体" w:hAnsi="宋体" w:cs="宋体" w:hint="eastAsia"/>
                <w:kern w:val="0"/>
                <w:sz w:val="20"/>
                <w:szCs w:val="20"/>
              </w:rPr>
              <w:t>50压缩海绵填充，外包优质人造革。</w:t>
            </w:r>
            <w:r>
              <w:rPr>
                <w:rFonts w:ascii="宋体" w:hAnsi="宋体" w:cs="宋体" w:hint="eastAsia"/>
                <w:kern w:val="0"/>
                <w:sz w:val="20"/>
                <w:szCs w:val="20"/>
              </w:rPr>
              <w:br/>
              <w:t>3、四脚由</w:t>
            </w:r>
            <w:proofErr w:type="gramStart"/>
            <w:r>
              <w:rPr>
                <w:rFonts w:ascii="宋体" w:hAnsi="宋体" w:cs="宋体" w:hint="eastAsia"/>
                <w:kern w:val="0"/>
                <w:sz w:val="20"/>
                <w:szCs w:val="20"/>
              </w:rPr>
              <w:t>外脚管</w:t>
            </w:r>
            <w:proofErr w:type="gramEnd"/>
            <w:r>
              <w:rPr>
                <w:rFonts w:ascii="宋体" w:hAnsi="宋体" w:cs="宋体" w:hint="eastAsia"/>
                <w:kern w:val="0"/>
                <w:sz w:val="20"/>
                <w:szCs w:val="20"/>
              </w:rPr>
              <w:t>、固定管、活动管和羊脚组成，</w:t>
            </w:r>
            <w:proofErr w:type="gramStart"/>
            <w:r>
              <w:rPr>
                <w:rFonts w:ascii="宋体" w:hAnsi="宋体" w:cs="宋体" w:hint="eastAsia"/>
                <w:kern w:val="0"/>
                <w:sz w:val="20"/>
                <w:szCs w:val="20"/>
              </w:rPr>
              <w:t>外脚管</w:t>
            </w:r>
            <w:proofErr w:type="gramEnd"/>
            <w:r>
              <w:rPr>
                <w:rFonts w:ascii="宋体" w:hAnsi="宋体" w:cs="宋体" w:hint="eastAsia"/>
                <w:kern w:val="0"/>
                <w:sz w:val="20"/>
                <w:szCs w:val="20"/>
              </w:rPr>
              <w:t>与箱体连接焊接，焊接夹角为60度，固定管采用φ57x3优质钢管，用M8锁紧螺栓与</w:t>
            </w:r>
            <w:proofErr w:type="gramStart"/>
            <w:r>
              <w:rPr>
                <w:rFonts w:ascii="宋体" w:hAnsi="宋体" w:cs="宋体" w:hint="eastAsia"/>
                <w:kern w:val="0"/>
                <w:sz w:val="20"/>
                <w:szCs w:val="20"/>
              </w:rPr>
              <w:t>外脚管</w:t>
            </w:r>
            <w:proofErr w:type="gramEnd"/>
            <w:r>
              <w:rPr>
                <w:rFonts w:ascii="宋体" w:hAnsi="宋体" w:cs="宋体" w:hint="eastAsia"/>
                <w:kern w:val="0"/>
                <w:sz w:val="20"/>
                <w:szCs w:val="20"/>
              </w:rPr>
              <w:t>连接,活动管采用φ48x3的优质钢管,羊脚为铸铁,活动管</w:t>
            </w:r>
            <w:proofErr w:type="gramStart"/>
            <w:r>
              <w:rPr>
                <w:rFonts w:ascii="宋体" w:hAnsi="宋体" w:cs="宋体" w:hint="eastAsia"/>
                <w:kern w:val="0"/>
                <w:sz w:val="20"/>
                <w:szCs w:val="20"/>
              </w:rPr>
              <w:t>上钻有调节</w:t>
            </w:r>
            <w:proofErr w:type="gramEnd"/>
            <w:r>
              <w:rPr>
                <w:rFonts w:ascii="宋体" w:hAnsi="宋体" w:cs="宋体" w:hint="eastAsia"/>
                <w:kern w:val="0"/>
                <w:sz w:val="20"/>
                <w:szCs w:val="20"/>
              </w:rPr>
              <w:t>孔,固定管上设有调节机构,通过调节螺栓可调节山羊高度，调节间距：50mm。</w:t>
            </w:r>
            <w:r>
              <w:rPr>
                <w:rFonts w:ascii="宋体" w:hAnsi="宋体" w:cs="宋体" w:hint="eastAsia"/>
                <w:kern w:val="0"/>
                <w:sz w:val="20"/>
                <w:szCs w:val="20"/>
              </w:rPr>
              <w:br/>
              <w:t>4、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全自动喷涂流水线上作业，经抛丸——脱脂——水洗——无磷转化——水洗——烘干——静电粉末——固化等过程。产品涂层厚度70—80um，铅笔硬度达3H+。产品应具有耐酸碱、耐湿热、抗老化、外观美观等特性，能适合潮湿和酸雨环境，且前处理过程以及产品涂料配方均不含有毒元素，避免损害使用者的健康。</w:t>
            </w:r>
          </w:p>
        </w:tc>
      </w:tr>
      <w:tr w:rsidR="00ED6C5E" w:rsidTr="00BD4A17">
        <w:trPr>
          <w:trHeight w:val="860"/>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3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单杠</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副</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1.单杠由支架、杠面、调节销和</w:t>
            </w:r>
            <w:proofErr w:type="gramStart"/>
            <w:r>
              <w:rPr>
                <w:rFonts w:ascii="宋体" w:hAnsi="宋体" w:cs="宋体" w:hint="eastAsia"/>
                <w:kern w:val="0"/>
                <w:sz w:val="20"/>
                <w:szCs w:val="20"/>
              </w:rPr>
              <w:t>杠托</w:t>
            </w:r>
            <w:proofErr w:type="gramEnd"/>
            <w:r>
              <w:rPr>
                <w:rFonts w:ascii="宋体" w:hAnsi="宋体" w:cs="宋体" w:hint="eastAsia"/>
                <w:kern w:val="0"/>
                <w:sz w:val="20"/>
                <w:szCs w:val="20"/>
              </w:rPr>
              <w:t>四部分组成。</w:t>
            </w:r>
            <w:r>
              <w:rPr>
                <w:rFonts w:ascii="宋体" w:hAnsi="宋体" w:cs="宋体" w:hint="eastAsia"/>
                <w:kern w:val="0"/>
                <w:sz w:val="20"/>
                <w:szCs w:val="20"/>
              </w:rPr>
              <w:br/>
              <w:t>2.单杠杠面长1900mm，选用φ28毫米</w:t>
            </w:r>
            <w:proofErr w:type="gramStart"/>
            <w:r>
              <w:rPr>
                <w:rFonts w:ascii="宋体" w:hAnsi="宋体" w:cs="宋体" w:hint="eastAsia"/>
                <w:kern w:val="0"/>
                <w:sz w:val="20"/>
                <w:szCs w:val="20"/>
              </w:rPr>
              <w:t>的拉光圆</w:t>
            </w:r>
            <w:proofErr w:type="gramEnd"/>
            <w:r>
              <w:rPr>
                <w:rFonts w:ascii="宋体" w:hAnsi="宋体" w:cs="宋体" w:hint="eastAsia"/>
                <w:kern w:val="0"/>
                <w:sz w:val="20"/>
                <w:szCs w:val="20"/>
              </w:rPr>
              <w:t>制作，调节范围为1500-1800mm。立柱选用φ60x3毫米的钢管制作，立柱埋入地下部分长500mm，下端焊有加强筋，增强单杠整体的稳定性。</w:t>
            </w:r>
            <w:r>
              <w:rPr>
                <w:rFonts w:ascii="宋体" w:hAnsi="宋体" w:cs="宋体" w:hint="eastAsia"/>
                <w:kern w:val="0"/>
                <w:sz w:val="20"/>
                <w:szCs w:val="20"/>
              </w:rPr>
              <w:br/>
              <w:t>3.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w:t>
            </w:r>
            <w:r>
              <w:rPr>
                <w:rFonts w:ascii="宋体" w:hAnsi="宋体" w:cs="宋体" w:hint="eastAsia"/>
                <w:kern w:val="0"/>
                <w:sz w:val="20"/>
                <w:szCs w:val="20"/>
              </w:rPr>
              <w:lastRenderedPageBreak/>
              <w:t>程。当涂层达到一定厚度后，进入烘炉加热，涂料熔融固化，形成厚度均匀、质地牢固的涂层。全自动喷涂流水线上作业，经抛丸——脱脂——水洗——无磷转化——水洗——烘干——静电粉末——固化等过程。产品涂层厚度70—80um，铅笔硬度达3H+。产品应具有耐酸碱、耐湿热、抗老化、外观美观等特性，能适合潮湿和酸雨环境，且前处理过程以及产品涂料配方均不含有毒元素，避免损害使用者的健康。</w:t>
            </w:r>
          </w:p>
        </w:tc>
      </w:tr>
      <w:tr w:rsidR="00ED6C5E" w:rsidTr="00BD4A17">
        <w:trPr>
          <w:trHeight w:val="2160"/>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lastRenderedPageBreak/>
              <w:t xml:space="preserve">4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双杠</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副</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1.双杠杠面基本尺寸：长x横截面=3000x42（mm）。</w:t>
            </w:r>
            <w:proofErr w:type="gramStart"/>
            <w:r>
              <w:rPr>
                <w:rFonts w:ascii="宋体" w:hAnsi="宋体" w:cs="宋体" w:hint="eastAsia"/>
                <w:kern w:val="0"/>
                <w:sz w:val="20"/>
                <w:szCs w:val="20"/>
              </w:rPr>
              <w:t>杠面高度</w:t>
            </w:r>
            <w:proofErr w:type="gramEnd"/>
            <w:r>
              <w:rPr>
                <w:rFonts w:ascii="宋体" w:hAnsi="宋体" w:cs="宋体" w:hint="eastAsia"/>
                <w:kern w:val="0"/>
                <w:sz w:val="20"/>
                <w:szCs w:val="20"/>
              </w:rPr>
              <w:t>为1100mm,宽度调节395-535mm.</w:t>
            </w:r>
            <w:r>
              <w:rPr>
                <w:rFonts w:ascii="宋体" w:hAnsi="宋体" w:cs="宋体" w:hint="eastAsia"/>
                <w:kern w:val="0"/>
                <w:sz w:val="20"/>
                <w:szCs w:val="20"/>
              </w:rPr>
              <w:br/>
              <w:t>2.双杠立柱采用48x2.75的圆管制作，长1560mm，埋入地下部分长600mm。</w:t>
            </w:r>
            <w:r>
              <w:rPr>
                <w:rFonts w:ascii="宋体" w:hAnsi="宋体" w:cs="宋体" w:hint="eastAsia"/>
                <w:kern w:val="0"/>
                <w:sz w:val="20"/>
                <w:szCs w:val="20"/>
              </w:rPr>
              <w:br/>
              <w:t xml:space="preserve">3.双杠埋入底地下部分焊有加强筋，具有较强的稳定性。 </w:t>
            </w:r>
            <w:r>
              <w:rPr>
                <w:rFonts w:ascii="宋体" w:hAnsi="宋体" w:cs="宋体" w:hint="eastAsia"/>
                <w:kern w:val="0"/>
                <w:sz w:val="20"/>
                <w:szCs w:val="20"/>
              </w:rPr>
              <w:b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全自动喷涂流水线上作业，经抛丸——脱脂——水洗——无磷转化——水洗——烘干——静电粉末——固化等过程。产品涂层厚度70—80um，铅笔硬度达3H+。产品应具有耐酸碱、耐湿热、抗老化、外观美观等特性，能适合潮湿和酸雨环境，且前处理过程以及产品涂料配方均不含有毒元素，避免损害使用者的健康。</w:t>
            </w:r>
          </w:p>
        </w:tc>
      </w:tr>
      <w:tr w:rsidR="00ED6C5E" w:rsidTr="00BD4A17">
        <w:trPr>
          <w:trHeight w:val="960"/>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5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篮球</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颗</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36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1、执行小学生用篮球合格品的要求，标准5号篮球、圆周差≤4.0mm、回弹高度≥1100mm；2、牛皮或PU(PU:丁基内胆，绕线约1800圈（线重：40-50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w:t>
            </w:r>
          </w:p>
        </w:tc>
      </w:tr>
      <w:tr w:rsidR="00ED6C5E" w:rsidTr="00BD4A17">
        <w:trPr>
          <w:trHeight w:val="960"/>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6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足球</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颗</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18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执行中少年4#合格品球的要求；2、牛皮或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w:t>
            </w:r>
          </w:p>
        </w:tc>
      </w:tr>
      <w:tr w:rsidR="00ED6C5E" w:rsidTr="00BD4A17">
        <w:trPr>
          <w:trHeight w:val="1200"/>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7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排球</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颗</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18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1、执行中小学生用排球合格品球的要求。</w:t>
            </w:r>
            <w:r>
              <w:rPr>
                <w:rFonts w:ascii="宋体" w:hAnsi="宋体" w:cs="宋体" w:hint="eastAsia"/>
                <w:kern w:val="0"/>
                <w:sz w:val="20"/>
                <w:szCs w:val="20"/>
              </w:rPr>
              <w:br/>
              <w:t>2、羊皮或PU[PU:球壁厚不小于1.4mm，丁基球胆]，冲击8000次以上。表面无模具缝痕迹，接缝表面平整，缝线高度不高于球表面，无划手现象；且颜色均匀一致，无偏色、杂色、或花斑；</w:t>
            </w:r>
            <w:r>
              <w:rPr>
                <w:rFonts w:ascii="宋体" w:hAnsi="宋体" w:cs="宋体" w:hint="eastAsia"/>
                <w:kern w:val="0"/>
                <w:sz w:val="20"/>
                <w:szCs w:val="20"/>
              </w:rPr>
              <w:br/>
              <w:t>3、外表面以目测为主，商标、图案、色泽等字迹清晰、图案端正、色彩鲜艳符合产品的要求，表面无破损、脱落等现象，在1m目测距球表面污渍、颜色无色差</w:t>
            </w:r>
          </w:p>
        </w:tc>
      </w:tr>
      <w:tr w:rsidR="00ED6C5E" w:rsidTr="00BD4A17">
        <w:trPr>
          <w:trHeight w:val="900"/>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跳绳</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条</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50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绳长：2800～3000mm一根。</w:t>
            </w:r>
            <w:proofErr w:type="gramStart"/>
            <w:r>
              <w:rPr>
                <w:rFonts w:ascii="宋体" w:hAnsi="宋体" w:cs="宋体" w:hint="eastAsia"/>
                <w:kern w:val="0"/>
                <w:sz w:val="20"/>
                <w:szCs w:val="20"/>
              </w:rPr>
              <w:t>绳</w:t>
            </w:r>
            <w:proofErr w:type="gramEnd"/>
            <w:r>
              <w:rPr>
                <w:rFonts w:ascii="宋体" w:hAnsi="宋体" w:cs="宋体" w:hint="eastAsia"/>
                <w:kern w:val="0"/>
                <w:sz w:val="20"/>
                <w:szCs w:val="20"/>
              </w:rPr>
              <w:t>材质为软性橡胶材料制成，无毒、环保。 握手</w:t>
            </w:r>
            <w:proofErr w:type="gramStart"/>
            <w:r>
              <w:rPr>
                <w:rFonts w:ascii="宋体" w:hAnsi="宋体" w:cs="宋体" w:hint="eastAsia"/>
                <w:kern w:val="0"/>
                <w:sz w:val="20"/>
                <w:szCs w:val="20"/>
              </w:rPr>
              <w:t>柄</w:t>
            </w:r>
            <w:proofErr w:type="gramEnd"/>
            <w:r>
              <w:rPr>
                <w:rFonts w:ascii="宋体" w:hAnsi="宋体" w:cs="宋体" w:hint="eastAsia"/>
                <w:kern w:val="0"/>
                <w:sz w:val="20"/>
                <w:szCs w:val="20"/>
              </w:rPr>
              <w:t>2个，柄握手处加</w:t>
            </w:r>
            <w:proofErr w:type="gramStart"/>
            <w:r>
              <w:rPr>
                <w:rFonts w:ascii="宋体" w:hAnsi="宋体" w:cs="宋体" w:hint="eastAsia"/>
                <w:kern w:val="0"/>
                <w:sz w:val="20"/>
                <w:szCs w:val="20"/>
              </w:rPr>
              <w:t>海棉</w:t>
            </w:r>
            <w:proofErr w:type="gramEnd"/>
            <w:r>
              <w:rPr>
                <w:rFonts w:ascii="宋体" w:hAnsi="宋体" w:cs="宋体" w:hint="eastAsia"/>
                <w:kern w:val="0"/>
                <w:sz w:val="20"/>
                <w:szCs w:val="20"/>
              </w:rPr>
              <w:t>防滑套；</w:t>
            </w:r>
            <w:proofErr w:type="gramStart"/>
            <w:r>
              <w:rPr>
                <w:rFonts w:ascii="宋体" w:hAnsi="宋体" w:cs="宋体" w:hint="eastAsia"/>
                <w:kern w:val="0"/>
                <w:sz w:val="20"/>
                <w:szCs w:val="20"/>
              </w:rPr>
              <w:t>绳</w:t>
            </w:r>
            <w:proofErr w:type="gramEnd"/>
            <w:r>
              <w:rPr>
                <w:rFonts w:ascii="宋体" w:hAnsi="宋体" w:cs="宋体" w:hint="eastAsia"/>
                <w:kern w:val="0"/>
                <w:sz w:val="20"/>
                <w:szCs w:val="20"/>
              </w:rPr>
              <w:t>柔软,韧性好；滚动流畅、方便调节绳的长度，有可靠的锁紧</w:t>
            </w:r>
            <w:proofErr w:type="gramStart"/>
            <w:r>
              <w:rPr>
                <w:rFonts w:ascii="宋体" w:hAnsi="宋体" w:cs="宋体" w:hint="eastAsia"/>
                <w:kern w:val="0"/>
                <w:sz w:val="20"/>
                <w:szCs w:val="20"/>
              </w:rPr>
              <w:t>绳</w:t>
            </w:r>
            <w:proofErr w:type="gramEnd"/>
            <w:r>
              <w:rPr>
                <w:rFonts w:ascii="宋体" w:hAnsi="宋体" w:cs="宋体" w:hint="eastAsia"/>
                <w:kern w:val="0"/>
                <w:sz w:val="20"/>
                <w:szCs w:val="20"/>
              </w:rPr>
              <w:t>装置；色彩鲜艳,符合学生心理特点</w:t>
            </w:r>
          </w:p>
        </w:tc>
      </w:tr>
      <w:tr w:rsidR="00ED6C5E" w:rsidTr="00BD4A17">
        <w:trPr>
          <w:trHeight w:val="425"/>
        </w:trPr>
        <w:tc>
          <w:tcPr>
            <w:tcW w:w="440" w:type="dxa"/>
            <w:tcBorders>
              <w:top w:val="nil"/>
              <w:left w:val="single" w:sz="4" w:space="0" w:color="auto"/>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9 </w:t>
            </w:r>
          </w:p>
        </w:tc>
        <w:tc>
          <w:tcPr>
            <w:tcW w:w="60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乒乓球台</w:t>
            </w:r>
          </w:p>
        </w:tc>
        <w:tc>
          <w:tcPr>
            <w:tcW w:w="56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副</w:t>
            </w:r>
          </w:p>
        </w:tc>
        <w:tc>
          <w:tcPr>
            <w:tcW w:w="680" w:type="dxa"/>
            <w:tcBorders>
              <w:top w:val="nil"/>
              <w:left w:val="nil"/>
              <w:bottom w:val="single" w:sz="4" w:space="0" w:color="auto"/>
              <w:right w:val="single" w:sz="4" w:space="0" w:color="auto"/>
            </w:tcBorders>
            <w:vAlign w:val="center"/>
          </w:tcPr>
          <w:p w:rsidR="00ED6C5E" w:rsidRDefault="00ED6C5E" w:rsidP="00BD4A17">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6995" w:type="dxa"/>
            <w:tcBorders>
              <w:top w:val="nil"/>
              <w:left w:val="nil"/>
              <w:bottom w:val="single" w:sz="4" w:space="0" w:color="auto"/>
              <w:right w:val="single" w:sz="4" w:space="0" w:color="auto"/>
            </w:tcBorders>
            <w:vAlign w:val="center"/>
          </w:tcPr>
          <w:p w:rsidR="00ED6C5E" w:rsidRDefault="00ED6C5E" w:rsidP="00BD4A17">
            <w:pPr>
              <w:widowControl/>
              <w:jc w:val="left"/>
              <w:rPr>
                <w:rFonts w:ascii="宋体" w:hAnsi="宋体" w:cs="宋体"/>
                <w:kern w:val="0"/>
                <w:sz w:val="20"/>
                <w:szCs w:val="20"/>
              </w:rPr>
            </w:pPr>
            <w:r>
              <w:rPr>
                <w:rFonts w:ascii="宋体" w:hAnsi="宋体" w:cs="宋体" w:hint="eastAsia"/>
                <w:kern w:val="0"/>
                <w:sz w:val="20"/>
                <w:szCs w:val="20"/>
              </w:rPr>
              <w:t>1.管材规格不小于φ60mm×3mm；</w:t>
            </w:r>
            <w:r>
              <w:rPr>
                <w:rFonts w:ascii="宋体" w:hAnsi="宋体" w:cs="宋体" w:hint="eastAsia"/>
                <w:kern w:val="0"/>
                <w:sz w:val="20"/>
                <w:szCs w:val="20"/>
              </w:rPr>
              <w:br/>
              <w:t>2.乒乓球台</w:t>
            </w:r>
            <w:proofErr w:type="gramStart"/>
            <w:r>
              <w:rPr>
                <w:rFonts w:ascii="宋体" w:hAnsi="宋体" w:cs="宋体" w:hint="eastAsia"/>
                <w:kern w:val="0"/>
                <w:sz w:val="20"/>
                <w:szCs w:val="20"/>
              </w:rPr>
              <w:t>面符合</w:t>
            </w:r>
            <w:proofErr w:type="gramEnd"/>
            <w:r>
              <w:rPr>
                <w:rFonts w:ascii="宋体" w:hAnsi="宋体" w:cs="宋体" w:hint="eastAsia"/>
                <w:kern w:val="0"/>
                <w:sz w:val="20"/>
                <w:szCs w:val="20"/>
              </w:rPr>
              <w:t>GB 19272-2011中5.12.1.4的要求：台面尺寸：2740×1525 × 912（mm）；台高：760（mm）</w:t>
            </w:r>
            <w:r>
              <w:rPr>
                <w:rFonts w:ascii="宋体" w:hAnsi="宋体" w:cs="宋体" w:hint="eastAsia"/>
                <w:kern w:val="0"/>
                <w:sz w:val="20"/>
                <w:szCs w:val="20"/>
              </w:rPr>
              <w:br/>
              <w:t>3.台面支撑框规格不小于宽20mm×高30mm×壁厚2mm。</w:t>
            </w:r>
            <w:r>
              <w:rPr>
                <w:rFonts w:ascii="宋体" w:hAnsi="宋体" w:cs="宋体" w:hint="eastAsia"/>
                <w:kern w:val="0"/>
                <w:sz w:val="20"/>
                <w:szCs w:val="20"/>
              </w:rPr>
              <w:br/>
              <w:t>台面采用SMC片状模塑料，整体高温模压一次成型。台面</w:t>
            </w:r>
            <w:proofErr w:type="gramStart"/>
            <w:r>
              <w:rPr>
                <w:rFonts w:ascii="宋体" w:hAnsi="宋体" w:cs="宋体" w:hint="eastAsia"/>
                <w:kern w:val="0"/>
                <w:sz w:val="20"/>
                <w:szCs w:val="20"/>
              </w:rPr>
              <w:t>面</w:t>
            </w:r>
            <w:proofErr w:type="gramEnd"/>
            <w:r>
              <w:rPr>
                <w:rFonts w:ascii="宋体" w:hAnsi="宋体" w:cs="宋体" w:hint="eastAsia"/>
                <w:kern w:val="0"/>
                <w:sz w:val="20"/>
                <w:szCs w:val="20"/>
              </w:rPr>
              <w:t>板厚度4.5 mm，翻</w:t>
            </w:r>
            <w:r>
              <w:rPr>
                <w:rFonts w:ascii="宋体" w:hAnsi="宋体" w:cs="宋体" w:hint="eastAsia"/>
                <w:kern w:val="0"/>
                <w:sz w:val="20"/>
                <w:szCs w:val="20"/>
              </w:rPr>
              <w:lastRenderedPageBreak/>
              <w:t>边宽度50mm，翻边厚度7mm。面板背面必须采用“井”字形加强筋并在内部预埋螺丝，加强筋厚度不低于4mm，“井”字形加强筋呈小长方形均匀排列，每个小长方形尺寸不大于160×140mm。球台与支撑框架安装位置应符合GB9272-2011中的尺寸要求，两块台板与主架的连接均采用四角连接。</w:t>
            </w:r>
            <w:r>
              <w:rPr>
                <w:rFonts w:ascii="宋体" w:hAnsi="宋体" w:cs="宋体" w:hint="eastAsia"/>
                <w:kern w:val="0"/>
                <w:sz w:val="20"/>
                <w:szCs w:val="20"/>
              </w:rPr>
              <w:br/>
              <w:t>4.采用预埋式结构，埋入深度400mm，地埋尺寸400mm×400mm×500mm。</w:t>
            </w:r>
          </w:p>
        </w:tc>
      </w:tr>
    </w:tbl>
    <w:p w:rsidR="00ED6C5E" w:rsidRDefault="00ED6C5E" w:rsidP="00ED6C5E">
      <w:pPr>
        <w:rPr>
          <w:rFonts w:hint="eastAsia"/>
        </w:rPr>
      </w:pPr>
    </w:p>
    <w:p w:rsidR="00ED6C5E" w:rsidRDefault="00ED6C5E" w:rsidP="00ED6C5E">
      <w:pPr>
        <w:autoSpaceDE w:val="0"/>
        <w:autoSpaceDN w:val="0"/>
        <w:adjustRightInd w:val="0"/>
        <w:spacing w:line="360" w:lineRule="auto"/>
        <w:ind w:firstLineChars="196" w:firstLine="472"/>
        <w:rPr>
          <w:rFonts w:ascii="宋体" w:cs="宋体"/>
          <w:b/>
          <w:bCs/>
          <w:sz w:val="24"/>
          <w:lang w:val="zh-CN"/>
        </w:rPr>
      </w:pPr>
      <w:r>
        <w:rPr>
          <w:rFonts w:ascii="宋体" w:cs="宋体" w:hint="eastAsia"/>
          <w:b/>
          <w:bCs/>
          <w:sz w:val="24"/>
          <w:lang w:val="zh-CN"/>
        </w:rPr>
        <w:t>二、采购其它要求</w:t>
      </w:r>
    </w:p>
    <w:p w:rsidR="00ED6C5E" w:rsidRDefault="00ED6C5E" w:rsidP="00ED6C5E">
      <w:pPr>
        <w:autoSpaceDE w:val="0"/>
        <w:autoSpaceDN w:val="0"/>
        <w:spacing w:line="360" w:lineRule="auto"/>
        <w:ind w:firstLineChars="200" w:firstLine="480"/>
        <w:rPr>
          <w:rFonts w:ascii="宋体" w:cs="宋体" w:hint="eastAsia"/>
          <w:b/>
          <w:sz w:val="24"/>
          <w:lang w:val="zh-CN"/>
        </w:rPr>
      </w:pPr>
      <w:r>
        <w:rPr>
          <w:rFonts w:ascii="宋体" w:cs="宋体" w:hint="eastAsia"/>
          <w:sz w:val="24"/>
          <w:lang w:val="zh-CN"/>
        </w:rPr>
        <w:t>1、本招标文件所列需求为最低要求，投标产品不得低于最低要求，</w:t>
      </w:r>
      <w:r>
        <w:rPr>
          <w:rFonts w:ascii="宋体" w:cs="宋体" w:hint="eastAsia"/>
          <w:b/>
          <w:sz w:val="24"/>
          <w:lang w:val="zh-CN"/>
        </w:rPr>
        <w:t>否则为无效投标。</w:t>
      </w:r>
    </w:p>
    <w:p w:rsidR="00ED6C5E" w:rsidRDefault="00ED6C5E" w:rsidP="00ED6C5E">
      <w:pPr>
        <w:pStyle w:val="a5"/>
        <w:shd w:val="clear" w:color="auto" w:fill="FFFFFF"/>
        <w:adjustRightInd w:val="0"/>
        <w:snapToGrid w:val="0"/>
        <w:spacing w:before="0" w:beforeAutospacing="0" w:after="0" w:afterAutospacing="0" w:line="360" w:lineRule="auto"/>
        <w:rPr>
          <w:rFonts w:hint="eastAsia"/>
          <w:b/>
          <w:sz w:val="21"/>
          <w:szCs w:val="21"/>
        </w:rPr>
      </w:pPr>
    </w:p>
    <w:p w:rsidR="000C011E" w:rsidRPr="00ED6C5E" w:rsidRDefault="00A27FD4"/>
    <w:sectPr w:rsidR="000C011E" w:rsidRPr="00ED6C5E" w:rsidSect="006A46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FD4" w:rsidRDefault="00A27FD4" w:rsidP="00ED6C5E">
      <w:r>
        <w:separator/>
      </w:r>
    </w:p>
  </w:endnote>
  <w:endnote w:type="continuationSeparator" w:id="0">
    <w:p w:rsidR="00A27FD4" w:rsidRDefault="00A27FD4" w:rsidP="00ED6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FD4" w:rsidRDefault="00A27FD4" w:rsidP="00ED6C5E">
      <w:r>
        <w:separator/>
      </w:r>
    </w:p>
  </w:footnote>
  <w:footnote w:type="continuationSeparator" w:id="0">
    <w:p w:rsidR="00A27FD4" w:rsidRDefault="00A27FD4" w:rsidP="00ED6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D"/>
    <w:multiLevelType w:val="singleLevel"/>
    <w:tmpl w:val="0000001D"/>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C5E"/>
    <w:rsid w:val="00011837"/>
    <w:rsid w:val="000A57E1"/>
    <w:rsid w:val="006A46F8"/>
    <w:rsid w:val="00A27FD4"/>
    <w:rsid w:val="00ED6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5E"/>
    <w:pPr>
      <w:widowControl w:val="0"/>
      <w:jc w:val="both"/>
    </w:pPr>
    <w:rPr>
      <w:rFonts w:ascii="Times New Roman" w:eastAsia="宋体" w:hAnsi="Times New Roman" w:cs="Times New Roman"/>
      <w:szCs w:val="24"/>
    </w:rPr>
  </w:style>
  <w:style w:type="paragraph" w:styleId="1">
    <w:name w:val="heading 1"/>
    <w:basedOn w:val="a"/>
    <w:next w:val="a"/>
    <w:link w:val="1Char"/>
    <w:qFormat/>
    <w:rsid w:val="00ED6C5E"/>
    <w:pPr>
      <w:keepNext/>
      <w:keepLines/>
      <w:spacing w:before="340" w:after="330"/>
      <w:jc w:val="center"/>
      <w:outlineLvl w:val="0"/>
    </w:pPr>
    <w:rPr>
      <w:rFonts w:eastAsia="仿宋_GB2312"/>
      <w:b/>
      <w:bCs/>
      <w:kern w:val="44"/>
      <w:sz w:val="44"/>
      <w:szCs w:val="44"/>
    </w:rPr>
  </w:style>
  <w:style w:type="paragraph" w:styleId="2">
    <w:name w:val="heading 2"/>
    <w:basedOn w:val="a"/>
    <w:next w:val="a"/>
    <w:link w:val="2Char"/>
    <w:qFormat/>
    <w:rsid w:val="00ED6C5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C5E"/>
    <w:rPr>
      <w:sz w:val="18"/>
      <w:szCs w:val="18"/>
    </w:rPr>
  </w:style>
  <w:style w:type="paragraph" w:styleId="a4">
    <w:name w:val="footer"/>
    <w:basedOn w:val="a"/>
    <w:link w:val="Char0"/>
    <w:uiPriority w:val="99"/>
    <w:semiHidden/>
    <w:unhideWhenUsed/>
    <w:rsid w:val="00ED6C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6C5E"/>
    <w:rPr>
      <w:sz w:val="18"/>
      <w:szCs w:val="18"/>
    </w:rPr>
  </w:style>
  <w:style w:type="character" w:customStyle="1" w:styleId="1Char">
    <w:name w:val="标题 1 Char"/>
    <w:basedOn w:val="a0"/>
    <w:link w:val="1"/>
    <w:rsid w:val="00ED6C5E"/>
    <w:rPr>
      <w:rFonts w:ascii="Times New Roman" w:eastAsia="仿宋_GB2312" w:hAnsi="Times New Roman" w:cs="Times New Roman"/>
      <w:b/>
      <w:bCs/>
      <w:kern w:val="44"/>
      <w:sz w:val="44"/>
      <w:szCs w:val="44"/>
    </w:rPr>
  </w:style>
  <w:style w:type="character" w:customStyle="1" w:styleId="2Char">
    <w:name w:val="标题 2 Char"/>
    <w:basedOn w:val="a0"/>
    <w:link w:val="2"/>
    <w:rsid w:val="00ED6C5E"/>
    <w:rPr>
      <w:rFonts w:ascii="Arial" w:eastAsia="黑体" w:hAnsi="Arial" w:cs="Times New Roman"/>
      <w:b/>
      <w:bCs/>
      <w:sz w:val="32"/>
      <w:szCs w:val="32"/>
    </w:rPr>
  </w:style>
  <w:style w:type="paragraph" w:styleId="a5">
    <w:name w:val="Normal (Web)"/>
    <w:basedOn w:val="a"/>
    <w:rsid w:val="00ED6C5E"/>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3222</Characters>
  <Application>Microsoft Office Word</Application>
  <DocSecurity>0</DocSecurity>
  <Lines>26</Lines>
  <Paragraphs>7</Paragraphs>
  <ScaleCrop>false</ScaleCrop>
  <Company>Microsoft</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鄢陵县公共资源交易中心:董建民</dc:creator>
  <cp:keywords/>
  <dc:description/>
  <cp:lastModifiedBy>鄢陵县公共资源交易中心:董建民</cp:lastModifiedBy>
  <cp:revision>3</cp:revision>
  <dcterms:created xsi:type="dcterms:W3CDTF">2018-02-07T08:54:00Z</dcterms:created>
  <dcterms:modified xsi:type="dcterms:W3CDTF">2018-02-07T08:55:00Z</dcterms:modified>
</cp:coreProperties>
</file>