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right="0" w:rightChars="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建安建工公字〔2017〕159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right="0" w:rightChars="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许昌市建安区实施全国新增500亿公斤粮食生产能力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right="0" w:rightChars="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规划工作领导小组办公室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right="0" w:rightChars="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2017年实施全国新增千亿斤粮食生产能力规划田间工程建设（桥涵、变压器房、井房、变压器及配套）项目第5标段（二次）结果公示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一、</w:t>
      </w:r>
      <w:r>
        <w:rPr>
          <w:rFonts w:ascii="宋体" w:hAnsi="宋体" w:cs="宋体"/>
          <w:b/>
          <w:bCs/>
          <w:kern w:val="0"/>
          <w:sz w:val="24"/>
          <w:szCs w:val="24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1、项目编号：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建安建工公字〔2017〕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159 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号</w:t>
      </w:r>
      <w:r>
        <w:rPr>
          <w:rFonts w:ascii="宋体" w:hAnsi="宋体" w:cs="宋体"/>
          <w:kern w:val="0"/>
          <w:sz w:val="24"/>
          <w:szCs w:val="24"/>
        </w:rPr>
        <w:t>。</w:t>
      </w:r>
    </w:p>
    <w:p>
      <w:pPr>
        <w:autoSpaceDE w:val="0"/>
        <w:autoSpaceDN w:val="0"/>
        <w:adjustRightInd w:val="0"/>
        <w:spacing w:line="400" w:lineRule="exact"/>
        <w:ind w:firstLine="480"/>
        <w:outlineLvl w:val="0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2、项目名称：</w:t>
      </w:r>
      <w:r>
        <w:rPr>
          <w:rFonts w:ascii="宋体" w:hAnsi="宋体" w:cs="宋体"/>
          <w:sz w:val="24"/>
          <w:szCs w:val="24"/>
        </w:rPr>
        <w:t>2017年实施全国新增千亿斤粮食生产能力规划田间工程</w:t>
      </w:r>
      <w:r>
        <w:rPr>
          <w:rFonts w:hint="eastAsia" w:ascii="宋体" w:hAnsi="宋体" w:cs="宋体"/>
          <w:sz w:val="24"/>
          <w:szCs w:val="24"/>
        </w:rPr>
        <w:t>建设（桥涵、变压器房、井房、变压器及配套）项目第</w:t>
      </w:r>
      <w:r>
        <w:rPr>
          <w:rFonts w:ascii="宋体" w:hAnsi="宋体" w:cs="宋体"/>
          <w:sz w:val="24"/>
          <w:szCs w:val="24"/>
        </w:rPr>
        <w:t>5标段</w:t>
      </w:r>
      <w:r>
        <w:rPr>
          <w:rFonts w:hint="eastAsia" w:ascii="宋体" w:hAnsi="宋体" w:cs="宋体"/>
          <w:sz w:val="24"/>
          <w:szCs w:val="24"/>
        </w:rPr>
        <w:t>（二次）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0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3、招标单位：许昌市建安区实施全国新增500亿公斤粮食生产能力规划工作领导小组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4、项目简介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：项目建设区涉及蒋李集镇的圪垱村、桃园武村、孙堂村、三皇庙村、岗申村、赵河村、寇庄村、刘王村等八个行政村。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firstLine="0" w:firstLineChars="0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、</w:t>
      </w: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lang w:eastAsia="zh-CN"/>
        </w:rPr>
        <w:t>招标公告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发布媒体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firstLine="480" w:firstLineChars="200"/>
        <w:jc w:val="left"/>
        <w:textAlignment w:val="auto"/>
        <w:outlineLvl w:val="0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本项目于2018年1月11日至2018年1月17日在《全国公共资源交易平台（河南省·许昌市）》、《河南省电子招标投标公共服务平台》发布了招标公告。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0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公开招标结果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Chars="0" w:right="0" w:rightChars="0" w:firstLine="480" w:firstLineChars="200"/>
        <w:jc w:val="left"/>
        <w:textAlignment w:val="auto"/>
        <w:outlineLvl w:val="0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投标文件递交的截止时间为2018年2月1日10时00分，参加投标的潜在投标人不够3家，不足法定开标人数。根据《河南省实施＜中华人民共和国招标投标法＞办法》和《河南省实施＜中华人民共和国招标投标法实施条例＞办法》的规定，本项目二次开标流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</w:rPr>
        <w:t>公示期：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</w:rPr>
        <w:t>201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</w:rPr>
        <w:t>日至201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firstLine="0" w:firstLineChars="0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、公</w:t>
      </w: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lang w:eastAsia="zh-CN"/>
        </w:rPr>
        <w:t>示地点：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《全国公共资源交易平台（河南省·许昌市）》、《河南省电子招标投标公共服务平台》。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firstLine="0" w:firstLineChars="0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招  标  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许昌市建安区实施全国新增500亿公斤粮食生产能力规划工作领导小组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项目负责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人：计会涛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电      话：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0374-5119916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代理机构：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河南创达建设工程管理有限公司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项目负责人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李建国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13937429832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outlineLvl w:val="0"/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����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����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ingFang SC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Microsoft JhengHei">
    <w:altName w:val="PMingLiU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MingLiU_HKSCS">
    <w:altName w:val="PMingLiU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E-BX9-PK7483cd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康Sc黑体W4-A(P)">
    <w:altName w:val="黑体"/>
    <w:panose1 w:val="020B0500000000000000"/>
    <w:charset w:val="86"/>
    <w:family w:val="auto"/>
    <w:pitch w:val="default"/>
    <w:sig w:usb0="00000000" w:usb1="00000000" w:usb2="00000010" w:usb3="00000000" w:csb0="001E0001" w:csb1="00000000"/>
  </w:font>
  <w:font w:name="Yu Mincho">
    <w:altName w:val="MS PMincho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S PMincho">
    <w:panose1 w:val="02020600040205080304"/>
    <w:charset w:val="80"/>
    <w:family w:val="auto"/>
    <w:pitch w:val="default"/>
    <w:sig w:usb0="A00002BF" w:usb1="68C7FCFB" w:usb2="00000010" w:usb3="00000000" w:csb0="4002009F" w:csb1="DFD70000"/>
  </w:font>
  <w:font w:name="Microsoft Yahe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F9525B"/>
    <w:multiLevelType w:val="singleLevel"/>
    <w:tmpl w:val="D5F9525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54907"/>
    <w:rsid w:val="0D685CDA"/>
    <w:rsid w:val="26632A03"/>
    <w:rsid w:val="273B6CE5"/>
    <w:rsid w:val="2E0B6F0B"/>
    <w:rsid w:val="2FCC4F9D"/>
    <w:rsid w:val="3FBA0ACC"/>
    <w:rsid w:val="530133DB"/>
    <w:rsid w:val="59720F2D"/>
    <w:rsid w:val="64130505"/>
    <w:rsid w:val="65890843"/>
    <w:rsid w:val="6BDE51E3"/>
    <w:rsid w:val="6C2549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1" w:firstLineChars="200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ind w:left="100"/>
    </w:pPr>
    <w:rPr>
      <w:rFonts w:ascii="Microsoft JhengHei" w:hAnsi="Microsoft JhengHei" w:eastAsia="Microsoft JhengHei"/>
      <w:szCs w:val="21"/>
    </w:rPr>
  </w:style>
  <w:style w:type="paragraph" w:styleId="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7">
    <w:name w:val="Strong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qFormat/>
    <w:uiPriority w:val="0"/>
    <w:rPr>
      <w:color w:val="000000"/>
      <w:u w:val="none"/>
    </w:rPr>
  </w:style>
  <w:style w:type="character" w:customStyle="1" w:styleId="12">
    <w:name w:val="sr"/>
    <w:basedOn w:val="6"/>
    <w:qFormat/>
    <w:uiPriority w:val="0"/>
  </w:style>
  <w:style w:type="character" w:customStyle="1" w:styleId="13">
    <w:name w:val="tit1"/>
    <w:basedOn w:val="6"/>
    <w:qFormat/>
    <w:uiPriority w:val="0"/>
  </w:style>
  <w:style w:type="character" w:customStyle="1" w:styleId="14">
    <w:name w:val="tit"/>
    <w:basedOn w:val="6"/>
    <w:qFormat/>
    <w:uiPriority w:val="0"/>
  </w:style>
  <w:style w:type="character" w:customStyle="1" w:styleId="15">
    <w:name w:val="sl"/>
    <w:basedOn w:val="6"/>
    <w:qFormat/>
    <w:uiPriority w:val="0"/>
  </w:style>
  <w:style w:type="character" w:customStyle="1" w:styleId="16">
    <w:name w:val="lsl"/>
    <w:basedOn w:val="6"/>
    <w:qFormat/>
    <w:uiPriority w:val="0"/>
  </w:style>
  <w:style w:type="character" w:customStyle="1" w:styleId="17">
    <w:name w:val="lsr"/>
    <w:basedOn w:val="6"/>
    <w:qFormat/>
    <w:uiPriority w:val="0"/>
  </w:style>
  <w:style w:type="character" w:customStyle="1" w:styleId="18">
    <w:name w:val="down1"/>
    <w:basedOn w:val="6"/>
    <w:qFormat/>
    <w:uiPriority w:val="0"/>
    <w:rPr>
      <w:shd w:val="clear" w:fill="DAEEF9"/>
    </w:rPr>
  </w:style>
  <w:style w:type="character" w:customStyle="1" w:styleId="19">
    <w:name w:val="right"/>
    <w:basedOn w:val="6"/>
    <w:uiPriority w:val="0"/>
    <w:rPr>
      <w:color w:val="999999"/>
      <w:sz w:val="18"/>
      <w:szCs w:val="18"/>
    </w:rPr>
  </w:style>
  <w:style w:type="character" w:customStyle="1" w:styleId="20">
    <w:name w:val="red"/>
    <w:basedOn w:val="6"/>
    <w:qFormat/>
    <w:uiPriority w:val="0"/>
    <w:rPr>
      <w:color w:val="FF0000"/>
      <w:sz w:val="18"/>
      <w:szCs w:val="18"/>
    </w:rPr>
  </w:style>
  <w:style w:type="character" w:customStyle="1" w:styleId="21">
    <w:name w:val="red1"/>
    <w:basedOn w:val="6"/>
    <w:uiPriority w:val="0"/>
    <w:rPr>
      <w:color w:val="FF0000"/>
      <w:sz w:val="18"/>
      <w:szCs w:val="18"/>
    </w:rPr>
  </w:style>
  <w:style w:type="character" w:customStyle="1" w:styleId="22">
    <w:name w:val="red2"/>
    <w:basedOn w:val="6"/>
    <w:uiPriority w:val="0"/>
    <w:rPr>
      <w:color w:val="FF0000"/>
    </w:rPr>
  </w:style>
  <w:style w:type="character" w:customStyle="1" w:styleId="23">
    <w:name w:val="green"/>
    <w:basedOn w:val="6"/>
    <w:uiPriority w:val="0"/>
    <w:rPr>
      <w:color w:val="66AE00"/>
      <w:sz w:val="18"/>
      <w:szCs w:val="18"/>
    </w:rPr>
  </w:style>
  <w:style w:type="character" w:customStyle="1" w:styleId="24">
    <w:name w:val="green1"/>
    <w:basedOn w:val="6"/>
    <w:uiPriority w:val="0"/>
    <w:rPr>
      <w:color w:val="66AE00"/>
      <w:sz w:val="18"/>
      <w:szCs w:val="18"/>
    </w:rPr>
  </w:style>
  <w:style w:type="character" w:customStyle="1" w:styleId="25">
    <w:name w:val="hover25"/>
    <w:basedOn w:val="6"/>
    <w:uiPriority w:val="0"/>
  </w:style>
  <w:style w:type="character" w:customStyle="1" w:styleId="26">
    <w:name w:val="gb-jt"/>
    <w:basedOn w:val="6"/>
    <w:uiPriority w:val="0"/>
  </w:style>
  <w:style w:type="character" w:customStyle="1" w:styleId="27">
    <w:name w:val="blue"/>
    <w:basedOn w:val="6"/>
    <w:uiPriority w:val="0"/>
    <w:rPr>
      <w:color w:val="0371C6"/>
      <w:sz w:val="21"/>
      <w:szCs w:val="21"/>
    </w:rPr>
  </w:style>
  <w:style w:type="character" w:customStyle="1" w:styleId="28">
    <w:name w:val="hov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2017-11-03T08:06:00Z</dcterms:created>
  <dc:creator>Administrator</dc:creator>
  <cp:lastModifiedBy>Administrator</cp:lastModifiedBy>
  <cp:lastPrinted>2018-02-01T08:38:00Z</cp:lastPrinted>
  <dcterms:modified xsi:type="dcterms:W3CDTF">2018-02-02T08:36:21Z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