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b/>
          <w:bCs/>
          <w:sz w:val="44"/>
          <w:szCs w:val="44"/>
        </w:rPr>
        <w:t>长交建【2017】GZ127号</w:t>
      </w:r>
      <w:r>
        <w:rPr>
          <w:rFonts w:hint="eastAsia" w:cs="宋体" w:asciiTheme="minorEastAsia" w:hAnsiTheme="minorEastAsia" w:eastAsiaTheme="minorEastAsia"/>
          <w:b/>
          <w:bCs/>
          <w:sz w:val="44"/>
          <w:szCs w:val="44"/>
        </w:rPr>
        <w:t>长葛市党员教育培训中心消防工程</w:t>
      </w:r>
      <w:r>
        <w:rPr>
          <w:rFonts w:hint="eastAsia" w:cs="宋体" w:asciiTheme="minorEastAsia" w:hAnsiTheme="minorEastAsia" w:eastAsiaTheme="minorEastAsia"/>
          <w:b/>
          <w:bCs/>
          <w:sz w:val="44"/>
          <w:szCs w:val="44"/>
          <w:lang w:eastAsia="zh-CN"/>
        </w:rPr>
        <w:t>（二次）</w:t>
      </w:r>
      <w:r>
        <w:rPr>
          <w:rFonts w:hint="eastAsia" w:cs="宋体" w:asciiTheme="minorEastAsia" w:hAnsiTheme="minorEastAsia" w:eastAsiaTheme="minorEastAsia"/>
          <w:b/>
          <w:bCs/>
          <w:sz w:val="44"/>
          <w:szCs w:val="44"/>
        </w:rPr>
        <w:t>招标公告</w:t>
      </w:r>
    </w:p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bookmarkStart w:id="0" w:name="_Toc29228"/>
      <w:r>
        <w:rPr>
          <w:rFonts w:hint="eastAsia" w:ascii="黑体" w:hAnsi="黑体" w:eastAsia="黑体" w:cs="黑体"/>
          <w:sz w:val="32"/>
          <w:szCs w:val="32"/>
        </w:rPr>
        <w:t>一、招标条件</w:t>
      </w:r>
      <w:bookmarkEnd w:id="0"/>
    </w:p>
    <w:p>
      <w:pPr>
        <w:tabs>
          <w:tab w:val="left" w:pos="982"/>
        </w:tabs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本招标项目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长葛市党员教育培训中心消防工程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eastAsia="zh-CN"/>
        </w:rPr>
        <w:t>（二次）</w:t>
      </w:r>
      <w:r>
        <w:rPr>
          <w:rFonts w:hint="eastAsia" w:ascii="仿宋" w:hAnsi="仿宋" w:eastAsia="仿宋" w:cs="仿宋_GB2312"/>
          <w:bCs/>
          <w:sz w:val="32"/>
          <w:szCs w:val="32"/>
        </w:rPr>
        <w:t>已由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长发改社会【2016】123号</w:t>
      </w:r>
      <w:r>
        <w:rPr>
          <w:rFonts w:hint="eastAsia" w:ascii="仿宋" w:hAnsi="仿宋" w:eastAsia="仿宋" w:cs="仿宋_GB2312"/>
          <w:bCs/>
          <w:sz w:val="32"/>
          <w:szCs w:val="32"/>
        </w:rPr>
        <w:t>文件批准建设，建设资金来源为市财政资金。招标人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长葛市坡胡镇人民政府</w:t>
      </w:r>
      <w:r>
        <w:rPr>
          <w:rFonts w:hint="eastAsia" w:ascii="仿宋" w:hAnsi="仿宋" w:eastAsia="仿宋" w:cs="仿宋_GB2312"/>
          <w:bCs/>
          <w:sz w:val="32"/>
          <w:szCs w:val="32"/>
        </w:rPr>
        <w:t>，招标代理机构为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河南永和工程造价咨询有限公司</w:t>
      </w:r>
      <w:r>
        <w:rPr>
          <w:rFonts w:hint="eastAsia" w:ascii="仿宋" w:hAnsi="仿宋" w:eastAsia="仿宋" w:cs="仿宋_GB2312"/>
          <w:bCs/>
          <w:sz w:val="32"/>
          <w:szCs w:val="32"/>
        </w:rPr>
        <w:t>。本项目已具备招标条件，现对该项目施工进行国内公开招标。</w:t>
      </w:r>
    </w:p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bookmarkStart w:id="1" w:name="_Toc28000"/>
      <w:r>
        <w:rPr>
          <w:rFonts w:hint="eastAsia" w:ascii="黑体" w:hAnsi="黑体" w:eastAsia="黑体" w:cs="黑体"/>
          <w:sz w:val="32"/>
          <w:szCs w:val="32"/>
        </w:rPr>
        <w:t>二、项目概况及招标范围</w:t>
      </w:r>
      <w:bookmarkEnd w:id="1"/>
    </w:p>
    <w:p>
      <w:pPr>
        <w:ind w:right="-105" w:rightChars="-50" w:firstLine="643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2.1招标编号：</w:t>
      </w:r>
      <w:r>
        <w:rPr>
          <w:rFonts w:hint="eastAsia" w:ascii="仿宋" w:hAnsi="仿宋" w:eastAsia="仿宋" w:cs="仿宋_GB2312"/>
          <w:bCs/>
          <w:sz w:val="32"/>
          <w:szCs w:val="32"/>
        </w:rPr>
        <w:t>长交建【2017】GZ127号；</w:t>
      </w:r>
    </w:p>
    <w:p>
      <w:pPr>
        <w:tabs>
          <w:tab w:val="left" w:pos="982"/>
        </w:tabs>
        <w:ind w:firstLine="643" w:firstLineChars="200"/>
        <w:rPr>
          <w:rFonts w:ascii="仿宋" w:hAnsi="仿宋" w:eastAsia="仿宋" w:cs="仿宋_GB2312"/>
          <w:bCs/>
          <w:sz w:val="32"/>
          <w:szCs w:val="32"/>
        </w:rPr>
      </w:pPr>
      <w:bookmarkStart w:id="2" w:name="_Toc397507501"/>
      <w:bookmarkStart w:id="3" w:name="_Toc397507913"/>
      <w:bookmarkStart w:id="4" w:name="_Toc397605782"/>
      <w:bookmarkStart w:id="5" w:name="_Toc464824531"/>
      <w:r>
        <w:rPr>
          <w:rFonts w:hint="eastAsia" w:ascii="楷体" w:hAnsi="楷体" w:eastAsia="楷体" w:cs="仿宋_GB2312"/>
          <w:b/>
          <w:bCs/>
          <w:sz w:val="32"/>
          <w:szCs w:val="32"/>
        </w:rPr>
        <w:t>2.2项目名称：</w:t>
      </w:r>
      <w:bookmarkEnd w:id="2"/>
      <w:bookmarkEnd w:id="3"/>
      <w:bookmarkEnd w:id="4"/>
      <w:r>
        <w:rPr>
          <w:rFonts w:hint="eastAsia" w:ascii="仿宋" w:hAnsi="仿宋" w:eastAsia="仿宋" w:cs="仿宋_GB2312"/>
          <w:bCs/>
          <w:sz w:val="32"/>
          <w:szCs w:val="32"/>
        </w:rPr>
        <w:t>长葛市党员教育培训中心消防工程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（二次）</w:t>
      </w:r>
      <w:r>
        <w:rPr>
          <w:rFonts w:hint="eastAsia" w:ascii="仿宋" w:hAnsi="仿宋" w:eastAsia="仿宋" w:cs="仿宋_GB2312"/>
          <w:bCs/>
          <w:sz w:val="32"/>
          <w:szCs w:val="32"/>
        </w:rPr>
        <w:t>；</w:t>
      </w:r>
      <w:bookmarkEnd w:id="5"/>
    </w:p>
    <w:p>
      <w:pPr>
        <w:ind w:right="-105" w:rightChars="-50" w:firstLine="643" w:firstLineChars="200"/>
        <w:rPr>
          <w:rFonts w:ascii="仿宋" w:hAnsi="仿宋" w:eastAsia="仿宋" w:cs="仿宋_GB2312"/>
          <w:bCs/>
          <w:sz w:val="32"/>
          <w:szCs w:val="32"/>
        </w:rPr>
      </w:pPr>
      <w:bookmarkStart w:id="6" w:name="_Toc464824532"/>
      <w:bookmarkStart w:id="7" w:name="_Toc397507502"/>
      <w:bookmarkStart w:id="8" w:name="_Toc397507914"/>
      <w:bookmarkStart w:id="9" w:name="_Toc397605783"/>
      <w:r>
        <w:rPr>
          <w:rFonts w:hint="eastAsia" w:ascii="楷体" w:hAnsi="楷体" w:eastAsia="楷体" w:cs="仿宋_GB2312"/>
          <w:b/>
          <w:bCs/>
          <w:sz w:val="32"/>
          <w:szCs w:val="32"/>
        </w:rPr>
        <w:t>2.3建设地点：</w:t>
      </w:r>
      <w:r>
        <w:rPr>
          <w:rFonts w:hint="eastAsia" w:ascii="仿宋" w:hAnsi="仿宋" w:eastAsia="仿宋" w:cs="仿宋_GB2312"/>
          <w:bCs/>
          <w:sz w:val="32"/>
          <w:szCs w:val="32"/>
        </w:rPr>
        <w:t>长葛市坡胡镇S325省道（农村道路）北侧；</w:t>
      </w:r>
      <w:bookmarkEnd w:id="6"/>
      <w:bookmarkEnd w:id="7"/>
      <w:bookmarkEnd w:id="8"/>
      <w:bookmarkEnd w:id="9"/>
    </w:p>
    <w:p>
      <w:pPr>
        <w:ind w:right="-105" w:rightChars="-50" w:firstLine="643" w:firstLineChars="200"/>
        <w:rPr>
          <w:rFonts w:ascii="仿宋" w:hAnsi="仿宋" w:eastAsia="仿宋" w:cs="仿宋_GB2312"/>
          <w:bCs/>
          <w:sz w:val="32"/>
          <w:szCs w:val="32"/>
        </w:rPr>
      </w:pPr>
      <w:bookmarkStart w:id="10" w:name="_Toc397507503"/>
      <w:bookmarkStart w:id="11" w:name="_Toc397605784"/>
      <w:bookmarkStart w:id="12" w:name="_Toc397507915"/>
      <w:bookmarkStart w:id="13" w:name="_Toc464824533"/>
      <w:r>
        <w:rPr>
          <w:rFonts w:hint="eastAsia" w:ascii="楷体" w:hAnsi="楷体" w:eastAsia="楷体" w:cs="仿宋_GB2312"/>
          <w:b/>
          <w:bCs/>
          <w:sz w:val="32"/>
          <w:szCs w:val="32"/>
        </w:rPr>
        <w:t>2.4项目建设性质：</w:t>
      </w:r>
      <w:r>
        <w:rPr>
          <w:rFonts w:hint="eastAsia" w:ascii="仿宋" w:hAnsi="仿宋" w:eastAsia="仿宋" w:cs="仿宋_GB2312"/>
          <w:bCs/>
          <w:sz w:val="32"/>
          <w:szCs w:val="32"/>
        </w:rPr>
        <w:t>新建工程；</w:t>
      </w:r>
      <w:bookmarkEnd w:id="10"/>
      <w:bookmarkEnd w:id="11"/>
      <w:bookmarkEnd w:id="12"/>
      <w:bookmarkEnd w:id="13"/>
    </w:p>
    <w:p>
      <w:pPr>
        <w:ind w:right="-105" w:rightChars="-50" w:firstLine="643" w:firstLineChars="200"/>
        <w:rPr>
          <w:rFonts w:ascii="仿宋" w:hAnsi="仿宋" w:eastAsia="仿宋" w:cs="仿宋_GB2312"/>
          <w:bCs/>
          <w:sz w:val="32"/>
          <w:szCs w:val="32"/>
        </w:rPr>
      </w:pPr>
      <w:bookmarkStart w:id="14" w:name="_Toc397507916"/>
      <w:bookmarkStart w:id="15" w:name="_Toc397605785"/>
      <w:bookmarkStart w:id="16" w:name="_Toc397507504"/>
      <w:bookmarkStart w:id="17" w:name="_Toc464824534"/>
      <w:r>
        <w:rPr>
          <w:rFonts w:hint="eastAsia" w:ascii="楷体" w:hAnsi="楷体" w:eastAsia="楷体" w:cs="仿宋_GB2312"/>
          <w:b/>
          <w:bCs/>
          <w:sz w:val="32"/>
          <w:szCs w:val="32"/>
        </w:rPr>
        <w:t>2.5项目建设内容</w:t>
      </w:r>
      <w:bookmarkEnd w:id="14"/>
      <w:bookmarkEnd w:id="15"/>
      <w:bookmarkEnd w:id="16"/>
      <w:r>
        <w:rPr>
          <w:rFonts w:hint="eastAsia" w:ascii="楷体" w:hAnsi="楷体" w:eastAsia="楷体" w:cs="仿宋_GB2312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</w:t>
      </w:r>
      <w:bookmarkEnd w:id="17"/>
      <w:r>
        <w:rPr>
          <w:rFonts w:hint="eastAsia" w:ascii="仿宋" w:hAnsi="仿宋" w:eastAsia="仿宋" w:cs="仿宋_GB2312"/>
          <w:bCs/>
          <w:sz w:val="32"/>
          <w:szCs w:val="32"/>
        </w:rPr>
        <w:t>长葛市党员教育培训中心1#楼消防设施安装工程，具体建设内容详见工程量清单。</w:t>
      </w:r>
    </w:p>
    <w:p>
      <w:pPr>
        <w:ind w:right="-105" w:rightChars="-50" w:firstLine="643" w:firstLineChars="200"/>
        <w:rPr>
          <w:rFonts w:ascii="仿宋" w:hAnsi="仿宋" w:eastAsia="仿宋" w:cs="仿宋_GB2312"/>
          <w:bCs/>
          <w:sz w:val="32"/>
          <w:szCs w:val="32"/>
        </w:rPr>
      </w:pPr>
      <w:bookmarkStart w:id="18" w:name="_Toc397507505"/>
      <w:bookmarkStart w:id="19" w:name="_Toc397605786"/>
      <w:bookmarkStart w:id="20" w:name="_Toc464824535"/>
      <w:bookmarkStart w:id="21" w:name="_Toc397507917"/>
      <w:r>
        <w:rPr>
          <w:rFonts w:hint="eastAsia" w:ascii="楷体" w:hAnsi="楷体" w:eastAsia="楷体" w:cs="仿宋_GB2312"/>
          <w:b/>
          <w:bCs/>
          <w:sz w:val="32"/>
          <w:szCs w:val="32"/>
        </w:rPr>
        <w:t>2.6招标控制价：</w:t>
      </w:r>
      <w:bookmarkEnd w:id="18"/>
      <w:bookmarkEnd w:id="19"/>
      <w:bookmarkEnd w:id="20"/>
      <w:bookmarkEnd w:id="21"/>
      <w:bookmarkStart w:id="22" w:name="_Toc397507506"/>
      <w:bookmarkStart w:id="23" w:name="_Toc397507918"/>
      <w:bookmarkStart w:id="24" w:name="_Toc464824537"/>
      <w:bookmarkStart w:id="25" w:name="_Toc397605787"/>
      <w:r>
        <w:rPr>
          <w:rFonts w:hint="eastAsia" w:ascii="仿宋" w:hAnsi="仿宋" w:eastAsia="仿宋" w:cs="仿宋_GB2312"/>
          <w:bCs/>
          <w:sz w:val="32"/>
          <w:szCs w:val="32"/>
        </w:rPr>
        <w:t>1537072.12元(含安全文明施工费11776.67元）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right="-105" w:rightChars="-50" w:firstLine="643" w:firstLineChars="200"/>
        <w:rPr>
          <w:rFonts w:ascii="仿宋" w:hAnsi="仿宋" w:eastAsia="仿宋" w:cs="仿宋_GB2312"/>
          <w:bCs/>
          <w:sz w:val="32"/>
          <w:szCs w:val="32"/>
        </w:rPr>
      </w:pPr>
      <w:bookmarkStart w:id="26" w:name="_Toc464824536"/>
      <w:r>
        <w:rPr>
          <w:rFonts w:hint="eastAsia" w:ascii="楷体" w:hAnsi="楷体" w:eastAsia="楷体" w:cs="仿宋_GB2312"/>
          <w:b/>
          <w:bCs/>
          <w:sz w:val="32"/>
          <w:szCs w:val="32"/>
        </w:rPr>
        <w:t>2.7计划工期：</w:t>
      </w:r>
      <w:bookmarkEnd w:id="26"/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bCs/>
          <w:sz w:val="32"/>
          <w:szCs w:val="32"/>
        </w:rPr>
        <w:t>0日历天；</w:t>
      </w:r>
    </w:p>
    <w:p>
      <w:pPr>
        <w:ind w:right="-105" w:rightChars="-50" w:firstLine="643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2.8招标范围：</w:t>
      </w:r>
      <w:r>
        <w:rPr>
          <w:rFonts w:hint="eastAsia" w:ascii="仿宋" w:hAnsi="仿宋" w:eastAsia="仿宋" w:cs="仿宋_GB2312"/>
          <w:bCs/>
          <w:sz w:val="32"/>
          <w:szCs w:val="32"/>
        </w:rPr>
        <w:t>招标文件、工程量清单、技术参数、补充文件（如有）、答疑纪要等列明的所有建设内容</w:t>
      </w:r>
      <w:bookmarkEnd w:id="22"/>
      <w:bookmarkEnd w:id="23"/>
      <w:bookmarkEnd w:id="24"/>
      <w:bookmarkEnd w:id="25"/>
      <w:r>
        <w:rPr>
          <w:rFonts w:hint="eastAsia" w:ascii="仿宋" w:hAnsi="仿宋" w:eastAsia="仿宋" w:cs="仿宋_GB2312"/>
          <w:bCs/>
          <w:sz w:val="32"/>
          <w:szCs w:val="32"/>
        </w:rPr>
        <w:t>；</w:t>
      </w:r>
    </w:p>
    <w:p>
      <w:pPr>
        <w:ind w:right="-105" w:rightChars="-50" w:firstLine="643" w:firstLineChars="200"/>
        <w:rPr>
          <w:rFonts w:ascii="仿宋" w:hAnsi="仿宋" w:eastAsia="仿宋" w:cs="仿宋_GB2312"/>
          <w:bCs/>
          <w:sz w:val="32"/>
          <w:szCs w:val="32"/>
        </w:rPr>
      </w:pPr>
      <w:bookmarkStart w:id="27" w:name="_Toc397605788"/>
      <w:bookmarkStart w:id="28" w:name="_Toc464824538"/>
      <w:bookmarkStart w:id="29" w:name="_Toc397507507"/>
      <w:bookmarkStart w:id="30" w:name="_Toc397507919"/>
      <w:r>
        <w:rPr>
          <w:rFonts w:hint="eastAsia" w:ascii="楷体" w:hAnsi="楷体" w:eastAsia="楷体" w:cs="仿宋_GB2312"/>
          <w:b/>
          <w:bCs/>
          <w:sz w:val="32"/>
          <w:szCs w:val="32"/>
        </w:rPr>
        <w:t>2.9质量要求：</w:t>
      </w:r>
      <w:r>
        <w:rPr>
          <w:rFonts w:hint="eastAsia" w:ascii="仿宋" w:hAnsi="仿宋" w:eastAsia="仿宋" w:cs="仿宋_GB2312"/>
          <w:bCs/>
          <w:sz w:val="32"/>
          <w:szCs w:val="32"/>
        </w:rPr>
        <w:t>合格（符合国家现行的验收规范和标准）；</w:t>
      </w:r>
      <w:bookmarkEnd w:id="27"/>
      <w:bookmarkEnd w:id="28"/>
      <w:bookmarkEnd w:id="29"/>
      <w:bookmarkEnd w:id="30"/>
    </w:p>
    <w:p>
      <w:pPr>
        <w:ind w:right="-105" w:rightChars="-50" w:firstLine="643" w:firstLineChars="200"/>
        <w:rPr>
          <w:rFonts w:ascii="仿宋" w:hAnsi="仿宋" w:eastAsia="仿宋" w:cs="仿宋_GB2312"/>
          <w:bCs/>
          <w:sz w:val="32"/>
          <w:szCs w:val="32"/>
        </w:rPr>
      </w:pPr>
      <w:bookmarkStart w:id="31" w:name="_Toc397507920"/>
      <w:bookmarkStart w:id="32" w:name="_Toc397605789"/>
      <w:bookmarkStart w:id="33" w:name="_Toc397507508"/>
      <w:bookmarkStart w:id="34" w:name="_Toc464824539"/>
      <w:r>
        <w:rPr>
          <w:rFonts w:hint="eastAsia" w:ascii="楷体" w:hAnsi="楷体" w:eastAsia="楷体" w:cs="仿宋_GB2312"/>
          <w:b/>
          <w:bCs/>
          <w:sz w:val="32"/>
          <w:szCs w:val="32"/>
        </w:rPr>
        <w:t>2.10标段划分：</w:t>
      </w:r>
      <w:r>
        <w:rPr>
          <w:rFonts w:hint="eastAsia" w:ascii="仿宋" w:hAnsi="仿宋" w:eastAsia="仿宋" w:cs="仿宋_GB2312"/>
          <w:bCs/>
          <w:sz w:val="32"/>
          <w:szCs w:val="32"/>
        </w:rPr>
        <w:t>本项目共划分为一个标段</w:t>
      </w:r>
    </w:p>
    <w:bookmarkEnd w:id="31"/>
    <w:bookmarkEnd w:id="32"/>
    <w:bookmarkEnd w:id="33"/>
    <w:bookmarkEnd w:id="34"/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bookmarkStart w:id="35" w:name="_Toc397507509"/>
      <w:bookmarkStart w:id="36" w:name="_Toc397507921"/>
      <w:bookmarkStart w:id="37" w:name="_Toc464824540"/>
      <w:bookmarkStart w:id="38" w:name="_Toc2846"/>
      <w:bookmarkStart w:id="39" w:name="_Toc397605790"/>
      <w:r>
        <w:rPr>
          <w:rFonts w:hint="eastAsia" w:ascii="黑体" w:hAnsi="黑体" w:eastAsia="黑体" w:cs="黑体"/>
          <w:sz w:val="32"/>
          <w:szCs w:val="32"/>
        </w:rPr>
        <w:t>三、投标人资格要求</w:t>
      </w:r>
      <w:bookmarkEnd w:id="35"/>
      <w:bookmarkEnd w:id="36"/>
      <w:bookmarkEnd w:id="37"/>
      <w:bookmarkEnd w:id="38"/>
      <w:bookmarkEnd w:id="39"/>
    </w:p>
    <w:p>
      <w:pPr>
        <w:ind w:right="-105" w:rightChars="-50"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3.1本项目要求投标人具有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建筑工程施工总承包叁级（含）以上资质或消防设施工程专业承包资质二级（含）及以上资质</w:t>
      </w:r>
      <w:r>
        <w:rPr>
          <w:rFonts w:hint="eastAsia" w:ascii="仿宋" w:hAnsi="仿宋" w:eastAsia="仿宋" w:cs="仿宋_GB2312"/>
          <w:bCs/>
          <w:sz w:val="32"/>
          <w:szCs w:val="32"/>
        </w:rPr>
        <w:t>，并且具有有效的安全生产许可证，具备独立法人资格，有良好的财务状况，良好的社会信誉及同类项目业绩，并在人员、设备、资金等方面具备相应的施工能力；拟任项目经理应具有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建筑工程专业贰级（含）以上或机电工程专业贰级（含）以上注册建造师资格（不含临时）</w:t>
      </w:r>
      <w:r>
        <w:rPr>
          <w:rFonts w:hint="eastAsia" w:ascii="仿宋" w:hAnsi="仿宋" w:eastAsia="仿宋" w:cs="仿宋_GB2312"/>
          <w:bCs/>
          <w:sz w:val="32"/>
          <w:szCs w:val="32"/>
        </w:rPr>
        <w:t>，取得有效的安全生产考核合格证，且未担任其他在施建设工程的项目经理。</w:t>
      </w:r>
    </w:p>
    <w:p>
      <w:pPr>
        <w:ind w:right="-105" w:rightChars="-50"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3.2本次招标不接受联合体投标，不得转包、挂靠及违法分包；</w:t>
      </w:r>
    </w:p>
    <w:p>
      <w:pPr>
        <w:ind w:right="-105" w:rightChars="-50"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3.3与招标人存在利害关系可能影响招标公正性的法人、其他组织或者个人，不得参加投标；单位负责人为同一人或者存在控股、管理关系的不同单位，不得参加同一标段投标或者未划分标段的同一招标项目投标。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ind w:right="-105" w:rightChars="-50"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3.4未被列入“信用中国”（www.creditchina.gov.cn）、中国政府采购网（www.ccgp.gov.cn）渠道信用记录失信被执行人（执行期内）、重大税收违法案件当事人名单、政府采购严重违法失信行为记录名单的投标人。</w:t>
      </w:r>
    </w:p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bookmarkStart w:id="40" w:name="_Toc28292"/>
      <w:r>
        <w:rPr>
          <w:rFonts w:hint="eastAsia" w:ascii="黑体" w:hAnsi="黑体" w:eastAsia="黑体" w:cs="黑体"/>
          <w:sz w:val="32"/>
          <w:szCs w:val="32"/>
        </w:rPr>
        <w:t>四、投标报名</w:t>
      </w:r>
      <w:bookmarkEnd w:id="40"/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仿宋_GB2312"/>
          <w:bCs/>
          <w:kern w:val="2"/>
          <w:sz w:val="32"/>
          <w:szCs w:val="32"/>
        </w:rPr>
      </w:pPr>
      <w:bookmarkStart w:id="41" w:name="_Toc464824541"/>
      <w:bookmarkStart w:id="42" w:name="_Toc397507510"/>
      <w:bookmarkStart w:id="43" w:name="_Toc397507922"/>
      <w:bookmarkStart w:id="44" w:name="_Toc397605791"/>
      <w:bookmarkStart w:id="45" w:name="_Toc3684"/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1、报名时间：凡有意参加投标者，请于201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年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月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日至2018年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月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日内进行报名。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仿宋_GB2312"/>
          <w:bCs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2、报名方式：网上报名。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仿宋_GB2312"/>
          <w:bCs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ind w:firstLine="640" w:firstLineChars="200"/>
        <w:jc w:val="left"/>
        <w:outlineLvl w:val="1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（2）报名：登录【全国公共资源交易平台（河南省·许昌市）】“投标人/供应商登录”入口（http://221.14.6.70:8088/ggzy/），在报名期限内报名。（详见网站首页“常见问题解答-交易系统操作手册”）。</w:t>
      </w:r>
    </w:p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五、招标文件的获取</w:t>
      </w:r>
      <w:bookmarkEnd w:id="41"/>
      <w:bookmarkEnd w:id="42"/>
      <w:bookmarkEnd w:id="43"/>
      <w:bookmarkEnd w:id="44"/>
      <w:bookmarkEnd w:id="45"/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仿宋_GB2312"/>
          <w:bCs/>
          <w:kern w:val="2"/>
          <w:sz w:val="32"/>
          <w:szCs w:val="32"/>
        </w:rPr>
      </w:pPr>
      <w:bookmarkStart w:id="46" w:name="_Toc397507511"/>
      <w:bookmarkStart w:id="47" w:name="_Toc397605792"/>
      <w:bookmarkStart w:id="48" w:name="_Toc397507923"/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1、招标文件和工程量清单的下载：报名期限内，投标人登录《全国公共资源交易平台（河南省·许昌市）》自行下载本项目招标文件、工程量清单。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仿宋_GB2312"/>
          <w:bCs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2、投标人在递交纸制投标文件时向代理公司缴纳招标文件费用，本项目招标文件费用为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00元/套，售后不退。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3、本项目实行资格后审，资格后审所需资料详见招标文件。</w:t>
      </w:r>
    </w:p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bookmarkStart w:id="49" w:name="_Toc464824545"/>
      <w:bookmarkStart w:id="50" w:name="_Toc17272"/>
      <w:r>
        <w:rPr>
          <w:rFonts w:hint="eastAsia" w:ascii="黑体" w:hAnsi="黑体" w:eastAsia="黑体" w:cs="黑体"/>
          <w:sz w:val="32"/>
          <w:szCs w:val="32"/>
        </w:rPr>
        <w:t>六、投标文件的递交</w:t>
      </w:r>
      <w:bookmarkEnd w:id="46"/>
      <w:bookmarkEnd w:id="47"/>
      <w:bookmarkEnd w:id="48"/>
      <w:bookmarkEnd w:id="49"/>
      <w:bookmarkEnd w:id="50"/>
    </w:p>
    <w:p>
      <w:pPr>
        <w:pStyle w:val="4"/>
        <w:shd w:val="clear" w:color="060000" w:fill="FFFFFF"/>
        <w:spacing w:before="0" w:beforeAutospacing="0" w:after="0" w:afterAutospacing="0"/>
        <w:ind w:firstLine="640" w:firstLineChars="200"/>
        <w:rPr>
          <w:rFonts w:ascii="仿宋" w:hAnsi="仿宋" w:eastAsia="仿宋" w:cs="仿宋_GB2312"/>
          <w:bCs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6.1投标文件递交的截止时间：2018年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月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日上午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时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0分（北京时间）。  </w:t>
      </w:r>
      <w:bookmarkStart w:id="62" w:name="_GoBack"/>
      <w:bookmarkEnd w:id="62"/>
    </w:p>
    <w:p>
      <w:pPr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6.2开标地点：长葛市公共资源交易中心（长葛市葛天大道东段商务区6号楼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Cs/>
          <w:sz w:val="32"/>
          <w:szCs w:val="32"/>
        </w:rPr>
        <w:t>楼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418</w:t>
      </w:r>
      <w:r>
        <w:rPr>
          <w:rFonts w:hint="eastAsia" w:ascii="仿宋" w:hAnsi="仿宋" w:eastAsia="仿宋" w:cs="仿宋_GB2312"/>
          <w:bCs/>
          <w:sz w:val="32"/>
          <w:szCs w:val="32"/>
        </w:rPr>
        <w:t>室）。</w:t>
      </w:r>
    </w:p>
    <w:p>
      <w:pPr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6.3 逾期送达的投标文件，招标人不予受理。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6.4未通过【全国公共资源交易平台（河南省·许昌市）】下载招标文件的投标人，其投标文件将拒收。</w:t>
      </w:r>
    </w:p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bookmarkStart w:id="51" w:name="_Toc464824546"/>
      <w:bookmarkStart w:id="52" w:name="_Toc397507924"/>
      <w:bookmarkStart w:id="53" w:name="_Toc6213"/>
      <w:bookmarkStart w:id="54" w:name="_Toc397605793"/>
      <w:bookmarkStart w:id="55" w:name="_Toc397507512"/>
      <w:r>
        <w:rPr>
          <w:rFonts w:hint="eastAsia" w:ascii="黑体" w:hAnsi="黑体" w:eastAsia="黑体" w:cs="黑体"/>
          <w:sz w:val="32"/>
          <w:szCs w:val="32"/>
        </w:rPr>
        <w:t>七、发布公告的媒介</w:t>
      </w:r>
      <w:bookmarkEnd w:id="51"/>
      <w:bookmarkEnd w:id="52"/>
      <w:bookmarkEnd w:id="53"/>
      <w:bookmarkEnd w:id="54"/>
      <w:bookmarkEnd w:id="55"/>
    </w:p>
    <w:p>
      <w:pPr>
        <w:pStyle w:val="4"/>
        <w:spacing w:before="0" w:beforeAutospacing="0" w:after="0" w:afterAutospacing="0"/>
        <w:ind w:firstLine="641"/>
        <w:rPr>
          <w:rFonts w:ascii="仿宋" w:hAnsi="仿宋" w:eastAsia="仿宋" w:cs="仿宋_GB2312"/>
          <w:bCs/>
          <w:sz w:val="32"/>
          <w:szCs w:val="32"/>
        </w:rPr>
      </w:pPr>
      <w:bookmarkStart w:id="56" w:name="_Toc397507925"/>
      <w:bookmarkStart w:id="57" w:name="_Toc397605794"/>
      <w:bookmarkStart w:id="58" w:name="_Toc397507513"/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本公告同时在《河南省政府采购网》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  <w:lang w:eastAsia="zh-CN"/>
        </w:rPr>
        <w:t>、《河南省电子招标投标公共服务平台》</w:t>
      </w:r>
      <w:r>
        <w:rPr>
          <w:rFonts w:hint="eastAsia" w:ascii="仿宋" w:hAnsi="仿宋" w:eastAsia="仿宋" w:cs="仿宋_GB2312"/>
          <w:bCs/>
          <w:kern w:val="2"/>
          <w:sz w:val="32"/>
          <w:szCs w:val="32"/>
        </w:rPr>
        <w:t>和《全国公共资源交易平台（河南省·许昌市）》上发布。</w:t>
      </w:r>
    </w:p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bookmarkStart w:id="59" w:name="_Toc464824548"/>
      <w:bookmarkStart w:id="60" w:name="_Toc20000"/>
      <w:r>
        <w:rPr>
          <w:rFonts w:hint="eastAsia" w:ascii="黑体" w:hAnsi="黑体" w:eastAsia="黑体" w:cs="黑体"/>
          <w:sz w:val="32"/>
          <w:szCs w:val="32"/>
        </w:rPr>
        <w:t>八、招标人及代理机构</w:t>
      </w:r>
      <w:bookmarkEnd w:id="56"/>
      <w:bookmarkEnd w:id="57"/>
      <w:bookmarkEnd w:id="58"/>
      <w:bookmarkEnd w:id="59"/>
      <w:bookmarkEnd w:id="60"/>
    </w:p>
    <w:p>
      <w:pPr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招标人：长葛市坡胡镇人民政府</w:t>
      </w:r>
    </w:p>
    <w:p>
      <w:pPr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 xml:space="preserve">联系人：姚先生                  </w:t>
      </w:r>
    </w:p>
    <w:p>
      <w:pPr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联系电话：18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Cs/>
          <w:sz w:val="32"/>
          <w:szCs w:val="32"/>
        </w:rPr>
        <w:t>37482577</w:t>
      </w:r>
    </w:p>
    <w:p>
      <w:pPr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地址：长葛市坡胡镇</w:t>
      </w:r>
    </w:p>
    <w:p>
      <w:pPr>
        <w:ind w:firstLine="640" w:firstLineChars="20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bookmarkStart w:id="61" w:name="_Toc5621"/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招标代理机构：河南永和工程造价咨询有限公司</w:t>
      </w:r>
    </w:p>
    <w:p>
      <w:pPr>
        <w:ind w:firstLine="640" w:firstLineChars="20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项目联系人：李先生</w:t>
      </w:r>
    </w:p>
    <w:p>
      <w:pPr>
        <w:ind w:firstLine="640" w:firstLineChars="20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项目联系电话：17737686299</w:t>
      </w:r>
    </w:p>
    <w:p>
      <w:pPr>
        <w:ind w:firstLine="640" w:firstLineChars="20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地址：郑州市经开第三大街经北一路交叉口罗兰酒店206房间</w:t>
      </w:r>
    </w:p>
    <w:p>
      <w:pPr>
        <w:ind w:firstLine="640" w:firstLineChars="200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  <w:t>电子邮箱：</w:t>
      </w:r>
      <w:r>
        <w:fldChar w:fldCharType="begin"/>
      </w:r>
      <w:r>
        <w:instrText xml:space="preserve"> HYPERLINK "mailto:hnyhzjgs@163.com" </w:instrText>
      </w:r>
      <w:r>
        <w:fldChar w:fldCharType="separate"/>
      </w:r>
      <w:r>
        <w:rPr>
          <w:rStyle w:val="6"/>
          <w:rFonts w:hint="eastAsia" w:ascii="仿宋" w:hAnsi="仿宋" w:eastAsia="仿宋" w:cs="仿宋_GB2312"/>
          <w:bCs/>
          <w:shd w:val="clear" w:color="auto" w:fill="FFFFFF"/>
        </w:rPr>
        <w:t>hnyhzjgs@163.com</w:t>
      </w:r>
      <w:r>
        <w:rPr>
          <w:rStyle w:val="6"/>
          <w:rFonts w:hint="eastAsia" w:ascii="仿宋" w:hAnsi="仿宋" w:eastAsia="仿宋" w:cs="仿宋_GB2312"/>
          <w:bCs/>
          <w:shd w:val="clear" w:color="auto" w:fill="FFFFFF"/>
        </w:rPr>
        <w:fldChar w:fldCharType="end"/>
      </w:r>
    </w:p>
    <w:bookmarkEnd w:id="61"/>
    <w:p>
      <w:pPr>
        <w:ind w:firstLine="640" w:firstLineChars="200"/>
        <w:jc w:val="righ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长葛市坡胡镇人民政府</w:t>
      </w:r>
    </w:p>
    <w:p>
      <w:pPr>
        <w:ind w:firstLine="640" w:firstLineChars="200"/>
        <w:jc w:val="righ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201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Cs/>
          <w:sz w:val="32"/>
          <w:szCs w:val="32"/>
        </w:rPr>
        <w:t>年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z w:val="32"/>
          <w:szCs w:val="32"/>
        </w:rPr>
        <w:t>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Cs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B Frutiger Bold">
    <w:altName w:val="Tahom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alatino">
    <w:altName w:val="Book Antiqu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00E"/>
    <w:rsid w:val="00012D7D"/>
    <w:rsid w:val="00013662"/>
    <w:rsid w:val="00027F85"/>
    <w:rsid w:val="000313C2"/>
    <w:rsid w:val="0004385F"/>
    <w:rsid w:val="000475FF"/>
    <w:rsid w:val="000632CB"/>
    <w:rsid w:val="000821A0"/>
    <w:rsid w:val="00084F6A"/>
    <w:rsid w:val="00090111"/>
    <w:rsid w:val="00090C8B"/>
    <w:rsid w:val="000910ED"/>
    <w:rsid w:val="0009253F"/>
    <w:rsid w:val="000B1EC0"/>
    <w:rsid w:val="000C2925"/>
    <w:rsid w:val="000D19BA"/>
    <w:rsid w:val="000D5C7D"/>
    <w:rsid w:val="000E1E60"/>
    <w:rsid w:val="000E39CB"/>
    <w:rsid w:val="000F0519"/>
    <w:rsid w:val="000F063D"/>
    <w:rsid w:val="000F28D3"/>
    <w:rsid w:val="000F7D5B"/>
    <w:rsid w:val="001110EE"/>
    <w:rsid w:val="0011208F"/>
    <w:rsid w:val="00121AB7"/>
    <w:rsid w:val="00124077"/>
    <w:rsid w:val="001349A8"/>
    <w:rsid w:val="001427D3"/>
    <w:rsid w:val="00147669"/>
    <w:rsid w:val="001563E6"/>
    <w:rsid w:val="0016134A"/>
    <w:rsid w:val="00162E71"/>
    <w:rsid w:val="001642E5"/>
    <w:rsid w:val="00170CEA"/>
    <w:rsid w:val="00173662"/>
    <w:rsid w:val="00186945"/>
    <w:rsid w:val="001A1CCF"/>
    <w:rsid w:val="001A4872"/>
    <w:rsid w:val="001B1ED3"/>
    <w:rsid w:val="001B6764"/>
    <w:rsid w:val="001D0CC2"/>
    <w:rsid w:val="001D3BFC"/>
    <w:rsid w:val="001D45CD"/>
    <w:rsid w:val="001E1D2F"/>
    <w:rsid w:val="001E531A"/>
    <w:rsid w:val="001E609D"/>
    <w:rsid w:val="002021A9"/>
    <w:rsid w:val="00202DA8"/>
    <w:rsid w:val="00221EA5"/>
    <w:rsid w:val="0022538B"/>
    <w:rsid w:val="002274F6"/>
    <w:rsid w:val="00240635"/>
    <w:rsid w:val="002416CE"/>
    <w:rsid w:val="002460BB"/>
    <w:rsid w:val="00253ECE"/>
    <w:rsid w:val="002543D9"/>
    <w:rsid w:val="00255F24"/>
    <w:rsid w:val="002571FB"/>
    <w:rsid w:val="00265796"/>
    <w:rsid w:val="0027444E"/>
    <w:rsid w:val="002776DF"/>
    <w:rsid w:val="00282950"/>
    <w:rsid w:val="00283022"/>
    <w:rsid w:val="00291A2A"/>
    <w:rsid w:val="002923A5"/>
    <w:rsid w:val="00295DB6"/>
    <w:rsid w:val="002A1715"/>
    <w:rsid w:val="002A554C"/>
    <w:rsid w:val="002B1001"/>
    <w:rsid w:val="002B1EDE"/>
    <w:rsid w:val="002B1F5A"/>
    <w:rsid w:val="002B2E81"/>
    <w:rsid w:val="002B5E60"/>
    <w:rsid w:val="002C7995"/>
    <w:rsid w:val="002E10A4"/>
    <w:rsid w:val="002E3A17"/>
    <w:rsid w:val="002E68FF"/>
    <w:rsid w:val="002E79A8"/>
    <w:rsid w:val="002F1498"/>
    <w:rsid w:val="002F253B"/>
    <w:rsid w:val="002F6A07"/>
    <w:rsid w:val="00300553"/>
    <w:rsid w:val="00300BED"/>
    <w:rsid w:val="00304A29"/>
    <w:rsid w:val="00311E70"/>
    <w:rsid w:val="0031759C"/>
    <w:rsid w:val="00321304"/>
    <w:rsid w:val="00323491"/>
    <w:rsid w:val="00327512"/>
    <w:rsid w:val="00335399"/>
    <w:rsid w:val="00337C83"/>
    <w:rsid w:val="00346B47"/>
    <w:rsid w:val="00354DB2"/>
    <w:rsid w:val="0036333D"/>
    <w:rsid w:val="00364F5D"/>
    <w:rsid w:val="00370E9E"/>
    <w:rsid w:val="00374406"/>
    <w:rsid w:val="0038317F"/>
    <w:rsid w:val="00386FC3"/>
    <w:rsid w:val="00392776"/>
    <w:rsid w:val="003A419E"/>
    <w:rsid w:val="003B7006"/>
    <w:rsid w:val="003D31EA"/>
    <w:rsid w:val="003E0FB5"/>
    <w:rsid w:val="003F69A3"/>
    <w:rsid w:val="0040039C"/>
    <w:rsid w:val="004029FE"/>
    <w:rsid w:val="00404E08"/>
    <w:rsid w:val="00407EE3"/>
    <w:rsid w:val="00413ADE"/>
    <w:rsid w:val="00426B76"/>
    <w:rsid w:val="00457B19"/>
    <w:rsid w:val="00461078"/>
    <w:rsid w:val="00467F96"/>
    <w:rsid w:val="00472F11"/>
    <w:rsid w:val="004777C0"/>
    <w:rsid w:val="0047789D"/>
    <w:rsid w:val="0049117A"/>
    <w:rsid w:val="00492C2B"/>
    <w:rsid w:val="00496AAE"/>
    <w:rsid w:val="004A5193"/>
    <w:rsid w:val="004B0865"/>
    <w:rsid w:val="004B086A"/>
    <w:rsid w:val="004B3B4D"/>
    <w:rsid w:val="004B61D6"/>
    <w:rsid w:val="004B7B56"/>
    <w:rsid w:val="004C016F"/>
    <w:rsid w:val="004C30BC"/>
    <w:rsid w:val="004C6ECD"/>
    <w:rsid w:val="004F1025"/>
    <w:rsid w:val="00511B30"/>
    <w:rsid w:val="0052360F"/>
    <w:rsid w:val="00524483"/>
    <w:rsid w:val="0052479F"/>
    <w:rsid w:val="0053056E"/>
    <w:rsid w:val="00542275"/>
    <w:rsid w:val="0055049E"/>
    <w:rsid w:val="00554592"/>
    <w:rsid w:val="00555766"/>
    <w:rsid w:val="00560B8C"/>
    <w:rsid w:val="005644F0"/>
    <w:rsid w:val="00583C7A"/>
    <w:rsid w:val="00592244"/>
    <w:rsid w:val="00594ACF"/>
    <w:rsid w:val="00597EC0"/>
    <w:rsid w:val="005A0147"/>
    <w:rsid w:val="005A75E7"/>
    <w:rsid w:val="005B194D"/>
    <w:rsid w:val="005B31BF"/>
    <w:rsid w:val="005B4C95"/>
    <w:rsid w:val="005B53C4"/>
    <w:rsid w:val="005C2822"/>
    <w:rsid w:val="005C4F7C"/>
    <w:rsid w:val="005C68CF"/>
    <w:rsid w:val="005D17B9"/>
    <w:rsid w:val="005D1F08"/>
    <w:rsid w:val="005D63E0"/>
    <w:rsid w:val="005E2D41"/>
    <w:rsid w:val="005E3F17"/>
    <w:rsid w:val="005E4678"/>
    <w:rsid w:val="005F19B6"/>
    <w:rsid w:val="005F6863"/>
    <w:rsid w:val="00600182"/>
    <w:rsid w:val="00601C4E"/>
    <w:rsid w:val="00625EDE"/>
    <w:rsid w:val="00632D66"/>
    <w:rsid w:val="0064226B"/>
    <w:rsid w:val="00654192"/>
    <w:rsid w:val="0066749F"/>
    <w:rsid w:val="00673F3F"/>
    <w:rsid w:val="006741CD"/>
    <w:rsid w:val="00676C3C"/>
    <w:rsid w:val="0068263C"/>
    <w:rsid w:val="0068597B"/>
    <w:rsid w:val="00692167"/>
    <w:rsid w:val="00693062"/>
    <w:rsid w:val="00696F91"/>
    <w:rsid w:val="006C5917"/>
    <w:rsid w:val="006C77FC"/>
    <w:rsid w:val="006F378E"/>
    <w:rsid w:val="0070347A"/>
    <w:rsid w:val="00705FFE"/>
    <w:rsid w:val="00722DA9"/>
    <w:rsid w:val="0072780A"/>
    <w:rsid w:val="00743B58"/>
    <w:rsid w:val="00752302"/>
    <w:rsid w:val="00766617"/>
    <w:rsid w:val="00770B4F"/>
    <w:rsid w:val="007720D1"/>
    <w:rsid w:val="007751B9"/>
    <w:rsid w:val="00776021"/>
    <w:rsid w:val="0077665B"/>
    <w:rsid w:val="0078205F"/>
    <w:rsid w:val="00790A5E"/>
    <w:rsid w:val="00797419"/>
    <w:rsid w:val="007A3C8B"/>
    <w:rsid w:val="007A6777"/>
    <w:rsid w:val="007A73CB"/>
    <w:rsid w:val="007B0F43"/>
    <w:rsid w:val="007B46F4"/>
    <w:rsid w:val="007B5578"/>
    <w:rsid w:val="007B6219"/>
    <w:rsid w:val="007D2B41"/>
    <w:rsid w:val="007D579D"/>
    <w:rsid w:val="007E1A6B"/>
    <w:rsid w:val="007E3E64"/>
    <w:rsid w:val="007E43D7"/>
    <w:rsid w:val="007F08CB"/>
    <w:rsid w:val="008002FA"/>
    <w:rsid w:val="008007A7"/>
    <w:rsid w:val="008102BB"/>
    <w:rsid w:val="00811B36"/>
    <w:rsid w:val="0082025F"/>
    <w:rsid w:val="00825008"/>
    <w:rsid w:val="00826EB9"/>
    <w:rsid w:val="00833087"/>
    <w:rsid w:val="00837275"/>
    <w:rsid w:val="00844370"/>
    <w:rsid w:val="00847AE1"/>
    <w:rsid w:val="008576BD"/>
    <w:rsid w:val="00857F53"/>
    <w:rsid w:val="00871EC2"/>
    <w:rsid w:val="008775D2"/>
    <w:rsid w:val="00886480"/>
    <w:rsid w:val="008932C8"/>
    <w:rsid w:val="00895482"/>
    <w:rsid w:val="008A401A"/>
    <w:rsid w:val="008B02E7"/>
    <w:rsid w:val="008B097C"/>
    <w:rsid w:val="008D22E5"/>
    <w:rsid w:val="008E49DC"/>
    <w:rsid w:val="008F4270"/>
    <w:rsid w:val="00900C43"/>
    <w:rsid w:val="0090145B"/>
    <w:rsid w:val="00915518"/>
    <w:rsid w:val="0092093E"/>
    <w:rsid w:val="00920D90"/>
    <w:rsid w:val="00920E61"/>
    <w:rsid w:val="00922836"/>
    <w:rsid w:val="00931C5E"/>
    <w:rsid w:val="009425F9"/>
    <w:rsid w:val="0094556C"/>
    <w:rsid w:val="0094632D"/>
    <w:rsid w:val="00946E0C"/>
    <w:rsid w:val="00950282"/>
    <w:rsid w:val="00957955"/>
    <w:rsid w:val="009638E9"/>
    <w:rsid w:val="009735F3"/>
    <w:rsid w:val="00976A02"/>
    <w:rsid w:val="00977DB7"/>
    <w:rsid w:val="00984828"/>
    <w:rsid w:val="00985A2E"/>
    <w:rsid w:val="00985DF7"/>
    <w:rsid w:val="009A575C"/>
    <w:rsid w:val="009C30B0"/>
    <w:rsid w:val="009C69F2"/>
    <w:rsid w:val="009E2DD6"/>
    <w:rsid w:val="009E5AB8"/>
    <w:rsid w:val="009E7584"/>
    <w:rsid w:val="009F3946"/>
    <w:rsid w:val="009F4249"/>
    <w:rsid w:val="00A0505F"/>
    <w:rsid w:val="00A15CF0"/>
    <w:rsid w:val="00A20116"/>
    <w:rsid w:val="00A203AA"/>
    <w:rsid w:val="00A26322"/>
    <w:rsid w:val="00A31DA8"/>
    <w:rsid w:val="00A32834"/>
    <w:rsid w:val="00A35F74"/>
    <w:rsid w:val="00A42D64"/>
    <w:rsid w:val="00A61883"/>
    <w:rsid w:val="00A6377A"/>
    <w:rsid w:val="00A71EEB"/>
    <w:rsid w:val="00A74D93"/>
    <w:rsid w:val="00A878A8"/>
    <w:rsid w:val="00AA5D64"/>
    <w:rsid w:val="00AB0EB1"/>
    <w:rsid w:val="00AB2904"/>
    <w:rsid w:val="00AC000E"/>
    <w:rsid w:val="00AC29AA"/>
    <w:rsid w:val="00AC430A"/>
    <w:rsid w:val="00AD22D2"/>
    <w:rsid w:val="00AE1747"/>
    <w:rsid w:val="00AF1DFF"/>
    <w:rsid w:val="00B00B9E"/>
    <w:rsid w:val="00B1042C"/>
    <w:rsid w:val="00B12209"/>
    <w:rsid w:val="00B24D04"/>
    <w:rsid w:val="00B24EF8"/>
    <w:rsid w:val="00B334C6"/>
    <w:rsid w:val="00B35585"/>
    <w:rsid w:val="00B426F0"/>
    <w:rsid w:val="00B51ECD"/>
    <w:rsid w:val="00B570D3"/>
    <w:rsid w:val="00B60902"/>
    <w:rsid w:val="00B637E0"/>
    <w:rsid w:val="00B67976"/>
    <w:rsid w:val="00B728F6"/>
    <w:rsid w:val="00B7350B"/>
    <w:rsid w:val="00B73A60"/>
    <w:rsid w:val="00B751A8"/>
    <w:rsid w:val="00B86DE7"/>
    <w:rsid w:val="00B91F28"/>
    <w:rsid w:val="00BA4598"/>
    <w:rsid w:val="00BA5369"/>
    <w:rsid w:val="00BC2DB0"/>
    <w:rsid w:val="00BC2E49"/>
    <w:rsid w:val="00BC3520"/>
    <w:rsid w:val="00BC61DE"/>
    <w:rsid w:val="00BD661B"/>
    <w:rsid w:val="00BE4FA6"/>
    <w:rsid w:val="00BF1147"/>
    <w:rsid w:val="00BF31F1"/>
    <w:rsid w:val="00C014F9"/>
    <w:rsid w:val="00C10A8C"/>
    <w:rsid w:val="00C20078"/>
    <w:rsid w:val="00C24E13"/>
    <w:rsid w:val="00C27DD5"/>
    <w:rsid w:val="00C27FF7"/>
    <w:rsid w:val="00C41D14"/>
    <w:rsid w:val="00C42DF6"/>
    <w:rsid w:val="00C63172"/>
    <w:rsid w:val="00C6430E"/>
    <w:rsid w:val="00C80051"/>
    <w:rsid w:val="00C81866"/>
    <w:rsid w:val="00C84A68"/>
    <w:rsid w:val="00C86963"/>
    <w:rsid w:val="00C92728"/>
    <w:rsid w:val="00CB453D"/>
    <w:rsid w:val="00CB4677"/>
    <w:rsid w:val="00CC15AE"/>
    <w:rsid w:val="00CD0528"/>
    <w:rsid w:val="00CD1CC6"/>
    <w:rsid w:val="00CD4E76"/>
    <w:rsid w:val="00CE4DCA"/>
    <w:rsid w:val="00CE56D5"/>
    <w:rsid w:val="00CE700B"/>
    <w:rsid w:val="00D07B54"/>
    <w:rsid w:val="00D11403"/>
    <w:rsid w:val="00D12ECA"/>
    <w:rsid w:val="00D47EA8"/>
    <w:rsid w:val="00D557D3"/>
    <w:rsid w:val="00D62DDE"/>
    <w:rsid w:val="00D639D7"/>
    <w:rsid w:val="00D6513F"/>
    <w:rsid w:val="00D67C7B"/>
    <w:rsid w:val="00D67EA6"/>
    <w:rsid w:val="00D7495E"/>
    <w:rsid w:val="00D77AFD"/>
    <w:rsid w:val="00D94087"/>
    <w:rsid w:val="00D95FC6"/>
    <w:rsid w:val="00DA12F8"/>
    <w:rsid w:val="00DA4358"/>
    <w:rsid w:val="00DA6897"/>
    <w:rsid w:val="00DB221E"/>
    <w:rsid w:val="00DB527E"/>
    <w:rsid w:val="00DB582C"/>
    <w:rsid w:val="00DC1945"/>
    <w:rsid w:val="00DC1ADE"/>
    <w:rsid w:val="00DC483E"/>
    <w:rsid w:val="00DD49AD"/>
    <w:rsid w:val="00DE4C2A"/>
    <w:rsid w:val="00DE7F2C"/>
    <w:rsid w:val="00DF4861"/>
    <w:rsid w:val="00DF756B"/>
    <w:rsid w:val="00DF7683"/>
    <w:rsid w:val="00E014DE"/>
    <w:rsid w:val="00E03227"/>
    <w:rsid w:val="00E10E15"/>
    <w:rsid w:val="00E165FB"/>
    <w:rsid w:val="00E17DB1"/>
    <w:rsid w:val="00E20169"/>
    <w:rsid w:val="00E21BEA"/>
    <w:rsid w:val="00E47C38"/>
    <w:rsid w:val="00E523B8"/>
    <w:rsid w:val="00E5554F"/>
    <w:rsid w:val="00E76664"/>
    <w:rsid w:val="00E91CBA"/>
    <w:rsid w:val="00EB019C"/>
    <w:rsid w:val="00EB1868"/>
    <w:rsid w:val="00EC3D6D"/>
    <w:rsid w:val="00EC5529"/>
    <w:rsid w:val="00EC6161"/>
    <w:rsid w:val="00EE1BE2"/>
    <w:rsid w:val="00EE21BF"/>
    <w:rsid w:val="00EE7676"/>
    <w:rsid w:val="00EF0418"/>
    <w:rsid w:val="00EF6ABC"/>
    <w:rsid w:val="00F2006C"/>
    <w:rsid w:val="00F309FF"/>
    <w:rsid w:val="00F30ACA"/>
    <w:rsid w:val="00F30F94"/>
    <w:rsid w:val="00F35415"/>
    <w:rsid w:val="00F356D0"/>
    <w:rsid w:val="00F40594"/>
    <w:rsid w:val="00F42256"/>
    <w:rsid w:val="00F432D5"/>
    <w:rsid w:val="00F56B96"/>
    <w:rsid w:val="00F56D11"/>
    <w:rsid w:val="00F762D8"/>
    <w:rsid w:val="00F845CC"/>
    <w:rsid w:val="00F8558E"/>
    <w:rsid w:val="00F92843"/>
    <w:rsid w:val="00F94C0F"/>
    <w:rsid w:val="00F964D2"/>
    <w:rsid w:val="00FA6911"/>
    <w:rsid w:val="00FC2024"/>
    <w:rsid w:val="00FC25B0"/>
    <w:rsid w:val="00FC4349"/>
    <w:rsid w:val="00FE15D2"/>
    <w:rsid w:val="00FE5A05"/>
    <w:rsid w:val="00FE6290"/>
    <w:rsid w:val="00FF0D16"/>
    <w:rsid w:val="00FF2A4D"/>
    <w:rsid w:val="00FF32DE"/>
    <w:rsid w:val="00FF4FDA"/>
    <w:rsid w:val="00FF54FC"/>
    <w:rsid w:val="08F83E03"/>
    <w:rsid w:val="1BFC43ED"/>
    <w:rsid w:val="33733FE9"/>
    <w:rsid w:val="3AC80CCA"/>
    <w:rsid w:val="46CD220B"/>
    <w:rsid w:val="5B795FF1"/>
    <w:rsid w:val="773E0E5D"/>
    <w:rsid w:val="7D7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rFonts w:ascii="仿宋_GB2312" w:hAnsi="Tahoma" w:eastAsia="仿宋_GB2312"/>
      <w:b/>
      <w:color w:val="333333"/>
      <w:sz w:val="32"/>
      <w:szCs w:val="32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284</Words>
  <Characters>1621</Characters>
  <Lines>13</Lines>
  <Paragraphs>3</Paragraphs>
  <ScaleCrop>false</ScaleCrop>
  <LinksUpToDate>false</LinksUpToDate>
  <CharactersWithSpaces>1902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2017-12-28T06:32:00Z</dcterms:created>
  <dc:creator>河南永和工程造价咨询有限公司:李勇</dc:creator>
  <cp:lastModifiedBy>A0000张扬</cp:lastModifiedBy>
  <cp:lastPrinted>2017-12-28T08:49:00Z</cp:lastPrinted>
  <dcterms:modified xsi:type="dcterms:W3CDTF">2018-02-05T02:03:50Z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