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u w:val="single"/>
          <w:shd w:val="clear" w:color="auto" w:fill="FFFFFF"/>
        </w:rPr>
        <w:t>网络安全</w:t>
      </w:r>
      <w:r>
        <w:rPr>
          <w:rFonts w:ascii="仿宋_GB2312" w:hAnsi="Calibri" w:eastAsia="仿宋_GB2312" w:cs="Calibri"/>
          <w:b/>
          <w:bCs/>
          <w:color w:val="000000"/>
          <w:kern w:val="0"/>
          <w:sz w:val="32"/>
          <w:szCs w:val="32"/>
          <w:u w:val="single"/>
          <w:shd w:val="clear" w:color="auto" w:fill="FFFFFF"/>
        </w:rPr>
        <w:t>与管理</w:t>
      </w:r>
      <w:r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u w:val="single"/>
          <w:shd w:val="clear" w:color="auto" w:fill="FFFFFF"/>
        </w:rPr>
        <w:t>设备</w:t>
      </w:r>
      <w:r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shd w:val="clear" w:color="auto" w:fill="FFFFFF"/>
        </w:rPr>
        <w:t>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黑体" w:hAnsi="黑体" w:eastAsia="黑体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黑体" w:hAnsi="黑体" w:eastAsia="黑体" w:cs="Arial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（一）项目名称：网络安全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与管理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设备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（二）采购方式：竞争性谈判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（三）主要内容、数量及要求：负载均衡1套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WEB应用防火墙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1套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上网行为管理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1套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（四）预算金额：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47.5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万元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；最高限价：47.5万元。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（五）交付（服务、完工）时间：合同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签订后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个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工作日内。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（六）交付（服务、施工）地点：河南省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许昌电气职业学院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网络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管理中心机房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（七）进口产品：不允许。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（八）分包：不允许。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（二）本次招标不接受联合体投标。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1、有效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管理校园网出口链路，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提高各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链路的利用率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，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保障网络出口稳定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2、为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学院网站、信息系统提供网络安全防护。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3、对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校园网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进行认证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管理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、应用管理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、数据管理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、溯源等。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（二）采购清单</w:t>
      </w:r>
    </w:p>
    <w:tbl>
      <w:tblPr>
        <w:tblStyle w:val="9"/>
        <w:tblW w:w="8637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993"/>
        <w:gridCol w:w="4536"/>
        <w:gridCol w:w="850"/>
        <w:gridCol w:w="709"/>
        <w:gridCol w:w="9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货物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是否为核心产品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链路负载均衡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设备性能：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6个千兆电口，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个千兆光口（非光电复用），满配光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模块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；标准2U设备;四层吞吐量≥5.5G，并发连接数≥400W，四层新建连接数≥30W，七层新建连接数≥15W，SSL新建性能≥6000TPS，增加4条多链路授权；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设备部署：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支持串接部署方式和旁路部署方式，支持三角传输模式；设备支持在IPV6环境下的部署并配置策略，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其所有功能都支持IPv6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具有IPv6 Ready Phase-2认证。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电源：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标准机架式设备，冗余电源设计且满配。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、多合一功能集成: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1）提供针对多条出口线路的链路负载均衡功能，实现inbound和outbound流量的均衡调度，以及链路之间的冗余互备。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2）提供针对L4/L7内容交换的服务器负载均衡功能，可在单一设备上支持多个应用和服务器集群，可以根据多种算法和要求分配用户的请求。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3）提供针对多站点业务发布的全局负载均衡功能，通过智能DNS等机制实现内外网用户对多个数据中心的最优接入路径选择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4）单一设备可同时支持包括链路负载均衡、全局负载均衡、服务器负载均衡的功能。以上功能同时处于激活可使用状态，无需额外购买相应授权。（提供设备操作界面截图)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、负载均衡算法：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支持轮询、加权轮询、加权最小连接、动态反馈、最快响应、最小流量、带宽比例、哈希、主备、首个可用、优先级等算法。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、可编程流量控制：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通过某种编程语言（如lua）实现自定义的流量编排，对TCP、SSL、HTTP和HTTPS等类型的流量进行分发、修改和统计等操作。（提供设备操作界面)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、链路负载均衡：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1）支持静态IP和PPPOE两种线路接入方式。（提供设备操作界面截图）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2）支持对不少于200条的线路进行流量负载均衡（提供设备操作界面截图）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3）支持基于五元组条件（源IP地址，源端口，目的IP地址，目的端口，传输层协议号）来进行出站访问的流量调度分发。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）支持基于管理员自定义时间计划来进行出站访问的流量调度分发。（提供设备操作界面截图）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内置完备的IP地址库，无需手动导入并支持自动更新，可查看并编辑各国家、国内各省份的IP地址段和国内各大运营商IP地址段，并可灵活匹配IP地址库进行流量调度分发，实现链路负载功能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）支持基于访问目标域名的链路负载，可根据访问的目标域名进行链路选择。（提供设备操作界面截图）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）内置国外域名地址库，国外域名不少于10万条，支持自动更新。可将访问国外域名的请求分发至指定线路，实现对国外域名访问的优化，提升用户体验。（提供设备操作界面截图）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）支持应用引流，可识别游戏、视频、网银等应用，并根据应用类型进行流量调度分发。（提供设备操作界面截图）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）支持DNS透明代理功能，可基于负载均衡算法代理内网用户进行DNS请求转发，避免单运营商DNS解析出现单一链路流量过载，平衡多条运营商线路的带宽利用率。（提供设备操作界面截图）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）支持DNS内网记录，包含A、AAAA、CNAME、MX和TXT等类型，可识别内网用户并对其DNS请求直接返回相应结果；支持智能DNS解析功能，实现外网用户访问内网业务系统的最优路径选择。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）支持基于链路负荷情况的繁忙保护机制，能根据链路的上行/下行带宽占用率情况执行对出站/入站流量的高级调度策略。（提供设备操作界面截图证）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）支持多种链路检测方法，能够通过PING、TCP、HTTP等方式监控链路的连通性，当某一条链路故障时，可将访问流量切换到其它链路，保障用户业务的持久通畅。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、服务器负载：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1）支持源IP、Cookie（插入/被动/改写）、HTTP-Header、SSL Session ID等多种会话保持机制。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）支持常见的主动式健康检查功能，提供基于SNMP、ICMP、TCP/UDP、FTP、HTTP、DNS、RADIUS，ORACLE/MSSQL/MYSQL数据库等多种类型的探测判断机制。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）支持用户自定义方式的健康检查，支持多种编程语言（如Python、Java等），用户可根据节点运行的实际业务流程来编写代码，检查业务处理逻辑是否正常。（提供设备操作界面截图）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节点智能恢复，当节点出现故障时，负载均衡能自动重启服务器上的相关进程或重启服务器，使其恢复正常状态并继续提供服务；如无法使其恢复正常，则将其从节点池中移除，保证业务正常访问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被动式健康检查，可根据对业务流量的观测采样，辅助判断应用服务器健康状况；对常规HTTP应用可配置基于反映URL失效的HTTP响应状态码的观测判断机制，对于复杂应用可配置基于RST关闭连接和零窗口等异常TCP传输行为的观测判断机制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）支持主动探测方式与被动观测方式结合使用的服务器健康检查手段，以便适应各种复杂应用交互流程，保障业务系统的高可用性。（提供设备操作界面截图）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可通过读写分离等技术手段实现数据库负载均衡，至少包括MySQL、Oracle、MSSQL等类型的数据库。以MySQL为例，通过对数据库操作请求做内容解析，将其中的写操作调度到指定服务器，读操作则调度到所有节点，提高数据库资源使用率，无需在服务器上安装任何插件。（提供设备操作界面截图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）对于非HTTP协议的长连接应用，可通过分析特征来识别消息的开始和截止，以消息为对象进行七层负载均衡，而非传统基于连接的四层负载均衡。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center" w:pos="486"/>
              </w:tabs>
              <w:spacing w:line="315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EB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硬件规格：</w:t>
            </w:r>
          </w:p>
          <w:p>
            <w:pPr>
              <w:pStyle w:val="10"/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1）专业WEB防火墙设备，非防火墙或NGAF、NGFW、UTM设备功能模块扩展；为自主研发且非OEM产品。</w:t>
            </w:r>
          </w:p>
          <w:p>
            <w:pPr>
              <w:pStyle w:val="10"/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2）标准机架2U设备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冗余电源设计且满配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10个10/100/1000 Base-T接口，4个千兆SFP光接口插槽（非</w:t>
            </w:r>
            <w:r>
              <w:rPr>
                <w:rFonts w:asciiTheme="minorEastAsia" w:hAnsiTheme="minorEastAsia"/>
                <w:sz w:val="24"/>
                <w:szCs w:val="24"/>
              </w:rPr>
              <w:t>光电复用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），实配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个光</w:t>
            </w:r>
            <w:r>
              <w:rPr>
                <w:rFonts w:asciiTheme="minorEastAsia" w:hAnsiTheme="minorEastAsia"/>
                <w:sz w:val="24"/>
                <w:szCs w:val="24"/>
              </w:rPr>
              <w:t>模块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，2个USB3</w:t>
            </w:r>
            <w:r>
              <w:rPr>
                <w:rFonts w:asciiTheme="minorEastAsia" w:hAnsiTheme="minorEastAsia"/>
                <w:sz w:val="24"/>
                <w:szCs w:val="24"/>
              </w:rPr>
              <w:t>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口，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1个RJ45串口。</w:t>
            </w:r>
          </w:p>
          <w:p>
            <w:pPr>
              <w:pStyle w:val="10"/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3）外置存储接口，配置全部接口开通使用授权。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性能要求：</w:t>
            </w:r>
          </w:p>
          <w:p>
            <w:pPr>
              <w:spacing w:line="360" w:lineRule="auto"/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</w:t>
            </w:r>
            <w:r>
              <w:rPr>
                <w:rFonts w:asciiTheme="minorEastAsia" w:hAnsiTheme="minorEastAsia"/>
                <w:sz w:val="24"/>
                <w:szCs w:val="24"/>
              </w:rPr>
              <w:t>整机网络层吞吐量5G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，应用</w:t>
            </w:r>
            <w:r>
              <w:rPr>
                <w:rFonts w:asciiTheme="minorEastAsia" w:hAnsiTheme="minorEastAsia"/>
                <w:sz w:val="24"/>
                <w:szCs w:val="24"/>
              </w:rPr>
              <w:t>层吞吐量2G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，最大</w:t>
            </w:r>
            <w:r>
              <w:rPr>
                <w:rFonts w:asciiTheme="minorEastAsia" w:hAnsiTheme="minorEastAsia"/>
                <w:sz w:val="24"/>
                <w:szCs w:val="24"/>
              </w:rPr>
              <w:t>http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并发</w:t>
            </w:r>
            <w:r>
              <w:rPr>
                <w:rFonts w:asciiTheme="minorEastAsia" w:hAnsiTheme="minorEastAsia"/>
                <w:sz w:val="24"/>
                <w:szCs w:val="24"/>
              </w:rPr>
              <w:t>连接数30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0万</w:t>
            </w:r>
            <w:r>
              <w:rPr>
                <w:rFonts w:asciiTheme="minorEastAsia" w:hAnsiTheme="minorEastAsia"/>
                <w:sz w:val="24"/>
                <w:szCs w:val="24"/>
              </w:rPr>
              <w:t>，每秒新建http连接数4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万。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3、接入模式：</w:t>
            </w:r>
          </w:p>
          <w:p>
            <w:pPr>
              <w:pStyle w:val="10"/>
              <w:spacing w:line="360" w:lineRule="auto"/>
              <w:ind w:firstLine="480"/>
              <w:jc w:val="left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1）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支持透明、代理模式、旁路部署、单臂部署、策略路由部署。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2）支持智能部署，上线WAF设备能够自动感知Web网站IP和端口(要求提供界面截图)。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3）支持安装向导式部署，按照该部署方式可直接部署完成。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4）支持静态路由、地址映射配置。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5）支持NAT环境下的用户识别能力。</w:t>
            </w:r>
          </w:p>
          <w:p>
            <w:pPr>
              <w:spacing w:line="360" w:lineRule="auto"/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6）支持</w:t>
            </w:r>
            <w:r>
              <w:rPr>
                <w:rFonts w:asciiTheme="minorEastAsia" w:hAnsiTheme="minorEastAsia"/>
                <w:sz w:val="24"/>
                <w:szCs w:val="24"/>
              </w:rPr>
              <w:t>IPv6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，具有IPv6 Ready认证。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、Web攻击防护：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1）具备SQL注入攻击的检测与防御能力。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2）具备XSS攻击的检测与防御能力。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3）具备Web恶意扫描防护的检测与防御能力。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4）具备虚拟补丁功能，支持扫描器扫描结果导入，支持根据扫描结果自动生成防护策略(要求提供界面截图)。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5）具备蜜罐检测功能，诱使攻击方对它实施攻击，从而可以对攻击行为进行捕获和阻断(要求提供界面截图)。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6）具备暴力扫描防护功能，防止暴力破解网站。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7）具备恶意文件检测功能，可对文件进行检测看是否恶意文件。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8）具备业务合规功能，可对业务进行恶意试探、恶意撞库、恶意登录等行为进行检测及拦截。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9）具备XML DoS检测与防御能力。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10）具备SYN Flood/UDP Flood/ICMP Flood攻击检测与防御能力。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11）具备网站锁功能，对网站进行锁定，可按日期、周期进行锁定时间设置(要求提供界面截图)。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12）具备源访问区域控制功能，可按照国家、省进行地址访问限制，防止区域性攻击对Web网站造成影响。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13）具备Web环境感知功能，自动识别被保护服务器操作系统、服务器类型、语言、中间件(要求提供界面截图)。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14）具备慢速攻击防护功能，有效防护Slow headers 方式、Slow body方式、Slow read方式等慢速攻击。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15）具备弱口令防护功能，可检测用户使用弱口令登录、检测用户注册密码强度等功能。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16）具备HTTP Flood（CC攻击）检测与防御能力。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17）Web非授权访问防护，具备CSRF攻击检测与防御能力，CSRF支持自学习功能。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18）支持Cookie信息防篡改功能，至少包括Cookie签名、Cookie自学习、Cookie加密等属性设置。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19）具备客户端访问控制功能，预防恶意客户端进行访问频率的多层次恶意访问。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20）支持网站盗链行为检测与防御。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、Web恶意代码防护：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1）具备网页挂马检测与防御能力。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2）具备WebShell检测与防御能力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、Web应用合规：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1）具备基于URL的应用层访问控制功能。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2）支持针对HTTP的请求头信息进行合规性检查。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3）支持针对指定的URL页面，对HTTP请求信息中的方法以及参数长度等信息进行检测。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4）支持Web服务器操作系统指纹信息返回保护。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5）支持Web服务器信息返回保护。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6）支持HTTP错误页面信息返回保护。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7）支持银行卡信息返回保护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8）支持身份证信息返回保护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9）支持文件上传下载控制功能。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10）支持真实文件识别功能。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11）支持Web表单关键字过滤功能。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、Web应用交付：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1）支持针对重点URL的网页防篡改功能，同时不会对Web服务器及Web应用系统造成额外影响。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2）支持基于URL的流量控制功能(要求提供界面截图)。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3）支持多服务器负载均衡功能，应至少支持3种负载均衡算法。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、实时监控：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1）支持针对Web安全事件的实时监控。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2）支持针对Web应用连接状况和流量信息的实时监控(要求提供界面截图)。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3）支持针对Web服务器服务质量的实时监控。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4）支持指定Web页面访问状况的实时监控。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）支持设备资源使用情况的实时监控。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6）支持Web安全事件的分级上报、监控、统计功能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、系统管理：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1）应具备设备集中管理功能，可实现设备分布式部署、集中式监控管理，适合大规模部署环境。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2）具备多设备拓扑显示功能，可以在界面上以图形化的方式显示当前的部署拓扑。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、升级管理：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应保证Web应用防护事件库的定期与应急升级，保证重大、突发Web安全事件的及时响应。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、安全联动：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支持和业务审计系统联动，满足用户对Web应用安全防护和审计需求。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、产品资质：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设备厂商须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具</w:t>
            </w:r>
            <w:r>
              <w:rPr>
                <w:rFonts w:asciiTheme="minorEastAsia" w:hAnsiTheme="minorEastAsia"/>
                <w:sz w:val="24"/>
                <w:szCs w:val="24"/>
              </w:rPr>
              <w:t>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《计算机信息系统安全专用产品销售许可证》，提供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复印件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上网行为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1、产品性能：硬盘≥500G；吞吐量≥5Gbps；并发会话数≥2,000,000；用户规模≥20,000。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2、电源：标准机架式设备，冗余电源设计且满配。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3、端口：≥8个千兆电口，≥4个千兆光口（非</w:t>
            </w:r>
            <w:r>
              <w:rPr>
                <w:rFonts w:asciiTheme="minorEastAsia" w:hAnsiTheme="minorEastAsia"/>
                <w:sz w:val="24"/>
                <w:szCs w:val="24"/>
              </w:rPr>
              <w:t>光电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复用），满</w:t>
            </w:r>
            <w:r>
              <w:rPr>
                <w:rFonts w:asciiTheme="minorEastAsia" w:hAnsiTheme="minorEastAsia"/>
                <w:sz w:val="24"/>
                <w:szCs w:val="24"/>
              </w:rPr>
              <w:t>配光模块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；2个高速USB2.0接口，1个RJ45口，并带有富余的扩展接口。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4、部署方式：支持网桥模式部署、旁路模式部署，支持多机模式部署，具备故障BYPASS功能；在各种合理控制策略开启的情况下，至少具备5G以上的实际流量处理能力。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IPv6：支持部署在IPv6环境中，其所有功能（认证、应用控制、内容审计、报表等）都支持IPv6；（提供产品界面截图）支持IPV6用户身份认证，支持与IPV4同时做用户管理；支持IPV6网络的应用识别、网页过滤、应用控制和行为审计（提供产品界面截图）；支持IPV6网络配置两台或者多台设备多机配置（提供产品界面截图），具有IPv6 Ready Phase-2认证。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设备管理：支持通过IE、firefox等浏览器通过SSL加密WEB方式、SSH命令行方式管理设备；支持从CF卡启动，支持CF系统备份；硬件上支持国产和silicom受控式bypass，支持千兆和万兆，多模和单模的任意搭配；支持v1、v2、v3方式连接设备SNMP服务；支持设备配置备份与恢复，能够识别终端操作系统版本、系统补丁安装情况，能够识别终端系统后台运行的进程信息，防止间谍软件的运行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7、网络配置：支持在IPV4/IPv6环境下做静态路由（提供产品界面截图）。支持对IPV4/IPv6的L2TP、MPLS、PPPoE、Q-in-Q的协议剥离，即支持在以上环境中做行为管理（提供产品界面截图）。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8、用户管理：支持触发式WEB认证，静态用户名密码认证、以USB-Key方式实现双因素身份认证、短信认证、微信认证、访客二维码认证；支持LDAP、Radius、POP3、Proxy等第三方认证；支持ISA\lotus ldap\novel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ldap\oracle、sql server、db2、mysql等数据库等第三方认证。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、网络实时监控：提供设备实时CPU、内存、磁盘占有率、会话数、在线用户数、系统时间、网络接口等信息；实时提供用户流量排名、应用流量排名、所有线路应用流速趋势、流量管理状态、连接监控信息：实时显示设置过滤条件的用户上网行为监控，支持手动设置刷新时间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、网页过滤：设备内置千万级URL，具有完整URL分类，保持每两周更新一次，同时支持URL智能识别，保障网页识别率；支持根据网页类型过滤访问的http、https网站；支持根据网页搜索关键字过滤访问的网站，并发送告警邮件；支持根据关键字过滤http上传内容，并发送告警邮件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、应用控制：设备内置应用识别规则库，支持超过4700条应用规则数，支持超过2100种以上的应用，660种以上移动应用，并保持每两个星期更新一次，保证应用识别的准确率；（提供产品界面截图）支持应用标签化，每个应用支持列上图标；支持应用细分控制，如针对网易网盘、金山快盘、华为网盘等区分登录、上传、下载等动作进行分别控制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、标签：支持根据标签选择应用，标签分类至少包含安全风险、高带宽消耗、发送电子邮件、降低工作效率、外发文件泄密风险、主流论坛和微博发帖6大类；支持给每个应用自定义标签；支持根据标签选择一类应用做控制；支持对每一种应用的定义和解释，帮助客户快速定位应用的分类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、流量控制：支持在设置流量策略后，根据整体线路或者某流量通道内的空闲情况，自动启用和停止使用流量控制策略，以提升带宽的高使用率；空闲值可自定义（提供产品界面截图）；能够对IPv6流量进行控制；具备在链路聚合环境下使用流控的功能；具备线路繁忙保护功能；具备P2P智能流控功能，能够通过抑制P2P的下行流量，来减缓P2P的上行流量，从而解决流控功能开启时设备负载较大的问题; 支持灵活配置流控单位是IP还是用户名（适用于公共账号：多个IP公用一个账号时，可以对每个IP进行限速，更加灵活准确）；支持基于“流量”、“流速”、“时长”设置配额，当配额耗尽后，将用户加入到指定的流控黑名单惩罚通道中；（提供产品界面截图）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、应用审计：支持记录QQ、MSN等IM聊天行为和传文件的内容；支持移动APP（IOS和android）审计（如论坛类、微博类、新闻评论类等）；支持金融类应用内容审计如：阿里旺旺、万德（Wind）、路透等应用的聊天内容。（提供产品界面截图）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15、加密审计和过滤：针对SSL加密的网站、论坛发帖、web邮箱以及客户端邮箱（如闪电邮）的内容进行关键字过滤和审计。（提供产品界面截图）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16、上网安全：支持防火墙功能；支持防DOS攻击，识别并封堵来自于内网或外网的DOS攻击；支持防ARP欺骗，防范三层网络环境中的ARP欺骗问题；支持病毒查杀功能，必须能够针对各种下载文件进行病毒查杀。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17、数据分析：学生上网行为感知支持以应用商店的形式发布各种数据分析应用，包括但不限于网贷行为分析、沉迷网络游戏分析、家庭困难学生资助分析等。（提供分析平台界面截图）。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18、应用支持：支持直接展示已安装和未安装的应用，支持选择安装或卸载应用；支持直接展示应用更新列表，可选择是否更新当前已安装应用。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、管理功能：内置各类网贷网站和关键字，支持用户自定义网贷网站和关键字；提供三种人群划分：涉及网贷人群、高危人群、关注人群；对每类人群进行用户排行，支持直观显示每个用户访问网贷网站的种类和访问次数；对每个用户访问关键字进行排行，针对每个关键字提供访问URL地址、访问时间、访问快照和访问次数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、应用设置：自定义不同的应用成为沉迷网络的影响因素；支持自定义过滤条件：时间、对象、用户组、设备、以及沉迷时长；支持统计整体沉迷人数，以及各应用大类下的沉迷人数；支持对沉迷人员进行排行，支持直接显示该人员沉迷时长、关注内容明细、每日关注内容、以及最近上网时长趋势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21、检索功能：支持基于时间、用户/组、终端类型、位置、日志类型等条件下的关键字检索定位功能；必须支持对日志中OFFICE等附件正文内容关键字的检索。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22、预置关键字：支持预置几组关键字，当审计日志中出现这些关键字时，将定期以邮件的方式发送报告给指定邮箱。（提供产品界面截图）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、图形显示：支持在地图上显示用户访问的地理位置，直观展示境外访问次数和在线用户数；支持图形形式，动态显示整体上网态势，包括：总体应用流速趋势、单位流量分布、应用流量分布、热门应用排行等。（提供产品界面截图）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、支持用户自定义：支持轮播形式显示各部门应用流量分布；提供三种页面布局选择，用户可根据需要灵活配置；提供自定义配置显示模块，对需要显示的模块内容勾选即可；支持自定义配置不良内容，包括不良应用和不良网站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25、资质证书：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提供上网行为感知系统软件著作权证书，证明产品具备日志数据分析的能力。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服务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提供原厂三年特征库升级、软件升级和硬件质保服务；三年后，若特征库和软件停止更新和升级，需保证设备仍可使用；三年后，若特征库和软件继续更新升级，每年费用不超过设备购置价格的10%。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</w:tbl>
    <w:p>
      <w:pPr>
        <w:widowControl/>
        <w:spacing w:line="315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（三）验收标准</w:t>
      </w:r>
      <w:bookmarkStart w:id="0" w:name="_GoBack"/>
      <w:bookmarkEnd w:id="0"/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1、按照国家相关标准、行业标准规范验收。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、按照招标文件要求、投标文件响应和承诺验收。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（四）采购标的的其他技术、服务等要求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1、中标人负责与采购人现有网络设备对接，并满足采购人对采购设备的安装和对接要求，在对接过程中，不能对校内网络用户产生大的影响，实现平稳过度。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  <w:t>2、中标人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在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eastAsia="zh-CN"/>
        </w:rPr>
        <w:t>与采购人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签订合同时，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eastAsia="zh-CN"/>
        </w:rPr>
        <w:t>须提供采购清单第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  <w:t>4项“服务”要求的生产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厂家承诺书，加盖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  <w:t>生产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厂家公章。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（一）评标方法：最低评标价法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（一）支付方式：银行转账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（二）支付时间及条件：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经验收合格付合同总价款的90%，剩余10%满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一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年无质量问题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，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一次付清。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联系人姓名：杨应坡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</w:rPr>
        <w:t>    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13903996928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单位地址：许昌市魏文路与永昌大道交叉口。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Arial" w:hAnsi="Arial" w:eastAsia="宋体" w:cs="Arial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30" w:lineRule="atLeast"/>
        <w:ind w:firstLine="4350"/>
        <w:jc w:val="righ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许昌电气职业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学院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（公章）</w:t>
      </w:r>
    </w:p>
    <w:p>
      <w:pPr>
        <w:widowControl/>
        <w:shd w:val="clear" w:color="auto" w:fill="FFFFFF"/>
        <w:spacing w:line="330" w:lineRule="atLeast"/>
        <w:ind w:firstLine="5700"/>
        <w:jc w:val="righ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30" w:lineRule="atLeast"/>
        <w:ind w:firstLine="5100"/>
        <w:jc w:val="righ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</w:rPr>
        <w:t>    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</w:rPr>
        <w:t>   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2753679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1511"/>
    <w:multiLevelType w:val="multilevel"/>
    <w:tmpl w:val="766A151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3D"/>
    <w:rsid w:val="00004918"/>
    <w:rsid w:val="00006223"/>
    <w:rsid w:val="00012511"/>
    <w:rsid w:val="00013580"/>
    <w:rsid w:val="00027A34"/>
    <w:rsid w:val="00037AFF"/>
    <w:rsid w:val="00046AB5"/>
    <w:rsid w:val="00050BEB"/>
    <w:rsid w:val="0005307C"/>
    <w:rsid w:val="00057B01"/>
    <w:rsid w:val="000602B1"/>
    <w:rsid w:val="000762AA"/>
    <w:rsid w:val="00096483"/>
    <w:rsid w:val="000B5101"/>
    <w:rsid w:val="000C0AAF"/>
    <w:rsid w:val="000C7EF5"/>
    <w:rsid w:val="000E5FEF"/>
    <w:rsid w:val="000F0204"/>
    <w:rsid w:val="00122756"/>
    <w:rsid w:val="001342CF"/>
    <w:rsid w:val="001359F0"/>
    <w:rsid w:val="00141DAB"/>
    <w:rsid w:val="00167B7B"/>
    <w:rsid w:val="00171BA5"/>
    <w:rsid w:val="00174870"/>
    <w:rsid w:val="001836A4"/>
    <w:rsid w:val="001935D0"/>
    <w:rsid w:val="001A00AB"/>
    <w:rsid w:val="001A27D2"/>
    <w:rsid w:val="001B4B7B"/>
    <w:rsid w:val="001B7E2D"/>
    <w:rsid w:val="001C1BFA"/>
    <w:rsid w:val="001C34F7"/>
    <w:rsid w:val="001C3DB4"/>
    <w:rsid w:val="001C478E"/>
    <w:rsid w:val="001D20C1"/>
    <w:rsid w:val="001D241C"/>
    <w:rsid w:val="001D64E4"/>
    <w:rsid w:val="001D70BD"/>
    <w:rsid w:val="001E7AC2"/>
    <w:rsid w:val="001F43AE"/>
    <w:rsid w:val="002007DF"/>
    <w:rsid w:val="002157D5"/>
    <w:rsid w:val="00215831"/>
    <w:rsid w:val="002158E3"/>
    <w:rsid w:val="00222159"/>
    <w:rsid w:val="00227633"/>
    <w:rsid w:val="00227FDE"/>
    <w:rsid w:val="0023360C"/>
    <w:rsid w:val="002342DC"/>
    <w:rsid w:val="002403F6"/>
    <w:rsid w:val="00241734"/>
    <w:rsid w:val="0024286A"/>
    <w:rsid w:val="00242D7A"/>
    <w:rsid w:val="002442ED"/>
    <w:rsid w:val="0025153D"/>
    <w:rsid w:val="00251C60"/>
    <w:rsid w:val="002540BA"/>
    <w:rsid w:val="002553A4"/>
    <w:rsid w:val="002576B2"/>
    <w:rsid w:val="002658F4"/>
    <w:rsid w:val="00266AF4"/>
    <w:rsid w:val="00273744"/>
    <w:rsid w:val="00283470"/>
    <w:rsid w:val="00284214"/>
    <w:rsid w:val="002844B6"/>
    <w:rsid w:val="00284679"/>
    <w:rsid w:val="00290954"/>
    <w:rsid w:val="002A0A7B"/>
    <w:rsid w:val="002A2489"/>
    <w:rsid w:val="002A5E1B"/>
    <w:rsid w:val="002C1E9C"/>
    <w:rsid w:val="002C23CF"/>
    <w:rsid w:val="002C7F4E"/>
    <w:rsid w:val="002D1D4E"/>
    <w:rsid w:val="002D7863"/>
    <w:rsid w:val="002E278C"/>
    <w:rsid w:val="002E2BD0"/>
    <w:rsid w:val="002E4ABC"/>
    <w:rsid w:val="002E5362"/>
    <w:rsid w:val="002F6818"/>
    <w:rsid w:val="0030071E"/>
    <w:rsid w:val="00305183"/>
    <w:rsid w:val="00306C79"/>
    <w:rsid w:val="003074BC"/>
    <w:rsid w:val="00331CB1"/>
    <w:rsid w:val="003339F5"/>
    <w:rsid w:val="00334775"/>
    <w:rsid w:val="0034425F"/>
    <w:rsid w:val="0035014A"/>
    <w:rsid w:val="00351EA4"/>
    <w:rsid w:val="00370FE8"/>
    <w:rsid w:val="00373147"/>
    <w:rsid w:val="00375093"/>
    <w:rsid w:val="00390ADC"/>
    <w:rsid w:val="0039325E"/>
    <w:rsid w:val="0039391E"/>
    <w:rsid w:val="003A2A3A"/>
    <w:rsid w:val="003B03F2"/>
    <w:rsid w:val="003B3ED5"/>
    <w:rsid w:val="003B6D8F"/>
    <w:rsid w:val="003C104B"/>
    <w:rsid w:val="003C5D67"/>
    <w:rsid w:val="003D3C32"/>
    <w:rsid w:val="003F32ED"/>
    <w:rsid w:val="003F33BF"/>
    <w:rsid w:val="004022F3"/>
    <w:rsid w:val="00407F26"/>
    <w:rsid w:val="00407F95"/>
    <w:rsid w:val="004145AE"/>
    <w:rsid w:val="004235CB"/>
    <w:rsid w:val="00425F8E"/>
    <w:rsid w:val="00426257"/>
    <w:rsid w:val="00427409"/>
    <w:rsid w:val="004461A6"/>
    <w:rsid w:val="004524C5"/>
    <w:rsid w:val="00456EC4"/>
    <w:rsid w:val="00470956"/>
    <w:rsid w:val="004B2B7A"/>
    <w:rsid w:val="004B5C40"/>
    <w:rsid w:val="004C6979"/>
    <w:rsid w:val="004C6C46"/>
    <w:rsid w:val="004D20EC"/>
    <w:rsid w:val="004D3528"/>
    <w:rsid w:val="004D3948"/>
    <w:rsid w:val="004D431E"/>
    <w:rsid w:val="004E1243"/>
    <w:rsid w:val="004E30B1"/>
    <w:rsid w:val="004E6118"/>
    <w:rsid w:val="004F06C7"/>
    <w:rsid w:val="005008B7"/>
    <w:rsid w:val="00503434"/>
    <w:rsid w:val="00504E90"/>
    <w:rsid w:val="005076FA"/>
    <w:rsid w:val="00513A87"/>
    <w:rsid w:val="00517065"/>
    <w:rsid w:val="00520B44"/>
    <w:rsid w:val="005226A7"/>
    <w:rsid w:val="005274B3"/>
    <w:rsid w:val="00530BDA"/>
    <w:rsid w:val="00535782"/>
    <w:rsid w:val="005417D5"/>
    <w:rsid w:val="00542704"/>
    <w:rsid w:val="005466B2"/>
    <w:rsid w:val="0055608A"/>
    <w:rsid w:val="00560CE6"/>
    <w:rsid w:val="0056234C"/>
    <w:rsid w:val="00565EE6"/>
    <w:rsid w:val="00575173"/>
    <w:rsid w:val="00575BFC"/>
    <w:rsid w:val="005761CF"/>
    <w:rsid w:val="0058383E"/>
    <w:rsid w:val="00592033"/>
    <w:rsid w:val="00593CD9"/>
    <w:rsid w:val="0059444D"/>
    <w:rsid w:val="005A160A"/>
    <w:rsid w:val="005A2627"/>
    <w:rsid w:val="005A3807"/>
    <w:rsid w:val="005A6641"/>
    <w:rsid w:val="005B0D95"/>
    <w:rsid w:val="005B352D"/>
    <w:rsid w:val="005B6B3E"/>
    <w:rsid w:val="005B7041"/>
    <w:rsid w:val="005B7F0F"/>
    <w:rsid w:val="005C0183"/>
    <w:rsid w:val="005C6D24"/>
    <w:rsid w:val="005D7953"/>
    <w:rsid w:val="005E5674"/>
    <w:rsid w:val="005F1FA3"/>
    <w:rsid w:val="00601EDF"/>
    <w:rsid w:val="00602573"/>
    <w:rsid w:val="00607F05"/>
    <w:rsid w:val="0061041D"/>
    <w:rsid w:val="00627324"/>
    <w:rsid w:val="0063410F"/>
    <w:rsid w:val="00641A7C"/>
    <w:rsid w:val="0065184A"/>
    <w:rsid w:val="00652D97"/>
    <w:rsid w:val="00655D91"/>
    <w:rsid w:val="00671736"/>
    <w:rsid w:val="00672A47"/>
    <w:rsid w:val="00682282"/>
    <w:rsid w:val="006853A0"/>
    <w:rsid w:val="00686A09"/>
    <w:rsid w:val="006874A3"/>
    <w:rsid w:val="006930D2"/>
    <w:rsid w:val="006944C0"/>
    <w:rsid w:val="006A0522"/>
    <w:rsid w:val="006A15EB"/>
    <w:rsid w:val="006A4900"/>
    <w:rsid w:val="006B05D4"/>
    <w:rsid w:val="006B57E7"/>
    <w:rsid w:val="006C334A"/>
    <w:rsid w:val="006C3885"/>
    <w:rsid w:val="006C5059"/>
    <w:rsid w:val="006D3C30"/>
    <w:rsid w:val="006D611B"/>
    <w:rsid w:val="006E22C0"/>
    <w:rsid w:val="006E6FF8"/>
    <w:rsid w:val="006E7199"/>
    <w:rsid w:val="006E78C8"/>
    <w:rsid w:val="00702E7D"/>
    <w:rsid w:val="00710426"/>
    <w:rsid w:val="00714CA9"/>
    <w:rsid w:val="007152EB"/>
    <w:rsid w:val="00720402"/>
    <w:rsid w:val="00722D67"/>
    <w:rsid w:val="007237E1"/>
    <w:rsid w:val="00730357"/>
    <w:rsid w:val="00733827"/>
    <w:rsid w:val="00737F06"/>
    <w:rsid w:val="007543E8"/>
    <w:rsid w:val="00757ACE"/>
    <w:rsid w:val="00757B80"/>
    <w:rsid w:val="00757F13"/>
    <w:rsid w:val="007727C0"/>
    <w:rsid w:val="00782345"/>
    <w:rsid w:val="00797601"/>
    <w:rsid w:val="007977D4"/>
    <w:rsid w:val="007A76DC"/>
    <w:rsid w:val="007B203D"/>
    <w:rsid w:val="007B678F"/>
    <w:rsid w:val="007C08A6"/>
    <w:rsid w:val="007C0BAF"/>
    <w:rsid w:val="007C3612"/>
    <w:rsid w:val="007D3E14"/>
    <w:rsid w:val="007E05E5"/>
    <w:rsid w:val="007E129D"/>
    <w:rsid w:val="007E1CFD"/>
    <w:rsid w:val="007E3587"/>
    <w:rsid w:val="007E3FB9"/>
    <w:rsid w:val="007E474A"/>
    <w:rsid w:val="007F1BEE"/>
    <w:rsid w:val="00806392"/>
    <w:rsid w:val="00806E02"/>
    <w:rsid w:val="00807B88"/>
    <w:rsid w:val="0081425C"/>
    <w:rsid w:val="008171B0"/>
    <w:rsid w:val="00817F16"/>
    <w:rsid w:val="008252CB"/>
    <w:rsid w:val="00832B24"/>
    <w:rsid w:val="008340DD"/>
    <w:rsid w:val="00834C99"/>
    <w:rsid w:val="008350E5"/>
    <w:rsid w:val="00835B6D"/>
    <w:rsid w:val="00843CBD"/>
    <w:rsid w:val="00865D89"/>
    <w:rsid w:val="008668FD"/>
    <w:rsid w:val="008778C8"/>
    <w:rsid w:val="0088026E"/>
    <w:rsid w:val="0088280A"/>
    <w:rsid w:val="00890568"/>
    <w:rsid w:val="00895ED4"/>
    <w:rsid w:val="008B328E"/>
    <w:rsid w:val="008C0B29"/>
    <w:rsid w:val="008C382E"/>
    <w:rsid w:val="008C7A63"/>
    <w:rsid w:val="008D58F4"/>
    <w:rsid w:val="008F376F"/>
    <w:rsid w:val="008F554C"/>
    <w:rsid w:val="009026FD"/>
    <w:rsid w:val="00904C83"/>
    <w:rsid w:val="0090661E"/>
    <w:rsid w:val="00906860"/>
    <w:rsid w:val="0092580D"/>
    <w:rsid w:val="00934238"/>
    <w:rsid w:val="00943621"/>
    <w:rsid w:val="00946B37"/>
    <w:rsid w:val="00953DC0"/>
    <w:rsid w:val="00964A40"/>
    <w:rsid w:val="00965A28"/>
    <w:rsid w:val="00980CC0"/>
    <w:rsid w:val="009819B7"/>
    <w:rsid w:val="00984F0B"/>
    <w:rsid w:val="009961CF"/>
    <w:rsid w:val="009A6D94"/>
    <w:rsid w:val="009D0572"/>
    <w:rsid w:val="009E6563"/>
    <w:rsid w:val="009F4F36"/>
    <w:rsid w:val="009F6670"/>
    <w:rsid w:val="00A032D1"/>
    <w:rsid w:val="00A05146"/>
    <w:rsid w:val="00A06D04"/>
    <w:rsid w:val="00A14DA2"/>
    <w:rsid w:val="00A15AAF"/>
    <w:rsid w:val="00A23437"/>
    <w:rsid w:val="00A23C10"/>
    <w:rsid w:val="00A328FC"/>
    <w:rsid w:val="00A52808"/>
    <w:rsid w:val="00A61D1E"/>
    <w:rsid w:val="00A61E1E"/>
    <w:rsid w:val="00A656C3"/>
    <w:rsid w:val="00A7346C"/>
    <w:rsid w:val="00A95F08"/>
    <w:rsid w:val="00AA1645"/>
    <w:rsid w:val="00AA18CC"/>
    <w:rsid w:val="00AA6D77"/>
    <w:rsid w:val="00AB0137"/>
    <w:rsid w:val="00AB0EAB"/>
    <w:rsid w:val="00AB2EC3"/>
    <w:rsid w:val="00AB3E5A"/>
    <w:rsid w:val="00AC032A"/>
    <w:rsid w:val="00AE5D26"/>
    <w:rsid w:val="00AE67CE"/>
    <w:rsid w:val="00AE69EC"/>
    <w:rsid w:val="00AF0300"/>
    <w:rsid w:val="00AF65E4"/>
    <w:rsid w:val="00B01C72"/>
    <w:rsid w:val="00B02107"/>
    <w:rsid w:val="00B13F8B"/>
    <w:rsid w:val="00B20A0D"/>
    <w:rsid w:val="00B20D7D"/>
    <w:rsid w:val="00B215B1"/>
    <w:rsid w:val="00B32E09"/>
    <w:rsid w:val="00B336B9"/>
    <w:rsid w:val="00B3461A"/>
    <w:rsid w:val="00B41AB5"/>
    <w:rsid w:val="00B45BB3"/>
    <w:rsid w:val="00B51DD8"/>
    <w:rsid w:val="00B96E53"/>
    <w:rsid w:val="00BA19D0"/>
    <w:rsid w:val="00BA6C6B"/>
    <w:rsid w:val="00BB6F4C"/>
    <w:rsid w:val="00BC1F26"/>
    <w:rsid w:val="00BD2CE7"/>
    <w:rsid w:val="00BE6106"/>
    <w:rsid w:val="00BF07EE"/>
    <w:rsid w:val="00C01AEF"/>
    <w:rsid w:val="00C04543"/>
    <w:rsid w:val="00C05237"/>
    <w:rsid w:val="00C1239A"/>
    <w:rsid w:val="00C152E0"/>
    <w:rsid w:val="00C217D8"/>
    <w:rsid w:val="00C21D1F"/>
    <w:rsid w:val="00C225D7"/>
    <w:rsid w:val="00C23786"/>
    <w:rsid w:val="00C266B9"/>
    <w:rsid w:val="00C366DA"/>
    <w:rsid w:val="00C44FDF"/>
    <w:rsid w:val="00C46C0E"/>
    <w:rsid w:val="00C54590"/>
    <w:rsid w:val="00C5660C"/>
    <w:rsid w:val="00C56D8C"/>
    <w:rsid w:val="00C669A9"/>
    <w:rsid w:val="00C820A8"/>
    <w:rsid w:val="00C974E3"/>
    <w:rsid w:val="00CA052E"/>
    <w:rsid w:val="00CA2A7F"/>
    <w:rsid w:val="00CB09AA"/>
    <w:rsid w:val="00CB502E"/>
    <w:rsid w:val="00CC360A"/>
    <w:rsid w:val="00CD52B6"/>
    <w:rsid w:val="00CD741B"/>
    <w:rsid w:val="00CE00B2"/>
    <w:rsid w:val="00CE2E02"/>
    <w:rsid w:val="00CE562B"/>
    <w:rsid w:val="00CE7271"/>
    <w:rsid w:val="00CF454E"/>
    <w:rsid w:val="00D02592"/>
    <w:rsid w:val="00D05E07"/>
    <w:rsid w:val="00D1133A"/>
    <w:rsid w:val="00D11620"/>
    <w:rsid w:val="00D11A1E"/>
    <w:rsid w:val="00D11E8B"/>
    <w:rsid w:val="00D1325C"/>
    <w:rsid w:val="00D138FA"/>
    <w:rsid w:val="00D2493D"/>
    <w:rsid w:val="00D308E1"/>
    <w:rsid w:val="00D4004D"/>
    <w:rsid w:val="00D760E9"/>
    <w:rsid w:val="00D824C4"/>
    <w:rsid w:val="00D82CF9"/>
    <w:rsid w:val="00D853DE"/>
    <w:rsid w:val="00D926A5"/>
    <w:rsid w:val="00D93EFD"/>
    <w:rsid w:val="00DA42C8"/>
    <w:rsid w:val="00DB246F"/>
    <w:rsid w:val="00DB47F8"/>
    <w:rsid w:val="00DB516E"/>
    <w:rsid w:val="00DC33FA"/>
    <w:rsid w:val="00DD038D"/>
    <w:rsid w:val="00DD744D"/>
    <w:rsid w:val="00DF0543"/>
    <w:rsid w:val="00DF0DEA"/>
    <w:rsid w:val="00DF1216"/>
    <w:rsid w:val="00DF633D"/>
    <w:rsid w:val="00E04162"/>
    <w:rsid w:val="00E043EE"/>
    <w:rsid w:val="00E21304"/>
    <w:rsid w:val="00E23CD6"/>
    <w:rsid w:val="00E30C78"/>
    <w:rsid w:val="00E3566B"/>
    <w:rsid w:val="00E40B92"/>
    <w:rsid w:val="00E427FC"/>
    <w:rsid w:val="00E4284A"/>
    <w:rsid w:val="00E50BD6"/>
    <w:rsid w:val="00E90471"/>
    <w:rsid w:val="00E917C1"/>
    <w:rsid w:val="00E937E1"/>
    <w:rsid w:val="00EB3EB1"/>
    <w:rsid w:val="00EB6ED0"/>
    <w:rsid w:val="00ED0B2E"/>
    <w:rsid w:val="00ED2776"/>
    <w:rsid w:val="00EE2250"/>
    <w:rsid w:val="00EE271D"/>
    <w:rsid w:val="00EE2D21"/>
    <w:rsid w:val="00EE319C"/>
    <w:rsid w:val="00EE4EED"/>
    <w:rsid w:val="00EF1A8B"/>
    <w:rsid w:val="00F11A59"/>
    <w:rsid w:val="00F16FE5"/>
    <w:rsid w:val="00F21D54"/>
    <w:rsid w:val="00F350FE"/>
    <w:rsid w:val="00F42608"/>
    <w:rsid w:val="00F44AAE"/>
    <w:rsid w:val="00F6148F"/>
    <w:rsid w:val="00F70329"/>
    <w:rsid w:val="00F71D22"/>
    <w:rsid w:val="00F7203E"/>
    <w:rsid w:val="00F738B3"/>
    <w:rsid w:val="00F75B3E"/>
    <w:rsid w:val="00F764F4"/>
    <w:rsid w:val="00F93363"/>
    <w:rsid w:val="00F96E48"/>
    <w:rsid w:val="00FA0EE3"/>
    <w:rsid w:val="00FA21BE"/>
    <w:rsid w:val="00FA24B7"/>
    <w:rsid w:val="00FB1E2C"/>
    <w:rsid w:val="00FB6477"/>
    <w:rsid w:val="00FC294C"/>
    <w:rsid w:val="00FC2A40"/>
    <w:rsid w:val="00FC4CA2"/>
    <w:rsid w:val="00FC693C"/>
    <w:rsid w:val="00FC7D88"/>
    <w:rsid w:val="00FD129B"/>
    <w:rsid w:val="00FD2B66"/>
    <w:rsid w:val="00FE3518"/>
    <w:rsid w:val="00FF75F8"/>
    <w:rsid w:val="01970CFA"/>
    <w:rsid w:val="06D30A52"/>
    <w:rsid w:val="1A466BCA"/>
    <w:rsid w:val="1F145E2A"/>
    <w:rsid w:val="255552F1"/>
    <w:rsid w:val="365161EC"/>
    <w:rsid w:val="37642598"/>
    <w:rsid w:val="520246EA"/>
    <w:rsid w:val="52490137"/>
    <w:rsid w:val="5E21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文字 Char"/>
    <w:basedOn w:val="8"/>
    <w:link w:val="2"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HTML 预设格式 Char"/>
    <w:basedOn w:val="8"/>
    <w:link w:val="6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xcevc</Company>
  <Pages>18</Pages>
  <Words>1238</Words>
  <Characters>7060</Characters>
  <Lines>58</Lines>
  <Paragraphs>16</Paragraphs>
  <ScaleCrop>false</ScaleCrop>
  <LinksUpToDate>false</LinksUpToDate>
  <CharactersWithSpaces>8282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2017-10-27T03:01:00Z</dcterms:created>
  <dc:creator>potter</dc:creator>
  <cp:lastModifiedBy>许昌市公共资源交易中心:kemary</cp:lastModifiedBy>
  <cp:lastPrinted>2017-10-30T03:27:00Z</cp:lastPrinted>
  <dcterms:modified xsi:type="dcterms:W3CDTF">2018-01-04T07:12:06Z</dcterms:modified>
  <cp:revision>454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