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themeColor="background1"/>
  <w:body>
    <w:p w:rsidR="00AB1449" w:rsidRDefault="00D3190A" w:rsidP="00D3190A">
      <w:pPr>
        <w:pStyle w:val="2"/>
      </w:pPr>
      <w:bookmarkStart w:id="0" w:name="整体"/>
      <w:bookmarkStart w:id="1" w:name="_Toc501516900"/>
      <w:bookmarkStart w:id="2" w:name="_Toc504676290"/>
      <w:bookmarkStart w:id="3" w:name="_Toc86202635"/>
      <w:bookmarkStart w:id="4" w:name="正文"/>
      <w:bookmarkStart w:id="5" w:name="_Toc404340731"/>
      <w:r>
        <w:rPr>
          <w:rFonts w:hint="eastAsia"/>
        </w:rPr>
        <w:t>二次报价</w:t>
      </w:r>
      <w:r w:rsidR="002F4E39">
        <w:rPr>
          <w:rFonts w:hint="eastAsia"/>
        </w:rPr>
        <w:t>表</w:t>
      </w:r>
      <w:bookmarkEnd w:id="1"/>
      <w:bookmarkEnd w:id="2"/>
    </w:p>
    <w:tbl>
      <w:tblPr>
        <w:tblW w:w="10173" w:type="dxa"/>
        <w:tblLayout w:type="fixed"/>
        <w:tblLook w:val="04A0"/>
      </w:tblPr>
      <w:tblGrid>
        <w:gridCol w:w="1126"/>
        <w:gridCol w:w="2033"/>
        <w:gridCol w:w="3328"/>
        <w:gridCol w:w="2429"/>
        <w:gridCol w:w="1257"/>
      </w:tblGrid>
      <w:tr w:rsidR="00AB1449">
        <w:trPr>
          <w:trHeight w:val="534"/>
        </w:trPr>
        <w:tc>
          <w:tcPr>
            <w:tcW w:w="1126" w:type="dxa"/>
            <w:tcBorders>
              <w:top w:val="single" w:sz="6" w:space="0" w:color="auto"/>
              <w:left w:val="single" w:sz="6" w:space="0" w:color="auto"/>
              <w:bottom w:val="single" w:sz="6" w:space="0" w:color="auto"/>
              <w:right w:val="single" w:sz="6" w:space="0" w:color="auto"/>
            </w:tcBorders>
            <w:vAlign w:val="center"/>
          </w:tcPr>
          <w:p w:rsidR="00AB1449" w:rsidRDefault="00AB1449">
            <w:pPr>
              <w:pStyle w:val="H3"/>
              <w:ind w:firstLineChars="0" w:firstLine="0"/>
              <w:jc w:val="right"/>
            </w:pPr>
          </w:p>
          <w:p w:rsidR="00AB1449" w:rsidRDefault="002F4E39">
            <w:pPr>
              <w:pStyle w:val="H3"/>
              <w:ind w:firstLineChars="0" w:firstLine="0"/>
              <w:jc w:val="right"/>
            </w:pPr>
            <w:r>
              <w:rPr>
                <w:rFonts w:hint="eastAsia"/>
              </w:rPr>
              <w:t>标  段</w:t>
            </w:r>
          </w:p>
        </w:tc>
        <w:tc>
          <w:tcPr>
            <w:tcW w:w="2033" w:type="dxa"/>
            <w:tcBorders>
              <w:top w:val="single" w:sz="6" w:space="0" w:color="auto"/>
              <w:left w:val="single" w:sz="6" w:space="0" w:color="auto"/>
              <w:bottom w:val="single" w:sz="6" w:space="0" w:color="auto"/>
              <w:right w:val="single" w:sz="6" w:space="0" w:color="auto"/>
            </w:tcBorders>
            <w:vAlign w:val="center"/>
          </w:tcPr>
          <w:p w:rsidR="00AB1449" w:rsidRDefault="002F4E39">
            <w:pPr>
              <w:pStyle w:val="H3"/>
              <w:ind w:firstLineChars="0" w:firstLine="0"/>
              <w:jc w:val="center"/>
            </w:pPr>
            <w:r>
              <w:rPr>
                <w:rFonts w:hint="eastAsia"/>
              </w:rPr>
              <w:t>项 目 名 称</w:t>
            </w:r>
          </w:p>
        </w:tc>
        <w:tc>
          <w:tcPr>
            <w:tcW w:w="3328" w:type="dxa"/>
            <w:tcBorders>
              <w:top w:val="single" w:sz="6" w:space="0" w:color="auto"/>
              <w:left w:val="single" w:sz="6" w:space="0" w:color="auto"/>
              <w:bottom w:val="single" w:sz="6" w:space="0" w:color="auto"/>
              <w:right w:val="single" w:sz="6" w:space="0" w:color="auto"/>
            </w:tcBorders>
            <w:vAlign w:val="center"/>
          </w:tcPr>
          <w:p w:rsidR="00AB1449" w:rsidRDefault="002F4E39">
            <w:pPr>
              <w:pStyle w:val="H3"/>
              <w:ind w:firstLineChars="0" w:firstLine="0"/>
              <w:jc w:val="center"/>
            </w:pPr>
            <w:r>
              <w:rPr>
                <w:rFonts w:hint="eastAsia"/>
              </w:rPr>
              <w:t>投标报价</w:t>
            </w:r>
          </w:p>
        </w:tc>
        <w:tc>
          <w:tcPr>
            <w:tcW w:w="2429" w:type="dxa"/>
            <w:tcBorders>
              <w:top w:val="single" w:sz="6" w:space="0" w:color="auto"/>
              <w:left w:val="single" w:sz="6" w:space="0" w:color="auto"/>
              <w:bottom w:val="single" w:sz="6" w:space="0" w:color="auto"/>
              <w:right w:val="single" w:sz="6" w:space="0" w:color="auto"/>
            </w:tcBorders>
            <w:vAlign w:val="center"/>
          </w:tcPr>
          <w:p w:rsidR="00AB1449" w:rsidRDefault="002F4E39">
            <w:pPr>
              <w:pStyle w:val="H3"/>
              <w:ind w:firstLineChars="0" w:firstLine="0"/>
              <w:jc w:val="center"/>
            </w:pPr>
            <w:r>
              <w:rPr>
                <w:rFonts w:hint="eastAsia"/>
              </w:rPr>
              <w:t>工      期</w:t>
            </w:r>
          </w:p>
        </w:tc>
        <w:tc>
          <w:tcPr>
            <w:tcW w:w="1257" w:type="dxa"/>
            <w:tcBorders>
              <w:top w:val="single" w:sz="6" w:space="0" w:color="auto"/>
              <w:left w:val="single" w:sz="6" w:space="0" w:color="auto"/>
              <w:bottom w:val="single" w:sz="6" w:space="0" w:color="auto"/>
              <w:right w:val="single" w:sz="6" w:space="0" w:color="auto"/>
            </w:tcBorders>
            <w:vAlign w:val="center"/>
          </w:tcPr>
          <w:p w:rsidR="00AB1449" w:rsidRDefault="002F4E39">
            <w:pPr>
              <w:pStyle w:val="H3"/>
              <w:ind w:firstLineChars="0" w:firstLine="0"/>
              <w:jc w:val="center"/>
            </w:pPr>
            <w:r>
              <w:rPr>
                <w:rFonts w:hint="eastAsia"/>
              </w:rPr>
              <w:t>备  注</w:t>
            </w:r>
          </w:p>
        </w:tc>
      </w:tr>
      <w:tr w:rsidR="00AB1449">
        <w:trPr>
          <w:trHeight w:val="508"/>
        </w:trPr>
        <w:tc>
          <w:tcPr>
            <w:tcW w:w="1126" w:type="dxa"/>
            <w:tcBorders>
              <w:top w:val="single" w:sz="6" w:space="0" w:color="auto"/>
              <w:left w:val="single" w:sz="6" w:space="0" w:color="auto"/>
              <w:bottom w:val="single" w:sz="6" w:space="0" w:color="auto"/>
              <w:right w:val="single" w:sz="6" w:space="0" w:color="auto"/>
            </w:tcBorders>
            <w:vAlign w:val="center"/>
          </w:tcPr>
          <w:p w:rsidR="00AB1449" w:rsidRDefault="002F4E39">
            <w:pPr>
              <w:pStyle w:val="H3"/>
              <w:ind w:firstLineChars="0" w:firstLine="0"/>
              <w:jc w:val="right"/>
            </w:pPr>
            <w:r>
              <w:rPr>
                <w:rFonts w:hint="eastAsia"/>
              </w:rPr>
              <w:t>一标段</w:t>
            </w:r>
          </w:p>
        </w:tc>
        <w:tc>
          <w:tcPr>
            <w:tcW w:w="2033" w:type="dxa"/>
            <w:tcBorders>
              <w:top w:val="single" w:sz="6" w:space="0" w:color="auto"/>
              <w:left w:val="single" w:sz="6" w:space="0" w:color="auto"/>
              <w:bottom w:val="single" w:sz="6" w:space="0" w:color="auto"/>
              <w:right w:val="single" w:sz="6" w:space="0" w:color="auto"/>
            </w:tcBorders>
            <w:vAlign w:val="center"/>
          </w:tcPr>
          <w:p w:rsidR="00AB1449" w:rsidRDefault="002F4E39">
            <w:pPr>
              <w:pStyle w:val="H3"/>
              <w:ind w:firstLineChars="0" w:firstLine="0"/>
              <w:jc w:val="right"/>
            </w:pPr>
            <w:proofErr w:type="gramStart"/>
            <w:r>
              <w:rPr>
                <w:rFonts w:hint="eastAsia"/>
              </w:rPr>
              <w:t>交通事故类案同</w:t>
            </w:r>
            <w:proofErr w:type="gramEnd"/>
            <w:r>
              <w:rPr>
                <w:rFonts w:hint="eastAsia"/>
              </w:rPr>
              <w:t>判专题分析项目</w:t>
            </w:r>
          </w:p>
        </w:tc>
        <w:tc>
          <w:tcPr>
            <w:tcW w:w="3328" w:type="dxa"/>
            <w:tcBorders>
              <w:top w:val="single" w:sz="6" w:space="0" w:color="auto"/>
              <w:left w:val="single" w:sz="6" w:space="0" w:color="auto"/>
              <w:bottom w:val="single" w:sz="6" w:space="0" w:color="auto"/>
              <w:right w:val="single" w:sz="6" w:space="0" w:color="auto"/>
            </w:tcBorders>
            <w:vAlign w:val="center"/>
          </w:tcPr>
          <w:p w:rsidR="00AB1449" w:rsidRDefault="002F4E39">
            <w:pPr>
              <w:pStyle w:val="H3"/>
              <w:ind w:right="480" w:firstLineChars="0" w:firstLine="0"/>
              <w:jc w:val="center"/>
            </w:pPr>
            <w:r>
              <w:rPr>
                <w:rFonts w:hint="eastAsia"/>
              </w:rPr>
              <w:t>大写：壹拾肆万</w:t>
            </w:r>
            <w:r w:rsidR="00D3190A">
              <w:rPr>
                <w:rFonts w:hint="eastAsia"/>
              </w:rPr>
              <w:t>陆</w:t>
            </w:r>
            <w:r>
              <w:t>仟元整</w:t>
            </w:r>
          </w:p>
          <w:p w:rsidR="00AB1449" w:rsidRDefault="002F4E39">
            <w:pPr>
              <w:pStyle w:val="H3"/>
              <w:ind w:right="480" w:firstLineChars="100" w:firstLine="240"/>
            </w:pPr>
            <w:r>
              <w:rPr>
                <w:rFonts w:hint="eastAsia"/>
              </w:rPr>
              <w:t>小写：￥14</w:t>
            </w:r>
            <w:r w:rsidR="00D005B1">
              <w:rPr>
                <w:rFonts w:hint="eastAsia"/>
              </w:rPr>
              <w:t>60</w:t>
            </w:r>
            <w:r>
              <w:rPr>
                <w:rFonts w:hint="eastAsia"/>
              </w:rPr>
              <w:t>00.00元</w:t>
            </w:r>
          </w:p>
        </w:tc>
        <w:tc>
          <w:tcPr>
            <w:tcW w:w="2429" w:type="dxa"/>
            <w:tcBorders>
              <w:top w:val="single" w:sz="6" w:space="0" w:color="auto"/>
              <w:left w:val="single" w:sz="6" w:space="0" w:color="auto"/>
              <w:bottom w:val="single" w:sz="6" w:space="0" w:color="auto"/>
              <w:right w:val="single" w:sz="6" w:space="0" w:color="auto"/>
            </w:tcBorders>
            <w:vAlign w:val="center"/>
          </w:tcPr>
          <w:p w:rsidR="00AB1449" w:rsidRDefault="002F4E39">
            <w:pPr>
              <w:pStyle w:val="H3"/>
              <w:ind w:right="360" w:firstLineChars="0" w:firstLine="0"/>
              <w:jc w:val="right"/>
            </w:pPr>
            <w:r>
              <w:rPr>
                <w:rFonts w:hint="eastAsia"/>
              </w:rPr>
              <w:t>合同签订后10日内交付（日历天</w:t>
            </w:r>
            <w:r>
              <w:t>）</w:t>
            </w:r>
          </w:p>
        </w:tc>
        <w:tc>
          <w:tcPr>
            <w:tcW w:w="1257" w:type="dxa"/>
            <w:tcBorders>
              <w:top w:val="single" w:sz="6" w:space="0" w:color="auto"/>
              <w:left w:val="single" w:sz="6" w:space="0" w:color="auto"/>
              <w:bottom w:val="single" w:sz="6" w:space="0" w:color="auto"/>
              <w:right w:val="single" w:sz="6" w:space="0" w:color="auto"/>
            </w:tcBorders>
            <w:vAlign w:val="center"/>
          </w:tcPr>
          <w:p w:rsidR="00AB1449" w:rsidRDefault="002F4E39">
            <w:pPr>
              <w:pStyle w:val="H3"/>
              <w:ind w:firstLineChars="0" w:firstLine="0"/>
              <w:jc w:val="center"/>
            </w:pPr>
            <w:r>
              <w:rPr>
                <w:rFonts w:hint="eastAsia"/>
              </w:rPr>
              <w:t>满足</w:t>
            </w:r>
            <w:r>
              <w:t>招</w:t>
            </w:r>
          </w:p>
          <w:p w:rsidR="00AB1449" w:rsidRDefault="002F4E39">
            <w:pPr>
              <w:pStyle w:val="H3"/>
              <w:ind w:firstLineChars="0" w:firstLine="0"/>
              <w:jc w:val="center"/>
            </w:pPr>
            <w:proofErr w:type="gramStart"/>
            <w:r>
              <w:t>标要求</w:t>
            </w:r>
            <w:proofErr w:type="gramEnd"/>
          </w:p>
        </w:tc>
      </w:tr>
    </w:tbl>
    <w:p w:rsidR="00AB1449" w:rsidRDefault="00AB1449">
      <w:pPr>
        <w:pStyle w:val="H3"/>
        <w:ind w:firstLineChars="0" w:firstLine="0"/>
      </w:pPr>
    </w:p>
    <w:p w:rsidR="00AB1449" w:rsidRDefault="002F4E39">
      <w:pPr>
        <w:pStyle w:val="H3"/>
      </w:pPr>
      <w:r>
        <w:rPr>
          <w:rFonts w:hint="eastAsia"/>
        </w:rPr>
        <w:t>投标人（公章）：河南爱福升科技有限公司</w:t>
      </w:r>
    </w:p>
    <w:p w:rsidR="00AB1449" w:rsidRDefault="002F4E39">
      <w:pPr>
        <w:pStyle w:val="H3"/>
      </w:pPr>
      <w:r>
        <w:rPr>
          <w:rFonts w:hint="eastAsia"/>
        </w:rPr>
        <w:t>投标人法定代表人（或代理人）签字：</w:t>
      </w:r>
    </w:p>
    <w:p w:rsidR="00AB1449" w:rsidRDefault="002F4E39">
      <w:pPr>
        <w:pStyle w:val="H3"/>
      </w:pPr>
      <w:r>
        <w:rPr>
          <w:rFonts w:hint="eastAsia"/>
        </w:rPr>
        <w:t>日期：</w:t>
      </w:r>
      <w:r>
        <w:t xml:space="preserve"> 2018年1月26日</w:t>
      </w:r>
    </w:p>
    <w:p w:rsidR="00AB1449" w:rsidRDefault="002F4E39">
      <w:pPr>
        <w:pStyle w:val="H3"/>
      </w:pPr>
      <w:r>
        <w:rPr>
          <w:rFonts w:hint="eastAsia"/>
        </w:rPr>
        <w:t>注：工期指完成该项目的最终时间（日历天）。</w:t>
      </w:r>
    </w:p>
    <w:p w:rsidR="00AB1449" w:rsidRDefault="00AB1449">
      <w:pPr>
        <w:pStyle w:val="H3"/>
      </w:pPr>
    </w:p>
    <w:p w:rsidR="00AB1449" w:rsidRDefault="002F4E39">
      <w:pPr>
        <w:widowControl/>
        <w:adjustRightInd/>
        <w:spacing w:before="0" w:after="0" w:line="240" w:lineRule="auto"/>
        <w:jc w:val="left"/>
        <w:textAlignment w:val="auto"/>
        <w:rPr>
          <w:rFonts w:asciiTheme="minorEastAsia" w:eastAsiaTheme="minorEastAsia" w:hAnsiTheme="minorEastAsia"/>
        </w:rPr>
      </w:pPr>
      <w:r>
        <w:br w:type="page"/>
      </w:r>
    </w:p>
    <w:p w:rsidR="00AB1449" w:rsidRDefault="00AB1449">
      <w:pPr>
        <w:widowControl/>
        <w:adjustRightInd/>
        <w:spacing w:before="0" w:after="0" w:line="240" w:lineRule="auto"/>
        <w:jc w:val="center"/>
        <w:textAlignment w:val="auto"/>
        <w:rPr>
          <w:rFonts w:asciiTheme="minorEastAsia" w:eastAsiaTheme="minorEastAsia" w:hAnsiTheme="minorEastAsia"/>
        </w:rPr>
      </w:pPr>
    </w:p>
    <w:p w:rsidR="00AB1449" w:rsidRDefault="002F4E39">
      <w:pPr>
        <w:pStyle w:val="2"/>
        <w:rPr>
          <w:sz w:val="36"/>
        </w:rPr>
      </w:pPr>
      <w:bookmarkStart w:id="6" w:name="_Toc501516902"/>
      <w:bookmarkStart w:id="7" w:name="_Toc504676292"/>
      <w:r>
        <w:rPr>
          <w:rFonts w:hint="eastAsia"/>
          <w:sz w:val="36"/>
        </w:rPr>
        <w:t>技术</w:t>
      </w:r>
      <w:r>
        <w:rPr>
          <w:sz w:val="36"/>
        </w:rPr>
        <w:t>方案</w:t>
      </w:r>
      <w:bookmarkEnd w:id="6"/>
      <w:bookmarkEnd w:id="7"/>
    </w:p>
    <w:p w:rsidR="00AB1449" w:rsidRDefault="002F4E39">
      <w:pPr>
        <w:pStyle w:val="3"/>
      </w:pPr>
      <w:bookmarkStart w:id="8" w:name="_Toc504676293"/>
      <w:r>
        <w:rPr>
          <w:rFonts w:hint="eastAsia"/>
        </w:rPr>
        <w:t>详细</w:t>
      </w:r>
      <w:r>
        <w:t>实施方案</w:t>
      </w:r>
      <w:bookmarkEnd w:id="8"/>
    </w:p>
    <w:p w:rsidR="00AB1449" w:rsidRDefault="002F4E39">
      <w:pPr>
        <w:pStyle w:val="4"/>
      </w:pPr>
      <w:bookmarkStart w:id="9" w:name="_Toc504676294"/>
      <w:r>
        <w:rPr>
          <w:rFonts w:hint="eastAsia"/>
        </w:rPr>
        <w:t>项目</w:t>
      </w:r>
      <w:r>
        <w:t>背景及内容</w:t>
      </w:r>
      <w:bookmarkEnd w:id="9"/>
    </w:p>
    <w:p w:rsidR="00AB1449" w:rsidRDefault="002F4E39">
      <w:pPr>
        <w:pStyle w:val="H3"/>
      </w:pPr>
      <w:r>
        <w:rPr>
          <w:rFonts w:hint="eastAsia"/>
        </w:rPr>
        <w:t>最高人民法院每年要提出全国法院调查研究课题，并选择若干重大课题开展调查研究。上级法院也会通过下发重点调研课题和组织专题调研等活动，加强对下级法院调查研究工作的指导和协调，发挥人民法院调查研究工作的整体优势。</w:t>
      </w:r>
    </w:p>
    <w:p w:rsidR="00AB1449" w:rsidRDefault="002F4E39">
      <w:pPr>
        <w:pStyle w:val="H3"/>
      </w:pPr>
      <w:r>
        <w:rPr>
          <w:rFonts w:hint="eastAsia"/>
        </w:rPr>
        <w:t>本项目为配合许昌市中级人民法院开展大数据分析，从上级单位大数据管理平台抽取2012年1月1日至2017年10月30日之间全国范围内生效的160余万份交通事故案件数据信息，建立数据模型，开展大数据分析研究，为全国法院掌握审判动态、进行科学决策、正确指导工作提供数据支持。</w:t>
      </w:r>
    </w:p>
    <w:p w:rsidR="00AB1449" w:rsidRDefault="002F4E39">
      <w:pPr>
        <w:pStyle w:val="4"/>
      </w:pPr>
      <w:bookmarkStart w:id="10" w:name="_Toc504676295"/>
      <w:r>
        <w:rPr>
          <w:rFonts w:hint="eastAsia"/>
        </w:rPr>
        <w:t>专题</w:t>
      </w:r>
      <w:r>
        <w:t>研究</w:t>
      </w:r>
      <w:r>
        <w:rPr>
          <w:rFonts w:hint="eastAsia"/>
        </w:rPr>
        <w:t>思路</w:t>
      </w:r>
      <w:bookmarkEnd w:id="10"/>
    </w:p>
    <w:p w:rsidR="00AB1449" w:rsidRDefault="002F4E39">
      <w:pPr>
        <w:pStyle w:val="H3"/>
      </w:pPr>
      <w:r>
        <w:rPr>
          <w:rFonts w:hint="eastAsia"/>
        </w:rPr>
        <w:t>以全国公开裁判文书和许昌汇集的大数据资源为基础，通过数据挖掘、建模分析等信息化辅助技术，开展专题研究。专题研究服务旨在依托于海量审判数据及裁判文书数据进行有价值信息的提取及挖掘工作，从而服务于审判工作指导、管理创新、司法改革等管理和决策活动。</w:t>
      </w:r>
    </w:p>
    <w:p w:rsidR="00AB1449" w:rsidRDefault="002F4E39">
      <w:pPr>
        <w:pStyle w:val="H3"/>
      </w:pPr>
      <w:r>
        <w:rPr>
          <w:rFonts w:hint="eastAsia"/>
        </w:rPr>
        <w:t>1、选定研究专题。以问题为导向，依照法律框架选择研究专题，并与后续专题形成关联体系。</w:t>
      </w:r>
    </w:p>
    <w:p w:rsidR="00AB1449" w:rsidRDefault="002F4E39">
      <w:pPr>
        <w:pStyle w:val="H3"/>
      </w:pPr>
      <w:r>
        <w:rPr>
          <w:rFonts w:hint="eastAsia"/>
        </w:rPr>
        <w:t>2、确定研究分析逻辑。从当前审判业务、司法研究和司法实践的需要出发，聚焦热点难点重点问题，确定分析框架、要点和维度，构建从实证到法律周延的分析逻辑。</w:t>
      </w:r>
    </w:p>
    <w:p w:rsidR="00AB1449" w:rsidRDefault="002F4E39">
      <w:pPr>
        <w:pStyle w:val="H3"/>
      </w:pPr>
      <w:r>
        <w:rPr>
          <w:rFonts w:hint="eastAsia"/>
        </w:rPr>
        <w:t>3、数据抽取和建模。以案件数据、文书数据为主体，由专业法律人员完成数据提取，确保数据的完整性和质量。基于抽取的数据资源和分析逻辑，建立数据挖掘和分析模型。</w:t>
      </w:r>
    </w:p>
    <w:p w:rsidR="00AB1449" w:rsidRDefault="002F4E39">
      <w:pPr>
        <w:pStyle w:val="H3"/>
      </w:pPr>
      <w:r>
        <w:rPr>
          <w:rFonts w:hint="eastAsia"/>
        </w:rPr>
        <w:t>4、研究成果呈现。通过图文并茂的可视化形式可以将专题分析的价值观点通过直观的方式传递给阅读者。通过业务及法学专家审核研究报告成果，进一步调整和修改后完成报告的上线。</w:t>
      </w:r>
    </w:p>
    <w:p w:rsidR="00AB1449" w:rsidRDefault="002F4E39">
      <w:pPr>
        <w:pStyle w:val="4"/>
      </w:pPr>
      <w:bookmarkStart w:id="11" w:name="_Toc504676296"/>
      <w:r>
        <w:rPr>
          <w:rFonts w:hint="eastAsia"/>
        </w:rPr>
        <w:lastRenderedPageBreak/>
        <w:t>实施思路</w:t>
      </w:r>
      <w:bookmarkEnd w:id="11"/>
    </w:p>
    <w:p w:rsidR="00AB1449" w:rsidRDefault="002F4E39">
      <w:pPr>
        <w:pStyle w:val="H3"/>
      </w:pPr>
      <w:r>
        <w:rPr>
          <w:rFonts w:hint="eastAsia"/>
        </w:rPr>
        <w:t>1、中标后</w:t>
      </w:r>
      <w:r>
        <w:t>，</w:t>
      </w:r>
      <w:r>
        <w:rPr>
          <w:rFonts w:hint="eastAsia"/>
        </w:rPr>
        <w:t>负责专题研究分析工作并完成分析报告的交付，采购人提供必要的资料和专题研究调研，对有关重大问题进行决策，组织对提交物进行评审和验收。</w:t>
      </w:r>
    </w:p>
    <w:p w:rsidR="00AB1449" w:rsidRDefault="002F4E39">
      <w:pPr>
        <w:pStyle w:val="H3"/>
      </w:pPr>
      <w:r>
        <w:rPr>
          <w:rFonts w:hint="eastAsia"/>
        </w:rPr>
        <w:t>2、针对本项目组建项目团队，在采购人配合下进行项目</w:t>
      </w:r>
      <w:r>
        <w:t>实施</w:t>
      </w:r>
      <w:r>
        <w:rPr>
          <w:rFonts w:hint="eastAsia"/>
        </w:rPr>
        <w:t>。委派项目技术负责人及项目经理，并根据项目具体要求派出相应专业人员参与项目。</w:t>
      </w:r>
    </w:p>
    <w:p w:rsidR="00AB1449" w:rsidRDefault="002F4E39">
      <w:pPr>
        <w:pStyle w:val="H3"/>
      </w:pPr>
      <w:r>
        <w:rPr>
          <w:rFonts w:hint="eastAsia"/>
        </w:rPr>
        <w:t>3、我公司承诺项目团队遵守国家的政策、法律法规，严格执行采购人的各项规章制度，服从采购人的管理和调度，认真履行工作职责，完成采购人安排的工作任务。由于我方人员责任造成的采购人经济损失或人员受伤害，我方负责赔偿全部损失。</w:t>
      </w:r>
    </w:p>
    <w:p w:rsidR="00AB1449" w:rsidRDefault="002F4E39">
      <w:pPr>
        <w:pStyle w:val="H3"/>
      </w:pPr>
      <w:r>
        <w:rPr>
          <w:rFonts w:hint="eastAsia"/>
        </w:rPr>
        <w:t>4、我方</w:t>
      </w:r>
      <w:r>
        <w:t>准备</w:t>
      </w:r>
      <w:r>
        <w:rPr>
          <w:rFonts w:hint="eastAsia"/>
        </w:rPr>
        <w:t>相关技术环境和工具产品，完成本项目各阶段工作任务，并</w:t>
      </w:r>
      <w:r>
        <w:t>最终交付分析报告</w:t>
      </w:r>
      <w:r>
        <w:rPr>
          <w:rFonts w:hint="eastAsia"/>
        </w:rPr>
        <w:t>。我方</w:t>
      </w:r>
      <w:r>
        <w:t>投标报价为综合报价，包括</w:t>
      </w:r>
      <w:r>
        <w:rPr>
          <w:rFonts w:hint="eastAsia"/>
        </w:rPr>
        <w:t>在专题研究过程中产生的调研费用、专家支持费用、打印费用以及其它不可预见的费用。</w:t>
      </w:r>
    </w:p>
    <w:p w:rsidR="00AB1449" w:rsidRDefault="002F4E39">
      <w:pPr>
        <w:pStyle w:val="4"/>
      </w:pPr>
      <w:bookmarkStart w:id="12" w:name="_Toc504676297"/>
      <w:r>
        <w:rPr>
          <w:rFonts w:hint="eastAsia"/>
        </w:rPr>
        <w:t>接口</w:t>
      </w:r>
      <w:r>
        <w:t>开发思路</w:t>
      </w:r>
      <w:bookmarkEnd w:id="12"/>
    </w:p>
    <w:p w:rsidR="00AB1449" w:rsidRDefault="002F4E39">
      <w:pPr>
        <w:pStyle w:val="H3"/>
      </w:pPr>
      <w:r>
        <w:rPr>
          <w:rFonts w:hint="eastAsia"/>
        </w:rPr>
        <w:t>依据</w:t>
      </w:r>
      <w:r>
        <w:t>法院行业标准《</w:t>
      </w:r>
      <w:r>
        <w:rPr>
          <w:rFonts w:hint="eastAsia"/>
        </w:rPr>
        <w:t>法院软件开发过程规范</w:t>
      </w:r>
      <w:r>
        <w:t>》</w:t>
      </w:r>
      <w:r>
        <w:rPr>
          <w:rFonts w:hint="eastAsia"/>
        </w:rPr>
        <w:t>，</w:t>
      </w:r>
      <w:r>
        <w:t>完成实际接口开发工作</w:t>
      </w:r>
      <w:r>
        <w:rPr>
          <w:rFonts w:hint="eastAsia"/>
        </w:rPr>
        <w:t>，</w:t>
      </w:r>
      <w:r>
        <w:t>确保接口可用，将数据从相关数据平台和业务系统导出，为专题报告生成</w:t>
      </w:r>
      <w:r>
        <w:rPr>
          <w:rFonts w:hint="eastAsia"/>
        </w:rPr>
        <w:t>提供数据</w:t>
      </w:r>
      <w:r>
        <w:t>。</w:t>
      </w:r>
    </w:p>
    <w:p w:rsidR="00AB1449" w:rsidRDefault="002F4E39">
      <w:pPr>
        <w:pStyle w:val="H3"/>
        <w:ind w:firstLineChars="0" w:firstLine="0"/>
      </w:pPr>
      <w:r>
        <w:rPr>
          <w:noProof/>
        </w:rPr>
        <w:lastRenderedPageBreak/>
        <w:drawing>
          <wp:inline distT="0" distB="0" distL="0" distR="0">
            <wp:extent cx="5565775" cy="7867650"/>
            <wp:effectExtent l="0" t="0" r="0" b="0"/>
            <wp:docPr id="6" name="图片 6" descr="C:\Users\qiql.ETHER\Desktop\images\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qiql.ETHER\Desktop\images\0007.jpg"/>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567395" cy="7869564"/>
                    </a:xfrm>
                    <a:prstGeom prst="rect">
                      <a:avLst/>
                    </a:prstGeom>
                    <a:noFill/>
                    <a:ln>
                      <a:noFill/>
                    </a:ln>
                  </pic:spPr>
                </pic:pic>
              </a:graphicData>
            </a:graphic>
          </wp:inline>
        </w:drawing>
      </w:r>
      <w:r>
        <w:rPr>
          <w:noProof/>
        </w:rPr>
        <w:lastRenderedPageBreak/>
        <w:drawing>
          <wp:inline distT="0" distB="0" distL="0" distR="0">
            <wp:extent cx="5781675" cy="8172450"/>
            <wp:effectExtent l="0" t="0" r="9525" b="0"/>
            <wp:docPr id="7" name="图片 7" descr="C:\Users\qiql.ETHER\Desktop\images\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qiql.ETHER\Desktop\images\0008.jpg"/>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81675" cy="8172450"/>
                    </a:xfrm>
                    <a:prstGeom prst="rect">
                      <a:avLst/>
                    </a:prstGeom>
                    <a:noFill/>
                    <a:ln>
                      <a:noFill/>
                    </a:ln>
                  </pic:spPr>
                </pic:pic>
              </a:graphicData>
            </a:graphic>
          </wp:inline>
        </w:drawing>
      </w:r>
      <w:r>
        <w:rPr>
          <w:noProof/>
        </w:rPr>
        <w:lastRenderedPageBreak/>
        <w:drawing>
          <wp:inline distT="0" distB="0" distL="0" distR="0">
            <wp:extent cx="5781675" cy="8172450"/>
            <wp:effectExtent l="0" t="0" r="9525" b="0"/>
            <wp:docPr id="8" name="图片 8" descr="C:\Users\qiql.ETHER\Desktop\images\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qiql.ETHER\Desktop\images\0009.jpg"/>
                    <pic:cNvPicPr>
                      <a:picLocks noChangeAspect="1" noChangeArrowheads="1"/>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81675" cy="8172450"/>
                    </a:xfrm>
                    <a:prstGeom prst="rect">
                      <a:avLst/>
                    </a:prstGeom>
                    <a:noFill/>
                    <a:ln>
                      <a:noFill/>
                    </a:ln>
                  </pic:spPr>
                </pic:pic>
              </a:graphicData>
            </a:graphic>
          </wp:inline>
        </w:drawing>
      </w:r>
      <w:r>
        <w:rPr>
          <w:noProof/>
        </w:rPr>
        <w:lastRenderedPageBreak/>
        <w:drawing>
          <wp:inline distT="0" distB="0" distL="0" distR="0">
            <wp:extent cx="5781675" cy="8172450"/>
            <wp:effectExtent l="0" t="0" r="9525" b="0"/>
            <wp:docPr id="9" name="图片 9" descr="C:\Users\qiql.ETHER\Desktop\images\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C:\Users\qiql.ETHER\Desktop\images\0010.jpg"/>
                    <pic:cNvPicPr>
                      <a:picLocks noChangeAspect="1" noChangeArrowheads="1"/>
                    </pic:cNvPicPr>
                  </pic:nvPicPr>
                  <pic:blipFill>
                    <a:blip r:embed="rId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81675" cy="8172450"/>
                    </a:xfrm>
                    <a:prstGeom prst="rect">
                      <a:avLst/>
                    </a:prstGeom>
                    <a:noFill/>
                    <a:ln>
                      <a:noFill/>
                    </a:ln>
                  </pic:spPr>
                </pic:pic>
              </a:graphicData>
            </a:graphic>
          </wp:inline>
        </w:drawing>
      </w:r>
      <w:r>
        <w:rPr>
          <w:noProof/>
        </w:rPr>
        <w:lastRenderedPageBreak/>
        <w:drawing>
          <wp:inline distT="0" distB="0" distL="0" distR="0">
            <wp:extent cx="5781675" cy="8172450"/>
            <wp:effectExtent l="0" t="0" r="9525" b="0"/>
            <wp:docPr id="10" name="图片 10" descr="C:\Users\qiql.ETHER\Desktop\images\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C:\Users\qiql.ETHER\Desktop\images\0011.jpg"/>
                    <pic:cNvPicPr>
                      <a:picLocks noChangeAspect="1" noChangeArrowheads="1"/>
                    </pic:cNvPicPr>
                  </pic:nvPicPr>
                  <pic:blipFill>
                    <a:blip r:embed="rId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81675" cy="8172450"/>
                    </a:xfrm>
                    <a:prstGeom prst="rect">
                      <a:avLst/>
                    </a:prstGeom>
                    <a:noFill/>
                    <a:ln>
                      <a:noFill/>
                    </a:ln>
                  </pic:spPr>
                </pic:pic>
              </a:graphicData>
            </a:graphic>
          </wp:inline>
        </w:drawing>
      </w:r>
      <w:r>
        <w:rPr>
          <w:noProof/>
        </w:rPr>
        <w:lastRenderedPageBreak/>
        <w:drawing>
          <wp:inline distT="0" distB="0" distL="0" distR="0">
            <wp:extent cx="5781675" cy="8172450"/>
            <wp:effectExtent l="0" t="0" r="9525" b="0"/>
            <wp:docPr id="11" name="图片 11" descr="C:\Users\qiql.ETHER\Desktop\images\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qiql.ETHER\Desktop\images\0012.jp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81675" cy="8172450"/>
                    </a:xfrm>
                    <a:prstGeom prst="rect">
                      <a:avLst/>
                    </a:prstGeom>
                    <a:noFill/>
                    <a:ln>
                      <a:noFill/>
                    </a:ln>
                  </pic:spPr>
                </pic:pic>
              </a:graphicData>
            </a:graphic>
          </wp:inline>
        </w:drawing>
      </w:r>
      <w:r>
        <w:rPr>
          <w:noProof/>
        </w:rPr>
        <w:lastRenderedPageBreak/>
        <w:drawing>
          <wp:inline distT="0" distB="0" distL="0" distR="0">
            <wp:extent cx="5781675" cy="8172450"/>
            <wp:effectExtent l="0" t="0" r="9525" b="0"/>
            <wp:docPr id="12" name="图片 12" descr="C:\Users\qiql.ETHER\Desktop\images\0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C:\Users\qiql.ETHER\Desktop\images\0013.jpg"/>
                    <pic:cNvPicPr>
                      <a:picLocks noChangeAspect="1" noChangeArrowheads="1"/>
                    </pic:cNvPicPr>
                  </pic:nvPicPr>
                  <pic:blipFill>
                    <a:blip r:embed="rId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81675" cy="8172450"/>
                    </a:xfrm>
                    <a:prstGeom prst="rect">
                      <a:avLst/>
                    </a:prstGeom>
                    <a:noFill/>
                    <a:ln>
                      <a:noFill/>
                    </a:ln>
                  </pic:spPr>
                </pic:pic>
              </a:graphicData>
            </a:graphic>
          </wp:inline>
        </w:drawing>
      </w:r>
      <w:r>
        <w:rPr>
          <w:noProof/>
        </w:rPr>
        <w:lastRenderedPageBreak/>
        <w:drawing>
          <wp:inline distT="0" distB="0" distL="0" distR="0">
            <wp:extent cx="5781675" cy="8172450"/>
            <wp:effectExtent l="0" t="0" r="9525" b="0"/>
            <wp:docPr id="13" name="图片 13" descr="C:\Users\qiql.ETHER\Desktop\images\0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C:\Users\qiql.ETHER\Desktop\images\0014.jpg"/>
                    <pic:cNvPicPr>
                      <a:picLocks noChangeAspect="1" noChangeArrowheads="1"/>
                    </pic:cNvPicPr>
                  </pic:nvPicPr>
                  <pic:blipFill>
                    <a:blip r:embed="rId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81675" cy="8172450"/>
                    </a:xfrm>
                    <a:prstGeom prst="rect">
                      <a:avLst/>
                    </a:prstGeom>
                    <a:noFill/>
                    <a:ln>
                      <a:noFill/>
                    </a:ln>
                  </pic:spPr>
                </pic:pic>
              </a:graphicData>
            </a:graphic>
          </wp:inline>
        </w:drawing>
      </w:r>
      <w:r>
        <w:rPr>
          <w:noProof/>
        </w:rPr>
        <w:lastRenderedPageBreak/>
        <w:drawing>
          <wp:inline distT="0" distB="0" distL="0" distR="0">
            <wp:extent cx="5781675" cy="8172450"/>
            <wp:effectExtent l="0" t="0" r="9525" b="0"/>
            <wp:docPr id="14" name="图片 14" descr="C:\Users\qiql.ETHER\Desktop\images\0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C:\Users\qiql.ETHER\Desktop\images\0015.jpg"/>
                    <pic:cNvPicPr>
                      <a:picLocks noChangeAspect="1" noChangeArrowheads="1"/>
                    </pic:cNvPicPr>
                  </pic:nvPicPr>
                  <pic:blipFill>
                    <a:blip r:embed="rId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81675" cy="8172450"/>
                    </a:xfrm>
                    <a:prstGeom prst="rect">
                      <a:avLst/>
                    </a:prstGeom>
                    <a:noFill/>
                    <a:ln>
                      <a:noFill/>
                    </a:ln>
                  </pic:spPr>
                </pic:pic>
              </a:graphicData>
            </a:graphic>
          </wp:inline>
        </w:drawing>
      </w:r>
    </w:p>
    <w:p w:rsidR="00AB1449" w:rsidRDefault="002F4E39">
      <w:pPr>
        <w:pStyle w:val="H3"/>
        <w:ind w:firstLineChars="0" w:firstLine="0"/>
      </w:pPr>
      <w:r>
        <w:rPr>
          <w:rFonts w:hint="eastAsia"/>
          <w:noProof/>
        </w:rPr>
        <w:lastRenderedPageBreak/>
        <w:drawing>
          <wp:inline distT="0" distB="0" distL="0" distR="0">
            <wp:extent cx="5781675" cy="8172450"/>
            <wp:effectExtent l="0" t="0" r="9525" b="0"/>
            <wp:docPr id="15" name="图片 15" descr="C:\Users\qiql.ETHER\Desktop\images\0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C:\Users\qiql.ETHER\Desktop\images\0016.jpg"/>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81675" cy="8172450"/>
                    </a:xfrm>
                    <a:prstGeom prst="rect">
                      <a:avLst/>
                    </a:prstGeom>
                    <a:noFill/>
                    <a:ln>
                      <a:noFill/>
                    </a:ln>
                  </pic:spPr>
                </pic:pic>
              </a:graphicData>
            </a:graphic>
          </wp:inline>
        </w:drawing>
      </w:r>
      <w:r>
        <w:rPr>
          <w:rFonts w:hint="eastAsia"/>
          <w:noProof/>
        </w:rPr>
        <w:lastRenderedPageBreak/>
        <w:drawing>
          <wp:inline distT="0" distB="0" distL="0" distR="0">
            <wp:extent cx="5781675" cy="8172450"/>
            <wp:effectExtent l="0" t="0" r="9525" b="0"/>
            <wp:docPr id="16" name="图片 16" descr="C:\Users\qiql.ETHER\Desktop\images\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qiql.ETHER\Desktop\images\0017.jpg"/>
                    <pic:cNvPicPr>
                      <a:picLocks noChangeAspect="1" noChangeArrowheads="1"/>
                    </pic:cNvPicPr>
                  </pic:nvPicPr>
                  <pic:blipFill>
                    <a:blip r:embed="rId1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81675" cy="8172450"/>
                    </a:xfrm>
                    <a:prstGeom prst="rect">
                      <a:avLst/>
                    </a:prstGeom>
                    <a:noFill/>
                    <a:ln>
                      <a:noFill/>
                    </a:ln>
                  </pic:spPr>
                </pic:pic>
              </a:graphicData>
            </a:graphic>
          </wp:inline>
        </w:drawing>
      </w:r>
      <w:r>
        <w:rPr>
          <w:rFonts w:hint="eastAsia"/>
          <w:noProof/>
        </w:rPr>
        <w:lastRenderedPageBreak/>
        <w:drawing>
          <wp:inline distT="0" distB="0" distL="0" distR="0">
            <wp:extent cx="5781675" cy="8172450"/>
            <wp:effectExtent l="0" t="0" r="9525" b="0"/>
            <wp:docPr id="17" name="图片 17" descr="C:\Users\qiql.ETHER\Desktop\images\0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C:\Users\qiql.ETHER\Desktop\images\0018.jpg"/>
                    <pic:cNvPicPr>
                      <a:picLocks noChangeAspect="1" noChangeArrowheads="1"/>
                    </pic:cNvPicPr>
                  </pic:nvPicPr>
                  <pic:blipFill>
                    <a:blip r:embed="rId2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81675" cy="8172450"/>
                    </a:xfrm>
                    <a:prstGeom prst="rect">
                      <a:avLst/>
                    </a:prstGeom>
                    <a:noFill/>
                    <a:ln>
                      <a:noFill/>
                    </a:ln>
                  </pic:spPr>
                </pic:pic>
              </a:graphicData>
            </a:graphic>
          </wp:inline>
        </w:drawing>
      </w:r>
    </w:p>
    <w:p w:rsidR="00AB1449" w:rsidRDefault="002F4E39">
      <w:pPr>
        <w:pStyle w:val="4"/>
      </w:pPr>
      <w:bookmarkStart w:id="13" w:name="_Toc504676298"/>
      <w:r>
        <w:rPr>
          <w:rFonts w:hint="eastAsia"/>
        </w:rPr>
        <w:lastRenderedPageBreak/>
        <w:t>数据</w:t>
      </w:r>
      <w:r>
        <w:t>模型建立思路</w:t>
      </w:r>
      <w:bookmarkEnd w:id="13"/>
    </w:p>
    <w:p w:rsidR="00AB1449" w:rsidRDefault="002F4E39">
      <w:pPr>
        <w:pStyle w:val="H3"/>
      </w:pPr>
      <w:r>
        <w:rPr>
          <w:rFonts w:hint="eastAsia"/>
        </w:rPr>
        <w:t>按照《基于电子卷宗的审判支持应用技术要求》（FYB/T52016-2017）、《民事案由业务规范》（FYB/T12002-2016）、《信息资源交换体系第二部分:最高人民法院数据集中管理平台数据动态更新要求》（FYB/T51101.2-2016）等相关标准的要求，对应开发接口或建立数据模型，以便数据方便从数据平台倒出，快速生成专题分析报告。</w:t>
      </w:r>
    </w:p>
    <w:p w:rsidR="00AB1449" w:rsidRDefault="002F4E39">
      <w:pPr>
        <w:pStyle w:val="H3"/>
        <w:ind w:firstLineChars="0" w:firstLine="0"/>
      </w:pPr>
      <w:r>
        <w:rPr>
          <w:noProof/>
        </w:rPr>
        <w:lastRenderedPageBreak/>
        <w:drawing>
          <wp:inline distT="0" distB="0" distL="0" distR="0">
            <wp:extent cx="5778500" cy="7828280"/>
            <wp:effectExtent l="0" t="0" r="0" b="127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1" cstate="print"/>
                    <a:stretch>
                      <a:fillRect/>
                    </a:stretch>
                  </pic:blipFill>
                  <pic:spPr>
                    <a:xfrm>
                      <a:off x="0" y="0"/>
                      <a:ext cx="5778500" cy="7828280"/>
                    </a:xfrm>
                    <a:prstGeom prst="rect">
                      <a:avLst/>
                    </a:prstGeom>
                  </pic:spPr>
                </pic:pic>
              </a:graphicData>
            </a:graphic>
          </wp:inline>
        </w:drawing>
      </w:r>
    </w:p>
    <w:p w:rsidR="00AB1449" w:rsidRDefault="002F4E39">
      <w:pPr>
        <w:pStyle w:val="H3"/>
        <w:ind w:firstLineChars="0" w:firstLine="0"/>
      </w:pPr>
      <w:r>
        <w:rPr>
          <w:noProof/>
        </w:rPr>
        <w:lastRenderedPageBreak/>
        <w:drawing>
          <wp:inline distT="0" distB="0" distL="0" distR="0">
            <wp:extent cx="5778500" cy="80708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22" cstate="print"/>
                    <a:stretch>
                      <a:fillRect/>
                    </a:stretch>
                  </pic:blipFill>
                  <pic:spPr>
                    <a:xfrm>
                      <a:off x="0" y="0"/>
                      <a:ext cx="5778500" cy="8070850"/>
                    </a:xfrm>
                    <a:prstGeom prst="rect">
                      <a:avLst/>
                    </a:prstGeom>
                  </pic:spPr>
                </pic:pic>
              </a:graphicData>
            </a:graphic>
          </wp:inline>
        </w:drawing>
      </w:r>
    </w:p>
    <w:p w:rsidR="00AB1449" w:rsidRDefault="002F4E39">
      <w:pPr>
        <w:pStyle w:val="H3"/>
        <w:ind w:firstLineChars="0" w:firstLine="0"/>
      </w:pPr>
      <w:r>
        <w:rPr>
          <w:noProof/>
        </w:rPr>
        <w:lastRenderedPageBreak/>
        <w:drawing>
          <wp:inline distT="0" distB="0" distL="0" distR="0">
            <wp:extent cx="5778500" cy="7676515"/>
            <wp:effectExtent l="0" t="0" r="0" b="63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23" cstate="print"/>
                    <a:stretch>
                      <a:fillRect/>
                    </a:stretch>
                  </pic:blipFill>
                  <pic:spPr>
                    <a:xfrm>
                      <a:off x="0" y="0"/>
                      <a:ext cx="5778500" cy="7676515"/>
                    </a:xfrm>
                    <a:prstGeom prst="rect">
                      <a:avLst/>
                    </a:prstGeom>
                  </pic:spPr>
                </pic:pic>
              </a:graphicData>
            </a:graphic>
          </wp:inline>
        </w:drawing>
      </w:r>
    </w:p>
    <w:p w:rsidR="00AB1449" w:rsidRDefault="002F4E39">
      <w:pPr>
        <w:pStyle w:val="H3"/>
        <w:ind w:firstLineChars="0" w:firstLine="0"/>
      </w:pPr>
      <w:r>
        <w:rPr>
          <w:noProof/>
        </w:rPr>
        <w:lastRenderedPageBreak/>
        <w:drawing>
          <wp:inline distT="0" distB="0" distL="0" distR="0">
            <wp:extent cx="5778500" cy="8131810"/>
            <wp:effectExtent l="0" t="0" r="0" b="254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4" cstate="print"/>
                    <a:stretch>
                      <a:fillRect/>
                    </a:stretch>
                  </pic:blipFill>
                  <pic:spPr>
                    <a:xfrm>
                      <a:off x="0" y="0"/>
                      <a:ext cx="5778500" cy="8131810"/>
                    </a:xfrm>
                    <a:prstGeom prst="rect">
                      <a:avLst/>
                    </a:prstGeom>
                  </pic:spPr>
                </pic:pic>
              </a:graphicData>
            </a:graphic>
          </wp:inline>
        </w:drawing>
      </w:r>
    </w:p>
    <w:p w:rsidR="00AB1449" w:rsidRDefault="002F4E39">
      <w:pPr>
        <w:pStyle w:val="H3"/>
        <w:ind w:firstLineChars="0" w:firstLine="0"/>
      </w:pPr>
      <w:r>
        <w:rPr>
          <w:noProof/>
        </w:rPr>
        <w:lastRenderedPageBreak/>
        <w:drawing>
          <wp:inline distT="0" distB="0" distL="0" distR="0">
            <wp:extent cx="5778500" cy="810450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5" cstate="print"/>
                    <a:stretch>
                      <a:fillRect/>
                    </a:stretch>
                  </pic:blipFill>
                  <pic:spPr>
                    <a:xfrm>
                      <a:off x="0" y="0"/>
                      <a:ext cx="5778500" cy="8104505"/>
                    </a:xfrm>
                    <a:prstGeom prst="rect">
                      <a:avLst/>
                    </a:prstGeom>
                  </pic:spPr>
                </pic:pic>
              </a:graphicData>
            </a:graphic>
          </wp:inline>
        </w:drawing>
      </w:r>
    </w:p>
    <w:p w:rsidR="00AB1449" w:rsidRDefault="002F4E39">
      <w:pPr>
        <w:pStyle w:val="H3"/>
        <w:ind w:firstLineChars="0" w:firstLine="0"/>
      </w:pPr>
      <w:r>
        <w:rPr>
          <w:noProof/>
        </w:rPr>
        <w:lastRenderedPageBreak/>
        <w:drawing>
          <wp:inline distT="0" distB="0" distL="0" distR="0">
            <wp:extent cx="5778500" cy="1959610"/>
            <wp:effectExtent l="0" t="0" r="0" b="25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26" cstate="print"/>
                    <a:stretch>
                      <a:fillRect/>
                    </a:stretch>
                  </pic:blipFill>
                  <pic:spPr>
                    <a:xfrm>
                      <a:off x="0" y="0"/>
                      <a:ext cx="5778500" cy="1959610"/>
                    </a:xfrm>
                    <a:prstGeom prst="rect">
                      <a:avLst/>
                    </a:prstGeom>
                  </pic:spPr>
                </pic:pic>
              </a:graphicData>
            </a:graphic>
          </wp:inline>
        </w:drawing>
      </w:r>
    </w:p>
    <w:p w:rsidR="00AB1449" w:rsidRDefault="002F4E39">
      <w:pPr>
        <w:pStyle w:val="H3"/>
        <w:ind w:firstLineChars="0" w:firstLine="0"/>
      </w:pPr>
      <w:r>
        <w:rPr>
          <w:noProof/>
        </w:rPr>
        <w:lastRenderedPageBreak/>
        <w:drawing>
          <wp:inline distT="0" distB="0" distL="0" distR="0">
            <wp:extent cx="5781675" cy="8172450"/>
            <wp:effectExtent l="0" t="0" r="9525" b="0"/>
            <wp:docPr id="24" name="图片 24" descr="C:\Users\qiql.ETHER\Desktop\images2\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C:\Users\qiql.ETHER\Desktop\images2\0001.jpg"/>
                    <pic:cNvPicPr>
                      <a:picLocks noChangeAspect="1" noChangeArrowheads="1"/>
                    </pic:cNvPicPr>
                  </pic:nvPicPr>
                  <pic:blipFill>
                    <a:blip r:embed="rId2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81675" cy="8172450"/>
                    </a:xfrm>
                    <a:prstGeom prst="rect">
                      <a:avLst/>
                    </a:prstGeom>
                    <a:noFill/>
                    <a:ln>
                      <a:noFill/>
                    </a:ln>
                  </pic:spPr>
                </pic:pic>
              </a:graphicData>
            </a:graphic>
          </wp:inline>
        </w:drawing>
      </w:r>
      <w:r>
        <w:rPr>
          <w:noProof/>
        </w:rPr>
        <w:lastRenderedPageBreak/>
        <w:drawing>
          <wp:inline distT="0" distB="0" distL="0" distR="0">
            <wp:extent cx="5781675" cy="8172450"/>
            <wp:effectExtent l="0" t="0" r="9525" b="0"/>
            <wp:docPr id="26" name="图片 26" descr="C:\Users\qiql.ETHER\Desktop\images2\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C:\Users\qiql.ETHER\Desktop\images2\0003.jpg"/>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81675" cy="8172450"/>
                    </a:xfrm>
                    <a:prstGeom prst="rect">
                      <a:avLst/>
                    </a:prstGeom>
                    <a:noFill/>
                    <a:ln>
                      <a:noFill/>
                    </a:ln>
                  </pic:spPr>
                </pic:pic>
              </a:graphicData>
            </a:graphic>
          </wp:inline>
        </w:drawing>
      </w:r>
      <w:r>
        <w:rPr>
          <w:noProof/>
        </w:rPr>
        <w:lastRenderedPageBreak/>
        <w:drawing>
          <wp:inline distT="0" distB="0" distL="0" distR="0">
            <wp:extent cx="5781675" cy="8172450"/>
            <wp:effectExtent l="0" t="0" r="9525" b="0"/>
            <wp:docPr id="28" name="图片 28" descr="C:\Users\qiql.ETHER\Desktop\images2\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C:\Users\qiql.ETHER\Desktop\images2\0005.jpg"/>
                    <pic:cNvPicPr>
                      <a:picLocks noChangeAspect="1" noChangeArrowheads="1"/>
                    </pic:cNvPicPr>
                  </pic:nvPicPr>
                  <pic:blipFill>
                    <a:blip r:embed="rId2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81675" cy="8172450"/>
                    </a:xfrm>
                    <a:prstGeom prst="rect">
                      <a:avLst/>
                    </a:prstGeom>
                    <a:noFill/>
                    <a:ln>
                      <a:noFill/>
                    </a:ln>
                  </pic:spPr>
                </pic:pic>
              </a:graphicData>
            </a:graphic>
          </wp:inline>
        </w:drawing>
      </w:r>
      <w:r>
        <w:rPr>
          <w:noProof/>
        </w:rPr>
        <w:lastRenderedPageBreak/>
        <w:drawing>
          <wp:inline distT="0" distB="0" distL="0" distR="0">
            <wp:extent cx="5781675" cy="8172450"/>
            <wp:effectExtent l="0" t="0" r="9525" b="0"/>
            <wp:docPr id="30" name="图片 30" descr="C:\Users\qiql.ETHER\Desktop\images2\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Users\qiql.ETHER\Desktop\images2\0007.jpg"/>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81675" cy="8172450"/>
                    </a:xfrm>
                    <a:prstGeom prst="rect">
                      <a:avLst/>
                    </a:prstGeom>
                    <a:noFill/>
                    <a:ln>
                      <a:noFill/>
                    </a:ln>
                  </pic:spPr>
                </pic:pic>
              </a:graphicData>
            </a:graphic>
          </wp:inline>
        </w:drawing>
      </w:r>
      <w:r>
        <w:rPr>
          <w:noProof/>
        </w:rPr>
        <w:lastRenderedPageBreak/>
        <w:drawing>
          <wp:inline distT="0" distB="0" distL="0" distR="0">
            <wp:extent cx="5781675" cy="8172450"/>
            <wp:effectExtent l="0" t="0" r="9525" b="0"/>
            <wp:docPr id="31" name="图片 31" descr="C:\Users\qiql.ETHER\Desktop\images2\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C:\Users\qiql.ETHER\Desktop\images2\0008.jpg"/>
                    <pic:cNvPicPr>
                      <a:picLocks noChangeAspect="1" noChangeArrowheads="1"/>
                    </pic:cNvPicPr>
                  </pic:nvPicPr>
                  <pic:blipFill>
                    <a:blip r:embed="rId3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81675" cy="8172450"/>
                    </a:xfrm>
                    <a:prstGeom prst="rect">
                      <a:avLst/>
                    </a:prstGeom>
                    <a:noFill/>
                    <a:ln>
                      <a:noFill/>
                    </a:ln>
                  </pic:spPr>
                </pic:pic>
              </a:graphicData>
            </a:graphic>
          </wp:inline>
        </w:drawing>
      </w:r>
      <w:r>
        <w:rPr>
          <w:noProof/>
        </w:rPr>
        <w:lastRenderedPageBreak/>
        <w:drawing>
          <wp:inline distT="0" distB="0" distL="0" distR="0">
            <wp:extent cx="5781675" cy="8172450"/>
            <wp:effectExtent l="0" t="0" r="9525" b="0"/>
            <wp:docPr id="32" name="图片 32" descr="C:\Users\qiql.ETHER\Desktop\images2\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C:\Users\qiql.ETHER\Desktop\images2\0009.jpg"/>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81675" cy="8172450"/>
                    </a:xfrm>
                    <a:prstGeom prst="rect">
                      <a:avLst/>
                    </a:prstGeom>
                    <a:noFill/>
                    <a:ln>
                      <a:noFill/>
                    </a:ln>
                  </pic:spPr>
                </pic:pic>
              </a:graphicData>
            </a:graphic>
          </wp:inline>
        </w:drawing>
      </w:r>
      <w:r>
        <w:rPr>
          <w:noProof/>
        </w:rPr>
        <w:lastRenderedPageBreak/>
        <w:drawing>
          <wp:inline distT="0" distB="0" distL="0" distR="0">
            <wp:extent cx="5781675" cy="8172450"/>
            <wp:effectExtent l="0" t="0" r="9525" b="0"/>
            <wp:docPr id="33" name="图片 33" descr="C:\Users\qiql.ETHER\Desktop\images2\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C:\Users\qiql.ETHER\Desktop\images2\0010.jpg"/>
                    <pic:cNvPicPr>
                      <a:picLocks noChangeAspect="1" noChangeArrowheads="1"/>
                    </pic:cNvPicPr>
                  </pic:nvPicPr>
                  <pic:blipFill>
                    <a:blip r:embed="rId3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81675" cy="8172450"/>
                    </a:xfrm>
                    <a:prstGeom prst="rect">
                      <a:avLst/>
                    </a:prstGeom>
                    <a:noFill/>
                    <a:ln>
                      <a:noFill/>
                    </a:ln>
                  </pic:spPr>
                </pic:pic>
              </a:graphicData>
            </a:graphic>
          </wp:inline>
        </w:drawing>
      </w:r>
    </w:p>
    <w:p w:rsidR="00AB1449" w:rsidRDefault="002F4E39">
      <w:pPr>
        <w:pStyle w:val="H3"/>
        <w:ind w:firstLineChars="0" w:firstLine="0"/>
      </w:pPr>
      <w:r>
        <w:rPr>
          <w:noProof/>
        </w:rPr>
        <w:lastRenderedPageBreak/>
        <w:drawing>
          <wp:inline distT="0" distB="0" distL="0" distR="0">
            <wp:extent cx="5778500" cy="8171180"/>
            <wp:effectExtent l="0" t="0" r="0" b="1270"/>
            <wp:docPr id="34" name="图片 34" descr="http://pdfdo.com/Download/122011010976_0FYB_T_51003-2016_%E6%B0%91%E4%BA%8B%E6%A1%88%E4%BB%B6%E4%BF%A1%E6%81%AF%E6%8A%80%E6%9C%AF%E8%A7%84%E8%8C%83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http://pdfdo.com/Download/122011010976_0FYB_T_51003-2016_%E6%B0%91%E4%BA%8B%E6%A1%88%E4%BB%B6%E4%BF%A1%E6%81%AF%E6%8A%80%E6%9C%AF%E8%A7%84%E8%8C%83_1.Jpeg"/>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78500" cy="8171451"/>
                    </a:xfrm>
                    <a:prstGeom prst="rect">
                      <a:avLst/>
                    </a:prstGeom>
                    <a:noFill/>
                    <a:ln>
                      <a:noFill/>
                    </a:ln>
                  </pic:spPr>
                </pic:pic>
              </a:graphicData>
            </a:graphic>
          </wp:inline>
        </w:drawing>
      </w:r>
    </w:p>
    <w:p w:rsidR="00AB1449" w:rsidRDefault="002F4E39">
      <w:pPr>
        <w:pStyle w:val="H3"/>
        <w:ind w:firstLineChars="0" w:firstLine="0"/>
      </w:pPr>
      <w:r>
        <w:rPr>
          <w:noProof/>
        </w:rPr>
        <w:lastRenderedPageBreak/>
        <w:drawing>
          <wp:inline distT="0" distB="0" distL="0" distR="0">
            <wp:extent cx="5778500" cy="8171180"/>
            <wp:effectExtent l="0" t="0" r="0" b="1270"/>
            <wp:docPr id="35" name="图片 35" descr="http://pdfdo.com/Download/122011010976_0FYB_T_51003-2016_%E6%B0%91%E4%BA%8B%E6%A1%88%E4%BB%B6%E4%BF%A1%E6%81%AF%E6%8A%80%E6%9C%AF%E8%A7%84%E8%8C%83_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http://pdfdo.com/Download/122011010976_0FYB_T_51003-2016_%E6%B0%91%E4%BA%8B%E6%A1%88%E4%BB%B6%E4%BF%A1%E6%81%AF%E6%8A%80%E6%9C%AF%E8%A7%84%E8%8C%83_7.Jpeg"/>
                    <pic:cNvPicPr>
                      <a:picLocks noChangeAspect="1" noChangeArrowheads="1"/>
                    </pic:cNvPicPr>
                  </pic:nvPicPr>
                  <pic:blipFill>
                    <a:blip r:embed="rId3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78500" cy="8171451"/>
                    </a:xfrm>
                    <a:prstGeom prst="rect">
                      <a:avLst/>
                    </a:prstGeom>
                    <a:noFill/>
                    <a:ln>
                      <a:noFill/>
                    </a:ln>
                  </pic:spPr>
                </pic:pic>
              </a:graphicData>
            </a:graphic>
          </wp:inline>
        </w:drawing>
      </w:r>
    </w:p>
    <w:p w:rsidR="00AB1449" w:rsidRDefault="002F4E39">
      <w:pPr>
        <w:pStyle w:val="H3"/>
        <w:ind w:firstLineChars="0" w:firstLine="0"/>
      </w:pPr>
      <w:r>
        <w:rPr>
          <w:noProof/>
        </w:rPr>
        <w:lastRenderedPageBreak/>
        <w:drawing>
          <wp:inline distT="0" distB="0" distL="0" distR="0">
            <wp:extent cx="5778500" cy="8171180"/>
            <wp:effectExtent l="0" t="0" r="0" b="1270"/>
            <wp:docPr id="36" name="图片 36" descr="http://pdfdo.com/Download/122011010976_0FYB_T_51003-2016_%E6%B0%91%E4%BA%8B%E6%A1%88%E4%BB%B6%E4%BF%A1%E6%81%AF%E6%8A%80%E6%9C%AF%E8%A7%84%E8%8C%83_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http://pdfdo.com/Download/122011010976_0FYB_T_51003-2016_%E6%B0%91%E4%BA%8B%E6%A1%88%E4%BB%B6%E4%BF%A1%E6%81%AF%E6%8A%80%E6%9C%AF%E8%A7%84%E8%8C%83_8.Jpeg"/>
                    <pic:cNvPicPr>
                      <a:picLocks noChangeAspect="1" noChangeArrowheads="1"/>
                    </pic:cNvPicPr>
                  </pic:nvPicPr>
                  <pic:blipFill>
                    <a:blip r:embed="rId3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78500" cy="8171451"/>
                    </a:xfrm>
                    <a:prstGeom prst="rect">
                      <a:avLst/>
                    </a:prstGeom>
                    <a:noFill/>
                    <a:ln>
                      <a:noFill/>
                    </a:ln>
                  </pic:spPr>
                </pic:pic>
              </a:graphicData>
            </a:graphic>
          </wp:inline>
        </w:drawing>
      </w:r>
    </w:p>
    <w:p w:rsidR="00AB1449" w:rsidRDefault="002F4E39">
      <w:pPr>
        <w:pStyle w:val="H3"/>
        <w:ind w:firstLineChars="0" w:firstLine="0"/>
      </w:pPr>
      <w:r>
        <w:rPr>
          <w:noProof/>
        </w:rPr>
        <w:lastRenderedPageBreak/>
        <w:drawing>
          <wp:inline distT="0" distB="0" distL="0" distR="0">
            <wp:extent cx="5778500" cy="8171180"/>
            <wp:effectExtent l="0" t="0" r="0" b="1270"/>
            <wp:docPr id="37" name="图片 37" descr="http://pdfdo.com/Download/122011010976_0FYB_T_51003-2016_%E6%B0%91%E4%BA%8B%E6%A1%88%E4%BB%B6%E4%BF%A1%E6%81%AF%E6%8A%80%E6%9C%AF%E8%A7%84%E8%8C%83_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http://pdfdo.com/Download/122011010976_0FYB_T_51003-2016_%E6%B0%91%E4%BA%8B%E6%A1%88%E4%BB%B6%E4%BF%A1%E6%81%AF%E6%8A%80%E6%9C%AF%E8%A7%84%E8%8C%83_9.Jpeg"/>
                    <pic:cNvPicPr>
                      <a:picLocks noChangeAspect="1" noChangeArrowheads="1"/>
                    </pic:cNvPicPr>
                  </pic:nvPicPr>
                  <pic:blipFill>
                    <a:blip r:embed="rId3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78500" cy="8171451"/>
                    </a:xfrm>
                    <a:prstGeom prst="rect">
                      <a:avLst/>
                    </a:prstGeom>
                    <a:noFill/>
                    <a:ln>
                      <a:noFill/>
                    </a:ln>
                  </pic:spPr>
                </pic:pic>
              </a:graphicData>
            </a:graphic>
          </wp:inline>
        </w:drawing>
      </w:r>
    </w:p>
    <w:p w:rsidR="00AB1449" w:rsidRDefault="002F4E39">
      <w:pPr>
        <w:pStyle w:val="H3"/>
        <w:ind w:firstLineChars="0" w:firstLine="0"/>
      </w:pPr>
      <w:r>
        <w:rPr>
          <w:noProof/>
        </w:rPr>
        <w:lastRenderedPageBreak/>
        <w:drawing>
          <wp:inline distT="0" distB="0" distL="0" distR="0">
            <wp:extent cx="5778500" cy="8171180"/>
            <wp:effectExtent l="0" t="0" r="0" b="1270"/>
            <wp:docPr id="38" name="图片 38" descr="http://pdfdo.com/Download/122011010976_0FYB_T_51003-2016_%E6%B0%91%E4%BA%8B%E6%A1%88%E4%BB%B6%E4%BF%A1%E6%81%AF%E6%8A%80%E6%9C%AF%E8%A7%84%E8%8C%83_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http://pdfdo.com/Download/122011010976_0FYB_T_51003-2016_%E6%B0%91%E4%BA%8B%E6%A1%88%E4%BB%B6%E4%BF%A1%E6%81%AF%E6%8A%80%E6%9C%AF%E8%A7%84%E8%8C%83_10.Jpeg"/>
                    <pic:cNvPicPr>
                      <a:picLocks noChangeAspect="1" noChangeArrowheads="1"/>
                    </pic:cNvPicPr>
                  </pic:nvPicPr>
                  <pic:blipFill>
                    <a:blip r:embed="rId3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78500" cy="8171451"/>
                    </a:xfrm>
                    <a:prstGeom prst="rect">
                      <a:avLst/>
                    </a:prstGeom>
                    <a:noFill/>
                    <a:ln>
                      <a:noFill/>
                    </a:ln>
                  </pic:spPr>
                </pic:pic>
              </a:graphicData>
            </a:graphic>
          </wp:inline>
        </w:drawing>
      </w:r>
    </w:p>
    <w:p w:rsidR="00AB1449" w:rsidRDefault="002F4E39">
      <w:pPr>
        <w:pStyle w:val="H3"/>
        <w:ind w:firstLineChars="0" w:firstLine="0"/>
      </w:pPr>
      <w:r>
        <w:rPr>
          <w:noProof/>
        </w:rPr>
        <w:lastRenderedPageBreak/>
        <w:drawing>
          <wp:inline distT="0" distB="0" distL="0" distR="0">
            <wp:extent cx="5778500" cy="8171180"/>
            <wp:effectExtent l="0" t="0" r="0" b="1270"/>
            <wp:docPr id="39" name="图片 39" descr="http://pdfdo.com/Download/122011010976_0FYB_T_51003-2016_%E6%B0%91%E4%BA%8B%E6%A1%88%E4%BB%B6%E4%BF%A1%E6%81%AF%E6%8A%80%E6%9C%AF%E8%A7%84%E8%8C%83_1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descr="http://pdfdo.com/Download/122011010976_0FYB_T_51003-2016_%E6%B0%91%E4%BA%8B%E6%A1%88%E4%BB%B6%E4%BF%A1%E6%81%AF%E6%8A%80%E6%9C%AF%E8%A7%84%E8%8C%83_11.Jpeg"/>
                    <pic:cNvPicPr>
                      <a:picLocks noChangeAspect="1" noChangeArrowheads="1"/>
                    </pic:cNvPicPr>
                  </pic:nvPicPr>
                  <pic:blipFill>
                    <a:blip r:embed="rId3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78500" cy="8171451"/>
                    </a:xfrm>
                    <a:prstGeom prst="rect">
                      <a:avLst/>
                    </a:prstGeom>
                    <a:noFill/>
                    <a:ln>
                      <a:noFill/>
                    </a:ln>
                  </pic:spPr>
                </pic:pic>
              </a:graphicData>
            </a:graphic>
          </wp:inline>
        </w:drawing>
      </w:r>
    </w:p>
    <w:p w:rsidR="00AB1449" w:rsidRDefault="002F4E39">
      <w:pPr>
        <w:pStyle w:val="H3"/>
        <w:ind w:firstLineChars="0" w:firstLine="0"/>
      </w:pPr>
      <w:r>
        <w:rPr>
          <w:noProof/>
        </w:rPr>
        <w:lastRenderedPageBreak/>
        <w:drawing>
          <wp:inline distT="0" distB="0" distL="0" distR="0">
            <wp:extent cx="5778500" cy="8171180"/>
            <wp:effectExtent l="0" t="0" r="0" b="1270"/>
            <wp:docPr id="40" name="图片 40" descr="http://pdfdo.com/Download/122011010976_0FYB_T_51003-2016_%E6%B0%91%E4%BA%8B%E6%A1%88%E4%BB%B6%E4%BF%A1%E6%81%AF%E6%8A%80%E6%9C%AF%E8%A7%84%E8%8C%83_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descr="http://pdfdo.com/Download/122011010976_0FYB_T_51003-2016_%E6%B0%91%E4%BA%8B%E6%A1%88%E4%BB%B6%E4%BF%A1%E6%81%AF%E6%8A%80%E6%9C%AF%E8%A7%84%E8%8C%83_12.Jpeg"/>
                    <pic:cNvPicPr>
                      <a:picLocks noChangeAspect="1" noChangeArrowheads="1"/>
                    </pic:cNvPicPr>
                  </pic:nvPicPr>
                  <pic:blipFill>
                    <a:blip r:embed="rId4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78500" cy="8171451"/>
                    </a:xfrm>
                    <a:prstGeom prst="rect">
                      <a:avLst/>
                    </a:prstGeom>
                    <a:noFill/>
                    <a:ln>
                      <a:noFill/>
                    </a:ln>
                  </pic:spPr>
                </pic:pic>
              </a:graphicData>
            </a:graphic>
          </wp:inline>
        </w:drawing>
      </w:r>
    </w:p>
    <w:p w:rsidR="00AB1449" w:rsidRDefault="002F4E39">
      <w:pPr>
        <w:pStyle w:val="H3"/>
        <w:ind w:firstLineChars="0" w:firstLine="0"/>
      </w:pPr>
      <w:r>
        <w:rPr>
          <w:noProof/>
        </w:rPr>
        <w:lastRenderedPageBreak/>
        <w:drawing>
          <wp:inline distT="0" distB="0" distL="0" distR="0">
            <wp:extent cx="5778500" cy="8171180"/>
            <wp:effectExtent l="0" t="0" r="0" b="1270"/>
            <wp:docPr id="41" name="图片 41" descr="http://pdfdo.com/Download/122011010976_0FYB_T_51003-2016_%E6%B0%91%E4%BA%8B%E6%A1%88%E4%BB%B6%E4%BF%A1%E6%81%AF%E6%8A%80%E6%9C%AF%E8%A7%84%E8%8C%83_1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http://pdfdo.com/Download/122011010976_0FYB_T_51003-2016_%E6%B0%91%E4%BA%8B%E6%A1%88%E4%BB%B6%E4%BF%A1%E6%81%AF%E6%8A%80%E6%9C%AF%E8%A7%84%E8%8C%83_13.Jpeg"/>
                    <pic:cNvPicPr>
                      <a:picLocks noChangeAspect="1" noChangeArrowheads="1"/>
                    </pic:cNvPicPr>
                  </pic:nvPicPr>
                  <pic:blipFill>
                    <a:blip r:embed="rId4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78500" cy="8171451"/>
                    </a:xfrm>
                    <a:prstGeom prst="rect">
                      <a:avLst/>
                    </a:prstGeom>
                    <a:noFill/>
                    <a:ln>
                      <a:noFill/>
                    </a:ln>
                  </pic:spPr>
                </pic:pic>
              </a:graphicData>
            </a:graphic>
          </wp:inline>
        </w:drawing>
      </w:r>
    </w:p>
    <w:p w:rsidR="00AB1449" w:rsidRDefault="002F4E39">
      <w:pPr>
        <w:pStyle w:val="H3"/>
        <w:ind w:firstLineChars="0" w:firstLine="0"/>
      </w:pPr>
      <w:r>
        <w:rPr>
          <w:noProof/>
        </w:rPr>
        <w:lastRenderedPageBreak/>
        <w:drawing>
          <wp:inline distT="0" distB="0" distL="0" distR="0">
            <wp:extent cx="5778500" cy="8174990"/>
            <wp:effectExtent l="0" t="0" r="0" b="0"/>
            <wp:docPr id="42" name="图片 42" descr="http://pdfdo.com/Download/122011010976_0FYB_T_51003-2016_%E6%B0%91%E4%BA%8B%E6%A1%88%E4%BB%B6%E4%BF%A1%E6%81%AF%E6%8A%80%E6%9C%AF%E8%A7%84%E8%8C%83_1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http://pdfdo.com/Download/122011010976_0FYB_T_51003-2016_%E6%B0%91%E4%BA%8B%E6%A1%88%E4%BB%B6%E4%BF%A1%E6%81%AF%E6%8A%80%E6%9C%AF%E8%A7%84%E8%8C%83_14.Jpeg"/>
                    <pic:cNvPicPr>
                      <a:picLocks noChangeAspect="1" noChangeArrowheads="1"/>
                    </pic:cNvPicPr>
                  </pic:nvPicPr>
                  <pic:blipFill>
                    <a:blip r:embed="rId4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78500" cy="8175010"/>
                    </a:xfrm>
                    <a:prstGeom prst="rect">
                      <a:avLst/>
                    </a:prstGeom>
                    <a:noFill/>
                    <a:ln>
                      <a:noFill/>
                    </a:ln>
                  </pic:spPr>
                </pic:pic>
              </a:graphicData>
            </a:graphic>
          </wp:inline>
        </w:drawing>
      </w:r>
    </w:p>
    <w:p w:rsidR="00AB1449" w:rsidRDefault="002F4E39">
      <w:pPr>
        <w:pStyle w:val="H3"/>
        <w:ind w:firstLineChars="0" w:firstLine="0"/>
      </w:pPr>
      <w:r>
        <w:rPr>
          <w:noProof/>
        </w:rPr>
        <w:lastRenderedPageBreak/>
        <w:drawing>
          <wp:inline distT="0" distB="0" distL="0" distR="0">
            <wp:extent cx="5778500" cy="8171180"/>
            <wp:effectExtent l="0" t="0" r="0" b="1270"/>
            <wp:docPr id="43" name="图片 43" descr="http://pdfdo.com/Download/122011010976_0FYB_T_51003-2016_%E6%B0%91%E4%BA%8B%E6%A1%88%E4%BB%B6%E4%BF%A1%E6%81%AF%E6%8A%80%E6%9C%AF%E8%A7%84%E8%8C%83_1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http://pdfdo.com/Download/122011010976_0FYB_T_51003-2016_%E6%B0%91%E4%BA%8B%E6%A1%88%E4%BB%B6%E4%BF%A1%E6%81%AF%E6%8A%80%E6%9C%AF%E8%A7%84%E8%8C%83_15.Jpeg"/>
                    <pic:cNvPicPr>
                      <a:picLocks noChangeAspect="1" noChangeArrowheads="1"/>
                    </pic:cNvPicPr>
                  </pic:nvPicPr>
                  <pic:blipFill>
                    <a:blip r:embed="rId4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78500" cy="8171451"/>
                    </a:xfrm>
                    <a:prstGeom prst="rect">
                      <a:avLst/>
                    </a:prstGeom>
                    <a:noFill/>
                    <a:ln>
                      <a:noFill/>
                    </a:ln>
                  </pic:spPr>
                </pic:pic>
              </a:graphicData>
            </a:graphic>
          </wp:inline>
        </w:drawing>
      </w:r>
    </w:p>
    <w:p w:rsidR="00AB1449" w:rsidRDefault="002F4E39">
      <w:pPr>
        <w:pStyle w:val="H3"/>
        <w:ind w:firstLineChars="0" w:firstLine="0"/>
      </w:pPr>
      <w:r>
        <w:rPr>
          <w:noProof/>
        </w:rPr>
        <w:lastRenderedPageBreak/>
        <w:drawing>
          <wp:inline distT="0" distB="0" distL="0" distR="0">
            <wp:extent cx="5778500" cy="8171180"/>
            <wp:effectExtent l="0" t="0" r="0" b="1270"/>
            <wp:docPr id="44" name="图片 44" descr="http://pdfdo.com/Download/122011010976_0FYB_T_51003-2016_%E6%B0%91%E4%BA%8B%E6%A1%88%E4%BB%B6%E4%BF%A1%E6%81%AF%E6%8A%80%E6%9C%AF%E8%A7%84%E8%8C%83_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http://pdfdo.com/Download/122011010976_0FYB_T_51003-2016_%E6%B0%91%E4%BA%8B%E6%A1%88%E4%BB%B6%E4%BF%A1%E6%81%AF%E6%8A%80%E6%9C%AF%E8%A7%84%E8%8C%83_16.Jpeg"/>
                    <pic:cNvPicPr>
                      <a:picLocks noChangeAspect="1" noChangeArrowheads="1"/>
                    </pic:cNvPicPr>
                  </pic:nvPicPr>
                  <pic:blipFill>
                    <a:blip r:embed="rId4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78500" cy="8171451"/>
                    </a:xfrm>
                    <a:prstGeom prst="rect">
                      <a:avLst/>
                    </a:prstGeom>
                    <a:noFill/>
                    <a:ln>
                      <a:noFill/>
                    </a:ln>
                  </pic:spPr>
                </pic:pic>
              </a:graphicData>
            </a:graphic>
          </wp:inline>
        </w:drawing>
      </w:r>
    </w:p>
    <w:p w:rsidR="00AB1449" w:rsidRDefault="002F4E39">
      <w:pPr>
        <w:pStyle w:val="H3"/>
        <w:ind w:firstLineChars="0" w:firstLine="0"/>
      </w:pPr>
      <w:r>
        <w:rPr>
          <w:noProof/>
        </w:rPr>
        <w:lastRenderedPageBreak/>
        <w:drawing>
          <wp:inline distT="0" distB="0" distL="0" distR="0">
            <wp:extent cx="5778500" cy="8171180"/>
            <wp:effectExtent l="0" t="0" r="0" b="1270"/>
            <wp:docPr id="45" name="图片 45" descr="http://pdfdo.com/Download/122011010976_0FYB_T_51003-2016_%E6%B0%91%E4%BA%8B%E6%A1%88%E4%BB%B6%E4%BF%A1%E6%81%AF%E6%8A%80%E6%9C%AF%E8%A7%84%E8%8C%83_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http://pdfdo.com/Download/122011010976_0FYB_T_51003-2016_%E6%B0%91%E4%BA%8B%E6%A1%88%E4%BB%B6%E4%BF%A1%E6%81%AF%E6%8A%80%E6%9C%AF%E8%A7%84%E8%8C%83_17.Jpeg"/>
                    <pic:cNvPicPr>
                      <a:picLocks noChangeAspect="1" noChangeArrowheads="1"/>
                    </pic:cNvPicPr>
                  </pic:nvPicPr>
                  <pic:blipFill>
                    <a:blip r:embed="rId4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78500" cy="8171451"/>
                    </a:xfrm>
                    <a:prstGeom prst="rect">
                      <a:avLst/>
                    </a:prstGeom>
                    <a:noFill/>
                    <a:ln>
                      <a:noFill/>
                    </a:ln>
                  </pic:spPr>
                </pic:pic>
              </a:graphicData>
            </a:graphic>
          </wp:inline>
        </w:drawing>
      </w:r>
    </w:p>
    <w:p w:rsidR="00AB1449" w:rsidRDefault="002F4E39">
      <w:pPr>
        <w:pStyle w:val="H3"/>
        <w:ind w:firstLineChars="0" w:firstLine="0"/>
      </w:pPr>
      <w:r>
        <w:rPr>
          <w:noProof/>
        </w:rPr>
        <w:lastRenderedPageBreak/>
        <w:drawing>
          <wp:inline distT="0" distB="0" distL="0" distR="0">
            <wp:extent cx="5778500" cy="808609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pic:cNvPicPr>
                  </pic:nvPicPr>
                  <pic:blipFill>
                    <a:blip r:embed="rId46" cstate="print"/>
                    <a:stretch>
                      <a:fillRect/>
                    </a:stretch>
                  </pic:blipFill>
                  <pic:spPr>
                    <a:xfrm>
                      <a:off x="0" y="0"/>
                      <a:ext cx="5778500" cy="8086090"/>
                    </a:xfrm>
                    <a:prstGeom prst="rect">
                      <a:avLst/>
                    </a:prstGeom>
                  </pic:spPr>
                </pic:pic>
              </a:graphicData>
            </a:graphic>
          </wp:inline>
        </w:drawing>
      </w:r>
    </w:p>
    <w:p w:rsidR="00AB1449" w:rsidRDefault="002F4E39">
      <w:pPr>
        <w:pStyle w:val="H3"/>
        <w:ind w:firstLineChars="0" w:firstLine="0"/>
      </w:pPr>
      <w:r>
        <w:rPr>
          <w:noProof/>
        </w:rPr>
        <w:lastRenderedPageBreak/>
        <w:drawing>
          <wp:inline distT="0" distB="0" distL="0" distR="0">
            <wp:extent cx="5667375" cy="8181975"/>
            <wp:effectExtent l="0" t="0" r="9525" b="952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pic:cNvPicPr>
                  </pic:nvPicPr>
                  <pic:blipFill>
                    <a:blip r:embed="rId47" cstate="print"/>
                    <a:stretch>
                      <a:fillRect/>
                    </a:stretch>
                  </pic:blipFill>
                  <pic:spPr>
                    <a:xfrm>
                      <a:off x="0" y="0"/>
                      <a:ext cx="5667375" cy="8181975"/>
                    </a:xfrm>
                    <a:prstGeom prst="rect">
                      <a:avLst/>
                    </a:prstGeom>
                  </pic:spPr>
                </pic:pic>
              </a:graphicData>
            </a:graphic>
          </wp:inline>
        </w:drawing>
      </w:r>
    </w:p>
    <w:p w:rsidR="00AB1449" w:rsidRDefault="002F4E39">
      <w:pPr>
        <w:pStyle w:val="H3"/>
        <w:ind w:firstLineChars="0" w:firstLine="0"/>
      </w:pPr>
      <w:r>
        <w:rPr>
          <w:noProof/>
        </w:rPr>
        <w:lastRenderedPageBreak/>
        <w:drawing>
          <wp:inline distT="0" distB="0" distL="0" distR="0">
            <wp:extent cx="5686425" cy="2981325"/>
            <wp:effectExtent l="0" t="0" r="9525" b="9525"/>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pic:cNvPicPr>
                  </pic:nvPicPr>
                  <pic:blipFill>
                    <a:blip r:embed="rId48" cstate="print"/>
                    <a:stretch>
                      <a:fillRect/>
                    </a:stretch>
                  </pic:blipFill>
                  <pic:spPr>
                    <a:xfrm>
                      <a:off x="0" y="0"/>
                      <a:ext cx="5686425" cy="2981325"/>
                    </a:xfrm>
                    <a:prstGeom prst="rect">
                      <a:avLst/>
                    </a:prstGeom>
                  </pic:spPr>
                </pic:pic>
              </a:graphicData>
            </a:graphic>
          </wp:inline>
        </w:drawing>
      </w:r>
    </w:p>
    <w:p w:rsidR="00AB1449" w:rsidRDefault="002F4E39">
      <w:pPr>
        <w:pStyle w:val="4"/>
      </w:pPr>
      <w:bookmarkStart w:id="14" w:name="_Toc504676299"/>
      <w:r>
        <w:rPr>
          <w:rFonts w:hint="eastAsia"/>
        </w:rPr>
        <w:t>研究</w:t>
      </w:r>
      <w:r>
        <w:t>报告生成思路</w:t>
      </w:r>
      <w:bookmarkEnd w:id="14"/>
    </w:p>
    <w:p w:rsidR="00AB1449" w:rsidRDefault="002F4E39">
      <w:pPr>
        <w:pStyle w:val="H3"/>
      </w:pPr>
      <w:r>
        <w:rPr>
          <w:rFonts w:hint="eastAsia"/>
        </w:rPr>
        <w:t>通过图文并茂的可视化形式可以将专题分析的价值观点通过直观的方式传递给阅读者。通过业务及法学专家审核研究报告成果，进一步调整和修改后完成报告的上线。</w:t>
      </w:r>
    </w:p>
    <w:p w:rsidR="00AB1449" w:rsidRDefault="002F4E39">
      <w:pPr>
        <w:pStyle w:val="H3"/>
      </w:pPr>
      <w:r>
        <w:rPr>
          <w:rFonts w:hint="eastAsia"/>
        </w:rPr>
        <w:t>研究</w:t>
      </w:r>
      <w:r>
        <w:t>报告示例如下：</w:t>
      </w:r>
    </w:p>
    <w:p w:rsidR="00AB1449" w:rsidRDefault="001A4877">
      <w:pPr>
        <w:pStyle w:val="H3"/>
        <w:ind w:firstLineChars="0" w:firstLine="0"/>
      </w:pPr>
      <w:r>
        <w:lastRenderedPageBreak/>
        <w:pict>
          <v:rect id="矩形 56" o:spid="_x0000_s1026" style="position:absolute;margin-left:27pt;margin-top:451.1pt;width:63pt;height:16.5pt;z-index:251661312;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" fillcolor="#5b9bd5 [3204]" strokecolor="#1f4d78 [1604]" strokeweight="1pt"/>
        </w:pict>
      </w:r>
      <w:r>
        <w:pict>
          <v:rect id="矩形 55" o:spid="_x0000_s1028" style="position:absolute;margin-left:172.5pt;margin-top:412.1pt;width:31.5pt;height:23.25pt;z-index:251660288;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" fillcolor="#5b9bd5 [3204]" strokecolor="#1f4d78 [1604]" strokeweight="1pt"/>
        </w:pict>
      </w:r>
      <w:r>
        <w:pict>
          <v:rect id="矩形 54" o:spid="_x0000_s1027" style="position:absolute;margin-left:156pt;margin-top:120.35pt;width:168.75pt;height:19.5pt;z-index:251659264;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" fillcolor="#5b9bd5 [3204]" strokecolor="#1f4d78 [1604]" strokeweight="1pt"/>
        </w:pict>
      </w:r>
      <w:r w:rsidR="002F4E39">
        <w:rPr>
          <w:noProof/>
        </w:rPr>
        <w:drawing>
          <wp:inline distT="0" distB="0" distL="0" distR="0">
            <wp:extent cx="5772150" cy="7705725"/>
            <wp:effectExtent l="0" t="0" r="0" b="9525"/>
            <wp:docPr id="25" name="图片 25" descr="C:\Users\qiql.ETHER\Desktop\111\5611718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C:\Users\qiql.ETHER\Desktop\111\561171856.jpg"/>
                    <pic:cNvPicPr>
                      <a:picLocks noChangeAspect="1" noChangeArrowheads="1"/>
                    </pic:cNvPicPr>
                  </pic:nvPicPr>
                  <pic:blipFill>
                    <a:blip r:embed="rId4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72150" cy="7705725"/>
                    </a:xfrm>
                    <a:prstGeom prst="rect">
                      <a:avLst/>
                    </a:prstGeom>
                    <a:noFill/>
                    <a:ln>
                      <a:noFill/>
                    </a:ln>
                  </pic:spPr>
                </pic:pic>
              </a:graphicData>
            </a:graphic>
          </wp:inline>
        </w:drawing>
      </w:r>
      <w:r w:rsidR="002F4E39">
        <w:rPr>
          <w:noProof/>
        </w:rPr>
        <w:lastRenderedPageBreak/>
        <w:drawing>
          <wp:inline distT="0" distB="0" distL="0" distR="0">
            <wp:extent cx="5772150" cy="7705725"/>
            <wp:effectExtent l="0" t="0" r="0" b="9525"/>
            <wp:docPr id="27" name="图片 27" descr="C:\Users\qiql.ETHER\Desktop\111\1269680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qiql.ETHER\Desktop\111\1269680080.jpg"/>
                    <pic:cNvPicPr>
                      <a:picLocks noChangeAspect="1" noChangeArrowheads="1"/>
                    </pic:cNvPicPr>
                  </pic:nvPicPr>
                  <pic:blipFill>
                    <a:blip r:embed="rId5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72150" cy="7705725"/>
                    </a:xfrm>
                    <a:prstGeom prst="rect">
                      <a:avLst/>
                    </a:prstGeom>
                    <a:noFill/>
                    <a:ln>
                      <a:noFill/>
                    </a:ln>
                  </pic:spPr>
                </pic:pic>
              </a:graphicData>
            </a:graphic>
          </wp:inline>
        </w:drawing>
      </w:r>
    </w:p>
    <w:p w:rsidR="00AB1449" w:rsidRDefault="002F4E39">
      <w:pPr>
        <w:pStyle w:val="H3"/>
        <w:ind w:firstLineChars="0" w:firstLine="0"/>
      </w:pPr>
      <w:r>
        <w:rPr>
          <w:noProof/>
        </w:rPr>
        <w:lastRenderedPageBreak/>
        <w:drawing>
          <wp:inline distT="0" distB="0" distL="0" distR="0">
            <wp:extent cx="5772150" cy="7705725"/>
            <wp:effectExtent l="0" t="0" r="0" b="9525"/>
            <wp:docPr id="29" name="图片 29" descr="C:\Users\qiql.ETHER\Desktop\111\2614581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C:\Users\qiql.ETHER\Desktop\111\261458168.jpg"/>
                    <pic:cNvPicPr>
                      <a:picLocks noChangeAspect="1" noChangeArrowheads="1"/>
                    </pic:cNvPicPr>
                  </pic:nvPicPr>
                  <pic:blipFill>
                    <a:blip r:embed="rId5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72150" cy="7705725"/>
                    </a:xfrm>
                    <a:prstGeom prst="rect">
                      <a:avLst/>
                    </a:prstGeom>
                    <a:noFill/>
                    <a:ln>
                      <a:noFill/>
                    </a:ln>
                  </pic:spPr>
                </pic:pic>
              </a:graphicData>
            </a:graphic>
          </wp:inline>
        </w:drawing>
      </w:r>
    </w:p>
    <w:p w:rsidR="00AB1449" w:rsidRDefault="002F4E39">
      <w:pPr>
        <w:pStyle w:val="H3"/>
        <w:ind w:firstLineChars="0" w:firstLine="0"/>
      </w:pPr>
      <w:r>
        <w:rPr>
          <w:noProof/>
        </w:rPr>
        <w:lastRenderedPageBreak/>
        <w:drawing>
          <wp:inline distT="0" distB="0" distL="0" distR="0">
            <wp:extent cx="5772150" cy="7705725"/>
            <wp:effectExtent l="0" t="0" r="0" b="9525"/>
            <wp:docPr id="49" name="图片 49" descr="C:\Users\qiql.ETHER\Desktop\111\18277838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C:\Users\qiql.ETHER\Desktop\111\1827783825.jpg"/>
                    <pic:cNvPicPr>
                      <a:picLocks noChangeAspect="1" noChangeArrowheads="1"/>
                    </pic:cNvPicPr>
                  </pic:nvPicPr>
                  <pic:blipFill>
                    <a:blip r:embed="rId5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72150" cy="7705725"/>
                    </a:xfrm>
                    <a:prstGeom prst="rect">
                      <a:avLst/>
                    </a:prstGeom>
                    <a:noFill/>
                    <a:ln>
                      <a:noFill/>
                    </a:ln>
                  </pic:spPr>
                </pic:pic>
              </a:graphicData>
            </a:graphic>
          </wp:inline>
        </w:drawing>
      </w:r>
    </w:p>
    <w:p w:rsidR="00AB1449" w:rsidRDefault="002F4E39">
      <w:pPr>
        <w:pStyle w:val="H3"/>
        <w:ind w:firstLineChars="0" w:firstLine="0"/>
      </w:pPr>
      <w:r>
        <w:rPr>
          <w:noProof/>
        </w:rPr>
        <w:lastRenderedPageBreak/>
        <w:drawing>
          <wp:inline distT="0" distB="0" distL="0" distR="0">
            <wp:extent cx="5772150" cy="7705725"/>
            <wp:effectExtent l="0" t="0" r="0" b="9525"/>
            <wp:docPr id="50" name="图片 50" descr="C:\Users\qiql.ETHER\Desktop\111\1620396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C:\Users\qiql.ETHER\Desktop\111\1620396917.jpg"/>
                    <pic:cNvPicPr>
                      <a:picLocks noChangeAspect="1" noChangeArrowheads="1"/>
                    </pic:cNvPicPr>
                  </pic:nvPicPr>
                  <pic:blipFill>
                    <a:blip r:embed="rId5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72150" cy="7705725"/>
                    </a:xfrm>
                    <a:prstGeom prst="rect">
                      <a:avLst/>
                    </a:prstGeom>
                    <a:noFill/>
                    <a:ln>
                      <a:noFill/>
                    </a:ln>
                  </pic:spPr>
                </pic:pic>
              </a:graphicData>
            </a:graphic>
          </wp:inline>
        </w:drawing>
      </w:r>
    </w:p>
    <w:p w:rsidR="00AB1449" w:rsidRDefault="002F4E39">
      <w:pPr>
        <w:pStyle w:val="H3"/>
        <w:ind w:firstLineChars="0" w:firstLine="0"/>
      </w:pPr>
      <w:r>
        <w:rPr>
          <w:noProof/>
        </w:rPr>
        <w:lastRenderedPageBreak/>
        <w:drawing>
          <wp:inline distT="0" distB="0" distL="0" distR="0">
            <wp:extent cx="5772150" cy="7705725"/>
            <wp:effectExtent l="0" t="0" r="0" b="9525"/>
            <wp:docPr id="51" name="图片 51" descr="C:\Users\qiql.ETHER\Desktop\111\12444348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C:\Users\qiql.ETHER\Desktop\111\1244434889.jpg"/>
                    <pic:cNvPicPr>
                      <a:picLocks noChangeAspect="1" noChangeArrowheads="1"/>
                    </pic:cNvPicPr>
                  </pic:nvPicPr>
                  <pic:blipFill>
                    <a:blip r:embed="rId5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72150" cy="7705725"/>
                    </a:xfrm>
                    <a:prstGeom prst="rect">
                      <a:avLst/>
                    </a:prstGeom>
                    <a:noFill/>
                    <a:ln>
                      <a:noFill/>
                    </a:ln>
                  </pic:spPr>
                </pic:pic>
              </a:graphicData>
            </a:graphic>
          </wp:inline>
        </w:drawing>
      </w:r>
      <w:r>
        <w:rPr>
          <w:noProof/>
        </w:rPr>
        <w:lastRenderedPageBreak/>
        <w:drawing>
          <wp:inline distT="0" distB="0" distL="0" distR="0">
            <wp:extent cx="5772150" cy="7705725"/>
            <wp:effectExtent l="0" t="0" r="0" b="9525"/>
            <wp:docPr id="52" name="图片 52" descr="C:\Users\qiql.ETHER\Desktop\111\10862667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C:\Users\qiql.ETHER\Desktop\111\1086266714.jpg"/>
                    <pic:cNvPicPr>
                      <a:picLocks noChangeAspect="1" noChangeArrowheads="1"/>
                    </pic:cNvPicPr>
                  </pic:nvPicPr>
                  <pic:blipFill>
                    <a:blip r:embed="rId5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72150" cy="7705725"/>
                    </a:xfrm>
                    <a:prstGeom prst="rect">
                      <a:avLst/>
                    </a:prstGeom>
                    <a:noFill/>
                    <a:ln>
                      <a:noFill/>
                    </a:ln>
                  </pic:spPr>
                </pic:pic>
              </a:graphicData>
            </a:graphic>
          </wp:inline>
        </w:drawing>
      </w:r>
    </w:p>
    <w:p w:rsidR="00AB1449" w:rsidRDefault="002F4E39">
      <w:pPr>
        <w:pStyle w:val="H3"/>
        <w:ind w:firstLineChars="0" w:firstLine="0"/>
      </w:pPr>
      <w:r>
        <w:rPr>
          <w:noProof/>
        </w:rPr>
        <w:lastRenderedPageBreak/>
        <w:drawing>
          <wp:inline distT="0" distB="0" distL="0" distR="0">
            <wp:extent cx="5772150" cy="7705725"/>
            <wp:effectExtent l="0" t="0" r="0" b="9525"/>
            <wp:docPr id="53" name="图片 53" descr="C:\Users\qiql.ETHER\Desktop\111\6126369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C:\Users\qiql.ETHER\Desktop\111\612636985.jpg"/>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5772150" cy="7705725"/>
                    </a:xfrm>
                    <a:prstGeom prst="rect">
                      <a:avLst/>
                    </a:prstGeom>
                    <a:noFill/>
                    <a:ln>
                      <a:noFill/>
                    </a:ln>
                  </pic:spPr>
                </pic:pic>
              </a:graphicData>
            </a:graphic>
          </wp:inline>
        </w:drawing>
      </w:r>
    </w:p>
    <w:p w:rsidR="00AB1449" w:rsidRDefault="00AB1449">
      <w:pPr>
        <w:pStyle w:val="H3"/>
        <w:ind w:firstLineChars="0" w:firstLine="0"/>
      </w:pPr>
    </w:p>
    <w:p w:rsidR="00AB1449" w:rsidRDefault="002F4E39">
      <w:pPr>
        <w:pStyle w:val="3"/>
      </w:pPr>
      <w:bookmarkStart w:id="15" w:name="_Toc504676300"/>
      <w:r>
        <w:rPr>
          <w:rFonts w:hint="eastAsia"/>
        </w:rPr>
        <w:lastRenderedPageBreak/>
        <w:t>服务</w:t>
      </w:r>
      <w:r>
        <w:t>方案</w:t>
      </w:r>
      <w:bookmarkEnd w:id="15"/>
    </w:p>
    <w:p w:rsidR="00AB1449" w:rsidRDefault="002F4E39">
      <w:pPr>
        <w:pStyle w:val="4"/>
      </w:pPr>
      <w:bookmarkStart w:id="16" w:name="_Toc454349440"/>
      <w:bookmarkStart w:id="17" w:name="_Toc480394694"/>
      <w:bookmarkStart w:id="18" w:name="_Toc485293190"/>
      <w:bookmarkStart w:id="19" w:name="_Toc485298789"/>
      <w:bookmarkStart w:id="20" w:name="_Toc504676301"/>
      <w:r>
        <w:rPr>
          <w:rFonts w:hint="eastAsia"/>
        </w:rPr>
        <w:t>服务承诺</w:t>
      </w:r>
      <w:bookmarkEnd w:id="16"/>
      <w:bookmarkEnd w:id="17"/>
      <w:bookmarkEnd w:id="18"/>
      <w:bookmarkEnd w:id="19"/>
      <w:bookmarkEnd w:id="20"/>
    </w:p>
    <w:p w:rsidR="00AB1449" w:rsidRDefault="002F4E39">
      <w:pPr>
        <w:pStyle w:val="H3"/>
      </w:pPr>
      <w:r>
        <w:rPr>
          <w:rFonts w:hint="eastAsia"/>
        </w:rPr>
        <w:t>我公司承诺在接到买方的通知后负责在采购人指定地点的现场服务，交货日期以签订合同后10个工作日。</w:t>
      </w:r>
    </w:p>
    <w:p w:rsidR="00AB1449" w:rsidRDefault="002F4E39">
      <w:pPr>
        <w:pStyle w:val="H3"/>
      </w:pPr>
      <w:r>
        <w:rPr>
          <w:rFonts w:hint="eastAsia"/>
        </w:rPr>
        <w:t>服务时间</w:t>
      </w:r>
      <w:r>
        <w:t>为5</w:t>
      </w:r>
      <w:r>
        <w:rPr>
          <w:rFonts w:hint="eastAsia"/>
        </w:rPr>
        <w:t>×</w:t>
      </w:r>
      <w:r>
        <w:t>8</w:t>
      </w:r>
      <w:r>
        <w:rPr>
          <w:rFonts w:hint="eastAsia"/>
        </w:rPr>
        <w:t>小时，在接到采购</w:t>
      </w:r>
      <w:proofErr w:type="gramStart"/>
      <w:r>
        <w:rPr>
          <w:rFonts w:hint="eastAsia"/>
        </w:rPr>
        <w:t>方服务</w:t>
      </w:r>
      <w:proofErr w:type="gramEnd"/>
      <w:r>
        <w:rPr>
          <w:rFonts w:hint="eastAsia"/>
        </w:rPr>
        <w:t>请求后，</w:t>
      </w:r>
      <w:r>
        <w:t>3</w:t>
      </w:r>
      <w:r>
        <w:rPr>
          <w:rFonts w:hint="eastAsia"/>
        </w:rPr>
        <w:t>小时响应，24小时内上门解决问题。</w:t>
      </w:r>
    </w:p>
    <w:p w:rsidR="00AB1449" w:rsidRDefault="002F4E39">
      <w:pPr>
        <w:pStyle w:val="H3"/>
      </w:pPr>
      <w:r>
        <w:rPr>
          <w:rFonts w:hint="eastAsia"/>
        </w:rPr>
        <w:t>我公司</w:t>
      </w:r>
      <w:r>
        <w:t>安排专门的项目团队，负责项目实施，按照采购人和招标文件的要求，交付</w:t>
      </w:r>
      <w:proofErr w:type="gramStart"/>
      <w:r>
        <w:rPr>
          <w:rFonts w:hint="eastAsia"/>
        </w:rPr>
        <w:t>交通</w:t>
      </w:r>
      <w:r>
        <w:t>事故类案</w:t>
      </w:r>
      <w:r>
        <w:rPr>
          <w:rFonts w:hint="eastAsia"/>
        </w:rPr>
        <w:t>同</w:t>
      </w:r>
      <w:proofErr w:type="gramEnd"/>
      <w:r>
        <w:rPr>
          <w:rFonts w:hint="eastAsia"/>
        </w:rPr>
        <w:t>判</w:t>
      </w:r>
      <w:r>
        <w:t>专题分析报告</w:t>
      </w:r>
      <w:r>
        <w:rPr>
          <w:rFonts w:hint="eastAsia"/>
        </w:rPr>
        <w:t>，</w:t>
      </w:r>
      <w:r>
        <w:t>并最终得到最高人民法院</w:t>
      </w:r>
      <w:r>
        <w:rPr>
          <w:rFonts w:hint="eastAsia"/>
        </w:rPr>
        <w:t>的评审</w:t>
      </w:r>
      <w:r>
        <w:t>。</w:t>
      </w:r>
    </w:p>
    <w:p w:rsidR="00AB1449" w:rsidRDefault="002F4E39">
      <w:pPr>
        <w:pStyle w:val="4"/>
      </w:pPr>
      <w:bookmarkStart w:id="21" w:name="_Toc454349441"/>
      <w:bookmarkStart w:id="22" w:name="_Toc480394695"/>
      <w:bookmarkStart w:id="23" w:name="_Toc485293191"/>
      <w:bookmarkStart w:id="24" w:name="_Toc485298790"/>
      <w:bookmarkStart w:id="25" w:name="_Toc504676302"/>
      <w:r>
        <w:rPr>
          <w:rFonts w:hint="eastAsia"/>
        </w:rPr>
        <w:t>服务方式</w:t>
      </w:r>
      <w:bookmarkEnd w:id="21"/>
      <w:bookmarkEnd w:id="22"/>
      <w:bookmarkEnd w:id="23"/>
      <w:bookmarkEnd w:id="24"/>
      <w:bookmarkEnd w:id="25"/>
    </w:p>
    <w:p w:rsidR="00AB1449" w:rsidRDefault="002F4E39">
      <w:pPr>
        <w:pStyle w:val="H3"/>
      </w:pPr>
      <w:r>
        <w:rPr>
          <w:rFonts w:hint="eastAsia"/>
        </w:rPr>
        <w:t>通过建立售后服务热线、公布相应维护人员的即时联系方式，提供一年免费</w:t>
      </w:r>
      <w:r>
        <w:t>5</w:t>
      </w:r>
      <w:r>
        <w:rPr>
          <w:rFonts w:hint="eastAsia"/>
        </w:rPr>
        <w:t>×</w:t>
      </w:r>
      <w:r>
        <w:t>8</w:t>
      </w:r>
      <w:r>
        <w:rPr>
          <w:rFonts w:hint="eastAsia"/>
        </w:rPr>
        <w:t>小时技术。当甲方提出服务请求后，技术人员根据甲方要求，并结合实际情况，在最少时间内解决问题。</w:t>
      </w:r>
    </w:p>
    <w:p w:rsidR="00AB1449" w:rsidRDefault="002F4E39">
      <w:pPr>
        <w:pStyle w:val="4"/>
      </w:pPr>
      <w:bookmarkStart w:id="26" w:name="_Toc454349442"/>
      <w:bookmarkStart w:id="27" w:name="_Toc480394696"/>
      <w:bookmarkStart w:id="28" w:name="_Toc485293192"/>
      <w:bookmarkStart w:id="29" w:name="_Toc485298791"/>
      <w:bookmarkStart w:id="30" w:name="_Toc504676303"/>
      <w:r>
        <w:rPr>
          <w:rFonts w:hint="eastAsia"/>
        </w:rPr>
        <w:t>服务范围</w:t>
      </w:r>
      <w:bookmarkEnd w:id="26"/>
      <w:bookmarkEnd w:id="27"/>
      <w:bookmarkEnd w:id="28"/>
      <w:bookmarkEnd w:id="29"/>
      <w:bookmarkEnd w:id="30"/>
    </w:p>
    <w:p w:rsidR="00AB1449" w:rsidRDefault="002F4E39">
      <w:pPr>
        <w:pStyle w:val="H3"/>
      </w:pPr>
      <w:r>
        <w:rPr>
          <w:rFonts w:hint="eastAsia"/>
        </w:rPr>
        <w:t>我公司将对整个软硬件</w:t>
      </w:r>
      <w:r>
        <w:t>环境</w:t>
      </w:r>
      <w:r>
        <w:rPr>
          <w:rFonts w:hint="eastAsia"/>
        </w:rPr>
        <w:t>提供可靠及连续的运行维护服务；</w:t>
      </w:r>
      <w:r>
        <w:t>为</w:t>
      </w:r>
      <w:r>
        <w:rPr>
          <w:rFonts w:hint="eastAsia"/>
        </w:rPr>
        <w:t>专题</w:t>
      </w:r>
      <w:r>
        <w:t>研究</w:t>
      </w:r>
      <w:r>
        <w:rPr>
          <w:rFonts w:hint="eastAsia"/>
        </w:rPr>
        <w:t>报告</w:t>
      </w:r>
      <w:r>
        <w:t>提供</w:t>
      </w:r>
      <w:r>
        <w:rPr>
          <w:rFonts w:hint="eastAsia"/>
        </w:rPr>
        <w:t>使用</w:t>
      </w:r>
      <w:r>
        <w:t>指导服务。</w:t>
      </w:r>
    </w:p>
    <w:p w:rsidR="00AB1449" w:rsidRDefault="002F4E39">
      <w:pPr>
        <w:pStyle w:val="4"/>
      </w:pPr>
      <w:bookmarkStart w:id="31" w:name="_Toc423945781"/>
      <w:bookmarkStart w:id="32" w:name="_Toc454349443"/>
      <w:bookmarkStart w:id="33" w:name="_Toc480394697"/>
      <w:bookmarkStart w:id="34" w:name="_Toc485293193"/>
      <w:bookmarkStart w:id="35" w:name="_Toc485298792"/>
      <w:bookmarkStart w:id="36" w:name="_Toc504676304"/>
      <w:r>
        <w:rPr>
          <w:rFonts w:hint="eastAsia"/>
        </w:rPr>
        <w:t>服务管理</w:t>
      </w:r>
      <w:bookmarkEnd w:id="31"/>
      <w:r>
        <w:rPr>
          <w:rFonts w:hint="eastAsia"/>
        </w:rPr>
        <w:t>方案</w:t>
      </w:r>
      <w:bookmarkEnd w:id="32"/>
      <w:bookmarkEnd w:id="33"/>
      <w:bookmarkEnd w:id="34"/>
      <w:bookmarkEnd w:id="35"/>
      <w:bookmarkEnd w:id="36"/>
    </w:p>
    <w:p w:rsidR="00AB1449" w:rsidRDefault="002F4E39">
      <w:pPr>
        <w:pStyle w:val="H3"/>
      </w:pPr>
      <w:r>
        <w:rPr>
          <w:rFonts w:hint="eastAsia"/>
        </w:rPr>
        <w:t>在进行运维管理系统建设时，为了提供更好的信息服务、规范运维管理、简化运维工作，参照ITIL重新制定了运</w:t>
      </w:r>
      <w:proofErr w:type="gramStart"/>
      <w:r>
        <w:rPr>
          <w:rFonts w:hint="eastAsia"/>
        </w:rPr>
        <w:t>维管理</w:t>
      </w:r>
      <w:proofErr w:type="gramEnd"/>
      <w:r>
        <w:rPr>
          <w:rFonts w:hint="eastAsia"/>
        </w:rPr>
        <w:t>制度，以运维管理系统上线为契机保证制度的一致执行。并充分利用运</w:t>
      </w:r>
      <w:proofErr w:type="gramStart"/>
      <w:r>
        <w:rPr>
          <w:rFonts w:hint="eastAsia"/>
        </w:rPr>
        <w:t>维资源</w:t>
      </w:r>
      <w:proofErr w:type="gramEnd"/>
      <w:r>
        <w:rPr>
          <w:rFonts w:hint="eastAsia"/>
        </w:rPr>
        <w:t>简化运维操作，成功地解决了运</w:t>
      </w:r>
      <w:proofErr w:type="gramStart"/>
      <w:r>
        <w:rPr>
          <w:rFonts w:hint="eastAsia"/>
        </w:rPr>
        <w:t>维管理</w:t>
      </w:r>
      <w:proofErr w:type="gramEnd"/>
      <w:r>
        <w:rPr>
          <w:rFonts w:hint="eastAsia"/>
        </w:rPr>
        <w:t>信息化的问题。在设计时，为了提供更好的信息服务，我公司需要为以下几个方面的努力。</w:t>
      </w:r>
    </w:p>
    <w:p w:rsidR="00AB1449" w:rsidRDefault="002F4E39">
      <w:pPr>
        <w:pStyle w:val="H3"/>
      </w:pPr>
      <w:r>
        <w:rPr>
          <w:rFonts w:hint="eastAsia"/>
        </w:rPr>
        <w:t>一是为信息服务的使用者提供多渠道的服务请求方式，用户可以通过刚络、电话、邮件等多种形式提交服务请求；</w:t>
      </w:r>
    </w:p>
    <w:p w:rsidR="00AB1449" w:rsidRDefault="002F4E39">
      <w:pPr>
        <w:pStyle w:val="H3"/>
      </w:pPr>
      <w:r>
        <w:rPr>
          <w:rFonts w:hint="eastAsia"/>
        </w:rPr>
        <w:t>二是对用户的服务请求按紧急程度、严重程度进行分类管理，保证特殊服务的优先处理；</w:t>
      </w:r>
    </w:p>
    <w:p w:rsidR="00AB1449" w:rsidRDefault="002F4E39">
      <w:pPr>
        <w:pStyle w:val="H3"/>
      </w:pPr>
      <w:r>
        <w:rPr>
          <w:rFonts w:hint="eastAsia"/>
        </w:rPr>
        <w:t>三是实施服务水平协议。用户可以查询服务请求处理的时间与环节，可以对技术人员的运维服务进行评分。保证用户对运维的监督，实现了透明运维；</w:t>
      </w:r>
    </w:p>
    <w:p w:rsidR="00AB1449" w:rsidRDefault="002F4E39">
      <w:pPr>
        <w:pStyle w:val="H3"/>
      </w:pPr>
      <w:r>
        <w:rPr>
          <w:rFonts w:hint="eastAsia"/>
        </w:rPr>
        <w:lastRenderedPageBreak/>
        <w:t>四是根据工作量、用户满意度、形成知识以及运</w:t>
      </w:r>
      <w:proofErr w:type="gramStart"/>
      <w:r>
        <w:rPr>
          <w:rFonts w:hint="eastAsia"/>
        </w:rPr>
        <w:t>维资料</w:t>
      </w:r>
      <w:proofErr w:type="gramEnd"/>
      <w:r>
        <w:rPr>
          <w:rFonts w:hint="eastAsia"/>
        </w:rPr>
        <w:t>的程度对科技人员进行考核，提高技术人员运维的积极性。</w:t>
      </w:r>
    </w:p>
    <w:p w:rsidR="00AB1449" w:rsidRDefault="002F4E39">
      <w:pPr>
        <w:pStyle w:val="H3"/>
      </w:pPr>
      <w:r>
        <w:rPr>
          <w:rFonts w:hint="eastAsia"/>
        </w:rPr>
        <w:t>在规范运</w:t>
      </w:r>
      <w:proofErr w:type="gramStart"/>
      <w:r>
        <w:rPr>
          <w:rFonts w:hint="eastAsia"/>
        </w:rPr>
        <w:t>维管理</w:t>
      </w:r>
      <w:proofErr w:type="gramEnd"/>
      <w:r>
        <w:rPr>
          <w:rFonts w:hint="eastAsia"/>
        </w:rPr>
        <w:t>方面，我们主要以ITIL为参考。根据集中服务请求管理、分类别管理、流程化管理、配置管理等内容，建设了语音短信平台。紧急时可以通过邮件、短信、语音等多种方式通知技术人员进行运维。在简化运</w:t>
      </w:r>
      <w:proofErr w:type="gramStart"/>
      <w:r>
        <w:rPr>
          <w:rFonts w:hint="eastAsia"/>
        </w:rPr>
        <w:t>维工作</w:t>
      </w:r>
      <w:proofErr w:type="gramEnd"/>
      <w:r>
        <w:rPr>
          <w:rFonts w:hint="eastAsia"/>
        </w:rPr>
        <w:t>方面．我们建立了配置管理库来存储设备配置信息、网络关联信息、设备历史维护信息、业务系统运行资料、联系人员信息等资料，将相关信息与运维请求关联，方便技术人员进行运维；建立了知识库对运维中形成的知识进行归类管理，提高了运维效率，简化了运维工作。</w:t>
      </w:r>
    </w:p>
    <w:p w:rsidR="00AB1449" w:rsidRDefault="002F4E39">
      <w:pPr>
        <w:pStyle w:val="H3"/>
      </w:pPr>
      <w:r>
        <w:rPr>
          <w:rFonts w:hint="eastAsia"/>
        </w:rPr>
        <w:t>运维管理系统由权限管理、服务台、运</w:t>
      </w:r>
      <w:proofErr w:type="gramStart"/>
      <w:r>
        <w:rPr>
          <w:rFonts w:hint="eastAsia"/>
        </w:rPr>
        <w:t>维管理</w:t>
      </w:r>
      <w:proofErr w:type="gramEnd"/>
      <w:r>
        <w:rPr>
          <w:rFonts w:hint="eastAsia"/>
        </w:rPr>
        <w:t>流程、配置管理库、知识库、短信语音平台以及其他的支撑程序组成。</w:t>
      </w:r>
    </w:p>
    <w:p w:rsidR="00AB1449" w:rsidRDefault="002F4E39">
      <w:pPr>
        <w:pStyle w:val="H3"/>
      </w:pPr>
      <w:r>
        <w:rPr>
          <w:rFonts w:hint="eastAsia"/>
        </w:rPr>
        <w:t>服务台负责处理或转发电话服务请求、从监控系统传过来的故障事件以及用户从网上提交的服务请求。服务台工作人员首先利用知识库及配</w:t>
      </w:r>
      <w:proofErr w:type="gramStart"/>
      <w:r>
        <w:rPr>
          <w:rFonts w:hint="eastAsia"/>
        </w:rPr>
        <w:t>黄管理</w:t>
      </w:r>
      <w:proofErr w:type="gramEnd"/>
      <w:r>
        <w:rPr>
          <w:rFonts w:hint="eastAsia"/>
        </w:rPr>
        <w:t>库中的相关知识对服务请求进行处理，如果不能解决，则启动运维流程，将服务请求以工单形式转交给后台技术人员处理，同时可以通过电话、短信、邮件等方式通知后台的科技人员进行运维。后台技术人员处理完毕后，同时反馈给服务台。由服务台通知用户服务请求解决情况并由用户进行确认。问题处理流程、变更处理流程、发布处理流程、配置管理流程等由技术人员发起，相关人员审批后执行，在执行过程中使用设备相关的配置信息、知识库相关的信息快速完成各个流程任务。运</w:t>
      </w:r>
      <w:proofErr w:type="gramStart"/>
      <w:r>
        <w:rPr>
          <w:rFonts w:hint="eastAsia"/>
        </w:rPr>
        <w:t>维知识</w:t>
      </w:r>
      <w:proofErr w:type="gramEnd"/>
      <w:r>
        <w:rPr>
          <w:rFonts w:hint="eastAsia"/>
        </w:rPr>
        <w:t>经过知识库管理人员审核后进人系统知识库，设备配置变更信息经过设备管理人员确认后进人配置管理库，为以后的运</w:t>
      </w:r>
      <w:proofErr w:type="gramStart"/>
      <w:r>
        <w:rPr>
          <w:rFonts w:hint="eastAsia"/>
        </w:rPr>
        <w:t>维提供</w:t>
      </w:r>
      <w:proofErr w:type="gramEnd"/>
      <w:r>
        <w:rPr>
          <w:rFonts w:hint="eastAsia"/>
        </w:rPr>
        <w:t>参考。</w:t>
      </w:r>
    </w:p>
    <w:p w:rsidR="00AB1449" w:rsidRDefault="002F4E39">
      <w:pPr>
        <w:pStyle w:val="H3"/>
        <w:ind w:firstLine="569"/>
        <w:rPr>
          <w:b/>
        </w:rPr>
      </w:pPr>
      <w:bookmarkStart w:id="37" w:name="_Toc417316833"/>
      <w:bookmarkStart w:id="38" w:name="_Toc385927187"/>
      <w:r>
        <w:rPr>
          <w:rFonts w:hint="eastAsia"/>
          <w:b/>
        </w:rPr>
        <w:t>权限管理</w:t>
      </w:r>
      <w:bookmarkEnd w:id="37"/>
      <w:bookmarkEnd w:id="38"/>
    </w:p>
    <w:p w:rsidR="00AB1449" w:rsidRDefault="002F4E39">
      <w:pPr>
        <w:pStyle w:val="H3"/>
      </w:pPr>
      <w:r>
        <w:rPr>
          <w:rFonts w:hint="eastAsia"/>
        </w:rPr>
        <w:t>权限按照地域分为对服务台、流程、知识库、配置管理库、短信语音平台的配置管理权限，权限的组合形成系统的角色，系统操作人员可以有一个或多个角色。</w:t>
      </w:r>
    </w:p>
    <w:p w:rsidR="00AB1449" w:rsidRDefault="002F4E39">
      <w:pPr>
        <w:pStyle w:val="H3"/>
        <w:ind w:firstLine="569"/>
        <w:rPr>
          <w:b/>
        </w:rPr>
      </w:pPr>
      <w:bookmarkStart w:id="39" w:name="_Toc417316834"/>
      <w:bookmarkStart w:id="40" w:name="_Toc385927188"/>
      <w:r>
        <w:rPr>
          <w:rFonts w:hint="eastAsia"/>
          <w:b/>
        </w:rPr>
        <w:t>服务台建设</w:t>
      </w:r>
      <w:bookmarkEnd w:id="39"/>
      <w:bookmarkEnd w:id="40"/>
    </w:p>
    <w:p w:rsidR="00AB1449" w:rsidRDefault="002F4E39">
      <w:pPr>
        <w:pStyle w:val="H3"/>
      </w:pPr>
      <w:r>
        <w:rPr>
          <w:rFonts w:hint="eastAsia"/>
        </w:rPr>
        <w:t>根据分级管理的要求，按照ITIL规范建立了分布式服务台。服务台注重硬件、技术与管理共同建设，硬件上主要是服务台办公室、监控大屏、KVM系统、电话传真等办公设备的建设；技术上主要是对服务台工作人员进行培训，掌握伞面的运维知识，熟悉服务台的职责；管理上主要是制定服务台运</w:t>
      </w:r>
      <w:proofErr w:type="gramStart"/>
      <w:r>
        <w:rPr>
          <w:rFonts w:hint="eastAsia"/>
        </w:rPr>
        <w:t>维管理</w:t>
      </w:r>
      <w:proofErr w:type="gramEnd"/>
      <w:r>
        <w:rPr>
          <w:rFonts w:hint="eastAsia"/>
        </w:rPr>
        <w:t>制度，明确服务台人员的下作内容与操作规程。服务台运</w:t>
      </w:r>
      <w:proofErr w:type="gramStart"/>
      <w:r>
        <w:rPr>
          <w:rFonts w:hint="eastAsia"/>
        </w:rPr>
        <w:t>维系统</w:t>
      </w:r>
      <w:proofErr w:type="gramEnd"/>
      <w:r>
        <w:rPr>
          <w:rFonts w:hint="eastAsia"/>
        </w:rPr>
        <w:t>与信息服务请求者之间进行联络的窗口。主要工作包括以下几个方面。</w:t>
      </w:r>
    </w:p>
    <w:p w:rsidR="00AB1449" w:rsidRDefault="002F4E39">
      <w:pPr>
        <w:pStyle w:val="H3"/>
      </w:pPr>
      <w:r>
        <w:rPr>
          <w:rFonts w:hint="eastAsia"/>
        </w:rPr>
        <w:t>一是完成响应服务请求，处理常见的运维事件，将不能解决的事件转发到后台处理；</w:t>
      </w:r>
    </w:p>
    <w:p w:rsidR="00AB1449" w:rsidRDefault="002F4E39">
      <w:pPr>
        <w:pStyle w:val="H3"/>
      </w:pPr>
      <w:r>
        <w:rPr>
          <w:rFonts w:hint="eastAsia"/>
        </w:rPr>
        <w:lastRenderedPageBreak/>
        <w:t>二是发布相关的运维信息，如业务系统维护、业务系统错误、业务系统故障、网络故障、设备故障、运维新增服务等；</w:t>
      </w:r>
    </w:p>
    <w:p w:rsidR="00AB1449" w:rsidRDefault="002F4E39">
      <w:pPr>
        <w:pStyle w:val="H3"/>
      </w:pPr>
      <w:r>
        <w:rPr>
          <w:rFonts w:hint="eastAsia"/>
        </w:rPr>
        <w:t>三是进行统一的客户需求管理和客户关系管理；</w:t>
      </w:r>
    </w:p>
    <w:p w:rsidR="00AB1449" w:rsidRDefault="002F4E39">
      <w:pPr>
        <w:pStyle w:val="H3"/>
      </w:pPr>
      <w:r>
        <w:rPr>
          <w:rFonts w:hint="eastAsia"/>
        </w:rPr>
        <w:t>四是供应商联络；</w:t>
      </w:r>
    </w:p>
    <w:p w:rsidR="00AB1449" w:rsidRDefault="002F4E39">
      <w:pPr>
        <w:pStyle w:val="H3"/>
      </w:pPr>
      <w:r>
        <w:rPr>
          <w:rFonts w:hint="eastAsia"/>
        </w:rPr>
        <w:t>五是日常运作管理。如数据的备份与恢复、磁盘空间管理、建立新用户并管理口令；</w:t>
      </w:r>
    </w:p>
    <w:p w:rsidR="00AB1449" w:rsidRDefault="002F4E39">
      <w:pPr>
        <w:pStyle w:val="H3"/>
      </w:pPr>
      <w:r>
        <w:rPr>
          <w:rFonts w:hint="eastAsia"/>
        </w:rPr>
        <w:t>六是进行信息资产的全面监控，发现故障、告警以及异常的运行信息，及早做好应对措施。</w:t>
      </w:r>
    </w:p>
    <w:p w:rsidR="00AB1449" w:rsidRDefault="002F4E39">
      <w:pPr>
        <w:pStyle w:val="H3"/>
        <w:ind w:firstLine="569"/>
        <w:rPr>
          <w:b/>
        </w:rPr>
      </w:pPr>
      <w:bookmarkStart w:id="41" w:name="_Toc417316835"/>
      <w:bookmarkStart w:id="42" w:name="_Toc385927189"/>
      <w:r>
        <w:rPr>
          <w:rFonts w:hint="eastAsia"/>
          <w:b/>
        </w:rPr>
        <w:t>流程建设</w:t>
      </w:r>
      <w:bookmarkEnd w:id="41"/>
      <w:bookmarkEnd w:id="42"/>
    </w:p>
    <w:p w:rsidR="00AB1449" w:rsidRDefault="002F4E39">
      <w:pPr>
        <w:pStyle w:val="H3"/>
      </w:pPr>
      <w:r>
        <w:rPr>
          <w:rFonts w:hint="eastAsia"/>
        </w:rPr>
        <w:t>运维流程是指ITIL服务管理的10个流程，</w:t>
      </w:r>
      <w:proofErr w:type="gramStart"/>
      <w:r>
        <w:rPr>
          <w:rFonts w:hint="eastAsia"/>
        </w:rPr>
        <w:t>其中服务</w:t>
      </w:r>
      <w:proofErr w:type="gramEnd"/>
      <w:r>
        <w:rPr>
          <w:rFonts w:hint="eastAsia"/>
        </w:rPr>
        <w:t>提供类流程5个，分别是服务级别管理、IT服务财务管理、IT服务持续性管理、可用性管理、能力管理；服务支持流程5个．分别是事件管理、问题管理、配置管理、变更管理、发布管理。</w:t>
      </w:r>
      <w:proofErr w:type="gramStart"/>
      <w:r>
        <w:rPr>
          <w:rFonts w:hint="eastAsia"/>
        </w:rPr>
        <w:t>简清有效</w:t>
      </w:r>
      <w:proofErr w:type="gramEnd"/>
      <w:r>
        <w:rPr>
          <w:rFonts w:hint="eastAsia"/>
        </w:rPr>
        <w:t>的流程有助于提高运维的执行效率．流程建设主要确定了各个流程的主要活动、流程和流程之间的_笑系，并建立流程和流程活动的关联。为了灵活实现各个流程，我们建立了一套标准的工作流系统，按照定义流程、分解任务、规定任务的执行角色、进行触发事件的定义等过程，灵活建立了运</w:t>
      </w:r>
      <w:proofErr w:type="gramStart"/>
      <w:r>
        <w:rPr>
          <w:rFonts w:hint="eastAsia"/>
        </w:rPr>
        <w:t>维系统</w:t>
      </w:r>
      <w:proofErr w:type="gramEnd"/>
      <w:r>
        <w:rPr>
          <w:rFonts w:hint="eastAsia"/>
        </w:rPr>
        <w:t>的各个流程。</w:t>
      </w:r>
    </w:p>
    <w:p w:rsidR="00AB1449" w:rsidRDefault="002F4E39">
      <w:pPr>
        <w:pStyle w:val="H3"/>
      </w:pPr>
      <w:r>
        <w:rPr>
          <w:rFonts w:hint="eastAsia"/>
        </w:rPr>
        <w:t>运维流程虽然借鉴了IT服务管理的经验，但仍需要在实践中简化以适应运</w:t>
      </w:r>
      <w:proofErr w:type="gramStart"/>
      <w:r>
        <w:rPr>
          <w:rFonts w:hint="eastAsia"/>
        </w:rPr>
        <w:t>维工作</w:t>
      </w:r>
      <w:proofErr w:type="gramEnd"/>
      <w:r>
        <w:rPr>
          <w:rFonts w:hint="eastAsia"/>
        </w:rPr>
        <w:t>的需要。</w:t>
      </w:r>
      <w:proofErr w:type="gramStart"/>
      <w:r>
        <w:rPr>
          <w:rFonts w:hint="eastAsia"/>
        </w:rPr>
        <w:t>如事件</w:t>
      </w:r>
      <w:proofErr w:type="gramEnd"/>
      <w:r>
        <w:rPr>
          <w:rFonts w:hint="eastAsia"/>
        </w:rPr>
        <w:t>处理流程，IT服务管理标准的做法是直接将事件送到服务台，南服务台负责处理或者分发，而在实际工作中，将业务系统的监控事件直接送到业务系统的管理员，服务台负责监督事件处理完成的情况；又如变更处理流程．在实际执行过程中，发起人送审批时，可以选择填写说明</w:t>
      </w:r>
      <w:proofErr w:type="gramStart"/>
      <w:r>
        <w:rPr>
          <w:rFonts w:hint="eastAsia"/>
        </w:rPr>
        <w:t>不送审批</w:t>
      </w:r>
      <w:proofErr w:type="gramEnd"/>
      <w:r>
        <w:rPr>
          <w:rFonts w:hint="eastAsia"/>
        </w:rPr>
        <w:t>而直接发起更改(方便电话请示审批)，保证了变更的按时完成。</w:t>
      </w:r>
    </w:p>
    <w:p w:rsidR="00AB1449" w:rsidRDefault="002F4E39">
      <w:pPr>
        <w:pStyle w:val="H3"/>
        <w:ind w:firstLine="569"/>
        <w:rPr>
          <w:b/>
        </w:rPr>
      </w:pPr>
      <w:bookmarkStart w:id="43" w:name="_Toc417316836"/>
      <w:bookmarkStart w:id="44" w:name="_Toc385927190"/>
      <w:r>
        <w:rPr>
          <w:rFonts w:hint="eastAsia"/>
          <w:b/>
        </w:rPr>
        <w:t>配置管理库建设</w:t>
      </w:r>
      <w:bookmarkEnd w:id="43"/>
      <w:bookmarkEnd w:id="44"/>
    </w:p>
    <w:p w:rsidR="00AB1449" w:rsidRDefault="002F4E39">
      <w:pPr>
        <w:pStyle w:val="H3"/>
      </w:pPr>
      <w:r>
        <w:rPr>
          <w:rFonts w:hint="eastAsia"/>
        </w:rPr>
        <w:t>配置管理库建设以运</w:t>
      </w:r>
      <w:proofErr w:type="gramStart"/>
      <w:r>
        <w:rPr>
          <w:rFonts w:hint="eastAsia"/>
        </w:rPr>
        <w:t>维需要</w:t>
      </w:r>
      <w:proofErr w:type="gramEnd"/>
      <w:r>
        <w:rPr>
          <w:rFonts w:hint="eastAsia"/>
        </w:rPr>
        <w:t>为目的，是辅助运维的有力手段。主要是对设备配置信息、网络关联信息、设备历史维护信息、业务系统运行资料、联系人员信息等运</w:t>
      </w:r>
      <w:proofErr w:type="gramStart"/>
      <w:r>
        <w:rPr>
          <w:rFonts w:hint="eastAsia"/>
        </w:rPr>
        <w:t>维资料</w:t>
      </w:r>
      <w:proofErr w:type="gramEnd"/>
      <w:r>
        <w:rPr>
          <w:rFonts w:hint="eastAsia"/>
        </w:rPr>
        <w:t>的管理。</w:t>
      </w:r>
    </w:p>
    <w:p w:rsidR="00AB1449" w:rsidRDefault="002F4E39">
      <w:pPr>
        <w:pStyle w:val="H3"/>
      </w:pPr>
      <w:r>
        <w:rPr>
          <w:rFonts w:hint="eastAsia"/>
        </w:rPr>
        <w:t>1、资料的规范制定与收集</w:t>
      </w:r>
    </w:p>
    <w:p w:rsidR="00AB1449" w:rsidRDefault="002F4E39">
      <w:pPr>
        <w:pStyle w:val="H3"/>
      </w:pPr>
      <w:r>
        <w:rPr>
          <w:rFonts w:hint="eastAsia"/>
        </w:rPr>
        <w:t>在建设之初，我们设计了设备基线表以记录设备的配置信息，网络线路信息表以记录网络关联信息，以业务系统为根节点的树型结构存储业务系统的建设、运维文档资料。商务、设备、技术等分类联系人表来帮助技术人员在收到服务请求时获取内部与外部技术支</w:t>
      </w:r>
      <w:r>
        <w:rPr>
          <w:rFonts w:hint="eastAsia"/>
        </w:rPr>
        <w:lastRenderedPageBreak/>
        <w:t>持。为了保证数据的准确、全面，要求业务系统、设备、线路管理人员提供、核对相关数据，保证在运维中能准确利用数据进行运维。</w:t>
      </w:r>
    </w:p>
    <w:p w:rsidR="00AB1449" w:rsidRDefault="002F4E39">
      <w:pPr>
        <w:pStyle w:val="H3"/>
      </w:pPr>
      <w:r>
        <w:rPr>
          <w:rFonts w:hint="eastAsia"/>
        </w:rPr>
        <w:t>2、配置管理库的存储与关联查询</w:t>
      </w:r>
    </w:p>
    <w:p w:rsidR="00AB1449" w:rsidRDefault="002F4E39">
      <w:pPr>
        <w:pStyle w:val="H3"/>
      </w:pPr>
      <w:r>
        <w:rPr>
          <w:rFonts w:hint="eastAsia"/>
        </w:rPr>
        <w:t>在进行运维时，技术人员在打开工单时即可在同一界面下查看配置管理库中运</w:t>
      </w:r>
      <w:proofErr w:type="gramStart"/>
      <w:r>
        <w:rPr>
          <w:rFonts w:hint="eastAsia"/>
        </w:rPr>
        <w:t>维相关</w:t>
      </w:r>
      <w:proofErr w:type="gramEnd"/>
      <w:r>
        <w:rPr>
          <w:rFonts w:hint="eastAsia"/>
        </w:rPr>
        <w:t>的基础信息。</w:t>
      </w:r>
      <w:proofErr w:type="gramStart"/>
      <w:r>
        <w:rPr>
          <w:rFonts w:hint="eastAsia"/>
        </w:rPr>
        <w:t>方便运</w:t>
      </w:r>
      <w:proofErr w:type="gramEnd"/>
      <w:r>
        <w:rPr>
          <w:rFonts w:hint="eastAsia"/>
        </w:rPr>
        <w:t>维管理。可以按照规范的格式导出至文件进行存档，修改后</w:t>
      </w:r>
      <w:proofErr w:type="gramStart"/>
      <w:r>
        <w:rPr>
          <w:rFonts w:hint="eastAsia"/>
        </w:rPr>
        <w:t>再导回系统</w:t>
      </w:r>
      <w:proofErr w:type="gramEnd"/>
      <w:r>
        <w:rPr>
          <w:rFonts w:hint="eastAsia"/>
        </w:rPr>
        <w:t>，保证配置数据库的数据及时更新。</w:t>
      </w:r>
    </w:p>
    <w:p w:rsidR="00AB1449" w:rsidRDefault="002F4E39">
      <w:pPr>
        <w:pStyle w:val="H3"/>
        <w:ind w:firstLine="569"/>
        <w:rPr>
          <w:b/>
        </w:rPr>
      </w:pPr>
      <w:bookmarkStart w:id="45" w:name="_Toc417316837"/>
      <w:bookmarkStart w:id="46" w:name="_Toc385927191"/>
      <w:r>
        <w:rPr>
          <w:rFonts w:hint="eastAsia"/>
          <w:b/>
        </w:rPr>
        <w:t>知识库建设</w:t>
      </w:r>
      <w:bookmarkEnd w:id="45"/>
      <w:bookmarkEnd w:id="46"/>
    </w:p>
    <w:p w:rsidR="00AB1449" w:rsidRDefault="002F4E39">
      <w:pPr>
        <w:pStyle w:val="H3"/>
      </w:pPr>
      <w:r>
        <w:rPr>
          <w:rFonts w:hint="eastAsia"/>
        </w:rPr>
        <w:t>知识库是提高技术人员技术水平，辅助运维的另一重要手段。知识库建设主要包括知识字段设计、知识库权限、知识库访问、知识的入库流程等内容。我们</w:t>
      </w:r>
      <w:proofErr w:type="gramStart"/>
      <w:r>
        <w:rPr>
          <w:rFonts w:hint="eastAsia"/>
        </w:rPr>
        <w:t>存进行</w:t>
      </w:r>
      <w:proofErr w:type="gramEnd"/>
      <w:r>
        <w:rPr>
          <w:rFonts w:hint="eastAsia"/>
        </w:rPr>
        <w:t>知识库建设时。除了包含知识库必需的字段(</w:t>
      </w:r>
      <w:proofErr w:type="gramStart"/>
      <w:r>
        <w:rPr>
          <w:rFonts w:hint="eastAsia"/>
        </w:rPr>
        <w:t>如事件</w:t>
      </w:r>
      <w:proofErr w:type="gramEnd"/>
      <w:r>
        <w:rPr>
          <w:rFonts w:hint="eastAsia"/>
        </w:rPr>
        <w:t>类型、发生原因、解决办法、关键联系人与联系方式、关键资源等内容)外，还包括地域、读写权限、审批人与时间等管理属性；在知识库的权限上，知识创建者可以定义知识的发布范围，经审核后确定知识权限。知识库管理员可以更改知识的发布权限，便于充分利用相关知识。知识库提供灵活的访问方式，知识的使用者可以自助查询知识，技术人员在维护时可以自动匹配知识库中的条目；知识的人库流程是指知识从建立到发布的过程．知识可以来源于维护的提交。可以来源于技术人员直接录入，知识必须经过知识库管理员审核后才能进入知识库。</w:t>
      </w:r>
    </w:p>
    <w:p w:rsidR="00AB1449" w:rsidRDefault="002F4E39">
      <w:pPr>
        <w:pStyle w:val="H3"/>
      </w:pPr>
      <w:r>
        <w:rPr>
          <w:rFonts w:hint="eastAsia"/>
        </w:rPr>
        <w:t>运</w:t>
      </w:r>
      <w:proofErr w:type="gramStart"/>
      <w:r>
        <w:rPr>
          <w:rFonts w:hint="eastAsia"/>
        </w:rPr>
        <w:t>维管理</w:t>
      </w:r>
      <w:proofErr w:type="gramEnd"/>
      <w:r>
        <w:rPr>
          <w:rFonts w:hint="eastAsia"/>
        </w:rPr>
        <w:t>是信息部门的日常工作，也是信息部门职能最充分的体现，信息工程建设(如机房建设、网络建设、应用系统建设)归根结底都是为了提高运</w:t>
      </w:r>
      <w:proofErr w:type="gramStart"/>
      <w:r>
        <w:rPr>
          <w:rFonts w:hint="eastAsia"/>
        </w:rPr>
        <w:t>维管理</w:t>
      </w:r>
      <w:proofErr w:type="gramEnd"/>
      <w:r>
        <w:rPr>
          <w:rFonts w:hint="eastAsia"/>
        </w:rPr>
        <w:t>对外提供信息服务的能力。运</w:t>
      </w:r>
      <w:proofErr w:type="gramStart"/>
      <w:r>
        <w:rPr>
          <w:rFonts w:hint="eastAsia"/>
        </w:rPr>
        <w:t>维管理</w:t>
      </w:r>
      <w:proofErr w:type="gramEnd"/>
      <w:r>
        <w:rPr>
          <w:rFonts w:hint="eastAsia"/>
        </w:rPr>
        <w:t>信息化是信息部门自身工作信息化的一个标志性环节，不但意味着管理的规范化，也提高了对外的服务能力与质量；从建立数据中心的角度看，运维管理系统与其他系统(如监控系统、桌面安全管理系统)的关系紧密，运维管理系统主要剧来处理日常的运行维护</w:t>
      </w:r>
      <w:proofErr w:type="gramStart"/>
      <w:r>
        <w:rPr>
          <w:rFonts w:hint="eastAsia"/>
        </w:rPr>
        <w:t>揲</w:t>
      </w:r>
      <w:proofErr w:type="gramEnd"/>
      <w:r>
        <w:rPr>
          <w:rFonts w:hint="eastAsia"/>
        </w:rPr>
        <w:t>作，运行维护的及时性依赖于监控系统的建设。运行维护的效率与知识库、运行维护的基础信息息息相关。</w:t>
      </w:r>
    </w:p>
    <w:p w:rsidR="00AB1449" w:rsidRDefault="002F4E39">
      <w:pPr>
        <w:pStyle w:val="4"/>
      </w:pPr>
      <w:bookmarkStart w:id="47" w:name="_Toc485293195"/>
      <w:bookmarkStart w:id="48" w:name="_Toc480394699"/>
      <w:bookmarkStart w:id="49" w:name="_Toc454349438"/>
      <w:bookmarkStart w:id="50" w:name="_Toc485298794"/>
      <w:bookmarkStart w:id="51" w:name="_Toc504676305"/>
      <w:r>
        <w:rPr>
          <w:rFonts w:hint="eastAsia"/>
        </w:rPr>
        <w:t>质量保障</w:t>
      </w:r>
      <w:bookmarkEnd w:id="47"/>
      <w:bookmarkEnd w:id="48"/>
      <w:bookmarkEnd w:id="49"/>
      <w:bookmarkEnd w:id="50"/>
      <w:bookmarkEnd w:id="51"/>
    </w:p>
    <w:p w:rsidR="00AB1449" w:rsidRDefault="002F4E39">
      <w:pPr>
        <w:pStyle w:val="H3"/>
      </w:pPr>
      <w:r>
        <w:rPr>
          <w:rFonts w:hint="eastAsia"/>
        </w:rPr>
        <w:t>我公司对所承接的项目一贯认真和重视，为了确保本项目高质量完成，将成立专门的项目组负责项目的实施工作，掌控项目的施工质量、进度和技术水平。在项目管理、系统安装、工程实施、项目验收、技术服务、技术培训等环节中做到保质、保量、按时完工，争取把本项目做成典范工程。</w:t>
      </w:r>
    </w:p>
    <w:p w:rsidR="00AB1449" w:rsidRDefault="002F4E39">
      <w:pPr>
        <w:pStyle w:val="H3"/>
      </w:pPr>
      <w:r>
        <w:rPr>
          <w:rFonts w:hint="eastAsia"/>
        </w:rPr>
        <w:lastRenderedPageBreak/>
        <w:t>对本项目实施过程中的数据和资料严格保密，其中包括：用户单位的内部信息、内部网络的IP地址、网络拓扑、系统配置、用户名/口令和安全策略等。我公司参加此次工程实施的所有项目组成员，都要签署相关的保密协议。</w:t>
      </w:r>
    </w:p>
    <w:p w:rsidR="00AB1449" w:rsidRDefault="002F4E39">
      <w:pPr>
        <w:pStyle w:val="H3"/>
      </w:pPr>
      <w:bookmarkStart w:id="52" w:name="_Toc202475845"/>
      <w:bookmarkStart w:id="53" w:name="_Toc202448243"/>
      <w:r>
        <w:rPr>
          <w:rFonts w:hint="eastAsia"/>
        </w:rPr>
        <w:t>1产品质量保证</w:t>
      </w:r>
      <w:bookmarkEnd w:id="52"/>
      <w:bookmarkEnd w:id="53"/>
    </w:p>
    <w:p w:rsidR="00AB1449" w:rsidRDefault="002F4E39">
      <w:pPr>
        <w:pStyle w:val="H3"/>
      </w:pPr>
      <w:r>
        <w:rPr>
          <w:rFonts w:hint="eastAsia"/>
        </w:rPr>
        <w:t>本项目实施过程中所使用的产品保证是投标过程中所述产品，绝对不以次充好。产品具有完全自主知识产权，不会产生法律问题。如果产品需要调整必须经过用户方的书面认可。</w:t>
      </w:r>
    </w:p>
    <w:p w:rsidR="00AB1449" w:rsidRDefault="002F4E39">
      <w:pPr>
        <w:pStyle w:val="H3"/>
      </w:pPr>
      <w:r>
        <w:rPr>
          <w:rFonts w:hint="eastAsia"/>
        </w:rPr>
        <w:t>保证所选用的产品在实际使用中能充分发挥良好的性能，并保证不影响原有网络的性能。</w:t>
      </w:r>
    </w:p>
    <w:p w:rsidR="00AB1449" w:rsidRDefault="002F4E39">
      <w:pPr>
        <w:pStyle w:val="H3"/>
      </w:pPr>
      <w:bookmarkStart w:id="54" w:name="_Toc202475846"/>
      <w:bookmarkStart w:id="55" w:name="_Toc202448244"/>
      <w:r>
        <w:rPr>
          <w:rFonts w:hint="eastAsia"/>
        </w:rPr>
        <w:t>2工程质量管理</w:t>
      </w:r>
      <w:bookmarkEnd w:id="54"/>
      <w:bookmarkEnd w:id="55"/>
    </w:p>
    <w:p w:rsidR="00AB1449" w:rsidRDefault="002F4E39">
      <w:pPr>
        <w:pStyle w:val="H3"/>
        <w:ind w:firstLine="569"/>
        <w:rPr>
          <w:b/>
        </w:rPr>
      </w:pPr>
      <w:bookmarkStart w:id="56" w:name="_Toc202475847"/>
      <w:bookmarkStart w:id="57" w:name="_Toc202448245"/>
      <w:bookmarkStart w:id="58" w:name="_Toc148368387"/>
      <w:bookmarkStart w:id="59" w:name="_Toc139820596"/>
      <w:bookmarkStart w:id="60" w:name="_Toc135430696"/>
      <w:bookmarkStart w:id="61" w:name="_Toc135420581"/>
      <w:r>
        <w:rPr>
          <w:rFonts w:hint="eastAsia"/>
          <w:b/>
        </w:rPr>
        <w:t>（1）工程管理概述</w:t>
      </w:r>
      <w:bookmarkEnd w:id="56"/>
      <w:bookmarkEnd w:id="57"/>
      <w:bookmarkEnd w:id="58"/>
      <w:bookmarkEnd w:id="59"/>
      <w:bookmarkEnd w:id="60"/>
      <w:bookmarkEnd w:id="61"/>
    </w:p>
    <w:p w:rsidR="00AB1449" w:rsidRDefault="002F4E39">
      <w:pPr>
        <w:pStyle w:val="H3"/>
      </w:pPr>
      <w:r>
        <w:rPr>
          <w:rFonts w:hint="eastAsia"/>
        </w:rPr>
        <w:t>我公司对本次项目高度重视，将指派公司高层领导进入项目小组，直接掌控项目的水平和质量。我公司将根据用户的具体要求，结合自己的业界经验及项目管理经验，努力满足用户提出的实施本项目工程的目标，方案设计遵守用户提出相关要求。在项目管理、系统安装、工程实施、项目验收、技术服务、技术培训等项目环节中做到守时、保质，使此项目成为精品和典范。</w:t>
      </w:r>
    </w:p>
    <w:p w:rsidR="00AB1449" w:rsidRDefault="002F4E39">
      <w:pPr>
        <w:pStyle w:val="H3"/>
      </w:pPr>
      <w:r>
        <w:rPr>
          <w:rFonts w:hint="eastAsia"/>
        </w:rPr>
        <w:t>对此项目工程实施的过程数据和结果数据严格保密，未经用户授权不得泄露给任何单位和个人，不得利用此数据进行任何侵害用户的行为；我公司参加此次工程实施的所有项目组成员，都要与用户签署相关的保密协议和非侵害性协议。</w:t>
      </w:r>
    </w:p>
    <w:p w:rsidR="00AB1449" w:rsidRDefault="002F4E39">
      <w:pPr>
        <w:pStyle w:val="H3"/>
        <w:ind w:firstLine="569"/>
        <w:rPr>
          <w:b/>
        </w:rPr>
      </w:pPr>
      <w:bookmarkStart w:id="62" w:name="_Toc202475848"/>
      <w:bookmarkStart w:id="63" w:name="_Toc202448246"/>
      <w:bookmarkStart w:id="64" w:name="_Toc148368388"/>
      <w:bookmarkStart w:id="65" w:name="_Toc139820597"/>
      <w:bookmarkStart w:id="66" w:name="_Toc135430697"/>
      <w:bookmarkStart w:id="67" w:name="_Toc135420582"/>
      <w:bookmarkStart w:id="68" w:name="_Toc135387985"/>
      <w:r>
        <w:rPr>
          <w:rFonts w:hint="eastAsia"/>
          <w:b/>
        </w:rPr>
        <w:t>（2）工程管理方法</w:t>
      </w:r>
      <w:bookmarkEnd w:id="62"/>
      <w:bookmarkEnd w:id="63"/>
      <w:bookmarkEnd w:id="64"/>
      <w:bookmarkEnd w:id="65"/>
      <w:bookmarkEnd w:id="66"/>
      <w:bookmarkEnd w:id="67"/>
      <w:bookmarkEnd w:id="68"/>
    </w:p>
    <w:p w:rsidR="00AB1449" w:rsidRDefault="002F4E39">
      <w:pPr>
        <w:pStyle w:val="H3"/>
      </w:pPr>
      <w:r>
        <w:rPr>
          <w:rFonts w:hint="eastAsia"/>
        </w:rPr>
        <w:t>对于本项目，通过建立工作细分结构（Work Breakdown Structure，WBS）明确项目的工作内容，这样不仅定义了工作内容，同时也定义了工作任务之间的关系，明确了工作界面。项目的WBS是对工作计划、进度、费用、技术状态进行部署和跟踪控制等管理活动的基础。</w:t>
      </w:r>
    </w:p>
    <w:p w:rsidR="00AB1449" w:rsidRDefault="002F4E39">
      <w:pPr>
        <w:pStyle w:val="H3"/>
        <w:ind w:firstLine="569"/>
        <w:rPr>
          <w:b/>
        </w:rPr>
      </w:pPr>
      <w:bookmarkStart w:id="69" w:name="_Toc202475849"/>
      <w:bookmarkStart w:id="70" w:name="_Toc202448247"/>
      <w:bookmarkStart w:id="71" w:name="_Toc148368389"/>
      <w:bookmarkStart w:id="72" w:name="_Toc139820598"/>
      <w:bookmarkStart w:id="73" w:name="_Toc135430698"/>
      <w:bookmarkStart w:id="74" w:name="_Toc135420583"/>
      <w:bookmarkStart w:id="75" w:name="_Toc135387986"/>
      <w:bookmarkStart w:id="76" w:name="_Toc113353522"/>
      <w:bookmarkStart w:id="77" w:name="_Toc110163725"/>
      <w:bookmarkStart w:id="78" w:name="_Toc109192506"/>
      <w:bookmarkStart w:id="79" w:name="_Toc80205258"/>
      <w:bookmarkStart w:id="80" w:name="_Toc52381631"/>
      <w:bookmarkStart w:id="81" w:name="_Toc37053970"/>
      <w:bookmarkStart w:id="82" w:name="_Toc37046884"/>
      <w:bookmarkStart w:id="83" w:name="_Toc36911260"/>
      <w:bookmarkStart w:id="84" w:name="_Toc28290228"/>
      <w:r>
        <w:rPr>
          <w:rFonts w:hint="eastAsia"/>
          <w:b/>
        </w:rPr>
        <w:t>（3）工程管理和工程实施遵循的标准</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p>
    <w:p w:rsidR="00AB1449" w:rsidRDefault="002F4E39">
      <w:pPr>
        <w:pStyle w:val="H3"/>
      </w:pPr>
      <w:r>
        <w:rPr>
          <w:rFonts w:hint="eastAsia"/>
        </w:rPr>
        <w:t>为了保证整个项目实施的质量和进度，本项目将参考并遵守一些国际上最新的相关工程标准和最新的研究成果，如：</w:t>
      </w:r>
    </w:p>
    <w:p w:rsidR="00AB1449" w:rsidRDefault="002F4E39">
      <w:pPr>
        <w:pStyle w:val="H3"/>
      </w:pPr>
      <w:r>
        <w:rPr>
          <w:rFonts w:hint="eastAsia"/>
        </w:rPr>
        <w:t>PMI项目管理方法学</w:t>
      </w:r>
    </w:p>
    <w:p w:rsidR="00AB1449" w:rsidRDefault="002F4E39">
      <w:pPr>
        <w:pStyle w:val="H3"/>
      </w:pPr>
      <w:r>
        <w:rPr>
          <w:rFonts w:hint="eastAsia"/>
        </w:rPr>
        <w:lastRenderedPageBreak/>
        <w:t>SSE-CMM信息安全工程成熟度模型</w:t>
      </w:r>
    </w:p>
    <w:p w:rsidR="00AB1449" w:rsidRDefault="002F4E39">
      <w:pPr>
        <w:pStyle w:val="H3"/>
      </w:pPr>
      <w:r>
        <w:rPr>
          <w:rFonts w:hint="eastAsia"/>
        </w:rPr>
        <w:t>IATF信息系统安全工程（ISSE）过程模型</w:t>
      </w:r>
    </w:p>
    <w:p w:rsidR="00AB1449" w:rsidRDefault="002F4E39">
      <w:pPr>
        <w:pStyle w:val="H3"/>
        <w:ind w:firstLine="569"/>
        <w:rPr>
          <w:b/>
        </w:rPr>
      </w:pPr>
      <w:bookmarkStart w:id="85" w:name="_Toc202475850"/>
      <w:bookmarkStart w:id="86" w:name="_Toc202448248"/>
      <w:bookmarkStart w:id="87" w:name="_Toc148368390"/>
      <w:bookmarkStart w:id="88" w:name="_Toc139820599"/>
      <w:bookmarkStart w:id="89" w:name="_Toc135430699"/>
      <w:bookmarkStart w:id="90" w:name="_Toc135420584"/>
      <w:bookmarkStart w:id="91" w:name="_Toc135387987"/>
      <w:bookmarkStart w:id="92" w:name="_Toc113353523"/>
      <w:bookmarkStart w:id="93" w:name="_Toc110163726"/>
      <w:bookmarkStart w:id="94" w:name="_Toc109192507"/>
      <w:bookmarkStart w:id="95" w:name="_Toc80205259"/>
      <w:bookmarkStart w:id="96" w:name="_Toc52381632"/>
      <w:bookmarkStart w:id="97" w:name="_Toc37053971"/>
      <w:bookmarkStart w:id="98" w:name="_Toc37046885"/>
      <w:bookmarkStart w:id="99" w:name="_Toc36911261"/>
      <w:bookmarkStart w:id="100" w:name="_Toc28290229"/>
      <w:r>
        <w:rPr>
          <w:rFonts w:hint="eastAsia"/>
          <w:b/>
        </w:rPr>
        <w:t>（4）本项目遵循的原则</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p>
    <w:p w:rsidR="00AB1449" w:rsidRDefault="002F4E39">
      <w:pPr>
        <w:pStyle w:val="H3"/>
      </w:pPr>
      <w:r>
        <w:rPr>
          <w:rFonts w:hint="eastAsia"/>
        </w:rPr>
        <w:t>本项目遵守的可控性、完整性、最小影响、保密的原则，是顺利完成本项目的保证。</w:t>
      </w:r>
    </w:p>
    <w:p w:rsidR="00AB1449" w:rsidRDefault="002F4E39">
      <w:pPr>
        <w:pStyle w:val="H3"/>
      </w:pPr>
      <w:bookmarkStart w:id="101" w:name="_Toc148368391"/>
      <w:bookmarkStart w:id="102" w:name="_Toc135430700"/>
      <w:bookmarkStart w:id="103" w:name="_Toc135420585"/>
      <w:bookmarkStart w:id="104" w:name="_Toc135387988"/>
      <w:bookmarkStart w:id="105" w:name="_Toc113353524"/>
      <w:bookmarkStart w:id="106" w:name="_Toc110163727"/>
      <w:bookmarkStart w:id="107" w:name="_Toc109192508"/>
      <w:bookmarkStart w:id="108" w:name="_Toc80205260"/>
      <w:bookmarkStart w:id="109" w:name="_Toc52381633"/>
      <w:bookmarkStart w:id="110" w:name="_Toc37053972"/>
      <w:bookmarkStart w:id="111" w:name="_Toc37046886"/>
      <w:bookmarkStart w:id="112" w:name="_Toc36911262"/>
      <w:bookmarkStart w:id="113" w:name="_Toc28290230"/>
      <w:r>
        <w:rPr>
          <w:rFonts w:hint="eastAsia"/>
        </w:rPr>
        <w:t>1、可控性原则</w:t>
      </w:r>
      <w:bookmarkEnd w:id="101"/>
      <w:bookmarkEnd w:id="102"/>
      <w:bookmarkEnd w:id="103"/>
      <w:bookmarkEnd w:id="104"/>
      <w:bookmarkEnd w:id="105"/>
      <w:bookmarkEnd w:id="106"/>
      <w:bookmarkEnd w:id="107"/>
      <w:bookmarkEnd w:id="108"/>
      <w:bookmarkEnd w:id="109"/>
      <w:bookmarkEnd w:id="110"/>
      <w:bookmarkEnd w:id="111"/>
      <w:bookmarkEnd w:id="112"/>
      <w:bookmarkEnd w:id="113"/>
    </w:p>
    <w:p w:rsidR="00AB1449" w:rsidRDefault="002F4E39">
      <w:pPr>
        <w:pStyle w:val="H3"/>
      </w:pPr>
      <w:r>
        <w:rPr>
          <w:rFonts w:hint="eastAsia"/>
        </w:rPr>
        <w:t>我公司将从多个方面配合用户，以便达到用户对此次项目可控性。这些可控性包括：</w:t>
      </w:r>
    </w:p>
    <w:p w:rsidR="00AB1449" w:rsidRDefault="002F4E39">
      <w:pPr>
        <w:pStyle w:val="H3"/>
      </w:pPr>
      <w:r>
        <w:rPr>
          <w:rFonts w:hint="eastAsia"/>
        </w:rPr>
        <w:t>人员可控性</w:t>
      </w:r>
    </w:p>
    <w:p w:rsidR="00AB1449" w:rsidRDefault="002F4E39">
      <w:pPr>
        <w:pStyle w:val="H3"/>
      </w:pPr>
      <w:r>
        <w:rPr>
          <w:rFonts w:hint="eastAsia"/>
        </w:rPr>
        <w:t>我公司项目组人员的资历将在项目实施前通知用户，并经过认可。以确保项目组成员工作的连续性。</w:t>
      </w:r>
    </w:p>
    <w:p w:rsidR="00AB1449" w:rsidRDefault="002F4E39">
      <w:pPr>
        <w:pStyle w:val="H3"/>
      </w:pPr>
      <w:r>
        <w:rPr>
          <w:rFonts w:hint="eastAsia"/>
        </w:rPr>
        <w:t>我公司将派遣有经验的顾问工程师参加本项目的工作，同时还会安排有经验的项目管理人员、质量保证人员、标准化审核人员等支持项目的工作。</w:t>
      </w:r>
    </w:p>
    <w:p w:rsidR="00AB1449" w:rsidRDefault="002F4E39">
      <w:pPr>
        <w:pStyle w:val="H3"/>
      </w:pPr>
      <w:r>
        <w:rPr>
          <w:rFonts w:hint="eastAsia"/>
        </w:rPr>
        <w:t>项目过程可控性</w:t>
      </w:r>
    </w:p>
    <w:p w:rsidR="00AB1449" w:rsidRDefault="002F4E39">
      <w:pPr>
        <w:pStyle w:val="H3"/>
      </w:pPr>
      <w:r>
        <w:rPr>
          <w:rFonts w:hint="eastAsia"/>
        </w:rPr>
        <w:t>本项目的管理将依据PMI项目管理方法学、SSE-CMM安全工程成熟度模型、我公司项目管理规范等项目管理方法。特别是在项目管理中突出“沟通管理”，达到项目过程的可控性。</w:t>
      </w:r>
    </w:p>
    <w:p w:rsidR="00AB1449" w:rsidRDefault="002F4E39">
      <w:pPr>
        <w:pStyle w:val="H3"/>
      </w:pPr>
      <w:r>
        <w:rPr>
          <w:rFonts w:hint="eastAsia"/>
        </w:rPr>
        <w:t>为了保证能够按照工程进度实施，我公司项目组将与买方项目组在进行项目实施之前举行会议，予以讨论，正式形成文字材料，即书面确定双方项目组的职责和义务。期间双方将本着友好合作的态度完成各自的职责。</w:t>
      </w:r>
    </w:p>
    <w:p w:rsidR="00AB1449" w:rsidRDefault="002F4E39">
      <w:pPr>
        <w:pStyle w:val="H3"/>
      </w:pPr>
      <w:bookmarkStart w:id="114" w:name="_Toc148368392"/>
      <w:bookmarkStart w:id="115" w:name="_Toc135430701"/>
      <w:bookmarkStart w:id="116" w:name="_Toc135420586"/>
      <w:bookmarkStart w:id="117" w:name="_Toc135387989"/>
      <w:bookmarkStart w:id="118" w:name="_Toc113353525"/>
      <w:bookmarkStart w:id="119" w:name="_Toc110163728"/>
      <w:bookmarkStart w:id="120" w:name="_Toc109192509"/>
      <w:bookmarkStart w:id="121" w:name="_Toc80205261"/>
      <w:bookmarkStart w:id="122" w:name="_Toc52381634"/>
      <w:bookmarkStart w:id="123" w:name="_Toc37053973"/>
      <w:bookmarkStart w:id="124" w:name="_Toc37046887"/>
      <w:bookmarkStart w:id="125" w:name="_Toc36911263"/>
      <w:bookmarkStart w:id="126" w:name="_Toc28290231"/>
      <w:r>
        <w:rPr>
          <w:rFonts w:hint="eastAsia"/>
        </w:rPr>
        <w:t>2、完整性原则</w:t>
      </w:r>
      <w:bookmarkEnd w:id="114"/>
      <w:bookmarkEnd w:id="115"/>
      <w:bookmarkEnd w:id="116"/>
      <w:bookmarkEnd w:id="117"/>
      <w:bookmarkEnd w:id="118"/>
      <w:bookmarkEnd w:id="119"/>
      <w:bookmarkEnd w:id="120"/>
      <w:bookmarkEnd w:id="121"/>
      <w:bookmarkEnd w:id="122"/>
      <w:bookmarkEnd w:id="123"/>
      <w:bookmarkEnd w:id="124"/>
      <w:bookmarkEnd w:id="125"/>
      <w:bookmarkEnd w:id="126"/>
    </w:p>
    <w:p w:rsidR="00AB1449" w:rsidRDefault="002F4E39">
      <w:pPr>
        <w:pStyle w:val="H3"/>
      </w:pPr>
      <w:r>
        <w:rPr>
          <w:rFonts w:hint="eastAsia"/>
        </w:rPr>
        <w:t>我公司项目管理与实施方案将涉及本项目的各个层次，全面覆盖本项目的实际需求；我公司进行的综合分析和解决方案建议将结合我公司长期的项目管理经验。</w:t>
      </w:r>
    </w:p>
    <w:p w:rsidR="00AB1449" w:rsidRDefault="002F4E39">
      <w:pPr>
        <w:pStyle w:val="H3"/>
      </w:pPr>
      <w:bookmarkStart w:id="127" w:name="_Toc148368393"/>
      <w:bookmarkStart w:id="128" w:name="_Toc135430702"/>
      <w:bookmarkStart w:id="129" w:name="_Toc135420587"/>
      <w:bookmarkStart w:id="130" w:name="_Toc135387990"/>
      <w:bookmarkStart w:id="131" w:name="_Toc113353526"/>
      <w:bookmarkStart w:id="132" w:name="_Toc110163729"/>
      <w:bookmarkStart w:id="133" w:name="_Toc109192510"/>
      <w:bookmarkStart w:id="134" w:name="_Toc80205262"/>
      <w:bookmarkStart w:id="135" w:name="_Toc52381635"/>
      <w:bookmarkStart w:id="136" w:name="_Toc37053974"/>
      <w:bookmarkStart w:id="137" w:name="_Toc37046888"/>
      <w:bookmarkStart w:id="138" w:name="_Toc36911264"/>
      <w:bookmarkStart w:id="139" w:name="_Toc28290232"/>
      <w:r>
        <w:rPr>
          <w:rFonts w:hint="eastAsia"/>
        </w:rPr>
        <w:t>3、最小影响原则</w:t>
      </w:r>
      <w:bookmarkEnd w:id="127"/>
      <w:bookmarkEnd w:id="128"/>
      <w:bookmarkEnd w:id="129"/>
      <w:bookmarkEnd w:id="130"/>
      <w:bookmarkEnd w:id="131"/>
      <w:bookmarkEnd w:id="132"/>
      <w:bookmarkEnd w:id="133"/>
      <w:bookmarkEnd w:id="134"/>
      <w:bookmarkEnd w:id="135"/>
      <w:bookmarkEnd w:id="136"/>
      <w:bookmarkEnd w:id="137"/>
      <w:bookmarkEnd w:id="138"/>
      <w:bookmarkEnd w:id="139"/>
    </w:p>
    <w:p w:rsidR="00AB1449" w:rsidRDefault="002F4E39">
      <w:pPr>
        <w:pStyle w:val="H3"/>
      </w:pPr>
      <w:r>
        <w:rPr>
          <w:rFonts w:hint="eastAsia"/>
        </w:rPr>
        <w:t>我公司会从项目管理层面和工具技术层面，将项目实施工作对用户正常运行的可能影响降低到最低限度，不会对现有网络的运行和业务的正常提供产生显著影响。</w:t>
      </w:r>
    </w:p>
    <w:p w:rsidR="00AB1449" w:rsidRDefault="002F4E39">
      <w:pPr>
        <w:pStyle w:val="H3"/>
      </w:pPr>
      <w:bookmarkStart w:id="140" w:name="_Toc148368394"/>
      <w:bookmarkStart w:id="141" w:name="_Toc135430703"/>
      <w:bookmarkStart w:id="142" w:name="_Toc135420588"/>
      <w:bookmarkStart w:id="143" w:name="_Toc135387991"/>
      <w:bookmarkStart w:id="144" w:name="_Toc113353527"/>
      <w:bookmarkStart w:id="145" w:name="_Toc110163730"/>
      <w:bookmarkStart w:id="146" w:name="_Toc109192511"/>
      <w:bookmarkStart w:id="147" w:name="_Toc80205263"/>
      <w:bookmarkStart w:id="148" w:name="_Toc52381636"/>
      <w:bookmarkStart w:id="149" w:name="_Toc37053975"/>
      <w:bookmarkStart w:id="150" w:name="_Toc37046889"/>
      <w:bookmarkStart w:id="151" w:name="_Toc36911265"/>
      <w:bookmarkStart w:id="152" w:name="_Toc28290233"/>
      <w:r>
        <w:rPr>
          <w:rFonts w:hint="eastAsia"/>
        </w:rPr>
        <w:t>4、保密原则</w:t>
      </w:r>
      <w:bookmarkEnd w:id="140"/>
      <w:bookmarkEnd w:id="141"/>
      <w:bookmarkEnd w:id="142"/>
      <w:bookmarkEnd w:id="143"/>
      <w:bookmarkEnd w:id="144"/>
      <w:bookmarkEnd w:id="145"/>
      <w:bookmarkEnd w:id="146"/>
      <w:bookmarkEnd w:id="147"/>
      <w:bookmarkEnd w:id="148"/>
      <w:bookmarkEnd w:id="149"/>
      <w:bookmarkEnd w:id="150"/>
      <w:bookmarkEnd w:id="151"/>
      <w:bookmarkEnd w:id="152"/>
    </w:p>
    <w:p w:rsidR="00AB1449" w:rsidRDefault="002F4E39">
      <w:pPr>
        <w:pStyle w:val="H3"/>
      </w:pPr>
      <w:r>
        <w:rPr>
          <w:rFonts w:hint="eastAsia"/>
        </w:rPr>
        <w:t>我公司将与用户签署相关的保密协议和非侵害性协议。</w:t>
      </w:r>
    </w:p>
    <w:p w:rsidR="00AB1449" w:rsidRDefault="002F4E39">
      <w:pPr>
        <w:pStyle w:val="H3"/>
        <w:ind w:firstLine="569"/>
        <w:rPr>
          <w:b/>
        </w:rPr>
      </w:pPr>
      <w:bookmarkStart w:id="153" w:name="_Toc202475851"/>
      <w:bookmarkStart w:id="154" w:name="_Toc202448249"/>
      <w:r>
        <w:rPr>
          <w:rFonts w:hint="eastAsia"/>
          <w:b/>
        </w:rPr>
        <w:t>（5）工程实施过程控制</w:t>
      </w:r>
      <w:bookmarkEnd w:id="153"/>
      <w:bookmarkEnd w:id="154"/>
    </w:p>
    <w:p w:rsidR="00AB1449" w:rsidRDefault="002F4E39">
      <w:pPr>
        <w:pStyle w:val="H3"/>
      </w:pPr>
      <w:r>
        <w:rPr>
          <w:rFonts w:hint="eastAsia"/>
        </w:rPr>
        <w:lastRenderedPageBreak/>
        <w:t>我公司具有丰富的大型项目实施经验，有把握做好每一个项目的实施。</w:t>
      </w:r>
    </w:p>
    <w:p w:rsidR="00AB1449" w:rsidRDefault="002F4E39">
      <w:pPr>
        <w:pStyle w:val="H3"/>
      </w:pPr>
      <w:r>
        <w:rPr>
          <w:rFonts w:hint="eastAsia"/>
        </w:rPr>
        <w:t>就本次信息安全防护系统设备采购项目的工作，从合同签署到系统完工移交，整个项目实施的计划工作流程如下图：</w:t>
      </w:r>
    </w:p>
    <w:p w:rsidR="00AB1449" w:rsidRDefault="002F4E39">
      <w:pPr>
        <w:pStyle w:val="H3"/>
        <w:jc w:val="center"/>
      </w:pPr>
      <w:r>
        <w:rPr>
          <w:noProof/>
        </w:rPr>
        <w:drawing>
          <wp:inline distT="0" distB="0" distL="0" distR="0">
            <wp:extent cx="3710940" cy="2306955"/>
            <wp:effectExtent l="0" t="0" r="3810" b="0"/>
            <wp:docPr id="5" name="图片 5" descr="实施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实施图"/>
                    <pic:cNvPicPr>
                      <a:picLocks noChangeAspect="1" noChangeArrowheads="1"/>
                    </pic:cNvPicPr>
                  </pic:nvPicPr>
                  <pic:blipFill>
                    <a:blip r:embed="rId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ps="http://schemas.microsoft.com/office/word/2010/wordprocessingShape" xmlns:wpsCustomData="http://www.wps.cn/officeDocument/2013/wpsCustomData" xmlns:a14="http://schemas.microsoft.com/office/drawing/2010/main" val="0"/>
                        </a:ext>
                      </a:extLst>
                    </a:blip>
                    <a:srcRect/>
                    <a:stretch>
                      <a:fillRect/>
                    </a:stretch>
                  </pic:blipFill>
                  <pic:spPr>
                    <a:xfrm>
                      <a:off x="0" y="0"/>
                      <a:ext cx="3710940" cy="2306955"/>
                    </a:xfrm>
                    <a:prstGeom prst="rect">
                      <a:avLst/>
                    </a:prstGeom>
                    <a:noFill/>
                    <a:ln>
                      <a:noFill/>
                    </a:ln>
                  </pic:spPr>
                </pic:pic>
              </a:graphicData>
            </a:graphic>
          </wp:inline>
        </w:drawing>
      </w:r>
    </w:p>
    <w:p w:rsidR="00AB1449" w:rsidRDefault="002F4E39">
      <w:pPr>
        <w:pStyle w:val="H3"/>
      </w:pPr>
      <w:r>
        <w:rPr>
          <w:rFonts w:hint="eastAsia"/>
        </w:rPr>
        <w:t>项目实施主要分为以下几个步骤：</w:t>
      </w:r>
    </w:p>
    <w:p w:rsidR="00AB1449" w:rsidRDefault="002F4E39">
      <w:pPr>
        <w:pStyle w:val="H3"/>
      </w:pPr>
      <w:r>
        <w:rPr>
          <w:rFonts w:hint="eastAsia"/>
        </w:rPr>
        <w:t>签订合同</w:t>
      </w:r>
    </w:p>
    <w:p w:rsidR="00AB1449" w:rsidRDefault="002F4E39">
      <w:pPr>
        <w:pStyle w:val="H3"/>
      </w:pPr>
      <w:r>
        <w:rPr>
          <w:rFonts w:hint="eastAsia"/>
        </w:rPr>
        <w:t>工程实施的准备</w:t>
      </w:r>
    </w:p>
    <w:p w:rsidR="00AB1449" w:rsidRDefault="002F4E39">
      <w:pPr>
        <w:pStyle w:val="H3"/>
      </w:pPr>
      <w:r>
        <w:rPr>
          <w:rFonts w:hint="eastAsia"/>
        </w:rPr>
        <w:t>工程实施</w:t>
      </w:r>
    </w:p>
    <w:p w:rsidR="00AB1449" w:rsidRDefault="002F4E39">
      <w:pPr>
        <w:pStyle w:val="H3"/>
      </w:pPr>
      <w:r>
        <w:rPr>
          <w:rFonts w:hint="eastAsia"/>
        </w:rPr>
        <w:t>工程验收</w:t>
      </w:r>
    </w:p>
    <w:p w:rsidR="00AB1449" w:rsidRDefault="002F4E39">
      <w:pPr>
        <w:pStyle w:val="H3"/>
      </w:pPr>
      <w:r>
        <w:rPr>
          <w:rFonts w:hint="eastAsia"/>
        </w:rPr>
        <w:t>1、签订合同</w:t>
      </w:r>
    </w:p>
    <w:p w:rsidR="00AB1449" w:rsidRDefault="002F4E39">
      <w:pPr>
        <w:pStyle w:val="H3"/>
      </w:pPr>
      <w:r>
        <w:rPr>
          <w:rFonts w:hint="eastAsia"/>
        </w:rPr>
        <w:t>签订合同是项目实施的开始。在合同中，双方承诺应有的责任和义务，所有条款以书面详细记录，该合同将具有法律效应，双方按照规定各留备案。</w:t>
      </w:r>
    </w:p>
    <w:p w:rsidR="00AB1449" w:rsidRDefault="002F4E39">
      <w:pPr>
        <w:pStyle w:val="H3"/>
      </w:pPr>
      <w:r>
        <w:rPr>
          <w:rFonts w:hint="eastAsia"/>
        </w:rPr>
        <w:t>2、工程实施准备</w:t>
      </w:r>
    </w:p>
    <w:p w:rsidR="00AB1449" w:rsidRDefault="002F4E39">
      <w:pPr>
        <w:pStyle w:val="H3"/>
      </w:pPr>
      <w:r>
        <w:rPr>
          <w:rFonts w:hint="eastAsia"/>
        </w:rPr>
        <w:t>为了保证整个工程的顺利、圆满实施，我们需要在工程实施的准备阶段作如下工作：</w:t>
      </w:r>
    </w:p>
    <w:p w:rsidR="00AB1449" w:rsidRDefault="002F4E39">
      <w:pPr>
        <w:pStyle w:val="H3"/>
      </w:pPr>
      <w:r>
        <w:rPr>
          <w:rFonts w:hint="eastAsia"/>
        </w:rPr>
        <w:t>成立项目工作小组：确定项目经理、项目协调人、项目直接负责工程师等组成人员，召开项目小组第一次会议，商讨在本项目中的人员调配与分工合作关系，会议产生项目实施制度，并产生《项目实施组织文件》；</w:t>
      </w:r>
    </w:p>
    <w:p w:rsidR="00AB1449" w:rsidRDefault="002F4E39">
      <w:pPr>
        <w:pStyle w:val="H3"/>
      </w:pPr>
      <w:r>
        <w:rPr>
          <w:rFonts w:hint="eastAsia"/>
        </w:rPr>
        <w:t>设备备货、出厂检验：为保证工程高质量实施，所有设备保证在项目实施开始后全部到位，并经过本项目负责工程师最终检验通过，并出具《项目设备出厂检验报告》。对于本次项目，买方有权派人员到工厂进行检验，我公司将提供全力配合。</w:t>
      </w:r>
    </w:p>
    <w:p w:rsidR="00AB1449" w:rsidRDefault="002F4E39">
      <w:pPr>
        <w:pStyle w:val="H3"/>
      </w:pPr>
      <w:r>
        <w:rPr>
          <w:rFonts w:hint="eastAsia"/>
        </w:rPr>
        <w:t>第一次项目协调会及工厂验收：本次会议由我公司组织召开，本项目双方负责人及主</w:t>
      </w:r>
      <w:r>
        <w:rPr>
          <w:rFonts w:hint="eastAsia"/>
        </w:rPr>
        <w:lastRenderedPageBreak/>
        <w:t>要相关人员列席，共同商讨本项目时刻表及实施过程中的协调关系，产生《项目工程实施时刻表》、《项目工程协调表》及《项目协调会会议纪要》，双方人员严格按照“计划”及“协调表”执行，协调会后，由双方负责人参与、项目负责工程师进行设备工厂验收，并出具《项目设备工厂验收表》；</w:t>
      </w:r>
    </w:p>
    <w:p w:rsidR="00AB1449" w:rsidRDefault="002F4E39">
      <w:pPr>
        <w:pStyle w:val="H3"/>
      </w:pPr>
      <w:r>
        <w:rPr>
          <w:rFonts w:hint="eastAsia"/>
        </w:rPr>
        <w:t>工程现场考察：由双方协调人员及工程师对工程实施过程中的每一个现场进行实际考察，确定工程现场环境及实施办法，产生《项目工程现场考察表》及《节点实施办法》；</w:t>
      </w:r>
    </w:p>
    <w:p w:rsidR="00AB1449" w:rsidRDefault="002F4E39">
      <w:pPr>
        <w:pStyle w:val="H3"/>
      </w:pPr>
      <w:r>
        <w:rPr>
          <w:rFonts w:hint="eastAsia"/>
        </w:rPr>
        <w:t>项目实施计划：根据协调会议讨论结果、现场考察表及相关文件规定，由我公司工程师拟定工程实施计划，经双方相关人员确认可行，制定《项目实施计划》，内容包括调试所涉及项目、设备技术指标、调试方法、安装进度计划表、安装所需仪器及工具；</w:t>
      </w:r>
    </w:p>
    <w:p w:rsidR="00AB1449" w:rsidRDefault="002F4E39">
      <w:pPr>
        <w:pStyle w:val="H3"/>
      </w:pPr>
      <w:r>
        <w:rPr>
          <w:rFonts w:hint="eastAsia"/>
        </w:rPr>
        <w:t>设备运输、交货：在前期准备工作完成后，按照时刻表由我公司完成对所有设备的运输及交货，双方签署《项目设备移交表》及《项目工程实施准备备忘录》。</w:t>
      </w:r>
    </w:p>
    <w:p w:rsidR="00AB1449" w:rsidRDefault="002F4E39">
      <w:pPr>
        <w:pStyle w:val="H3"/>
      </w:pPr>
      <w:r>
        <w:rPr>
          <w:rFonts w:hint="eastAsia"/>
        </w:rPr>
        <w:t>3、工程实施</w:t>
      </w:r>
    </w:p>
    <w:p w:rsidR="00AB1449" w:rsidRDefault="002F4E39">
      <w:pPr>
        <w:pStyle w:val="H3"/>
      </w:pPr>
      <w:r>
        <w:rPr>
          <w:rFonts w:hint="eastAsia"/>
        </w:rPr>
        <w:tab/>
        <w:t>工程实施是本项目的关键阶段，具体安排如下：</w:t>
      </w:r>
    </w:p>
    <w:p w:rsidR="00AB1449" w:rsidRDefault="002F4E39">
      <w:pPr>
        <w:pStyle w:val="H3"/>
      </w:pPr>
      <w:r>
        <w:rPr>
          <w:rFonts w:hint="eastAsia"/>
        </w:rPr>
        <w:t>第二次项目协调会：本次会议由买方协调组织，对工程实施过程中所有涉及到的单位进行协调确认，指定各单位的协调人、负责人及其联系方式，制定协调规定；</w:t>
      </w:r>
    </w:p>
    <w:p w:rsidR="00AB1449" w:rsidRDefault="002F4E39">
      <w:pPr>
        <w:pStyle w:val="H3"/>
      </w:pPr>
      <w:r>
        <w:rPr>
          <w:rFonts w:hint="eastAsia"/>
        </w:rPr>
        <w:t>设备安装调试：由我公司工程实施队伍严格按照相关文件及规定进行设备安装调试，并出具《设备安装记录》，包括安装过程、调试方法；</w:t>
      </w:r>
    </w:p>
    <w:p w:rsidR="00AB1449" w:rsidRDefault="002F4E39">
      <w:pPr>
        <w:pStyle w:val="H3"/>
      </w:pPr>
      <w:r>
        <w:rPr>
          <w:rFonts w:hint="eastAsia"/>
        </w:rPr>
        <w:t>现场培训：由工程实施人员对设备维护工程师进行现场培训；</w:t>
      </w:r>
    </w:p>
    <w:p w:rsidR="00AB1449" w:rsidRDefault="002F4E39">
      <w:pPr>
        <w:pStyle w:val="H3"/>
      </w:pPr>
      <w:r>
        <w:rPr>
          <w:rFonts w:hint="eastAsia"/>
        </w:rPr>
        <w:t>系统调试：在全部设备安装调试完成后，由我公司工程人员对整体系统进行系统联调，完成后出具《项目系统调试记录表》，双方进行确认，签署《项目系统调试备忘录》，系统进入试运行期；</w:t>
      </w:r>
    </w:p>
    <w:p w:rsidR="00AB1449" w:rsidRDefault="002F4E39">
      <w:pPr>
        <w:pStyle w:val="H3"/>
      </w:pPr>
      <w:r>
        <w:rPr>
          <w:rFonts w:hint="eastAsia"/>
        </w:rPr>
        <w:t>4、工程验收</w:t>
      </w:r>
    </w:p>
    <w:p w:rsidR="00AB1449" w:rsidRDefault="002F4E39">
      <w:pPr>
        <w:pStyle w:val="H3"/>
      </w:pPr>
      <w:r>
        <w:rPr>
          <w:rFonts w:hint="eastAsia"/>
        </w:rPr>
        <w:t>工程验收分三部分：到货验收、项目初验和最终验收。</w:t>
      </w:r>
    </w:p>
    <w:p w:rsidR="00AB1449" w:rsidRDefault="002F4E39">
      <w:pPr>
        <w:pStyle w:val="H3"/>
      </w:pPr>
      <w:r>
        <w:rPr>
          <w:rFonts w:hint="eastAsia"/>
        </w:rPr>
        <w:t>到货验收安排内容如下：</w:t>
      </w:r>
    </w:p>
    <w:p w:rsidR="00AB1449" w:rsidRDefault="002F4E39">
      <w:pPr>
        <w:pStyle w:val="H3"/>
      </w:pPr>
      <w:r>
        <w:rPr>
          <w:rFonts w:hint="eastAsia"/>
        </w:rPr>
        <w:t>设备的开箱验收：当项目实施所有设备运抵安装地点后，由用户单位相关人员与我公司人员一起对设备进行开箱验收，按照合同要求及设备装箱清单对设备的型号、配置、配件、随机资料以及外观等进行核对，确认无误后签署《设备到货验收单》；</w:t>
      </w:r>
    </w:p>
    <w:p w:rsidR="00AB1449" w:rsidRDefault="002F4E39">
      <w:pPr>
        <w:pStyle w:val="H3"/>
      </w:pPr>
      <w:r>
        <w:rPr>
          <w:rFonts w:hint="eastAsia"/>
        </w:rPr>
        <w:t>设备的加电验收：由用户单位相关人员与我公司人员一起对设备进行设备的加电验</w:t>
      </w:r>
      <w:r>
        <w:rPr>
          <w:rFonts w:hint="eastAsia"/>
        </w:rPr>
        <w:lastRenderedPageBreak/>
        <w:t>收，按照我公司事先提供的技术文档对设备加电后的运行状态进行检查，对于出现异常的设备，我公司将立即组织更换。设备加电验收须由用户单位相关人员在场确认，通过后方可进行后续的安装实施工作。</w:t>
      </w:r>
    </w:p>
    <w:p w:rsidR="00AB1449" w:rsidRDefault="002F4E39">
      <w:pPr>
        <w:pStyle w:val="H3"/>
      </w:pPr>
      <w:r>
        <w:rPr>
          <w:rFonts w:hint="eastAsia"/>
        </w:rPr>
        <w:t>项目初验安排内容如下：</w:t>
      </w:r>
    </w:p>
    <w:p w:rsidR="00AB1449" w:rsidRDefault="002F4E39">
      <w:pPr>
        <w:pStyle w:val="H3"/>
      </w:pPr>
      <w:r>
        <w:rPr>
          <w:rFonts w:hint="eastAsia"/>
        </w:rPr>
        <w:t>工程验收会议：由用户单位计算机网络中心组织召开工程验收会议，我公司列席，商讨制定《项目工程验收标准及验收办法》；</w:t>
      </w:r>
    </w:p>
    <w:p w:rsidR="00AB1449" w:rsidRDefault="002F4E39">
      <w:pPr>
        <w:pStyle w:val="H3"/>
      </w:pPr>
      <w:r>
        <w:rPr>
          <w:rFonts w:hint="eastAsia"/>
        </w:rPr>
        <w:t>工程验收：由双方工程技术人员根据《项目工程验收标准及验收办法》对整个系统进行验收，并编写《项目工程验收记录》，签署《项目工程验收备忘录》；</w:t>
      </w:r>
    </w:p>
    <w:p w:rsidR="00AB1449" w:rsidRDefault="002F4E39">
      <w:pPr>
        <w:pStyle w:val="H3"/>
      </w:pPr>
      <w:r>
        <w:rPr>
          <w:rFonts w:hint="eastAsia"/>
        </w:rPr>
        <w:t>最终验收安排如下：</w:t>
      </w:r>
    </w:p>
    <w:p w:rsidR="00AB1449" w:rsidRDefault="002F4E39">
      <w:pPr>
        <w:pStyle w:val="H3"/>
      </w:pPr>
      <w:r>
        <w:rPr>
          <w:rFonts w:hint="eastAsia"/>
        </w:rPr>
        <w:t>系统移交：由我公司对整个项目实施过程中产生的技术文献、制度文件、工程文档、施工记录、工程备忘录等等进行收集整编，并装订成册，双方分别保存归档；</w:t>
      </w:r>
    </w:p>
    <w:p w:rsidR="00AB1449" w:rsidRDefault="002F4E39">
      <w:pPr>
        <w:pStyle w:val="H3"/>
      </w:pPr>
      <w:r>
        <w:rPr>
          <w:rFonts w:hint="eastAsia"/>
        </w:rPr>
        <w:t>工程总结大会：由双方共同组织召开工程总结大会，双方负责人列席对整个项目进行总结。</w:t>
      </w:r>
      <w:r>
        <w:rPr>
          <w:rFonts w:hint="eastAsia"/>
        </w:rPr>
        <w:tab/>
      </w:r>
    </w:p>
    <w:p w:rsidR="00AB1449" w:rsidRDefault="002F4E39">
      <w:pPr>
        <w:pStyle w:val="H3"/>
        <w:ind w:firstLine="569"/>
        <w:rPr>
          <w:b/>
        </w:rPr>
      </w:pPr>
      <w:bookmarkStart w:id="155" w:name="_Toc148368403"/>
      <w:bookmarkStart w:id="156" w:name="_Toc135430712"/>
      <w:bookmarkStart w:id="157" w:name="_Toc135420597"/>
      <w:bookmarkStart w:id="158" w:name="_Toc135388000"/>
      <w:bookmarkStart w:id="159" w:name="_Toc113353536"/>
      <w:bookmarkStart w:id="160" w:name="_Toc110163739"/>
      <w:bookmarkStart w:id="161" w:name="_Toc109192520"/>
      <w:bookmarkStart w:id="162" w:name="_Toc80205272"/>
      <w:bookmarkStart w:id="163" w:name="_Toc52381661"/>
      <w:bookmarkStart w:id="164" w:name="_Toc37054010"/>
      <w:bookmarkStart w:id="165" w:name="_Toc37046924"/>
      <w:bookmarkStart w:id="166" w:name="_Toc36911300"/>
      <w:bookmarkStart w:id="167" w:name="_Toc28290301"/>
      <w:bookmarkStart w:id="168" w:name="_Toc202475854"/>
      <w:bookmarkStart w:id="169" w:name="_Toc202448252"/>
      <w:r>
        <w:rPr>
          <w:rFonts w:hint="eastAsia"/>
          <w:b/>
        </w:rPr>
        <w:t>（6）项目管理规范约束</w:t>
      </w:r>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rsidR="00AB1449" w:rsidRDefault="002F4E39">
      <w:pPr>
        <w:pStyle w:val="H3"/>
      </w:pPr>
      <w:bookmarkStart w:id="170" w:name="_Toc52381662"/>
      <w:bookmarkStart w:id="171" w:name="_Toc37054011"/>
      <w:bookmarkStart w:id="172" w:name="_Toc37046925"/>
      <w:bookmarkStart w:id="173" w:name="_Toc36911301"/>
      <w:bookmarkStart w:id="174" w:name="_Toc28290302"/>
      <w:r>
        <w:rPr>
          <w:rFonts w:hint="eastAsia"/>
        </w:rPr>
        <w:t>一、项目管理质量保证</w:t>
      </w:r>
      <w:bookmarkEnd w:id="170"/>
      <w:bookmarkEnd w:id="171"/>
      <w:bookmarkEnd w:id="172"/>
      <w:bookmarkEnd w:id="173"/>
      <w:bookmarkEnd w:id="174"/>
    </w:p>
    <w:p w:rsidR="00AB1449" w:rsidRDefault="002F4E39">
      <w:pPr>
        <w:pStyle w:val="H3"/>
      </w:pPr>
      <w:r>
        <w:rPr>
          <w:rFonts w:hint="eastAsia"/>
        </w:rPr>
        <w:t>我公司的安全业务具有先进规范的项目管理方法，采用国际项目管理协会PMI的标准项目管理方法，把项目管理归纳为范围管理、时间管理、成本管理、质量管理、人力资源管理、风险管理、采购管理、沟通管理和整体管理等九大知识领域。形成了严格的项目管理规范。</w:t>
      </w:r>
    </w:p>
    <w:p w:rsidR="00AB1449" w:rsidRDefault="002F4E39">
      <w:pPr>
        <w:pStyle w:val="H3"/>
      </w:pPr>
      <w:r>
        <w:rPr>
          <w:rFonts w:hint="eastAsia"/>
        </w:rPr>
        <w:t>通过对项目建立工作细分结构（Work Breakdown Structure，WBS）明确项目的工作内容，这样不仅定义了工作内容，同时也定义了工作任务之间的关系，明确了工作界面。项目的WBS是对工作计划、进度、费用、技术状态进行部署和跟踪控制等管理活动的基础。因此对本项目进行科学规范的项目管理，就使得项目的质量保证有了坚实的基础。</w:t>
      </w:r>
    </w:p>
    <w:p w:rsidR="00AB1449" w:rsidRDefault="002F4E39">
      <w:pPr>
        <w:pStyle w:val="H3"/>
      </w:pPr>
      <w:bookmarkStart w:id="175" w:name="_Toc52381663"/>
      <w:bookmarkStart w:id="176" w:name="_Toc37054012"/>
      <w:bookmarkStart w:id="177" w:name="_Toc37046926"/>
      <w:bookmarkStart w:id="178" w:name="_Toc36911302"/>
      <w:bookmarkStart w:id="179" w:name="_Toc28290303"/>
      <w:r>
        <w:rPr>
          <w:rFonts w:hint="eastAsia"/>
        </w:rPr>
        <w:t>二、ISO9000质量保证体系</w:t>
      </w:r>
      <w:bookmarkEnd w:id="175"/>
      <w:bookmarkEnd w:id="176"/>
      <w:bookmarkEnd w:id="177"/>
      <w:bookmarkEnd w:id="178"/>
      <w:bookmarkEnd w:id="179"/>
    </w:p>
    <w:p w:rsidR="00AB1449" w:rsidRDefault="002F4E39">
      <w:pPr>
        <w:pStyle w:val="H3"/>
      </w:pPr>
      <w:r>
        <w:rPr>
          <w:rFonts w:hint="eastAsia"/>
        </w:rPr>
        <w:t>我公司非常重视质量保证工作，在本项目的工作中，将严格按照ISO-9000系列质量管理标准进行管理。</w:t>
      </w:r>
    </w:p>
    <w:p w:rsidR="00AB1449" w:rsidRDefault="002F4E39">
      <w:pPr>
        <w:pStyle w:val="H3"/>
      </w:pPr>
      <w:r>
        <w:rPr>
          <w:rFonts w:hint="eastAsia"/>
        </w:rPr>
        <w:t>通过健全完善、全面高效的质量保障体系，我公司能够保证本项目的设计、采购、生产、检验、试验、安装、调试、交付和服务的全过程实施有效的质量控制，使项目质量得</w:t>
      </w:r>
      <w:r>
        <w:rPr>
          <w:rFonts w:hint="eastAsia"/>
        </w:rPr>
        <w:lastRenderedPageBreak/>
        <w:t>到保证。</w:t>
      </w:r>
    </w:p>
    <w:p w:rsidR="00AB1449" w:rsidRDefault="002F4E39">
      <w:pPr>
        <w:pStyle w:val="H3"/>
        <w:ind w:firstLine="569"/>
        <w:rPr>
          <w:b/>
        </w:rPr>
      </w:pPr>
      <w:bookmarkStart w:id="180" w:name="_Toc148368404"/>
      <w:bookmarkStart w:id="181" w:name="_Toc135430713"/>
      <w:bookmarkStart w:id="182" w:name="_Toc135420598"/>
      <w:bookmarkStart w:id="183" w:name="_Toc135388001"/>
      <w:bookmarkStart w:id="184" w:name="_Toc28290304"/>
      <w:bookmarkStart w:id="185" w:name="_Toc36911303"/>
      <w:bookmarkStart w:id="186" w:name="_Toc37046927"/>
      <w:bookmarkStart w:id="187" w:name="_Toc37054013"/>
      <w:bookmarkStart w:id="188" w:name="_Toc52381664"/>
      <w:bookmarkStart w:id="189" w:name="_Toc80205273"/>
      <w:bookmarkStart w:id="190" w:name="_Toc109192521"/>
      <w:bookmarkStart w:id="191" w:name="_Toc110163740"/>
      <w:bookmarkStart w:id="192" w:name="_Toc113353537"/>
      <w:r>
        <w:rPr>
          <w:rFonts w:hint="eastAsia"/>
          <w:b/>
        </w:rPr>
        <w:t>工程实施规范约束</w:t>
      </w:r>
      <w:bookmarkEnd w:id="180"/>
      <w:bookmarkEnd w:id="181"/>
      <w:bookmarkEnd w:id="182"/>
      <w:bookmarkEnd w:id="183"/>
      <w:bookmarkEnd w:id="184"/>
      <w:bookmarkEnd w:id="185"/>
      <w:bookmarkEnd w:id="186"/>
      <w:bookmarkEnd w:id="187"/>
      <w:bookmarkEnd w:id="188"/>
      <w:bookmarkEnd w:id="189"/>
      <w:bookmarkEnd w:id="190"/>
      <w:bookmarkEnd w:id="191"/>
      <w:bookmarkEnd w:id="192"/>
    </w:p>
    <w:p w:rsidR="00AB1449" w:rsidRDefault="002F4E39">
      <w:pPr>
        <w:pStyle w:val="H3"/>
      </w:pPr>
      <w:r>
        <w:rPr>
          <w:rFonts w:hint="eastAsia"/>
        </w:rPr>
        <w:t>我公司的工程实施强调分布于整个工程生命周期中各个环节的工程活动，包括概念定义、需求分析、设计、开发、集成、安装、运行、维护及更新项目，并不断改进工程实施的现状，达到提高系统、产品和工程服务的质量和可用性并降低成本。</w:t>
      </w:r>
    </w:p>
    <w:p w:rsidR="00AB1449" w:rsidRDefault="002F4E39">
      <w:pPr>
        <w:pStyle w:val="H3"/>
        <w:ind w:firstLine="569"/>
        <w:rPr>
          <w:b/>
        </w:rPr>
      </w:pPr>
      <w:bookmarkStart w:id="193" w:name="_Toc441613666"/>
      <w:bookmarkStart w:id="194" w:name="_Toc511477856"/>
      <w:bookmarkStart w:id="195" w:name="_Toc457398690"/>
      <w:bookmarkStart w:id="196" w:name="_Toc511477668"/>
      <w:bookmarkStart w:id="197" w:name="_Toc24967400"/>
      <w:bookmarkStart w:id="198" w:name="_Toc24263012"/>
      <w:bookmarkStart w:id="199" w:name="_Toc518447954"/>
      <w:bookmarkStart w:id="200" w:name="_Toc518447776"/>
      <w:bookmarkStart w:id="201" w:name="_Toc148368405"/>
      <w:bookmarkStart w:id="202" w:name="_Toc135430714"/>
      <w:bookmarkStart w:id="203" w:name="_Toc135420599"/>
      <w:bookmarkStart w:id="204" w:name="_Toc135388002"/>
      <w:bookmarkStart w:id="205" w:name="_Toc113353538"/>
      <w:bookmarkStart w:id="206" w:name="_Toc110163741"/>
      <w:bookmarkStart w:id="207" w:name="_Toc109192522"/>
      <w:bookmarkStart w:id="208" w:name="_Toc80205274"/>
      <w:bookmarkStart w:id="209" w:name="_Toc52381665"/>
      <w:bookmarkStart w:id="210" w:name="_Toc37054014"/>
      <w:bookmarkStart w:id="211" w:name="_Toc37046928"/>
      <w:bookmarkStart w:id="212" w:name="_Toc36911304"/>
      <w:bookmarkStart w:id="213" w:name="_Toc28290305"/>
      <w:r>
        <w:rPr>
          <w:rFonts w:hint="eastAsia"/>
          <w:b/>
        </w:rPr>
        <w:t>人员质量职责</w:t>
      </w:r>
      <w:bookmarkEnd w:id="193"/>
      <w:bookmarkEnd w:id="194"/>
      <w:bookmarkEnd w:id="195"/>
      <w:bookmarkEnd w:id="196"/>
      <w:bookmarkEnd w:id="197"/>
      <w:bookmarkEnd w:id="198"/>
      <w:bookmarkEnd w:id="199"/>
      <w:bookmarkEnd w:id="200"/>
      <w:r>
        <w:rPr>
          <w:rFonts w:hint="eastAsia"/>
          <w:b/>
        </w:rPr>
        <w:t>约束</w:t>
      </w:r>
      <w:bookmarkEnd w:id="201"/>
      <w:bookmarkEnd w:id="202"/>
      <w:bookmarkEnd w:id="203"/>
      <w:bookmarkEnd w:id="204"/>
      <w:bookmarkEnd w:id="205"/>
      <w:bookmarkEnd w:id="206"/>
      <w:bookmarkEnd w:id="207"/>
      <w:bookmarkEnd w:id="208"/>
      <w:bookmarkEnd w:id="209"/>
      <w:bookmarkEnd w:id="210"/>
      <w:bookmarkEnd w:id="211"/>
      <w:bookmarkEnd w:id="212"/>
      <w:bookmarkEnd w:id="213"/>
    </w:p>
    <w:p w:rsidR="00AB1449" w:rsidRDefault="002F4E39">
      <w:pPr>
        <w:pStyle w:val="H3"/>
      </w:pPr>
      <w:r>
        <w:rPr>
          <w:rFonts w:hint="eastAsia"/>
        </w:rPr>
        <w:t>我公司对项目实施的一个重要的质量保证措施就是明确项目组的各个人员的质量责任和义务，通过对个体工作质量的控制来达到控制整体质量的目的。</w:t>
      </w:r>
    </w:p>
    <w:p w:rsidR="00AB1449" w:rsidRDefault="002F4E39">
      <w:pPr>
        <w:pStyle w:val="H3"/>
      </w:pPr>
      <w:bookmarkStart w:id="214" w:name="_Toc28290306"/>
      <w:bookmarkStart w:id="215" w:name="_Toc36911305"/>
      <w:bookmarkStart w:id="216" w:name="_Toc37046929"/>
      <w:bookmarkStart w:id="217" w:name="_Toc37054015"/>
      <w:bookmarkStart w:id="218" w:name="_Toc52381666"/>
      <w:r>
        <w:rPr>
          <w:rFonts w:hint="eastAsia"/>
        </w:rPr>
        <w:t>一、项目经理质量责任</w:t>
      </w:r>
      <w:bookmarkEnd w:id="214"/>
      <w:bookmarkEnd w:id="215"/>
      <w:bookmarkEnd w:id="216"/>
      <w:bookmarkEnd w:id="217"/>
      <w:bookmarkEnd w:id="218"/>
    </w:p>
    <w:p w:rsidR="00AB1449" w:rsidRDefault="002F4E39">
      <w:pPr>
        <w:pStyle w:val="H3"/>
      </w:pPr>
      <w:r>
        <w:rPr>
          <w:rFonts w:hint="eastAsia"/>
        </w:rPr>
        <w:t>项目经理的质量责任主要是，遵守项目管理规范，贯彻质量方针、目标，执行质量体系文件的各项有关规定和要求，确保设计工作始终处于受控状态；积极运用优化设计技术和可靠性、可维护性、安全性等工程技术，确保设计满足质量要求；为产品开发、物资采购、系统安装、调试、检验等活动提供技术支持和配合。</w:t>
      </w:r>
    </w:p>
    <w:p w:rsidR="00AB1449" w:rsidRDefault="002F4E39">
      <w:pPr>
        <w:pStyle w:val="H3"/>
      </w:pPr>
      <w:r>
        <w:rPr>
          <w:rFonts w:hint="eastAsia"/>
        </w:rPr>
        <w:t>同时保证项目的成功，保证项目按时、在预期内达到预期的效果，对各种项目资源进行适当的管理和充分有效的使用，进行及时有效的沟通，及时商讨项目进展状况，以及对可能发生的问题进行预测，保证项目的整体性，协调项目中的各个角色和各种关系，为成员创造良好的工作环境。</w:t>
      </w:r>
    </w:p>
    <w:p w:rsidR="00AB1449" w:rsidRDefault="002F4E39">
      <w:pPr>
        <w:pStyle w:val="H3"/>
      </w:pPr>
      <w:bookmarkStart w:id="219" w:name="_Toc52381667"/>
      <w:bookmarkStart w:id="220" w:name="_Toc37054016"/>
      <w:bookmarkStart w:id="221" w:name="_Toc37046930"/>
      <w:bookmarkStart w:id="222" w:name="_Toc36911306"/>
      <w:bookmarkStart w:id="223" w:name="_Toc28290307"/>
      <w:r>
        <w:rPr>
          <w:rFonts w:hint="eastAsia"/>
        </w:rPr>
        <w:t>二、项目质量师Q/A质量责任</w:t>
      </w:r>
      <w:bookmarkEnd w:id="219"/>
      <w:bookmarkEnd w:id="220"/>
      <w:bookmarkEnd w:id="221"/>
      <w:bookmarkEnd w:id="222"/>
      <w:bookmarkEnd w:id="223"/>
    </w:p>
    <w:p w:rsidR="00AB1449" w:rsidRDefault="002F4E39">
      <w:pPr>
        <w:pStyle w:val="H3"/>
      </w:pPr>
      <w:r>
        <w:rPr>
          <w:rFonts w:hint="eastAsia"/>
        </w:rPr>
        <w:t>质量师配合项目经理开展工作，其主要职责和权利是：制订本项任务的质量工作计划，并贯彻实施；负责对工程任务的全过程的质量活动进行监督检查，参与设计评审和重要的质量活动，其质量业务工作受公司质量部的指导监督。</w:t>
      </w:r>
    </w:p>
    <w:p w:rsidR="00AB1449" w:rsidRDefault="002F4E39">
      <w:pPr>
        <w:pStyle w:val="H3"/>
      </w:pPr>
      <w:bookmarkStart w:id="224" w:name="_Toc52381668"/>
      <w:bookmarkStart w:id="225" w:name="_Toc37054017"/>
      <w:bookmarkStart w:id="226" w:name="_Toc37046931"/>
      <w:bookmarkStart w:id="227" w:name="_Toc36911307"/>
      <w:bookmarkStart w:id="228" w:name="_Toc28290308"/>
      <w:r>
        <w:rPr>
          <w:rFonts w:hint="eastAsia"/>
        </w:rPr>
        <w:t>三、客户经理质量责任</w:t>
      </w:r>
      <w:bookmarkEnd w:id="224"/>
      <w:bookmarkEnd w:id="225"/>
      <w:bookmarkEnd w:id="226"/>
      <w:bookmarkEnd w:id="227"/>
      <w:bookmarkEnd w:id="228"/>
    </w:p>
    <w:p w:rsidR="00AB1449" w:rsidRDefault="002F4E39">
      <w:pPr>
        <w:pStyle w:val="H3"/>
      </w:pPr>
      <w:r>
        <w:rPr>
          <w:rFonts w:hint="eastAsia"/>
        </w:rPr>
        <w:t>客户经理的质量责任就是协调和客户在商务方面的事情，和客户在项目发生之前进行谈判，前瞻性的解决项目实施中可能发生的问题。并保证项目在实施到不同的阶段，和客户之间项目上的商务条款可以得以落实。</w:t>
      </w:r>
    </w:p>
    <w:p w:rsidR="00AB1449" w:rsidRDefault="002F4E39">
      <w:pPr>
        <w:pStyle w:val="H3"/>
      </w:pPr>
      <w:bookmarkStart w:id="229" w:name="_Toc52381669"/>
      <w:bookmarkStart w:id="230" w:name="_Toc37054018"/>
      <w:bookmarkStart w:id="231" w:name="_Toc37046932"/>
      <w:bookmarkStart w:id="232" w:name="_Toc36911308"/>
      <w:bookmarkStart w:id="233" w:name="_Toc28290309"/>
      <w:r>
        <w:rPr>
          <w:rFonts w:hint="eastAsia"/>
        </w:rPr>
        <w:t>四、技术顾问的质量责任</w:t>
      </w:r>
      <w:bookmarkEnd w:id="229"/>
      <w:bookmarkEnd w:id="230"/>
      <w:bookmarkEnd w:id="231"/>
      <w:bookmarkEnd w:id="232"/>
      <w:bookmarkEnd w:id="233"/>
    </w:p>
    <w:p w:rsidR="00AB1449" w:rsidRDefault="002F4E39">
      <w:pPr>
        <w:pStyle w:val="H3"/>
      </w:pPr>
      <w:r>
        <w:rPr>
          <w:rFonts w:hint="eastAsia"/>
        </w:rPr>
        <w:t>技术顾问的主要工作是主要从技术的角度领导整个服务现场实施的工作，负责研究所需的网络解决方案设计和实施解决方案协助项目经理保证集成服务状态与品质保证，因此，</w:t>
      </w:r>
      <w:r>
        <w:rPr>
          <w:rFonts w:hint="eastAsia"/>
        </w:rPr>
        <w:lastRenderedPageBreak/>
        <w:t>技术顾问的要对整个方案设计的可行性、合理性和</w:t>
      </w:r>
      <w:proofErr w:type="gramStart"/>
      <w:r>
        <w:rPr>
          <w:rFonts w:hint="eastAsia"/>
        </w:rPr>
        <w:t>可</w:t>
      </w:r>
      <w:proofErr w:type="gramEnd"/>
      <w:r>
        <w:rPr>
          <w:rFonts w:hint="eastAsia"/>
        </w:rPr>
        <w:t>实施性负责。承担着方案设计的质量责任。</w:t>
      </w:r>
    </w:p>
    <w:p w:rsidR="00AB1449" w:rsidRDefault="002F4E39">
      <w:pPr>
        <w:pStyle w:val="H3"/>
      </w:pPr>
      <w:bookmarkStart w:id="234" w:name="_Toc52381670"/>
      <w:bookmarkStart w:id="235" w:name="_Toc37054019"/>
      <w:bookmarkStart w:id="236" w:name="_Toc37046933"/>
      <w:bookmarkStart w:id="237" w:name="_Toc36911309"/>
      <w:bookmarkStart w:id="238" w:name="_Toc28290310"/>
      <w:r>
        <w:rPr>
          <w:rFonts w:hint="eastAsia"/>
        </w:rPr>
        <w:t>五、系统集成工程师的质量责任</w:t>
      </w:r>
      <w:bookmarkEnd w:id="234"/>
      <w:bookmarkEnd w:id="235"/>
      <w:bookmarkEnd w:id="236"/>
      <w:bookmarkEnd w:id="237"/>
      <w:bookmarkEnd w:id="238"/>
    </w:p>
    <w:p w:rsidR="00AB1449" w:rsidRDefault="002F4E39">
      <w:pPr>
        <w:pStyle w:val="H3"/>
      </w:pPr>
      <w:r>
        <w:rPr>
          <w:rFonts w:hint="eastAsia"/>
        </w:rPr>
        <w:t xml:space="preserve">项目实施工程师负责工程产品的具体安装实施工作，负责产品的实施，承担着工程实施工作的质量保证责任。 </w:t>
      </w:r>
    </w:p>
    <w:p w:rsidR="00AB1449" w:rsidRDefault="002F4E39">
      <w:pPr>
        <w:pStyle w:val="4"/>
      </w:pPr>
      <w:bookmarkStart w:id="239" w:name="_Toc504676306"/>
      <w:r>
        <w:rPr>
          <w:rFonts w:hint="eastAsia"/>
        </w:rPr>
        <w:t>项目</w:t>
      </w:r>
      <w:r>
        <w:t>组织</w:t>
      </w:r>
      <w:bookmarkEnd w:id="239"/>
    </w:p>
    <w:p w:rsidR="00AB1449" w:rsidRDefault="002F4E39">
      <w:pPr>
        <w:pStyle w:val="H3"/>
      </w:pPr>
      <w:r>
        <w:rPr>
          <w:rFonts w:hint="eastAsia"/>
        </w:rPr>
        <w:t>为完成本项目建设，实现目标管理，我们将首先做到组织保证，建立强有力的项目管理团队和项目实施小组，保障工程实施。</w:t>
      </w:r>
    </w:p>
    <w:p w:rsidR="00AB1449" w:rsidRDefault="002F4E39">
      <w:pPr>
        <w:pStyle w:val="H3"/>
      </w:pPr>
      <w:r>
        <w:rPr>
          <w:rFonts w:hint="eastAsia"/>
        </w:rPr>
        <w:t>（一）项目管理委员会</w:t>
      </w:r>
    </w:p>
    <w:p w:rsidR="00AB1449" w:rsidRDefault="002F4E39">
      <w:pPr>
        <w:pStyle w:val="H3"/>
      </w:pPr>
      <w:r>
        <w:rPr>
          <w:rFonts w:hint="eastAsia"/>
        </w:rPr>
        <w:t>项目领导委员会是我公司此项目的最高管理决策机构。委员会由公司重要领导，项目经理，业务专家和技术专家组成。</w:t>
      </w:r>
    </w:p>
    <w:p w:rsidR="00AB1449" w:rsidRDefault="002F4E39">
      <w:pPr>
        <w:pStyle w:val="H3"/>
      </w:pPr>
      <w:r>
        <w:rPr>
          <w:rFonts w:hint="eastAsia"/>
        </w:rPr>
        <w:t>委员会的主要职责如下：</w:t>
      </w:r>
    </w:p>
    <w:p w:rsidR="00AB1449" w:rsidRDefault="002F4E39">
      <w:pPr>
        <w:pStyle w:val="H3"/>
      </w:pPr>
      <w:r>
        <w:rPr>
          <w:rFonts w:hint="eastAsia"/>
        </w:rPr>
        <w:t>1、负责项目的重大决策；</w:t>
      </w:r>
    </w:p>
    <w:p w:rsidR="00AB1449" w:rsidRDefault="002F4E39">
      <w:pPr>
        <w:pStyle w:val="H3"/>
      </w:pPr>
      <w:r>
        <w:rPr>
          <w:rFonts w:hint="eastAsia"/>
        </w:rPr>
        <w:t>2、协调甲、乙双方项目组意见；</w:t>
      </w:r>
    </w:p>
    <w:p w:rsidR="00AB1449" w:rsidRDefault="002F4E39">
      <w:pPr>
        <w:pStyle w:val="H3"/>
      </w:pPr>
      <w:r>
        <w:rPr>
          <w:rFonts w:hint="eastAsia"/>
        </w:rPr>
        <w:t>（二）项目经理</w:t>
      </w:r>
    </w:p>
    <w:p w:rsidR="00AB1449" w:rsidRDefault="002F4E39">
      <w:pPr>
        <w:pStyle w:val="H3"/>
      </w:pPr>
      <w:r>
        <w:rPr>
          <w:rFonts w:hint="eastAsia"/>
        </w:rPr>
        <w:t>项目经理总体负责项目实施小组各个组间的协调工作，以及与院方及相关单位领导的协调工作。项目经理由我公司具有丰富大型项目实施经验的高级项目经理担任。</w:t>
      </w:r>
    </w:p>
    <w:p w:rsidR="00AB1449" w:rsidRDefault="002F4E39">
      <w:pPr>
        <w:pStyle w:val="H3"/>
      </w:pPr>
      <w:r>
        <w:rPr>
          <w:rFonts w:hint="eastAsia"/>
        </w:rPr>
        <w:t>（三）项目实施小组</w:t>
      </w:r>
    </w:p>
    <w:p w:rsidR="00AB1449" w:rsidRDefault="002F4E39">
      <w:pPr>
        <w:pStyle w:val="H3"/>
      </w:pPr>
      <w:r>
        <w:rPr>
          <w:rFonts w:hint="eastAsia"/>
        </w:rPr>
        <w:t>项目实施小组分为需求调研小组、系统设计小组、软件开发小组、测试小组、配置管理小组、质量保障小组、系统实施小组、培训小组等。每个小组的组长均为资深工程师。小组具体职责可参见“项目进度计划”描述。</w:t>
      </w:r>
    </w:p>
    <w:p w:rsidR="00AB1449" w:rsidRDefault="002F4E39">
      <w:pPr>
        <w:pStyle w:val="4"/>
      </w:pPr>
      <w:bookmarkStart w:id="240" w:name="_Toc504676307"/>
      <w:r>
        <w:rPr>
          <w:rFonts w:hint="eastAsia"/>
        </w:rPr>
        <w:t>项目进度计划</w:t>
      </w:r>
      <w:bookmarkEnd w:id="240"/>
    </w:p>
    <w:p w:rsidR="00AB1449" w:rsidRDefault="002F4E39">
      <w:pPr>
        <w:pStyle w:val="H3"/>
      </w:pPr>
      <w:r>
        <w:rPr>
          <w:rFonts w:hint="eastAsia"/>
        </w:rPr>
        <w:t>整个项目在从开发、实施到最终上线供用户使用共分为以下几个阶段：项目启动、需求分析、系统深化设计、系统实施部署、系统测试、系统试运行与验收、用户培训、售后服务等。</w:t>
      </w:r>
    </w:p>
    <w:p w:rsidR="00AB1449" w:rsidRDefault="002F4E39">
      <w:pPr>
        <w:pStyle w:val="H3"/>
      </w:pPr>
      <w:r>
        <w:rPr>
          <w:rFonts w:hint="eastAsia"/>
        </w:rPr>
        <w:t>我们将从签订合同后的第一天算起，预计</w:t>
      </w:r>
      <w:r>
        <w:t>15</w:t>
      </w:r>
      <w:r>
        <w:rPr>
          <w:rFonts w:hint="eastAsia"/>
        </w:rPr>
        <w:t>个</w:t>
      </w:r>
      <w:proofErr w:type="gramStart"/>
      <w:r>
        <w:rPr>
          <w:rFonts w:hint="eastAsia"/>
        </w:rPr>
        <w:t>日历天</w:t>
      </w:r>
      <w:proofErr w:type="gramEnd"/>
      <w:r>
        <w:rPr>
          <w:rFonts w:hint="eastAsia"/>
        </w:rPr>
        <w:t>内完成此次项目，请客户进行</w:t>
      </w:r>
      <w:r>
        <w:rPr>
          <w:rFonts w:hint="eastAsia"/>
        </w:rPr>
        <w:lastRenderedPageBreak/>
        <w:t>验收。</w:t>
      </w:r>
    </w:p>
    <w:p w:rsidR="00AB1449" w:rsidRDefault="002F4E39">
      <w:pPr>
        <w:pStyle w:val="H3"/>
      </w:pPr>
      <w:r>
        <w:rPr>
          <w:rFonts w:hint="eastAsia"/>
        </w:rPr>
        <w:t>根据项目总体进度要求设定各个阶段时间点以及需要完成的相关内容，项目进度计划表如下。</w:t>
      </w:r>
    </w:p>
    <w:p w:rsidR="00AB1449" w:rsidRDefault="002F4E39">
      <w:pPr>
        <w:pStyle w:val="H3"/>
      </w:pPr>
      <w:r>
        <w:rPr>
          <w:rFonts w:hint="eastAsia"/>
        </w:rPr>
        <w:t>项目进度计划表：</w:t>
      </w:r>
    </w:p>
    <w:tbl>
      <w:tblPr>
        <w:tblW w:w="8866" w:type="dxa"/>
        <w:jc w:val="center"/>
        <w:tblLayout w:type="fixed"/>
        <w:tblLook w:val="04A0"/>
      </w:tblPr>
      <w:tblGrid>
        <w:gridCol w:w="734"/>
        <w:gridCol w:w="1525"/>
        <w:gridCol w:w="1275"/>
        <w:gridCol w:w="2586"/>
        <w:gridCol w:w="1481"/>
        <w:gridCol w:w="1265"/>
      </w:tblGrid>
      <w:tr w:rsidR="00AB1449">
        <w:trPr>
          <w:trHeight w:val="457"/>
          <w:jc w:val="center"/>
        </w:trPr>
        <w:tc>
          <w:tcPr>
            <w:tcW w:w="73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B1449" w:rsidRDefault="002F4E39">
            <w:pPr>
              <w:pStyle w:val="H3"/>
              <w:ind w:firstLineChars="0" w:firstLine="0"/>
            </w:pPr>
            <w:r>
              <w:rPr>
                <w:rFonts w:hint="eastAsia"/>
              </w:rPr>
              <w:t>序号</w:t>
            </w:r>
          </w:p>
        </w:tc>
        <w:tc>
          <w:tcPr>
            <w:tcW w:w="1525" w:type="dxa"/>
            <w:vMerge w:val="restart"/>
            <w:tcBorders>
              <w:top w:val="single" w:sz="4" w:space="0" w:color="auto"/>
              <w:left w:val="single" w:sz="4" w:space="0" w:color="auto"/>
              <w:bottom w:val="single" w:sz="4" w:space="0" w:color="auto"/>
              <w:right w:val="single" w:sz="4" w:space="0" w:color="auto"/>
            </w:tcBorders>
            <w:vAlign w:val="center"/>
          </w:tcPr>
          <w:p w:rsidR="00AB1449" w:rsidRDefault="002F4E39" w:rsidP="00061DDC">
            <w:pPr>
              <w:pStyle w:val="H3"/>
              <w:ind w:firstLineChars="17" w:firstLine="41"/>
            </w:pPr>
            <w:r>
              <w:rPr>
                <w:rFonts w:hint="eastAsia"/>
              </w:rPr>
              <w:t>实施组织</w:t>
            </w:r>
          </w:p>
        </w:tc>
        <w:tc>
          <w:tcPr>
            <w:tcW w:w="12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B1449" w:rsidRDefault="002F4E39">
            <w:pPr>
              <w:pStyle w:val="H3"/>
              <w:ind w:leftChars="-30" w:hangingChars="30" w:hanging="72"/>
            </w:pPr>
            <w:r>
              <w:rPr>
                <w:rFonts w:hint="eastAsia"/>
              </w:rPr>
              <w:t>项目阶段</w:t>
            </w:r>
          </w:p>
        </w:tc>
        <w:tc>
          <w:tcPr>
            <w:tcW w:w="258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B1449" w:rsidRDefault="002F4E39">
            <w:pPr>
              <w:pStyle w:val="H3"/>
              <w:ind w:leftChars="-30" w:hangingChars="30" w:hanging="72"/>
            </w:pPr>
            <w:r>
              <w:rPr>
                <w:rFonts w:hint="eastAsia"/>
              </w:rPr>
              <w:t>工作内容</w:t>
            </w:r>
          </w:p>
        </w:tc>
        <w:tc>
          <w:tcPr>
            <w:tcW w:w="2746" w:type="dxa"/>
            <w:gridSpan w:val="2"/>
            <w:tcBorders>
              <w:top w:val="single" w:sz="4" w:space="0" w:color="auto"/>
              <w:left w:val="nil"/>
              <w:bottom w:val="single" w:sz="4" w:space="0" w:color="auto"/>
              <w:right w:val="single" w:sz="4" w:space="0" w:color="auto"/>
            </w:tcBorders>
            <w:shd w:val="clear" w:color="auto" w:fill="auto"/>
            <w:vAlign w:val="center"/>
          </w:tcPr>
          <w:p w:rsidR="00AB1449" w:rsidRDefault="002F4E39" w:rsidP="00061DDC">
            <w:pPr>
              <w:pStyle w:val="H3"/>
              <w:ind w:firstLineChars="27" w:firstLine="65"/>
            </w:pPr>
            <w:r>
              <w:rPr>
                <w:rFonts w:hint="eastAsia"/>
              </w:rPr>
              <w:t>时间安排</w:t>
            </w:r>
          </w:p>
        </w:tc>
      </w:tr>
      <w:tr w:rsidR="00AB1449">
        <w:trPr>
          <w:trHeight w:val="487"/>
          <w:jc w:val="center"/>
        </w:trPr>
        <w:tc>
          <w:tcPr>
            <w:tcW w:w="734" w:type="dxa"/>
            <w:vMerge/>
            <w:tcBorders>
              <w:top w:val="single" w:sz="4" w:space="0" w:color="auto"/>
              <w:left w:val="single" w:sz="4" w:space="0" w:color="auto"/>
              <w:bottom w:val="single" w:sz="4" w:space="0" w:color="auto"/>
              <w:right w:val="single" w:sz="4" w:space="0" w:color="auto"/>
            </w:tcBorders>
            <w:vAlign w:val="center"/>
          </w:tcPr>
          <w:p w:rsidR="00AB1449" w:rsidRDefault="00AB1449">
            <w:pPr>
              <w:pStyle w:val="H3"/>
              <w:ind w:firstLineChars="0" w:firstLine="0"/>
            </w:pPr>
          </w:p>
        </w:tc>
        <w:tc>
          <w:tcPr>
            <w:tcW w:w="1525" w:type="dxa"/>
            <w:vMerge/>
            <w:tcBorders>
              <w:top w:val="single" w:sz="4" w:space="0" w:color="auto"/>
              <w:left w:val="single" w:sz="4" w:space="0" w:color="auto"/>
              <w:bottom w:val="single" w:sz="4" w:space="0" w:color="auto"/>
              <w:right w:val="single" w:sz="4" w:space="0" w:color="auto"/>
            </w:tcBorders>
            <w:vAlign w:val="center"/>
          </w:tcPr>
          <w:p w:rsidR="00AB1449" w:rsidRDefault="00AB1449" w:rsidP="00061DDC">
            <w:pPr>
              <w:pStyle w:val="H3"/>
              <w:ind w:firstLineChars="17" w:firstLine="41"/>
            </w:pPr>
          </w:p>
        </w:tc>
        <w:tc>
          <w:tcPr>
            <w:tcW w:w="1275" w:type="dxa"/>
            <w:vMerge/>
            <w:tcBorders>
              <w:top w:val="single" w:sz="4" w:space="0" w:color="auto"/>
              <w:left w:val="single" w:sz="4" w:space="0" w:color="auto"/>
              <w:bottom w:val="single" w:sz="4" w:space="0" w:color="auto"/>
              <w:right w:val="single" w:sz="4" w:space="0" w:color="auto"/>
            </w:tcBorders>
            <w:vAlign w:val="center"/>
          </w:tcPr>
          <w:p w:rsidR="00AB1449" w:rsidRDefault="00AB1449">
            <w:pPr>
              <w:pStyle w:val="H3"/>
              <w:ind w:leftChars="-30" w:hangingChars="30" w:hanging="72"/>
            </w:pPr>
          </w:p>
        </w:tc>
        <w:tc>
          <w:tcPr>
            <w:tcW w:w="2586" w:type="dxa"/>
            <w:vMerge/>
            <w:tcBorders>
              <w:top w:val="single" w:sz="4" w:space="0" w:color="auto"/>
              <w:left w:val="single" w:sz="4" w:space="0" w:color="auto"/>
              <w:bottom w:val="single" w:sz="4" w:space="0" w:color="auto"/>
              <w:right w:val="single" w:sz="4" w:space="0" w:color="auto"/>
            </w:tcBorders>
            <w:vAlign w:val="center"/>
          </w:tcPr>
          <w:p w:rsidR="00AB1449" w:rsidRDefault="00AB1449">
            <w:pPr>
              <w:pStyle w:val="H3"/>
              <w:ind w:leftChars="-30" w:hangingChars="30" w:hanging="72"/>
            </w:pPr>
          </w:p>
        </w:tc>
        <w:tc>
          <w:tcPr>
            <w:tcW w:w="1481" w:type="dxa"/>
            <w:tcBorders>
              <w:top w:val="single" w:sz="4" w:space="0" w:color="auto"/>
              <w:left w:val="nil"/>
              <w:bottom w:val="single" w:sz="4" w:space="0" w:color="auto"/>
              <w:right w:val="single" w:sz="4" w:space="0" w:color="auto"/>
            </w:tcBorders>
            <w:shd w:val="clear" w:color="auto" w:fill="auto"/>
            <w:vAlign w:val="center"/>
          </w:tcPr>
          <w:p w:rsidR="00AB1449" w:rsidRDefault="002F4E39" w:rsidP="00061DDC">
            <w:pPr>
              <w:pStyle w:val="H3"/>
              <w:ind w:firstLineChars="27" w:firstLine="65"/>
            </w:pPr>
            <w:r>
              <w:rPr>
                <w:rFonts w:hint="eastAsia"/>
              </w:rPr>
              <w:t>开始时间</w:t>
            </w:r>
          </w:p>
        </w:tc>
        <w:tc>
          <w:tcPr>
            <w:tcW w:w="1265" w:type="dxa"/>
            <w:tcBorders>
              <w:top w:val="single" w:sz="4" w:space="0" w:color="auto"/>
              <w:left w:val="nil"/>
              <w:bottom w:val="single" w:sz="4" w:space="0" w:color="auto"/>
              <w:right w:val="single" w:sz="4" w:space="0" w:color="auto"/>
            </w:tcBorders>
            <w:shd w:val="clear" w:color="auto" w:fill="auto"/>
            <w:vAlign w:val="center"/>
          </w:tcPr>
          <w:p w:rsidR="00AB1449" w:rsidRDefault="002F4E39" w:rsidP="00061DDC">
            <w:pPr>
              <w:pStyle w:val="H3"/>
              <w:ind w:firstLineChars="27" w:firstLine="65"/>
            </w:pPr>
            <w:r>
              <w:rPr>
                <w:rFonts w:hint="eastAsia"/>
              </w:rPr>
              <w:t>结束时间</w:t>
            </w:r>
          </w:p>
        </w:tc>
      </w:tr>
      <w:tr w:rsidR="00AB1449">
        <w:trPr>
          <w:trHeight w:val="1263"/>
          <w:jc w:val="center"/>
        </w:trPr>
        <w:tc>
          <w:tcPr>
            <w:tcW w:w="734" w:type="dxa"/>
            <w:tcBorders>
              <w:top w:val="nil"/>
              <w:left w:val="single" w:sz="8" w:space="0" w:color="auto"/>
              <w:bottom w:val="single" w:sz="4" w:space="0" w:color="auto"/>
              <w:right w:val="single" w:sz="4" w:space="0" w:color="auto"/>
            </w:tcBorders>
            <w:shd w:val="clear" w:color="auto" w:fill="auto"/>
            <w:vAlign w:val="center"/>
          </w:tcPr>
          <w:p w:rsidR="00AB1449" w:rsidRDefault="002F4E39">
            <w:pPr>
              <w:pStyle w:val="H3"/>
              <w:ind w:firstLineChars="0" w:firstLine="0"/>
            </w:pPr>
            <w:r>
              <w:rPr>
                <w:rFonts w:hint="eastAsia"/>
              </w:rPr>
              <w:t>1</w:t>
            </w:r>
          </w:p>
        </w:tc>
        <w:tc>
          <w:tcPr>
            <w:tcW w:w="1525" w:type="dxa"/>
            <w:tcBorders>
              <w:top w:val="nil"/>
              <w:left w:val="single" w:sz="4" w:space="0" w:color="auto"/>
              <w:bottom w:val="single" w:sz="4" w:space="0" w:color="auto"/>
              <w:right w:val="single" w:sz="4" w:space="0" w:color="auto"/>
            </w:tcBorders>
            <w:vAlign w:val="center"/>
          </w:tcPr>
          <w:p w:rsidR="00AB1449" w:rsidRDefault="002F4E39" w:rsidP="00061DDC">
            <w:pPr>
              <w:pStyle w:val="H3"/>
              <w:ind w:firstLineChars="17" w:firstLine="41"/>
            </w:pPr>
            <w:r>
              <w:rPr>
                <w:rFonts w:hint="eastAsia"/>
              </w:rPr>
              <w:t>项目经理</w:t>
            </w:r>
          </w:p>
        </w:tc>
        <w:tc>
          <w:tcPr>
            <w:tcW w:w="1275" w:type="dxa"/>
            <w:tcBorders>
              <w:top w:val="nil"/>
              <w:left w:val="single" w:sz="4" w:space="0" w:color="auto"/>
              <w:bottom w:val="single" w:sz="4" w:space="0" w:color="auto"/>
              <w:right w:val="single" w:sz="4" w:space="0" w:color="auto"/>
            </w:tcBorders>
            <w:shd w:val="clear" w:color="auto" w:fill="auto"/>
            <w:vAlign w:val="center"/>
          </w:tcPr>
          <w:p w:rsidR="00AB1449" w:rsidRDefault="002F4E39">
            <w:pPr>
              <w:pStyle w:val="H3"/>
              <w:ind w:leftChars="-30" w:hangingChars="30" w:hanging="72"/>
            </w:pPr>
            <w:r>
              <w:rPr>
                <w:rFonts w:hint="eastAsia"/>
              </w:rPr>
              <w:t>项目启动</w:t>
            </w:r>
          </w:p>
        </w:tc>
        <w:tc>
          <w:tcPr>
            <w:tcW w:w="2586" w:type="dxa"/>
            <w:tcBorders>
              <w:top w:val="single" w:sz="4" w:space="0" w:color="auto"/>
              <w:left w:val="nil"/>
              <w:bottom w:val="single" w:sz="8" w:space="0" w:color="auto"/>
              <w:right w:val="single" w:sz="4" w:space="0" w:color="auto"/>
            </w:tcBorders>
            <w:shd w:val="clear" w:color="auto" w:fill="auto"/>
            <w:vAlign w:val="center"/>
          </w:tcPr>
          <w:p w:rsidR="00AB1449" w:rsidRDefault="002F4E39">
            <w:pPr>
              <w:pStyle w:val="H3"/>
              <w:ind w:leftChars="-30" w:hangingChars="30" w:hanging="72"/>
            </w:pPr>
            <w:r>
              <w:rPr>
                <w:rFonts w:hint="eastAsia"/>
              </w:rPr>
              <w:t>召集项目参与人员，制定相关工作计划，人员分工等。</w:t>
            </w:r>
          </w:p>
        </w:tc>
        <w:tc>
          <w:tcPr>
            <w:tcW w:w="1481" w:type="dxa"/>
            <w:tcBorders>
              <w:top w:val="single" w:sz="4" w:space="0" w:color="auto"/>
              <w:left w:val="nil"/>
              <w:bottom w:val="single" w:sz="8" w:space="0" w:color="auto"/>
              <w:right w:val="single" w:sz="4" w:space="0" w:color="000000"/>
            </w:tcBorders>
            <w:shd w:val="clear" w:color="auto" w:fill="auto"/>
            <w:vAlign w:val="center"/>
          </w:tcPr>
          <w:p w:rsidR="00AB1449" w:rsidRDefault="002F4E39" w:rsidP="00061DDC">
            <w:pPr>
              <w:pStyle w:val="H3"/>
              <w:ind w:firstLineChars="27" w:firstLine="65"/>
            </w:pPr>
            <w:r>
              <w:rPr>
                <w:rFonts w:hint="eastAsia"/>
              </w:rPr>
              <w:t>签订合同后的第1天</w:t>
            </w:r>
          </w:p>
        </w:tc>
        <w:tc>
          <w:tcPr>
            <w:tcW w:w="1265" w:type="dxa"/>
            <w:tcBorders>
              <w:top w:val="single" w:sz="4" w:space="0" w:color="auto"/>
              <w:left w:val="nil"/>
              <w:bottom w:val="single" w:sz="8" w:space="0" w:color="auto"/>
              <w:right w:val="single" w:sz="4" w:space="0" w:color="000000"/>
            </w:tcBorders>
            <w:shd w:val="clear" w:color="auto" w:fill="auto"/>
            <w:vAlign w:val="center"/>
          </w:tcPr>
          <w:p w:rsidR="00AB1449" w:rsidRDefault="002F4E39" w:rsidP="00061DDC">
            <w:pPr>
              <w:pStyle w:val="H3"/>
              <w:ind w:firstLineChars="27" w:firstLine="65"/>
            </w:pPr>
            <w:r>
              <w:rPr>
                <w:rFonts w:hint="eastAsia"/>
              </w:rPr>
              <w:t>中标后</w:t>
            </w:r>
          </w:p>
          <w:p w:rsidR="00AB1449" w:rsidRDefault="002F4E39" w:rsidP="00061DDC">
            <w:pPr>
              <w:pStyle w:val="H3"/>
              <w:ind w:firstLineChars="27" w:firstLine="65"/>
            </w:pPr>
            <w:r>
              <w:rPr>
                <w:rFonts w:hint="eastAsia"/>
              </w:rPr>
              <w:t>第1天</w:t>
            </w:r>
          </w:p>
        </w:tc>
      </w:tr>
      <w:tr w:rsidR="00AB1449">
        <w:trPr>
          <w:trHeight w:val="1116"/>
          <w:jc w:val="center"/>
        </w:trPr>
        <w:tc>
          <w:tcPr>
            <w:tcW w:w="734" w:type="dxa"/>
            <w:tcBorders>
              <w:top w:val="nil"/>
              <w:left w:val="single" w:sz="8" w:space="0" w:color="auto"/>
              <w:bottom w:val="single" w:sz="4" w:space="0" w:color="auto"/>
              <w:right w:val="single" w:sz="4" w:space="0" w:color="auto"/>
            </w:tcBorders>
            <w:shd w:val="clear" w:color="auto" w:fill="auto"/>
            <w:vAlign w:val="center"/>
          </w:tcPr>
          <w:p w:rsidR="00AB1449" w:rsidRDefault="002F4E39">
            <w:pPr>
              <w:pStyle w:val="H3"/>
              <w:ind w:firstLineChars="0" w:firstLine="0"/>
            </w:pPr>
            <w:r>
              <w:rPr>
                <w:rFonts w:hint="eastAsia"/>
              </w:rPr>
              <w:t>2</w:t>
            </w:r>
          </w:p>
        </w:tc>
        <w:tc>
          <w:tcPr>
            <w:tcW w:w="1525" w:type="dxa"/>
            <w:tcBorders>
              <w:top w:val="nil"/>
              <w:left w:val="single" w:sz="4" w:space="0" w:color="auto"/>
              <w:bottom w:val="single" w:sz="4" w:space="0" w:color="auto"/>
              <w:right w:val="single" w:sz="4" w:space="0" w:color="auto"/>
            </w:tcBorders>
            <w:vAlign w:val="center"/>
          </w:tcPr>
          <w:p w:rsidR="00AB1449" w:rsidRDefault="002F4E39" w:rsidP="00061DDC">
            <w:pPr>
              <w:pStyle w:val="H3"/>
              <w:ind w:firstLineChars="17" w:firstLine="41"/>
            </w:pPr>
            <w:r>
              <w:rPr>
                <w:rFonts w:hint="eastAsia"/>
              </w:rPr>
              <w:t>商务小组</w:t>
            </w:r>
          </w:p>
        </w:tc>
        <w:tc>
          <w:tcPr>
            <w:tcW w:w="1275" w:type="dxa"/>
            <w:tcBorders>
              <w:top w:val="nil"/>
              <w:left w:val="single" w:sz="4" w:space="0" w:color="auto"/>
              <w:bottom w:val="single" w:sz="4" w:space="0" w:color="auto"/>
              <w:right w:val="single" w:sz="4" w:space="0" w:color="auto"/>
            </w:tcBorders>
            <w:shd w:val="clear" w:color="auto" w:fill="auto"/>
            <w:vAlign w:val="center"/>
          </w:tcPr>
          <w:p w:rsidR="00AB1449" w:rsidRDefault="002F4E39">
            <w:pPr>
              <w:pStyle w:val="H3"/>
              <w:ind w:leftChars="-30" w:hangingChars="30" w:hanging="72"/>
            </w:pPr>
            <w:r>
              <w:rPr>
                <w:rFonts w:hint="eastAsia"/>
              </w:rPr>
              <w:t>设备采购</w:t>
            </w:r>
          </w:p>
        </w:tc>
        <w:tc>
          <w:tcPr>
            <w:tcW w:w="2586" w:type="dxa"/>
            <w:tcBorders>
              <w:top w:val="single" w:sz="4" w:space="0" w:color="auto"/>
              <w:left w:val="nil"/>
              <w:bottom w:val="single" w:sz="8" w:space="0" w:color="auto"/>
              <w:right w:val="single" w:sz="4" w:space="0" w:color="auto"/>
            </w:tcBorders>
            <w:shd w:val="clear" w:color="auto" w:fill="auto"/>
            <w:vAlign w:val="center"/>
          </w:tcPr>
          <w:p w:rsidR="00AB1449" w:rsidRDefault="002F4E39">
            <w:pPr>
              <w:pStyle w:val="H3"/>
              <w:ind w:leftChars="-30" w:hangingChars="30" w:hanging="72"/>
            </w:pPr>
            <w:r>
              <w:rPr>
                <w:rFonts w:hint="eastAsia"/>
              </w:rPr>
              <w:t>指派专职商务人员进行设备采购</w:t>
            </w:r>
          </w:p>
        </w:tc>
        <w:tc>
          <w:tcPr>
            <w:tcW w:w="1481" w:type="dxa"/>
            <w:tcBorders>
              <w:top w:val="single" w:sz="4" w:space="0" w:color="auto"/>
              <w:left w:val="nil"/>
              <w:bottom w:val="single" w:sz="8" w:space="0" w:color="auto"/>
              <w:right w:val="single" w:sz="4" w:space="0" w:color="000000"/>
            </w:tcBorders>
            <w:shd w:val="clear" w:color="auto" w:fill="auto"/>
            <w:vAlign w:val="center"/>
          </w:tcPr>
          <w:p w:rsidR="00AB1449" w:rsidRDefault="002F4E39" w:rsidP="00061DDC">
            <w:pPr>
              <w:pStyle w:val="H3"/>
              <w:ind w:firstLineChars="27" w:firstLine="65"/>
            </w:pPr>
            <w:r>
              <w:rPr>
                <w:rFonts w:hint="eastAsia"/>
              </w:rPr>
              <w:t>第2天</w:t>
            </w:r>
          </w:p>
        </w:tc>
        <w:tc>
          <w:tcPr>
            <w:tcW w:w="1265" w:type="dxa"/>
            <w:tcBorders>
              <w:top w:val="single" w:sz="4" w:space="0" w:color="auto"/>
              <w:left w:val="nil"/>
              <w:bottom w:val="single" w:sz="8" w:space="0" w:color="auto"/>
              <w:right w:val="single" w:sz="4" w:space="0" w:color="000000"/>
            </w:tcBorders>
            <w:shd w:val="clear" w:color="auto" w:fill="auto"/>
            <w:vAlign w:val="center"/>
          </w:tcPr>
          <w:p w:rsidR="00AB1449" w:rsidRDefault="002F4E39" w:rsidP="00061DDC">
            <w:pPr>
              <w:pStyle w:val="H3"/>
              <w:ind w:firstLineChars="27" w:firstLine="65"/>
            </w:pPr>
            <w:r>
              <w:rPr>
                <w:rFonts w:hint="eastAsia"/>
              </w:rPr>
              <w:t>第</w:t>
            </w:r>
            <w:r>
              <w:t>3</w:t>
            </w:r>
            <w:r>
              <w:rPr>
                <w:rFonts w:hint="eastAsia"/>
              </w:rPr>
              <w:t>天</w:t>
            </w:r>
          </w:p>
        </w:tc>
      </w:tr>
      <w:tr w:rsidR="00AB1449">
        <w:trPr>
          <w:trHeight w:val="795"/>
          <w:jc w:val="center"/>
        </w:trPr>
        <w:tc>
          <w:tcPr>
            <w:tcW w:w="734" w:type="dxa"/>
            <w:tcBorders>
              <w:top w:val="nil"/>
              <w:left w:val="single" w:sz="8" w:space="0" w:color="auto"/>
              <w:bottom w:val="single" w:sz="4" w:space="0" w:color="auto"/>
              <w:right w:val="single" w:sz="4" w:space="0" w:color="auto"/>
            </w:tcBorders>
            <w:vAlign w:val="center"/>
          </w:tcPr>
          <w:p w:rsidR="00AB1449" w:rsidRDefault="002F4E39">
            <w:pPr>
              <w:pStyle w:val="H3"/>
              <w:ind w:firstLineChars="0" w:firstLine="0"/>
            </w:pPr>
            <w:r>
              <w:rPr>
                <w:rFonts w:hint="eastAsia"/>
              </w:rPr>
              <w:t>3</w:t>
            </w:r>
          </w:p>
        </w:tc>
        <w:tc>
          <w:tcPr>
            <w:tcW w:w="1525" w:type="dxa"/>
            <w:tcBorders>
              <w:top w:val="nil"/>
              <w:left w:val="single" w:sz="4" w:space="0" w:color="auto"/>
              <w:bottom w:val="single" w:sz="4" w:space="0" w:color="auto"/>
              <w:right w:val="single" w:sz="4" w:space="0" w:color="auto"/>
            </w:tcBorders>
            <w:vAlign w:val="center"/>
          </w:tcPr>
          <w:p w:rsidR="00AB1449" w:rsidRDefault="002F4E39" w:rsidP="00061DDC">
            <w:pPr>
              <w:pStyle w:val="H3"/>
              <w:ind w:firstLineChars="17" w:firstLine="41"/>
            </w:pPr>
            <w:r>
              <w:rPr>
                <w:rFonts w:hint="eastAsia"/>
              </w:rPr>
              <w:t>深化设计小组</w:t>
            </w:r>
          </w:p>
        </w:tc>
        <w:tc>
          <w:tcPr>
            <w:tcW w:w="1275" w:type="dxa"/>
            <w:tcBorders>
              <w:top w:val="nil"/>
              <w:left w:val="single" w:sz="4" w:space="0" w:color="auto"/>
              <w:bottom w:val="single" w:sz="4" w:space="0" w:color="auto"/>
              <w:right w:val="single" w:sz="4" w:space="0" w:color="auto"/>
            </w:tcBorders>
            <w:vAlign w:val="center"/>
          </w:tcPr>
          <w:p w:rsidR="00AB1449" w:rsidRDefault="002F4E39">
            <w:pPr>
              <w:pStyle w:val="H3"/>
              <w:ind w:leftChars="-30" w:hangingChars="30" w:hanging="72"/>
            </w:pPr>
            <w:r>
              <w:rPr>
                <w:rFonts w:hint="eastAsia"/>
              </w:rPr>
              <w:t>需求调研分析和深化设计</w:t>
            </w:r>
          </w:p>
        </w:tc>
        <w:tc>
          <w:tcPr>
            <w:tcW w:w="2586" w:type="dxa"/>
            <w:tcBorders>
              <w:top w:val="single" w:sz="8" w:space="0" w:color="auto"/>
              <w:left w:val="nil"/>
              <w:bottom w:val="single" w:sz="4" w:space="0" w:color="auto"/>
              <w:right w:val="single" w:sz="4" w:space="0" w:color="auto"/>
            </w:tcBorders>
            <w:shd w:val="clear" w:color="auto" w:fill="auto"/>
            <w:vAlign w:val="center"/>
          </w:tcPr>
          <w:p w:rsidR="00AB1449" w:rsidRDefault="002F4E39">
            <w:pPr>
              <w:pStyle w:val="H3"/>
              <w:ind w:leftChars="-30" w:hangingChars="30" w:hanging="72"/>
            </w:pPr>
            <w:r>
              <w:rPr>
                <w:rFonts w:hint="eastAsia"/>
              </w:rPr>
              <w:t>指派专职需求人员对项目所涉及的系统进行需求分析和深化设计。</w:t>
            </w:r>
          </w:p>
        </w:tc>
        <w:tc>
          <w:tcPr>
            <w:tcW w:w="1481" w:type="dxa"/>
            <w:tcBorders>
              <w:top w:val="single" w:sz="8" w:space="0" w:color="auto"/>
              <w:left w:val="nil"/>
              <w:bottom w:val="single" w:sz="4" w:space="0" w:color="auto"/>
              <w:right w:val="single" w:sz="4" w:space="0" w:color="auto"/>
            </w:tcBorders>
            <w:shd w:val="clear" w:color="auto" w:fill="auto"/>
            <w:vAlign w:val="center"/>
          </w:tcPr>
          <w:p w:rsidR="00AB1449" w:rsidRDefault="002F4E39" w:rsidP="00061DDC">
            <w:pPr>
              <w:pStyle w:val="H3"/>
              <w:ind w:firstLineChars="27" w:firstLine="65"/>
            </w:pPr>
            <w:r>
              <w:rPr>
                <w:rFonts w:hint="eastAsia"/>
              </w:rPr>
              <w:t>第2天</w:t>
            </w:r>
          </w:p>
        </w:tc>
        <w:tc>
          <w:tcPr>
            <w:tcW w:w="1265" w:type="dxa"/>
            <w:tcBorders>
              <w:top w:val="single" w:sz="8" w:space="0" w:color="auto"/>
              <w:left w:val="nil"/>
              <w:bottom w:val="single" w:sz="4" w:space="0" w:color="auto"/>
              <w:right w:val="single" w:sz="4" w:space="0" w:color="auto"/>
            </w:tcBorders>
            <w:shd w:val="clear" w:color="auto" w:fill="auto"/>
            <w:vAlign w:val="center"/>
          </w:tcPr>
          <w:p w:rsidR="00AB1449" w:rsidRDefault="002F4E39" w:rsidP="00061DDC">
            <w:pPr>
              <w:pStyle w:val="H3"/>
              <w:ind w:firstLineChars="27" w:firstLine="65"/>
            </w:pPr>
            <w:r>
              <w:rPr>
                <w:rFonts w:hint="eastAsia"/>
              </w:rPr>
              <w:t>第</w:t>
            </w:r>
            <w:r>
              <w:t>7</w:t>
            </w:r>
            <w:r>
              <w:rPr>
                <w:rFonts w:hint="eastAsia"/>
              </w:rPr>
              <w:t>天</w:t>
            </w:r>
          </w:p>
        </w:tc>
      </w:tr>
      <w:tr w:rsidR="00AB1449">
        <w:trPr>
          <w:trHeight w:val="495"/>
          <w:jc w:val="center"/>
        </w:trPr>
        <w:tc>
          <w:tcPr>
            <w:tcW w:w="734" w:type="dxa"/>
            <w:tcBorders>
              <w:top w:val="single" w:sz="4" w:space="0" w:color="auto"/>
              <w:left w:val="single" w:sz="8" w:space="0" w:color="auto"/>
              <w:bottom w:val="single" w:sz="4" w:space="0" w:color="auto"/>
              <w:right w:val="single" w:sz="4" w:space="0" w:color="auto"/>
            </w:tcBorders>
            <w:shd w:val="clear" w:color="auto" w:fill="auto"/>
            <w:vAlign w:val="center"/>
          </w:tcPr>
          <w:p w:rsidR="00AB1449" w:rsidRDefault="002F4E39">
            <w:pPr>
              <w:pStyle w:val="H3"/>
              <w:ind w:firstLineChars="0" w:firstLine="0"/>
            </w:pPr>
            <w:r>
              <w:rPr>
                <w:rFonts w:hint="eastAsia"/>
              </w:rPr>
              <w:t>4</w:t>
            </w:r>
          </w:p>
        </w:tc>
        <w:tc>
          <w:tcPr>
            <w:tcW w:w="1525" w:type="dxa"/>
            <w:tcBorders>
              <w:top w:val="single" w:sz="4" w:space="0" w:color="auto"/>
              <w:left w:val="nil"/>
              <w:bottom w:val="single" w:sz="4" w:space="0" w:color="auto"/>
              <w:right w:val="single" w:sz="4" w:space="0" w:color="auto"/>
            </w:tcBorders>
            <w:vAlign w:val="center"/>
          </w:tcPr>
          <w:p w:rsidR="00AB1449" w:rsidRDefault="002F4E39" w:rsidP="00061DDC">
            <w:pPr>
              <w:pStyle w:val="H3"/>
              <w:ind w:firstLineChars="17" w:firstLine="41"/>
            </w:pPr>
            <w:r>
              <w:rPr>
                <w:rFonts w:hint="eastAsia"/>
              </w:rPr>
              <w:t>系统实施小组</w:t>
            </w:r>
          </w:p>
        </w:tc>
        <w:tc>
          <w:tcPr>
            <w:tcW w:w="1275" w:type="dxa"/>
            <w:tcBorders>
              <w:top w:val="nil"/>
              <w:left w:val="single" w:sz="4" w:space="0" w:color="auto"/>
              <w:bottom w:val="single" w:sz="4" w:space="0" w:color="auto"/>
              <w:right w:val="single" w:sz="4" w:space="0" w:color="auto"/>
            </w:tcBorders>
            <w:shd w:val="clear" w:color="auto" w:fill="auto"/>
            <w:vAlign w:val="center"/>
          </w:tcPr>
          <w:p w:rsidR="00AB1449" w:rsidRDefault="002F4E39">
            <w:pPr>
              <w:pStyle w:val="H3"/>
              <w:ind w:leftChars="-30" w:hangingChars="30" w:hanging="72"/>
            </w:pPr>
            <w:r>
              <w:rPr>
                <w:rFonts w:hint="eastAsia"/>
              </w:rPr>
              <w:t>系统安装</w:t>
            </w:r>
          </w:p>
        </w:tc>
        <w:tc>
          <w:tcPr>
            <w:tcW w:w="2586" w:type="dxa"/>
            <w:tcBorders>
              <w:top w:val="nil"/>
              <w:left w:val="nil"/>
              <w:bottom w:val="single" w:sz="4" w:space="0" w:color="auto"/>
              <w:right w:val="single" w:sz="4" w:space="0" w:color="auto"/>
            </w:tcBorders>
            <w:shd w:val="clear" w:color="auto" w:fill="auto"/>
            <w:vAlign w:val="center"/>
          </w:tcPr>
          <w:p w:rsidR="00AB1449" w:rsidRDefault="002F4E39">
            <w:pPr>
              <w:pStyle w:val="H3"/>
              <w:ind w:leftChars="-30" w:hangingChars="30" w:hanging="72"/>
            </w:pPr>
            <w:r>
              <w:rPr>
                <w:rFonts w:hint="eastAsia"/>
              </w:rPr>
              <w:t>数据抽取</w:t>
            </w:r>
            <w:r>
              <w:t>，数据分析，生成报告</w:t>
            </w:r>
          </w:p>
        </w:tc>
        <w:tc>
          <w:tcPr>
            <w:tcW w:w="1481" w:type="dxa"/>
            <w:tcBorders>
              <w:top w:val="nil"/>
              <w:left w:val="nil"/>
              <w:bottom w:val="single" w:sz="4" w:space="0" w:color="auto"/>
              <w:right w:val="single" w:sz="4" w:space="0" w:color="auto"/>
            </w:tcBorders>
            <w:shd w:val="clear" w:color="auto" w:fill="auto"/>
            <w:vAlign w:val="center"/>
          </w:tcPr>
          <w:p w:rsidR="00AB1449" w:rsidRDefault="002F4E39" w:rsidP="00061DDC">
            <w:pPr>
              <w:pStyle w:val="H3"/>
              <w:ind w:firstLineChars="27" w:firstLine="65"/>
            </w:pPr>
            <w:r>
              <w:rPr>
                <w:rFonts w:hint="eastAsia"/>
              </w:rPr>
              <w:t>第8天</w:t>
            </w:r>
          </w:p>
        </w:tc>
        <w:tc>
          <w:tcPr>
            <w:tcW w:w="1265" w:type="dxa"/>
            <w:tcBorders>
              <w:top w:val="nil"/>
              <w:left w:val="nil"/>
              <w:bottom w:val="single" w:sz="4" w:space="0" w:color="auto"/>
              <w:right w:val="single" w:sz="4" w:space="0" w:color="auto"/>
            </w:tcBorders>
            <w:shd w:val="clear" w:color="auto" w:fill="auto"/>
            <w:vAlign w:val="center"/>
          </w:tcPr>
          <w:p w:rsidR="00AB1449" w:rsidRDefault="002F4E39" w:rsidP="00061DDC">
            <w:pPr>
              <w:pStyle w:val="H3"/>
              <w:ind w:firstLineChars="27" w:firstLine="65"/>
            </w:pPr>
            <w:r>
              <w:rPr>
                <w:rFonts w:hint="eastAsia"/>
              </w:rPr>
              <w:t>第</w:t>
            </w:r>
            <w:r>
              <w:t>13</w:t>
            </w:r>
            <w:r>
              <w:rPr>
                <w:rFonts w:hint="eastAsia"/>
              </w:rPr>
              <w:t>天</w:t>
            </w:r>
          </w:p>
        </w:tc>
      </w:tr>
      <w:tr w:rsidR="00AB1449">
        <w:trPr>
          <w:trHeight w:val="332"/>
          <w:jc w:val="center"/>
        </w:trPr>
        <w:tc>
          <w:tcPr>
            <w:tcW w:w="734" w:type="dxa"/>
            <w:tcBorders>
              <w:top w:val="single" w:sz="4" w:space="0" w:color="auto"/>
              <w:left w:val="single" w:sz="8" w:space="0" w:color="auto"/>
              <w:bottom w:val="single" w:sz="4" w:space="0" w:color="auto"/>
              <w:right w:val="single" w:sz="4" w:space="0" w:color="auto"/>
            </w:tcBorders>
            <w:shd w:val="clear" w:color="auto" w:fill="auto"/>
            <w:vAlign w:val="center"/>
          </w:tcPr>
          <w:p w:rsidR="00AB1449" w:rsidRDefault="002F4E39">
            <w:pPr>
              <w:pStyle w:val="H3"/>
              <w:ind w:firstLineChars="0" w:firstLine="0"/>
            </w:pPr>
            <w:r>
              <w:rPr>
                <w:rFonts w:hint="eastAsia"/>
              </w:rPr>
              <w:t>5</w:t>
            </w:r>
          </w:p>
        </w:tc>
        <w:tc>
          <w:tcPr>
            <w:tcW w:w="1525" w:type="dxa"/>
            <w:tcBorders>
              <w:top w:val="single" w:sz="4" w:space="0" w:color="auto"/>
              <w:left w:val="nil"/>
              <w:bottom w:val="single" w:sz="4" w:space="0" w:color="auto"/>
              <w:right w:val="single" w:sz="4" w:space="0" w:color="auto"/>
            </w:tcBorders>
            <w:vAlign w:val="center"/>
          </w:tcPr>
          <w:p w:rsidR="00AB1449" w:rsidRDefault="002F4E39" w:rsidP="00061DDC">
            <w:pPr>
              <w:pStyle w:val="H3"/>
              <w:ind w:firstLineChars="17" w:firstLine="41"/>
            </w:pPr>
            <w:r>
              <w:rPr>
                <w:rFonts w:hint="eastAsia"/>
              </w:rPr>
              <w:t>培训小组</w:t>
            </w:r>
          </w:p>
        </w:tc>
        <w:tc>
          <w:tcPr>
            <w:tcW w:w="1275" w:type="dxa"/>
            <w:tcBorders>
              <w:top w:val="nil"/>
              <w:left w:val="single" w:sz="4" w:space="0" w:color="auto"/>
              <w:bottom w:val="single" w:sz="4" w:space="0" w:color="auto"/>
              <w:right w:val="single" w:sz="4" w:space="0" w:color="auto"/>
            </w:tcBorders>
            <w:shd w:val="clear" w:color="auto" w:fill="auto"/>
            <w:vAlign w:val="center"/>
          </w:tcPr>
          <w:p w:rsidR="00AB1449" w:rsidRDefault="002F4E39">
            <w:pPr>
              <w:pStyle w:val="H3"/>
              <w:ind w:leftChars="-30" w:hangingChars="30" w:hanging="72"/>
            </w:pPr>
            <w:r>
              <w:rPr>
                <w:rFonts w:hint="eastAsia"/>
              </w:rPr>
              <w:t>用户培训</w:t>
            </w:r>
          </w:p>
        </w:tc>
        <w:tc>
          <w:tcPr>
            <w:tcW w:w="2586" w:type="dxa"/>
            <w:tcBorders>
              <w:top w:val="nil"/>
              <w:left w:val="nil"/>
              <w:bottom w:val="single" w:sz="4" w:space="0" w:color="auto"/>
              <w:right w:val="single" w:sz="4" w:space="0" w:color="auto"/>
            </w:tcBorders>
            <w:shd w:val="clear" w:color="auto" w:fill="auto"/>
            <w:vAlign w:val="center"/>
          </w:tcPr>
          <w:p w:rsidR="00AB1449" w:rsidRDefault="002F4E39">
            <w:pPr>
              <w:pStyle w:val="H3"/>
              <w:ind w:leftChars="-30" w:hangingChars="30" w:hanging="72"/>
            </w:pPr>
            <w:r>
              <w:rPr>
                <w:rFonts w:hint="eastAsia"/>
              </w:rPr>
              <w:t>选派具备项目要求的培训教师针对各系统的使用对相关人员进行培训。</w:t>
            </w:r>
          </w:p>
        </w:tc>
        <w:tc>
          <w:tcPr>
            <w:tcW w:w="1481" w:type="dxa"/>
            <w:tcBorders>
              <w:top w:val="nil"/>
              <w:left w:val="nil"/>
              <w:bottom w:val="single" w:sz="4" w:space="0" w:color="auto"/>
              <w:right w:val="single" w:sz="4" w:space="0" w:color="auto"/>
            </w:tcBorders>
            <w:shd w:val="clear" w:color="auto" w:fill="auto"/>
            <w:vAlign w:val="center"/>
          </w:tcPr>
          <w:p w:rsidR="00AB1449" w:rsidRDefault="002F4E39" w:rsidP="00061DDC">
            <w:pPr>
              <w:pStyle w:val="H3"/>
              <w:ind w:firstLineChars="27" w:firstLine="65"/>
            </w:pPr>
            <w:r>
              <w:rPr>
                <w:rFonts w:hint="eastAsia"/>
              </w:rPr>
              <w:t>第</w:t>
            </w:r>
            <w:r>
              <w:t>8</w:t>
            </w:r>
            <w:r>
              <w:rPr>
                <w:rFonts w:hint="eastAsia"/>
              </w:rPr>
              <w:t>天</w:t>
            </w:r>
          </w:p>
        </w:tc>
        <w:tc>
          <w:tcPr>
            <w:tcW w:w="1265" w:type="dxa"/>
            <w:tcBorders>
              <w:top w:val="nil"/>
              <w:left w:val="nil"/>
              <w:bottom w:val="single" w:sz="4" w:space="0" w:color="auto"/>
              <w:right w:val="single" w:sz="4" w:space="0" w:color="auto"/>
            </w:tcBorders>
            <w:shd w:val="clear" w:color="auto" w:fill="auto"/>
            <w:vAlign w:val="center"/>
          </w:tcPr>
          <w:p w:rsidR="00AB1449" w:rsidRDefault="002F4E39" w:rsidP="00061DDC">
            <w:pPr>
              <w:pStyle w:val="H3"/>
              <w:ind w:firstLineChars="27" w:firstLine="65"/>
            </w:pPr>
            <w:r>
              <w:rPr>
                <w:rFonts w:hint="eastAsia"/>
              </w:rPr>
              <w:t>第</w:t>
            </w:r>
            <w:r>
              <w:t>13</w:t>
            </w:r>
            <w:r>
              <w:rPr>
                <w:rFonts w:hint="eastAsia"/>
              </w:rPr>
              <w:t>天</w:t>
            </w:r>
          </w:p>
        </w:tc>
      </w:tr>
      <w:tr w:rsidR="00AB1449">
        <w:trPr>
          <w:trHeight w:val="495"/>
          <w:jc w:val="center"/>
        </w:trPr>
        <w:tc>
          <w:tcPr>
            <w:tcW w:w="734" w:type="dxa"/>
            <w:tcBorders>
              <w:top w:val="single" w:sz="4" w:space="0" w:color="auto"/>
              <w:left w:val="single" w:sz="8" w:space="0" w:color="auto"/>
              <w:bottom w:val="single" w:sz="4" w:space="0" w:color="auto"/>
              <w:right w:val="single" w:sz="4" w:space="0" w:color="auto"/>
            </w:tcBorders>
            <w:shd w:val="clear" w:color="auto" w:fill="auto"/>
            <w:vAlign w:val="center"/>
          </w:tcPr>
          <w:p w:rsidR="00AB1449" w:rsidRDefault="002F4E39">
            <w:pPr>
              <w:pStyle w:val="H3"/>
              <w:ind w:firstLineChars="0" w:firstLine="0"/>
            </w:pPr>
            <w:r>
              <w:rPr>
                <w:rFonts w:hint="eastAsia"/>
              </w:rPr>
              <w:t>6</w:t>
            </w:r>
          </w:p>
        </w:tc>
        <w:tc>
          <w:tcPr>
            <w:tcW w:w="1525" w:type="dxa"/>
            <w:tcBorders>
              <w:top w:val="single" w:sz="4" w:space="0" w:color="auto"/>
              <w:left w:val="nil"/>
              <w:bottom w:val="single" w:sz="4" w:space="0" w:color="auto"/>
              <w:right w:val="single" w:sz="4" w:space="0" w:color="auto"/>
            </w:tcBorders>
            <w:vAlign w:val="center"/>
          </w:tcPr>
          <w:p w:rsidR="00AB1449" w:rsidRDefault="002F4E39" w:rsidP="00061DDC">
            <w:pPr>
              <w:pStyle w:val="H3"/>
              <w:ind w:firstLineChars="17" w:firstLine="41"/>
            </w:pPr>
            <w:r>
              <w:rPr>
                <w:rFonts w:hint="eastAsia"/>
              </w:rPr>
              <w:t>项目经理</w:t>
            </w:r>
          </w:p>
        </w:tc>
        <w:tc>
          <w:tcPr>
            <w:tcW w:w="1275" w:type="dxa"/>
            <w:tcBorders>
              <w:top w:val="nil"/>
              <w:left w:val="single" w:sz="4" w:space="0" w:color="auto"/>
              <w:bottom w:val="single" w:sz="4" w:space="0" w:color="auto"/>
              <w:right w:val="single" w:sz="4" w:space="0" w:color="auto"/>
            </w:tcBorders>
            <w:shd w:val="clear" w:color="auto" w:fill="auto"/>
            <w:vAlign w:val="center"/>
          </w:tcPr>
          <w:p w:rsidR="00AB1449" w:rsidRDefault="002F4E39">
            <w:pPr>
              <w:pStyle w:val="H3"/>
              <w:ind w:leftChars="-30" w:hangingChars="30" w:hanging="72"/>
            </w:pPr>
            <w:r>
              <w:rPr>
                <w:rFonts w:hint="eastAsia"/>
              </w:rPr>
              <w:t>评审验收</w:t>
            </w:r>
          </w:p>
        </w:tc>
        <w:tc>
          <w:tcPr>
            <w:tcW w:w="2586" w:type="dxa"/>
            <w:tcBorders>
              <w:top w:val="nil"/>
              <w:left w:val="nil"/>
              <w:bottom w:val="single" w:sz="4" w:space="0" w:color="auto"/>
              <w:right w:val="single" w:sz="4" w:space="0" w:color="auto"/>
            </w:tcBorders>
            <w:shd w:val="clear" w:color="auto" w:fill="auto"/>
            <w:vAlign w:val="center"/>
          </w:tcPr>
          <w:p w:rsidR="00AB1449" w:rsidRDefault="002F4E39">
            <w:pPr>
              <w:pStyle w:val="H3"/>
              <w:ind w:leftChars="-30" w:hangingChars="30" w:hanging="72"/>
            </w:pPr>
            <w:r>
              <w:rPr>
                <w:rFonts w:hint="eastAsia"/>
              </w:rPr>
              <w:t>制定验收意见，完成相关验收文档的整理，并提交给客户</w:t>
            </w:r>
          </w:p>
        </w:tc>
        <w:tc>
          <w:tcPr>
            <w:tcW w:w="1481" w:type="dxa"/>
            <w:tcBorders>
              <w:top w:val="nil"/>
              <w:left w:val="nil"/>
              <w:bottom w:val="single" w:sz="4" w:space="0" w:color="auto"/>
              <w:right w:val="single" w:sz="4" w:space="0" w:color="auto"/>
            </w:tcBorders>
            <w:shd w:val="clear" w:color="auto" w:fill="auto"/>
            <w:vAlign w:val="center"/>
          </w:tcPr>
          <w:p w:rsidR="00AB1449" w:rsidRDefault="002F4E39" w:rsidP="00061DDC">
            <w:pPr>
              <w:pStyle w:val="H3"/>
              <w:ind w:firstLineChars="27" w:firstLine="65"/>
            </w:pPr>
            <w:r>
              <w:rPr>
                <w:rFonts w:hint="eastAsia"/>
              </w:rPr>
              <w:t>第</w:t>
            </w:r>
            <w:r>
              <w:t>14</w:t>
            </w:r>
            <w:r>
              <w:rPr>
                <w:rFonts w:hint="eastAsia"/>
              </w:rPr>
              <w:t>天</w:t>
            </w:r>
          </w:p>
        </w:tc>
        <w:tc>
          <w:tcPr>
            <w:tcW w:w="1265" w:type="dxa"/>
            <w:tcBorders>
              <w:top w:val="nil"/>
              <w:left w:val="nil"/>
              <w:bottom w:val="single" w:sz="4" w:space="0" w:color="auto"/>
              <w:right w:val="single" w:sz="4" w:space="0" w:color="auto"/>
            </w:tcBorders>
            <w:shd w:val="clear" w:color="auto" w:fill="auto"/>
            <w:vAlign w:val="center"/>
          </w:tcPr>
          <w:p w:rsidR="00AB1449" w:rsidRDefault="002F4E39" w:rsidP="00061DDC">
            <w:pPr>
              <w:pStyle w:val="H3"/>
              <w:ind w:firstLineChars="27" w:firstLine="65"/>
            </w:pPr>
            <w:r>
              <w:rPr>
                <w:rFonts w:hint="eastAsia"/>
              </w:rPr>
              <w:t>第</w:t>
            </w:r>
            <w:r>
              <w:t>15</w:t>
            </w:r>
            <w:r>
              <w:rPr>
                <w:rFonts w:hint="eastAsia"/>
              </w:rPr>
              <w:t>天</w:t>
            </w:r>
          </w:p>
        </w:tc>
      </w:tr>
    </w:tbl>
    <w:p w:rsidR="00AB1449" w:rsidRDefault="002F4E39">
      <w:pPr>
        <w:pStyle w:val="4"/>
      </w:pPr>
      <w:bookmarkStart w:id="241" w:name="_Toc504676308"/>
      <w:r>
        <w:rPr>
          <w:rFonts w:hint="eastAsia"/>
        </w:rPr>
        <w:t>验收</w:t>
      </w:r>
      <w:r>
        <w:t>方案</w:t>
      </w:r>
      <w:bookmarkEnd w:id="241"/>
    </w:p>
    <w:p w:rsidR="00AB1449" w:rsidRDefault="002F4E39">
      <w:pPr>
        <w:pStyle w:val="H3"/>
        <w:ind w:firstLine="569"/>
        <w:rPr>
          <w:b/>
        </w:rPr>
      </w:pPr>
      <w:r>
        <w:rPr>
          <w:rFonts w:hint="eastAsia"/>
          <w:b/>
        </w:rPr>
        <w:t>验收</w:t>
      </w:r>
      <w:r>
        <w:rPr>
          <w:b/>
        </w:rPr>
        <w:t>组织：</w:t>
      </w:r>
    </w:p>
    <w:p w:rsidR="00AB1449" w:rsidRDefault="002F4E39">
      <w:pPr>
        <w:pStyle w:val="H3"/>
      </w:pPr>
      <w:r>
        <w:rPr>
          <w:rFonts w:hint="eastAsia"/>
        </w:rPr>
        <w:t>由采购人成立验收小组,按照采购合同的约定对中标人履约情况进行验收。</w:t>
      </w:r>
    </w:p>
    <w:p w:rsidR="00AB1449" w:rsidRDefault="002F4E39">
      <w:pPr>
        <w:pStyle w:val="H3"/>
        <w:ind w:firstLine="569"/>
        <w:rPr>
          <w:b/>
        </w:rPr>
      </w:pPr>
      <w:r>
        <w:rPr>
          <w:rFonts w:hint="eastAsia"/>
          <w:b/>
        </w:rPr>
        <w:lastRenderedPageBreak/>
        <w:t>验收</w:t>
      </w:r>
      <w:r>
        <w:rPr>
          <w:b/>
        </w:rPr>
        <w:t>内容：</w:t>
      </w:r>
    </w:p>
    <w:p w:rsidR="00AB1449" w:rsidRDefault="002F4E39">
      <w:pPr>
        <w:pStyle w:val="H3"/>
      </w:pPr>
      <w:r>
        <w:rPr>
          <w:rFonts w:hint="eastAsia"/>
        </w:rPr>
        <w:t>验收时,按照采购合同的约定对每一项技术、服务、安全标准的履约情况进行确认。验收结束后,出具</w:t>
      </w:r>
      <w:proofErr w:type="gramStart"/>
      <w:r>
        <w:rPr>
          <w:rFonts w:hint="eastAsia"/>
        </w:rPr>
        <w:t>验收书</w:t>
      </w:r>
      <w:proofErr w:type="gramEnd"/>
      <w:r>
        <w:rPr>
          <w:rFonts w:hint="eastAsia"/>
        </w:rPr>
        <w:t>,列明各项标准的验收情况及项目总体评价,由验收双方共同签署。</w:t>
      </w:r>
    </w:p>
    <w:p w:rsidR="00AB1449" w:rsidRDefault="002F4E39">
      <w:pPr>
        <w:pStyle w:val="H3"/>
      </w:pPr>
      <w:r>
        <w:rPr>
          <w:rFonts w:hint="eastAsia"/>
        </w:rPr>
        <w:t>（1）本项目专题分析报告须通过审判业务和法学专家审核，以论文和PPT两种方式通过专家组评审；</w:t>
      </w:r>
    </w:p>
    <w:p w:rsidR="00AB1449" w:rsidRDefault="002F4E39">
      <w:pPr>
        <w:pStyle w:val="H3"/>
      </w:pPr>
      <w:r>
        <w:rPr>
          <w:rFonts w:hint="eastAsia"/>
        </w:rPr>
        <w:t>（2）按照招标文件要求、投标文件响应和承诺验收。</w:t>
      </w:r>
    </w:p>
    <w:p w:rsidR="00AB1449" w:rsidRDefault="002F4E39">
      <w:pPr>
        <w:pStyle w:val="4"/>
      </w:pPr>
      <w:bookmarkStart w:id="242" w:name="_Toc410593822"/>
      <w:bookmarkStart w:id="243" w:name="_Toc454349444"/>
      <w:bookmarkStart w:id="244" w:name="_Toc480394700"/>
      <w:bookmarkStart w:id="245" w:name="_Toc485293196"/>
      <w:bookmarkStart w:id="246" w:name="_Toc485298795"/>
      <w:bookmarkStart w:id="247" w:name="_Toc504676309"/>
      <w:r>
        <w:rPr>
          <w:rFonts w:hint="eastAsia"/>
        </w:rPr>
        <w:t>项目培训方案</w:t>
      </w:r>
      <w:bookmarkEnd w:id="242"/>
      <w:bookmarkEnd w:id="243"/>
      <w:bookmarkEnd w:id="244"/>
      <w:bookmarkEnd w:id="245"/>
      <w:bookmarkEnd w:id="246"/>
      <w:bookmarkEnd w:id="247"/>
    </w:p>
    <w:p w:rsidR="00AB1449" w:rsidRDefault="002F4E39">
      <w:pPr>
        <w:pStyle w:val="5"/>
      </w:pPr>
      <w:bookmarkStart w:id="248" w:name="_Toc316503032"/>
      <w:bookmarkStart w:id="249" w:name="_Toc296878308"/>
      <w:bookmarkStart w:id="250" w:name="_Toc279440913"/>
      <w:bookmarkStart w:id="251" w:name="_Toc274257462"/>
      <w:bookmarkStart w:id="252" w:name="_Toc272139635"/>
      <w:bookmarkStart w:id="253" w:name="_Toc178583739"/>
      <w:bookmarkStart w:id="254" w:name="_Toc178149781"/>
      <w:bookmarkStart w:id="255" w:name="_Toc410593823"/>
      <w:bookmarkStart w:id="256" w:name="_Toc383682837"/>
      <w:bookmarkStart w:id="257" w:name="_Toc361235734"/>
      <w:bookmarkStart w:id="258" w:name="_Toc485293197"/>
      <w:bookmarkStart w:id="259" w:name="_Toc485298796"/>
      <w:bookmarkStart w:id="260" w:name="_Toc504676310"/>
      <w:r>
        <w:rPr>
          <w:rFonts w:hint="eastAsia"/>
        </w:rPr>
        <w:t>培训</w:t>
      </w:r>
      <w:bookmarkEnd w:id="248"/>
      <w:bookmarkEnd w:id="249"/>
      <w:bookmarkEnd w:id="250"/>
      <w:bookmarkEnd w:id="251"/>
      <w:bookmarkEnd w:id="252"/>
      <w:bookmarkEnd w:id="253"/>
      <w:bookmarkEnd w:id="254"/>
      <w:r>
        <w:rPr>
          <w:rFonts w:hint="eastAsia"/>
        </w:rPr>
        <w:t>目标</w:t>
      </w:r>
      <w:bookmarkEnd w:id="255"/>
      <w:bookmarkEnd w:id="256"/>
      <w:bookmarkEnd w:id="257"/>
      <w:bookmarkEnd w:id="258"/>
      <w:bookmarkEnd w:id="259"/>
      <w:bookmarkEnd w:id="260"/>
    </w:p>
    <w:p w:rsidR="00AB1449" w:rsidRDefault="002F4E39">
      <w:pPr>
        <w:pStyle w:val="H3"/>
      </w:pPr>
      <w:r>
        <w:rPr>
          <w:rFonts w:hint="eastAsia"/>
        </w:rPr>
        <w:t>我公司在技术培训方面是非常重视的，卓越的技术能力是工作的基础，我公司为满足招标方在技术方面的不同需求，制定培训内容。</w:t>
      </w:r>
    </w:p>
    <w:p w:rsidR="00AB1449" w:rsidRDefault="002F4E39">
      <w:pPr>
        <w:pStyle w:val="H3"/>
      </w:pPr>
      <w:r>
        <w:rPr>
          <w:rFonts w:hint="eastAsia"/>
        </w:rPr>
        <w:t>根据以往我们同用户密切合作的经验，完善成功的培训保证，将是系统能否成功的重要组成部分。为此，我们根据项目建设项目实际情况，制定了完善的培训计划。</w:t>
      </w:r>
    </w:p>
    <w:p w:rsidR="00AB1449" w:rsidRDefault="002F4E39">
      <w:pPr>
        <w:pStyle w:val="H3"/>
      </w:pPr>
      <w:r>
        <w:rPr>
          <w:rFonts w:hint="eastAsia"/>
        </w:rPr>
        <w:t>爱</w:t>
      </w:r>
      <w:proofErr w:type="gramStart"/>
      <w:r>
        <w:rPr>
          <w:rFonts w:hint="eastAsia"/>
        </w:rPr>
        <w:t>福升科技</w:t>
      </w:r>
      <w:proofErr w:type="gramEnd"/>
      <w:r>
        <w:rPr>
          <w:rFonts w:hint="eastAsia"/>
        </w:rPr>
        <w:t>公司协同生产厂商保证提供给项目建设项目系统应用及系统基础管理高质量的培训，以达到用户从项目建设系统的规划设计、系统的安装调试，到系统管理与维护等多层次全方位的需求。</w:t>
      </w:r>
    </w:p>
    <w:p w:rsidR="00AB1449" w:rsidRDefault="002F4E39">
      <w:pPr>
        <w:pStyle w:val="H3"/>
      </w:pPr>
      <w:r>
        <w:rPr>
          <w:rFonts w:hint="eastAsia"/>
        </w:rPr>
        <w:t>根据系统建设各个阶段的需要，以集中培训(国内)和现场培训等方式实施培训工作。培训工作分为系统工程实施阶段和系统运行阶段，在不同阶段培训不同类型的人员。培训内容主要在本次项目中网络设备的管理、使用及维护等。接受培训的人员在培训后能独立完成相应阶段的技术工作，并能</w:t>
      </w:r>
      <w:proofErr w:type="gramStart"/>
      <w:r>
        <w:rPr>
          <w:rFonts w:hint="eastAsia"/>
        </w:rPr>
        <w:t>达到回</w:t>
      </w:r>
      <w:proofErr w:type="gramEnd"/>
      <w:r>
        <w:rPr>
          <w:rFonts w:hint="eastAsia"/>
        </w:rPr>
        <w:t>本单位后继续做培训的能力。使工程作到“交钥匙”工程和“用户满意”工程。</w:t>
      </w:r>
    </w:p>
    <w:p w:rsidR="00AB1449" w:rsidRDefault="002F4E39">
      <w:pPr>
        <w:pStyle w:val="5"/>
      </w:pPr>
      <w:bookmarkStart w:id="261" w:name="_Toc410593824"/>
      <w:bookmarkStart w:id="262" w:name="_Toc383682838"/>
      <w:bookmarkStart w:id="263" w:name="_Toc361235735"/>
      <w:bookmarkStart w:id="264" w:name="_Toc316503033"/>
      <w:bookmarkStart w:id="265" w:name="_Toc485293198"/>
      <w:bookmarkStart w:id="266" w:name="_Toc485298797"/>
      <w:bookmarkStart w:id="267" w:name="_Toc504676311"/>
      <w:r>
        <w:rPr>
          <w:rFonts w:hint="eastAsia"/>
        </w:rPr>
        <w:t>培训流程</w:t>
      </w:r>
      <w:bookmarkEnd w:id="261"/>
      <w:bookmarkEnd w:id="262"/>
      <w:bookmarkEnd w:id="263"/>
      <w:bookmarkEnd w:id="264"/>
      <w:bookmarkEnd w:id="265"/>
      <w:bookmarkEnd w:id="266"/>
      <w:bookmarkEnd w:id="267"/>
    </w:p>
    <w:p w:rsidR="00AB1449" w:rsidRDefault="002F4E39">
      <w:pPr>
        <w:pStyle w:val="H3"/>
      </w:pPr>
      <w:r>
        <w:rPr>
          <w:rFonts w:hint="eastAsia"/>
        </w:rPr>
        <w:t>（1）与客户共同定制培训解决方案。</w:t>
      </w:r>
    </w:p>
    <w:p w:rsidR="00AB1449" w:rsidRDefault="002F4E39">
      <w:pPr>
        <w:pStyle w:val="H3"/>
      </w:pPr>
      <w:r>
        <w:rPr>
          <w:rFonts w:hint="eastAsia"/>
        </w:rPr>
        <w:t>（2）制订培训计划。</w:t>
      </w:r>
    </w:p>
    <w:p w:rsidR="00AB1449" w:rsidRDefault="002F4E39">
      <w:pPr>
        <w:pStyle w:val="H3"/>
      </w:pPr>
      <w:r>
        <w:rPr>
          <w:rFonts w:hint="eastAsia"/>
        </w:rPr>
        <w:t>（3）确定参培人员。</w:t>
      </w:r>
    </w:p>
    <w:p w:rsidR="00AB1449" w:rsidRDefault="002F4E39">
      <w:pPr>
        <w:pStyle w:val="H3"/>
      </w:pPr>
      <w:r>
        <w:rPr>
          <w:rFonts w:hint="eastAsia"/>
        </w:rPr>
        <w:t>（4）我公司进行培训组织与教学实施。</w:t>
      </w:r>
    </w:p>
    <w:p w:rsidR="00AB1449" w:rsidRDefault="002F4E39">
      <w:pPr>
        <w:pStyle w:val="H3"/>
      </w:pPr>
      <w:r>
        <w:rPr>
          <w:rFonts w:hint="eastAsia"/>
        </w:rPr>
        <w:t>（5）培训质量调查，培训结束后，针对学员所提意见与建议，培训中心组织教学改进，培训结束。</w:t>
      </w:r>
    </w:p>
    <w:p w:rsidR="00AB1449" w:rsidRDefault="002F4E39">
      <w:pPr>
        <w:pStyle w:val="5"/>
      </w:pPr>
      <w:bookmarkStart w:id="268" w:name="_Toc410593825"/>
      <w:bookmarkStart w:id="269" w:name="_Toc383682839"/>
      <w:bookmarkStart w:id="270" w:name="_Toc361235736"/>
      <w:bookmarkStart w:id="271" w:name="_Toc316503034"/>
      <w:bookmarkStart w:id="272" w:name="_Toc485293199"/>
      <w:bookmarkStart w:id="273" w:name="_Toc485298798"/>
      <w:bookmarkStart w:id="274" w:name="_Toc504676312"/>
      <w:r>
        <w:rPr>
          <w:rFonts w:hint="eastAsia"/>
        </w:rPr>
        <w:lastRenderedPageBreak/>
        <w:t>培训内容</w:t>
      </w:r>
      <w:bookmarkEnd w:id="268"/>
      <w:bookmarkEnd w:id="269"/>
      <w:bookmarkEnd w:id="270"/>
      <w:bookmarkEnd w:id="271"/>
      <w:bookmarkEnd w:id="272"/>
      <w:bookmarkEnd w:id="273"/>
      <w:bookmarkEnd w:id="274"/>
    </w:p>
    <w:p w:rsidR="00AB1449" w:rsidRDefault="002F4E39">
      <w:pPr>
        <w:pStyle w:val="H3"/>
      </w:pPr>
      <w:r>
        <w:rPr>
          <w:rFonts w:hint="eastAsia"/>
        </w:rPr>
        <w:t>（1）系统基础知识，如系统的结构、功能、模块</w:t>
      </w:r>
    </w:p>
    <w:p w:rsidR="00AB1449" w:rsidRDefault="002F4E39">
      <w:pPr>
        <w:pStyle w:val="H3"/>
      </w:pPr>
      <w:r>
        <w:rPr>
          <w:rFonts w:hint="eastAsia"/>
        </w:rPr>
        <w:t>（3）大数据分析应用理论培训</w:t>
      </w:r>
    </w:p>
    <w:p w:rsidR="00AB1449" w:rsidRDefault="002F4E39">
      <w:pPr>
        <w:pStyle w:val="H3"/>
      </w:pPr>
      <w:r>
        <w:rPr>
          <w:rFonts w:hint="eastAsia"/>
        </w:rPr>
        <w:t>（4）大数据分析各功能模块实际操作培训</w:t>
      </w:r>
    </w:p>
    <w:p w:rsidR="00AB1449" w:rsidRDefault="002F4E39">
      <w:pPr>
        <w:pStyle w:val="H3"/>
      </w:pPr>
      <w:r>
        <w:rPr>
          <w:rFonts w:hint="eastAsia"/>
        </w:rPr>
        <w:t>（5）大数据分析管理维护培训</w:t>
      </w:r>
    </w:p>
    <w:p w:rsidR="00AB1449" w:rsidRDefault="002F4E39">
      <w:pPr>
        <w:pStyle w:val="5"/>
      </w:pPr>
      <w:bookmarkStart w:id="275" w:name="_Toc410593826"/>
      <w:bookmarkStart w:id="276" w:name="_Toc383682840"/>
      <w:bookmarkStart w:id="277" w:name="_Toc361235737"/>
      <w:bookmarkStart w:id="278" w:name="_Toc316503035"/>
      <w:bookmarkStart w:id="279" w:name="_Toc178583742"/>
      <w:bookmarkStart w:id="280" w:name="_Toc178149784"/>
      <w:bookmarkStart w:id="281" w:name="_Toc485293200"/>
      <w:bookmarkStart w:id="282" w:name="_Toc485298799"/>
      <w:bookmarkStart w:id="283" w:name="_Toc504676313"/>
      <w:r>
        <w:rPr>
          <w:rFonts w:hint="eastAsia"/>
        </w:rPr>
        <w:t>培训对象</w:t>
      </w:r>
      <w:bookmarkEnd w:id="275"/>
      <w:bookmarkEnd w:id="276"/>
      <w:bookmarkEnd w:id="277"/>
      <w:bookmarkEnd w:id="278"/>
      <w:bookmarkEnd w:id="279"/>
      <w:bookmarkEnd w:id="280"/>
      <w:bookmarkEnd w:id="281"/>
      <w:bookmarkEnd w:id="282"/>
      <w:bookmarkEnd w:id="283"/>
    </w:p>
    <w:p w:rsidR="00AB1449" w:rsidRDefault="002F4E39">
      <w:pPr>
        <w:pStyle w:val="H3"/>
      </w:pPr>
      <w:r>
        <w:rPr>
          <w:rFonts w:hint="eastAsia"/>
        </w:rPr>
        <w:t>许昌市中级人民法院信息化管理员、</w:t>
      </w:r>
      <w:r>
        <w:t>业务人员等</w:t>
      </w:r>
      <w:r>
        <w:rPr>
          <w:rFonts w:hint="eastAsia"/>
        </w:rPr>
        <w:t>。</w:t>
      </w:r>
    </w:p>
    <w:p w:rsidR="00AB1449" w:rsidRDefault="002F4E39">
      <w:pPr>
        <w:pStyle w:val="5"/>
      </w:pPr>
      <w:bookmarkStart w:id="284" w:name="_Toc410593827"/>
      <w:bookmarkStart w:id="285" w:name="_Toc383682841"/>
      <w:bookmarkStart w:id="286" w:name="_Toc361235738"/>
      <w:bookmarkStart w:id="287" w:name="_Toc316503036"/>
      <w:bookmarkStart w:id="288" w:name="_Toc269311252"/>
      <w:bookmarkStart w:id="289" w:name="_Toc136600685"/>
      <w:bookmarkStart w:id="290" w:name="_Toc135415773"/>
      <w:bookmarkStart w:id="291" w:name="_Toc122253225"/>
      <w:bookmarkStart w:id="292" w:name="_Toc485293201"/>
      <w:bookmarkStart w:id="293" w:name="_Toc485298800"/>
      <w:bookmarkStart w:id="294" w:name="_Toc504676314"/>
      <w:r>
        <w:rPr>
          <w:rFonts w:hint="eastAsia"/>
        </w:rPr>
        <w:t>培训方式</w:t>
      </w:r>
      <w:bookmarkEnd w:id="284"/>
      <w:bookmarkEnd w:id="285"/>
      <w:bookmarkEnd w:id="286"/>
      <w:bookmarkEnd w:id="287"/>
      <w:bookmarkEnd w:id="288"/>
      <w:bookmarkEnd w:id="289"/>
      <w:bookmarkEnd w:id="290"/>
      <w:bookmarkEnd w:id="291"/>
      <w:bookmarkEnd w:id="292"/>
      <w:bookmarkEnd w:id="293"/>
      <w:bookmarkEnd w:id="294"/>
    </w:p>
    <w:p w:rsidR="00AB1449" w:rsidRDefault="002F4E39">
      <w:pPr>
        <w:pStyle w:val="H3"/>
      </w:pPr>
      <w:r>
        <w:rPr>
          <w:rFonts w:hint="eastAsia"/>
        </w:rPr>
        <w:t>我公司可以提供几种形式的培训服务:</w:t>
      </w:r>
    </w:p>
    <w:p w:rsidR="00AB1449" w:rsidRDefault="002F4E39">
      <w:pPr>
        <w:pStyle w:val="H3"/>
      </w:pPr>
      <w:r>
        <w:rPr>
          <w:rFonts w:hint="eastAsia"/>
        </w:rPr>
        <w:t xml:space="preserve">客户理论培训： </w:t>
      </w:r>
    </w:p>
    <w:p w:rsidR="00AB1449" w:rsidRDefault="002F4E39">
      <w:pPr>
        <w:pStyle w:val="H3"/>
      </w:pPr>
      <w:r>
        <w:rPr>
          <w:rFonts w:hint="eastAsia"/>
        </w:rPr>
        <w:t>客户理论培训对客户进行全面的系统知识以及具体的有针对性的产品应用知识的培训。</w:t>
      </w:r>
    </w:p>
    <w:p w:rsidR="00AB1449" w:rsidRDefault="002F4E39">
      <w:pPr>
        <w:pStyle w:val="H3"/>
      </w:pPr>
      <w:r>
        <w:rPr>
          <w:rFonts w:hint="eastAsia"/>
        </w:rPr>
        <w:t>理论培训的目的是加强用户对系统架构的理解，进一步提高用户的技术水平，以便保证项目建设项目系统的良好运行，同时适应将来业务和技术发展的需要。</w:t>
      </w:r>
    </w:p>
    <w:p w:rsidR="00AB1449" w:rsidRDefault="002F4E39">
      <w:pPr>
        <w:pStyle w:val="H3"/>
      </w:pPr>
      <w:r>
        <w:rPr>
          <w:rFonts w:hint="eastAsia"/>
        </w:rPr>
        <w:t>客户现场培训：</w:t>
      </w:r>
    </w:p>
    <w:p w:rsidR="00AB1449" w:rsidRDefault="002F4E39">
      <w:pPr>
        <w:pStyle w:val="H3"/>
      </w:pPr>
      <w:r>
        <w:rPr>
          <w:rFonts w:hint="eastAsia"/>
        </w:rPr>
        <w:t>客户现场培训就是应客户要求,利用到现场的设备，由工程师进行现场培训,在系统进行安装调试的同时，对客户单位的系统管理维护人员进行理论和操作的培训，特点是方便直观。</w:t>
      </w:r>
    </w:p>
    <w:p w:rsidR="00AB1449" w:rsidRDefault="002F4E39">
      <w:pPr>
        <w:pStyle w:val="H3"/>
      </w:pPr>
      <w:r>
        <w:rPr>
          <w:rFonts w:hint="eastAsia"/>
        </w:rPr>
        <w:t>现场培训目的是通过我方工程师的现场讲解和用户实际操作，让用户加深对设备和系统的了解，熟悉操作步骤和操作技巧，为将来的运行维护做好准备。现场培训的时间、地点、内容如下：</w:t>
      </w:r>
    </w:p>
    <w:p w:rsidR="00AB1449" w:rsidRDefault="002F4E39">
      <w:pPr>
        <w:pStyle w:val="H3"/>
      </w:pPr>
      <w:r>
        <w:rPr>
          <w:rFonts w:hint="eastAsia"/>
        </w:rPr>
        <w:t>根据公司多年的系统培训经验，用户方技术人员如果在掌握了一定的基础知识的基础上再参加原厂商课程培训，可以更加全面、系统地了解更多的技术细节，对将来的系统维护、管理工作有较大的帮助。</w:t>
      </w:r>
    </w:p>
    <w:p w:rsidR="00AB1449" w:rsidRDefault="002F4E39">
      <w:pPr>
        <w:pStyle w:val="5"/>
      </w:pPr>
      <w:bookmarkStart w:id="295" w:name="_Toc55721586"/>
      <w:bookmarkStart w:id="296" w:name="_Toc55720469"/>
      <w:bookmarkStart w:id="297" w:name="_Toc54183980"/>
      <w:bookmarkStart w:id="298" w:name="_Toc7768443"/>
      <w:bookmarkStart w:id="299" w:name="_Toc2692091"/>
      <w:bookmarkStart w:id="300" w:name="_Toc155447"/>
      <w:bookmarkStart w:id="301" w:name="_Toc152027"/>
      <w:bookmarkStart w:id="302" w:name="_Toc459340299"/>
      <w:bookmarkStart w:id="303" w:name="_Toc490855341"/>
      <w:bookmarkStart w:id="304" w:name="_Toc410593828"/>
      <w:bookmarkStart w:id="305" w:name="_Toc383682842"/>
      <w:bookmarkStart w:id="306" w:name="_Toc361235739"/>
      <w:bookmarkStart w:id="307" w:name="_Toc316503037"/>
      <w:bookmarkStart w:id="308" w:name="_Toc273479577"/>
      <w:bookmarkStart w:id="309" w:name="_Toc272182083"/>
      <w:bookmarkStart w:id="310" w:name="_Toc141782127"/>
      <w:bookmarkStart w:id="311" w:name="_Toc77565058"/>
      <w:bookmarkStart w:id="312" w:name="_Toc64112830"/>
      <w:bookmarkStart w:id="313" w:name="_Toc64035473"/>
      <w:bookmarkStart w:id="314" w:name="_Toc63954771"/>
      <w:bookmarkStart w:id="315" w:name="_Toc57134170"/>
      <w:bookmarkStart w:id="316" w:name="_Toc57057486"/>
      <w:bookmarkStart w:id="317" w:name="_Toc485293202"/>
      <w:bookmarkStart w:id="318" w:name="_Toc485298801"/>
      <w:bookmarkStart w:id="319" w:name="_Toc504676315"/>
      <w:r>
        <w:rPr>
          <w:rFonts w:hint="eastAsia"/>
        </w:rPr>
        <w:t>培训</w:t>
      </w:r>
      <w:bookmarkEnd w:id="295"/>
      <w:bookmarkEnd w:id="296"/>
      <w:bookmarkEnd w:id="297"/>
      <w:bookmarkEnd w:id="298"/>
      <w:bookmarkEnd w:id="299"/>
      <w:bookmarkEnd w:id="300"/>
      <w:bookmarkEnd w:id="301"/>
      <w:bookmarkEnd w:id="302"/>
      <w:bookmarkEnd w:id="303"/>
      <w:r>
        <w:rPr>
          <w:rFonts w:hint="eastAsia"/>
        </w:rPr>
        <w:t>计划</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p>
    <w:p w:rsidR="00AB1449" w:rsidRDefault="002F4E39">
      <w:pPr>
        <w:pStyle w:val="H3"/>
      </w:pPr>
      <w:r>
        <w:rPr>
          <w:rFonts w:hint="eastAsia"/>
        </w:rPr>
        <w:t>根据技术的发展动态，结合公司多年来的系统培训经验，在广泛听取客户意见、了解</w:t>
      </w:r>
      <w:r>
        <w:rPr>
          <w:rFonts w:hint="eastAsia"/>
        </w:rPr>
        <w:lastRenderedPageBreak/>
        <w:t>客户需求的基础上，公司技术培训中心为本项目特别设计了一套贴近客户技术人员现状，符合本项目所设计的设备构成，又具有技术前瞻性和先进性的定制培训课程体系。</w:t>
      </w:r>
    </w:p>
    <w:p w:rsidR="00AB1449" w:rsidRDefault="002F4E39">
      <w:pPr>
        <w:pStyle w:val="H3"/>
      </w:pPr>
      <w:r>
        <w:rPr>
          <w:rFonts w:hint="eastAsia"/>
        </w:rPr>
        <w:t>本次工程的培训计划包括培训应包括大数据分析的原理和技术配置、操作维护方法、安装调测、排除故障及软件结构、定制和升级等各个方面。</w:t>
      </w:r>
    </w:p>
    <w:p w:rsidR="00AB1449" w:rsidRDefault="002F4E39">
      <w:pPr>
        <w:pStyle w:val="5"/>
      </w:pPr>
      <w:bookmarkStart w:id="320" w:name="_Toc410593829"/>
      <w:bookmarkStart w:id="321" w:name="_Toc383682843"/>
      <w:bookmarkStart w:id="322" w:name="_Toc361235740"/>
      <w:bookmarkStart w:id="323" w:name="_Toc316503038"/>
      <w:bookmarkStart w:id="324" w:name="_Toc485293203"/>
      <w:bookmarkStart w:id="325" w:name="_Toc485298802"/>
      <w:bookmarkStart w:id="326" w:name="_Toc504676316"/>
      <w:r>
        <w:rPr>
          <w:rFonts w:hint="eastAsia"/>
        </w:rPr>
        <w:t>培训组织</w:t>
      </w:r>
      <w:bookmarkEnd w:id="320"/>
      <w:bookmarkEnd w:id="321"/>
      <w:bookmarkEnd w:id="322"/>
      <w:bookmarkEnd w:id="323"/>
      <w:bookmarkEnd w:id="324"/>
      <w:bookmarkEnd w:id="325"/>
      <w:bookmarkEnd w:id="326"/>
    </w:p>
    <w:p w:rsidR="00AB1449" w:rsidRDefault="002F4E39">
      <w:pPr>
        <w:pStyle w:val="H3"/>
      </w:pPr>
      <w:r>
        <w:rPr>
          <w:rFonts w:hint="eastAsia"/>
        </w:rPr>
        <w:t>为使以后项目建设工作的顺利开展,在合同签署后,实施过程中完成用户的培训.我们采用理论授课和现场培训两种方式。</w:t>
      </w:r>
    </w:p>
    <w:p w:rsidR="00AB1449" w:rsidRDefault="002F4E39">
      <w:pPr>
        <w:pStyle w:val="H3"/>
      </w:pPr>
      <w:r>
        <w:rPr>
          <w:rFonts w:hint="eastAsia"/>
        </w:rPr>
        <w:t>为做好培训工作,要求客户要配合我们做一些人员组织方面的协调工作.其中对于技术培训,将在我公司或客户现场进行；对于操作培训,将随技术人员在施工中进行。</w:t>
      </w:r>
    </w:p>
    <w:p w:rsidR="00AB1449" w:rsidRDefault="002F4E39">
      <w:pPr>
        <w:pStyle w:val="5"/>
      </w:pPr>
      <w:bookmarkStart w:id="327" w:name="_Toc410593830"/>
      <w:bookmarkStart w:id="328" w:name="_Toc383682844"/>
      <w:bookmarkStart w:id="329" w:name="_Toc361235741"/>
      <w:bookmarkStart w:id="330" w:name="_Toc316503039"/>
      <w:bookmarkStart w:id="331" w:name="_Toc485293204"/>
      <w:bookmarkStart w:id="332" w:name="_Toc485298803"/>
      <w:bookmarkStart w:id="333" w:name="_Toc504676317"/>
      <w:r>
        <w:rPr>
          <w:rFonts w:hint="eastAsia"/>
        </w:rPr>
        <w:t>培训师资</w:t>
      </w:r>
      <w:bookmarkEnd w:id="327"/>
      <w:bookmarkEnd w:id="328"/>
      <w:bookmarkEnd w:id="329"/>
      <w:bookmarkEnd w:id="330"/>
      <w:bookmarkEnd w:id="331"/>
      <w:bookmarkEnd w:id="332"/>
      <w:bookmarkEnd w:id="333"/>
    </w:p>
    <w:p w:rsidR="00AB1449" w:rsidRDefault="002F4E39">
      <w:pPr>
        <w:pStyle w:val="H3"/>
      </w:pPr>
      <w:r>
        <w:rPr>
          <w:rFonts w:hint="eastAsia"/>
        </w:rPr>
        <w:t>多年来,爱</w:t>
      </w:r>
      <w:proofErr w:type="gramStart"/>
      <w:r>
        <w:rPr>
          <w:rFonts w:hint="eastAsia"/>
        </w:rPr>
        <w:t>福升科技</w:t>
      </w:r>
      <w:proofErr w:type="gramEnd"/>
      <w:r>
        <w:rPr>
          <w:rFonts w:hint="eastAsia"/>
        </w:rPr>
        <w:t>公司成功地举办过多次类似大规模的客户培训,具有丰富的专业培训经验.我们承诺,将在教师安排,实验环境配置,组织管理等各方面提供最好的服务以确保培训成功。</w:t>
      </w:r>
    </w:p>
    <w:p w:rsidR="00AB1449" w:rsidRDefault="002F4E39">
      <w:pPr>
        <w:pStyle w:val="H3"/>
      </w:pPr>
      <w:r>
        <w:rPr>
          <w:rFonts w:hint="eastAsia"/>
        </w:rPr>
        <w:t>在现场集中培训中,将由爱</w:t>
      </w:r>
      <w:proofErr w:type="gramStart"/>
      <w:r>
        <w:rPr>
          <w:rFonts w:hint="eastAsia"/>
        </w:rPr>
        <w:t>福升科技</w:t>
      </w:r>
      <w:proofErr w:type="gramEnd"/>
      <w:r>
        <w:rPr>
          <w:rFonts w:hint="eastAsia"/>
        </w:rPr>
        <w:t>公司负责提供软硬件设备的安装、配置、诊断、管理、维护等培训工作,通过培训,使参加培训的人员都能在自己的工作范围内独当一面,收到良好的效果。</w:t>
      </w:r>
    </w:p>
    <w:p w:rsidR="00AB1449" w:rsidRDefault="002F4E39">
      <w:pPr>
        <w:pStyle w:val="H3"/>
      </w:pPr>
      <w:r>
        <w:rPr>
          <w:rFonts w:hint="eastAsia"/>
        </w:rPr>
        <w:t>爱</w:t>
      </w:r>
      <w:proofErr w:type="gramStart"/>
      <w:r>
        <w:rPr>
          <w:rFonts w:hint="eastAsia"/>
        </w:rPr>
        <w:t>福升科技</w:t>
      </w:r>
      <w:proofErr w:type="gramEnd"/>
      <w:r>
        <w:rPr>
          <w:rFonts w:hint="eastAsia"/>
        </w:rPr>
        <w:t>公司拥有数十名通过IBM、SUN、Oracle、锐捷、华为、Juniper、Cisco、CISP、等认证考试的系统工程师和网络工程师,可为用户提供专业化的培训。</w:t>
      </w:r>
    </w:p>
    <w:p w:rsidR="00AB1449" w:rsidRDefault="002F4E39">
      <w:pPr>
        <w:pStyle w:val="H3"/>
      </w:pPr>
      <w:r>
        <w:rPr>
          <w:rFonts w:hint="eastAsia"/>
        </w:rPr>
        <w:t>完整而有系统的培训是本项目成功的必不可少的重要因素。能够切实有效地进行用户培训，将我们的技术和经验传授给用户是我们制定培训计划的出发点。此次项目合作，公司将负责组织对客户各项业务的管理和技术人员进行全面的培训。</w:t>
      </w:r>
    </w:p>
    <w:p w:rsidR="00AB1449" w:rsidRDefault="002F4E39">
      <w:pPr>
        <w:pStyle w:val="H3"/>
      </w:pPr>
      <w:r>
        <w:rPr>
          <w:rFonts w:hint="eastAsia"/>
        </w:rPr>
        <w:t>培训的目的主要是使客户人员不仅对整个系统有足够的认识，而且能完全胜任所承担的工作，确保整个系统安全可靠地运行，并达到最大效益。</w:t>
      </w:r>
    </w:p>
    <w:p w:rsidR="00AB1449" w:rsidRDefault="002F4E39">
      <w:pPr>
        <w:pStyle w:val="5"/>
      </w:pPr>
      <w:bookmarkStart w:id="334" w:name="_Toc410593831"/>
      <w:bookmarkStart w:id="335" w:name="_Toc383682845"/>
      <w:bookmarkStart w:id="336" w:name="_Toc361235742"/>
      <w:bookmarkStart w:id="337" w:name="_Toc316503040"/>
      <w:bookmarkStart w:id="338" w:name="_Toc269311254"/>
      <w:bookmarkStart w:id="339" w:name="_Toc173152471"/>
      <w:bookmarkStart w:id="340" w:name="_Toc166844295"/>
      <w:bookmarkStart w:id="341" w:name="_Toc138355815"/>
      <w:bookmarkStart w:id="342" w:name="_Toc119324017"/>
      <w:bookmarkStart w:id="343" w:name="_Toc118014526"/>
      <w:bookmarkStart w:id="344" w:name="_Toc117760293"/>
      <w:bookmarkStart w:id="345" w:name="_Toc112664008"/>
      <w:bookmarkStart w:id="346" w:name="_Toc112569723"/>
      <w:bookmarkStart w:id="347" w:name="_Toc105987066"/>
      <w:bookmarkStart w:id="348" w:name="_Toc105588438"/>
      <w:bookmarkStart w:id="349" w:name="_Toc54077106"/>
      <w:bookmarkStart w:id="350" w:name="_Toc54004951"/>
      <w:bookmarkStart w:id="351" w:name="_Toc45273124"/>
      <w:bookmarkStart w:id="352" w:name="_Toc44840940"/>
      <w:bookmarkStart w:id="353" w:name="_Toc44494237"/>
      <w:bookmarkStart w:id="354" w:name="_Toc504676318"/>
      <w:bookmarkStart w:id="355" w:name="_Hlt54077002"/>
      <w:r>
        <w:rPr>
          <w:rFonts w:hint="eastAsia"/>
        </w:rPr>
        <w:t>培训体系</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p>
    <w:bookmarkEnd w:id="355"/>
    <w:p w:rsidR="00AB1449" w:rsidRDefault="002F4E39">
      <w:pPr>
        <w:pStyle w:val="H3"/>
      </w:pPr>
      <w:r>
        <w:rPr>
          <w:rFonts w:hint="eastAsia"/>
        </w:rPr>
        <w:t>爱</w:t>
      </w:r>
      <w:proofErr w:type="gramStart"/>
      <w:r>
        <w:rPr>
          <w:rFonts w:hint="eastAsia"/>
        </w:rPr>
        <w:t>福升科技</w:t>
      </w:r>
      <w:proofErr w:type="gramEnd"/>
      <w:r>
        <w:rPr>
          <w:rFonts w:hint="eastAsia"/>
        </w:rPr>
        <w:t>具有雄厚的技术实力，拥有通过Microsoft、Oracle、SUN J2EE、华为、锐捷、Juniper、IBM、CA、HP、CISCO、H3C、等认证的工程师。爱</w:t>
      </w:r>
      <w:proofErr w:type="gramStart"/>
      <w:r>
        <w:rPr>
          <w:rFonts w:hint="eastAsia"/>
        </w:rPr>
        <w:t>福升科技</w:t>
      </w:r>
      <w:proofErr w:type="gramEnd"/>
      <w:r>
        <w:rPr>
          <w:rFonts w:hint="eastAsia"/>
        </w:rPr>
        <w:t>将为各个项目组织专门的培训队伍，由精通项目中使用到的硬件产品、软件产品的专家组成，为用户提</w:t>
      </w:r>
      <w:r>
        <w:rPr>
          <w:rFonts w:hint="eastAsia"/>
        </w:rPr>
        <w:lastRenderedPageBreak/>
        <w:t>供优质的培训服务。</w:t>
      </w:r>
    </w:p>
    <w:p w:rsidR="00AB1449" w:rsidRDefault="002F4E39">
      <w:pPr>
        <w:pStyle w:val="5"/>
      </w:pPr>
      <w:bookmarkStart w:id="356" w:name="_Toc410593832"/>
      <w:bookmarkStart w:id="357" w:name="_Toc383682846"/>
      <w:bookmarkStart w:id="358" w:name="_Toc361235743"/>
      <w:bookmarkStart w:id="359" w:name="_Toc316503041"/>
      <w:bookmarkStart w:id="360" w:name="_Toc178583744"/>
      <w:bookmarkStart w:id="361" w:name="_Toc178149786"/>
      <w:bookmarkStart w:id="362" w:name="_Toc485293205"/>
      <w:bookmarkStart w:id="363" w:name="_Toc485298804"/>
      <w:bookmarkStart w:id="364" w:name="_Toc504676319"/>
      <w:r>
        <w:rPr>
          <w:rFonts w:hint="eastAsia"/>
        </w:rPr>
        <w:t>培训地点</w:t>
      </w:r>
      <w:bookmarkEnd w:id="356"/>
      <w:bookmarkEnd w:id="357"/>
      <w:bookmarkEnd w:id="358"/>
      <w:bookmarkEnd w:id="359"/>
      <w:bookmarkEnd w:id="360"/>
      <w:bookmarkEnd w:id="361"/>
      <w:bookmarkEnd w:id="362"/>
      <w:bookmarkEnd w:id="363"/>
      <w:bookmarkEnd w:id="364"/>
    </w:p>
    <w:p w:rsidR="00AB1449" w:rsidRDefault="002F4E39">
      <w:pPr>
        <w:pStyle w:val="H3"/>
      </w:pPr>
      <w:r>
        <w:rPr>
          <w:rFonts w:hint="eastAsia"/>
        </w:rPr>
        <w:t>现场培训地点为此次项目中的项目实施地点；</w:t>
      </w:r>
    </w:p>
    <w:p w:rsidR="00AB1449" w:rsidRDefault="002F4E39">
      <w:pPr>
        <w:pStyle w:val="H3"/>
      </w:pPr>
      <w:r>
        <w:rPr>
          <w:rFonts w:hint="eastAsia"/>
        </w:rPr>
        <w:t>理论培训地点与用户协商（由我方提供培训地点或用户指定地点）。</w:t>
      </w:r>
      <w:bookmarkEnd w:id="0"/>
      <w:bookmarkEnd w:id="3"/>
      <w:bookmarkEnd w:id="4"/>
      <w:bookmarkEnd w:id="5"/>
    </w:p>
    <w:sectPr w:rsidR="00AB1449" w:rsidSect="00AB1449">
      <w:footerReference w:type="default" r:id="rId58"/>
      <w:pgSz w:w="11907" w:h="16840"/>
      <w:pgMar w:top="1440" w:right="1080" w:bottom="1440" w:left="1418" w:header="1020" w:footer="737" w:gutter="0"/>
      <w:cols w:space="425"/>
      <w:docGrid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8311B" w:rsidRDefault="0068311B" w:rsidP="00AB1449">
      <w:pPr>
        <w:spacing w:before="0" w:after="0" w:line="240" w:lineRule="auto"/>
      </w:pPr>
      <w:r>
        <w:separator/>
      </w:r>
    </w:p>
  </w:endnote>
  <w:endnote w:type="continuationSeparator" w:id="0">
    <w:p w:rsidR="0068311B" w:rsidRDefault="0068311B" w:rsidP="00AB1449">
      <w:pPr>
        <w:spacing w:before="0"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
    <w:altName w:val="Arial Unicode MS"/>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仿宋_GB2312">
    <w:altName w:val="仿宋"/>
    <w:charset w:val="86"/>
    <w:family w:val="modern"/>
    <w:pitch w:val="fixed"/>
    <w:sig w:usb0="00000001" w:usb1="080E0000" w:usb2="00000010" w:usb3="00000000" w:csb0="00040000" w:csb1="00000000"/>
  </w:font>
  <w:font w:name="楷体_GB2312">
    <w:altName w:val="楷体"/>
    <w:charset w:val="86"/>
    <w:family w:val="modern"/>
    <w:pitch w:val="fixed"/>
    <w:sig w:usb0="00000001" w:usb1="080E0000" w:usb2="00000010" w:usb3="00000000" w:csb0="00040000" w:csb1="00000000"/>
  </w:font>
  <w:font w:name="Calibri Light">
    <w:altName w:val="Arial Unicode MS"/>
    <w:panose1 w:val="020F0302020204030204"/>
    <w:charset w:val="00"/>
    <w:family w:val="swiss"/>
    <w:pitch w:val="variable"/>
    <w:sig w:usb0="E0002AFF" w:usb1="C000247B" w:usb2="00000009" w:usb3="00000000" w:csb0="0000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B1449" w:rsidRDefault="00AB1449"/>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8311B" w:rsidRDefault="0068311B" w:rsidP="00AB1449">
      <w:pPr>
        <w:spacing w:before="0" w:after="0" w:line="240" w:lineRule="auto"/>
      </w:pPr>
      <w:r>
        <w:separator/>
      </w:r>
    </w:p>
  </w:footnote>
  <w:footnote w:type="continuationSeparator" w:id="0">
    <w:p w:rsidR="0068311B" w:rsidRDefault="0068311B" w:rsidP="00AB1449">
      <w:pPr>
        <w:spacing w:before="0"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C7186A"/>
    <w:multiLevelType w:val="multilevel"/>
    <w:tmpl w:val="0EC7186A"/>
    <w:lvl w:ilvl="0">
      <w:start w:val="1"/>
      <w:numFmt w:val="bullet"/>
      <w:pStyle w:val="H"/>
      <w:lvlText w:val=""/>
      <w:lvlJc w:val="left"/>
      <w:pPr>
        <w:ind w:left="902" w:hanging="420"/>
      </w:pPr>
      <w:rPr>
        <w:rFonts w:ascii="Wingdings" w:hAnsi="Wingdings" w:hint="default"/>
      </w:rPr>
    </w:lvl>
    <w:lvl w:ilvl="1">
      <w:start w:val="1"/>
      <w:numFmt w:val="bullet"/>
      <w:lvlText w:val=""/>
      <w:lvlJc w:val="left"/>
      <w:pPr>
        <w:ind w:left="1322" w:hanging="420"/>
      </w:pPr>
      <w:rPr>
        <w:rFonts w:ascii="Wingdings" w:hAnsi="Wingdings" w:hint="default"/>
      </w:rPr>
    </w:lvl>
    <w:lvl w:ilvl="2">
      <w:start w:val="1"/>
      <w:numFmt w:val="bullet"/>
      <w:lvlText w:val=""/>
      <w:lvlJc w:val="left"/>
      <w:pPr>
        <w:ind w:left="1742" w:hanging="420"/>
      </w:pPr>
      <w:rPr>
        <w:rFonts w:ascii="Wingdings" w:hAnsi="Wingdings" w:hint="default"/>
      </w:rPr>
    </w:lvl>
    <w:lvl w:ilvl="3">
      <w:start w:val="1"/>
      <w:numFmt w:val="bullet"/>
      <w:lvlText w:val=""/>
      <w:lvlJc w:val="left"/>
      <w:pPr>
        <w:ind w:left="2162" w:hanging="420"/>
      </w:pPr>
      <w:rPr>
        <w:rFonts w:ascii="Wingdings" w:hAnsi="Wingdings" w:hint="default"/>
      </w:rPr>
    </w:lvl>
    <w:lvl w:ilvl="4">
      <w:start w:val="1"/>
      <w:numFmt w:val="bullet"/>
      <w:lvlText w:val=""/>
      <w:lvlJc w:val="left"/>
      <w:pPr>
        <w:ind w:left="2582" w:hanging="420"/>
      </w:pPr>
      <w:rPr>
        <w:rFonts w:ascii="Wingdings" w:hAnsi="Wingdings" w:hint="default"/>
      </w:rPr>
    </w:lvl>
    <w:lvl w:ilvl="5">
      <w:start w:val="1"/>
      <w:numFmt w:val="bullet"/>
      <w:lvlText w:val=""/>
      <w:lvlJc w:val="left"/>
      <w:pPr>
        <w:ind w:left="3002" w:hanging="420"/>
      </w:pPr>
      <w:rPr>
        <w:rFonts w:ascii="Wingdings" w:hAnsi="Wingdings" w:hint="default"/>
      </w:rPr>
    </w:lvl>
    <w:lvl w:ilvl="6">
      <w:start w:val="1"/>
      <w:numFmt w:val="bullet"/>
      <w:lvlText w:val=""/>
      <w:lvlJc w:val="left"/>
      <w:pPr>
        <w:ind w:left="3422" w:hanging="420"/>
      </w:pPr>
      <w:rPr>
        <w:rFonts w:ascii="Wingdings" w:hAnsi="Wingdings" w:hint="default"/>
      </w:rPr>
    </w:lvl>
    <w:lvl w:ilvl="7">
      <w:start w:val="1"/>
      <w:numFmt w:val="bullet"/>
      <w:lvlText w:val=""/>
      <w:lvlJc w:val="left"/>
      <w:pPr>
        <w:ind w:left="3842" w:hanging="420"/>
      </w:pPr>
      <w:rPr>
        <w:rFonts w:ascii="Wingdings" w:hAnsi="Wingdings" w:hint="default"/>
      </w:rPr>
    </w:lvl>
    <w:lvl w:ilvl="8">
      <w:start w:val="1"/>
      <w:numFmt w:val="bullet"/>
      <w:lvlText w:val=""/>
      <w:lvlJc w:val="left"/>
      <w:pPr>
        <w:ind w:left="4262" w:hanging="420"/>
      </w:pPr>
      <w:rPr>
        <w:rFonts w:ascii="Wingdings" w:hAnsi="Wingdings" w:hint="default"/>
      </w:rPr>
    </w:lvl>
  </w:abstractNum>
  <w:abstractNum w:abstractNumId="1">
    <w:nsid w:val="13485EE1"/>
    <w:multiLevelType w:val="multilevel"/>
    <w:tmpl w:val="13485EE1"/>
    <w:lvl w:ilvl="0">
      <w:start w:val="1"/>
      <w:numFmt w:val="decimal"/>
      <w:pStyle w:val="H0"/>
      <w:lvlText w:val="表 %1"/>
      <w:lvlJc w:val="left"/>
      <w:pPr>
        <w:tabs>
          <w:tab w:val="left" w:pos="680"/>
        </w:tabs>
        <w:ind w:left="680" w:hanging="68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nsid w:val="32D13ECD"/>
    <w:multiLevelType w:val="multilevel"/>
    <w:tmpl w:val="32D13ECD"/>
    <w:lvl w:ilvl="0">
      <w:start w:val="1"/>
      <w:numFmt w:val="chineseCountingThousand"/>
      <w:pStyle w:val="1"/>
      <w:suff w:val="space"/>
      <w:lvlText w:val="第%1章"/>
      <w:lvlJc w:val="center"/>
      <w:pPr>
        <w:ind w:left="0" w:firstLine="288"/>
      </w:pPr>
      <w:rPr>
        <w:rFonts w:hint="eastAsia"/>
      </w:rPr>
    </w:lvl>
    <w:lvl w:ilvl="1">
      <w:start w:val="1"/>
      <w:numFmt w:val="chineseCountingThousand"/>
      <w:pStyle w:val="2"/>
      <w:suff w:val="space"/>
      <w:lvlText w:val="%2."/>
      <w:lvlJc w:val="left"/>
      <w:pPr>
        <w:ind w:left="0" w:firstLine="0"/>
      </w:pPr>
      <w:rPr>
        <w:rFonts w:hint="eastAsia"/>
        <w:sz w:val="36"/>
      </w:rPr>
    </w:lvl>
    <w:lvl w:ilvl="2">
      <w:start w:val="1"/>
      <w:numFmt w:val="decimal"/>
      <w:pStyle w:val="3"/>
      <w:suff w:val="space"/>
      <w:lvlText w:val="%3."/>
      <w:lvlJc w:val="left"/>
      <w:pPr>
        <w:ind w:left="0" w:firstLine="0"/>
      </w:pPr>
      <w:rPr>
        <w:rFonts w:hint="eastAsia"/>
      </w:rPr>
    </w:lvl>
    <w:lvl w:ilvl="3">
      <w:start w:val="1"/>
      <w:numFmt w:val="decimal"/>
      <w:pStyle w:val="4"/>
      <w:suff w:val="space"/>
      <w:lvlText w:val="%3.%4."/>
      <w:lvlJc w:val="left"/>
      <w:pPr>
        <w:ind w:left="0" w:firstLine="0"/>
      </w:pPr>
      <w:rPr>
        <w:rFonts w:hint="eastAsia"/>
      </w:rPr>
    </w:lvl>
    <w:lvl w:ilvl="4">
      <w:start w:val="1"/>
      <w:numFmt w:val="decimal"/>
      <w:pStyle w:val="5"/>
      <w:suff w:val="space"/>
      <w:lvlText w:val="%3.%4.%5."/>
      <w:lvlJc w:val="left"/>
      <w:pPr>
        <w:ind w:left="0" w:firstLine="0"/>
      </w:pPr>
      <w:rPr>
        <w:rFonts w:hint="eastAsia"/>
      </w:rPr>
    </w:lvl>
    <w:lvl w:ilvl="5">
      <w:start w:val="1"/>
      <w:numFmt w:val="decimal"/>
      <w:pStyle w:val="6"/>
      <w:suff w:val="space"/>
      <w:lvlText w:val="%3.%4.%5.%6."/>
      <w:lvlJc w:val="left"/>
      <w:pPr>
        <w:ind w:left="0" w:firstLine="0"/>
      </w:pPr>
      <w:rPr>
        <w:rFonts w:hint="eastAsia"/>
      </w:rPr>
    </w:lvl>
    <w:lvl w:ilvl="6">
      <w:start w:val="1"/>
      <w:numFmt w:val="decimal"/>
      <w:pStyle w:val="7"/>
      <w:suff w:val="space"/>
      <w:lvlText w:val="%3.%4.%5.%6.%7."/>
      <w:lvlJc w:val="left"/>
      <w:pPr>
        <w:ind w:left="0" w:firstLine="0"/>
      </w:pPr>
      <w:rPr>
        <w:rFonts w:hint="eastAsia"/>
      </w:rPr>
    </w:lvl>
    <w:lvl w:ilvl="7">
      <w:start w:val="1"/>
      <w:numFmt w:val="decimal"/>
      <w:pStyle w:val="8"/>
      <w:suff w:val="space"/>
      <w:lvlText w:val="%3.%4.%5.%6.%7.%8."/>
      <w:lvlJc w:val="left"/>
      <w:pPr>
        <w:ind w:left="0" w:firstLine="0"/>
      </w:pPr>
      <w:rPr>
        <w:rFonts w:hint="eastAsia"/>
      </w:rPr>
    </w:lvl>
    <w:lvl w:ilvl="8">
      <w:start w:val="1"/>
      <w:numFmt w:val="decimal"/>
      <w:pStyle w:val="9"/>
      <w:suff w:val="space"/>
      <w:lvlText w:val="(%9)"/>
      <w:lvlJc w:val="left"/>
      <w:pPr>
        <w:ind w:left="0" w:firstLine="0"/>
      </w:pPr>
      <w:rPr>
        <w:rFonts w:hint="eastAsia"/>
      </w:rPr>
    </w:lvl>
  </w:abstractNum>
  <w:abstractNum w:abstractNumId="3">
    <w:nsid w:val="3A0E72C0"/>
    <w:multiLevelType w:val="multilevel"/>
    <w:tmpl w:val="3A0E72C0"/>
    <w:lvl w:ilvl="0">
      <w:start w:val="1"/>
      <w:numFmt w:val="bullet"/>
      <w:pStyle w:val="H1"/>
      <w:lvlText w:val=""/>
      <w:lvlJc w:val="left"/>
      <w:pPr>
        <w:ind w:left="902" w:hanging="420"/>
      </w:pPr>
      <w:rPr>
        <w:rFonts w:ascii="Wingdings" w:hAnsi="Wingdings" w:hint="default"/>
      </w:rPr>
    </w:lvl>
    <w:lvl w:ilvl="1">
      <w:start w:val="1"/>
      <w:numFmt w:val="bullet"/>
      <w:lvlText w:val=""/>
      <w:lvlJc w:val="left"/>
      <w:pPr>
        <w:ind w:left="1322" w:hanging="420"/>
      </w:pPr>
      <w:rPr>
        <w:rFonts w:ascii="Wingdings" w:hAnsi="Wingdings" w:hint="default"/>
      </w:rPr>
    </w:lvl>
    <w:lvl w:ilvl="2">
      <w:start w:val="1"/>
      <w:numFmt w:val="bullet"/>
      <w:lvlText w:val=""/>
      <w:lvlJc w:val="left"/>
      <w:pPr>
        <w:ind w:left="1742" w:hanging="420"/>
      </w:pPr>
      <w:rPr>
        <w:rFonts w:ascii="Wingdings" w:hAnsi="Wingdings" w:hint="default"/>
      </w:rPr>
    </w:lvl>
    <w:lvl w:ilvl="3">
      <w:start w:val="1"/>
      <w:numFmt w:val="bullet"/>
      <w:lvlText w:val=""/>
      <w:lvlJc w:val="left"/>
      <w:pPr>
        <w:ind w:left="2162" w:hanging="420"/>
      </w:pPr>
      <w:rPr>
        <w:rFonts w:ascii="Wingdings" w:hAnsi="Wingdings" w:hint="default"/>
      </w:rPr>
    </w:lvl>
    <w:lvl w:ilvl="4">
      <w:start w:val="1"/>
      <w:numFmt w:val="bullet"/>
      <w:lvlText w:val=""/>
      <w:lvlJc w:val="left"/>
      <w:pPr>
        <w:ind w:left="2582" w:hanging="420"/>
      </w:pPr>
      <w:rPr>
        <w:rFonts w:ascii="Wingdings" w:hAnsi="Wingdings" w:hint="default"/>
      </w:rPr>
    </w:lvl>
    <w:lvl w:ilvl="5">
      <w:start w:val="1"/>
      <w:numFmt w:val="bullet"/>
      <w:lvlText w:val=""/>
      <w:lvlJc w:val="left"/>
      <w:pPr>
        <w:ind w:left="3002" w:hanging="420"/>
      </w:pPr>
      <w:rPr>
        <w:rFonts w:ascii="Wingdings" w:hAnsi="Wingdings" w:hint="default"/>
      </w:rPr>
    </w:lvl>
    <w:lvl w:ilvl="6">
      <w:start w:val="1"/>
      <w:numFmt w:val="bullet"/>
      <w:lvlText w:val=""/>
      <w:lvlJc w:val="left"/>
      <w:pPr>
        <w:ind w:left="3422" w:hanging="420"/>
      </w:pPr>
      <w:rPr>
        <w:rFonts w:ascii="Wingdings" w:hAnsi="Wingdings" w:hint="default"/>
      </w:rPr>
    </w:lvl>
    <w:lvl w:ilvl="7">
      <w:start w:val="1"/>
      <w:numFmt w:val="bullet"/>
      <w:lvlText w:val=""/>
      <w:lvlJc w:val="left"/>
      <w:pPr>
        <w:ind w:left="3842" w:hanging="420"/>
      </w:pPr>
      <w:rPr>
        <w:rFonts w:ascii="Wingdings" w:hAnsi="Wingdings" w:hint="default"/>
      </w:rPr>
    </w:lvl>
    <w:lvl w:ilvl="8">
      <w:start w:val="1"/>
      <w:numFmt w:val="bullet"/>
      <w:lvlText w:val=""/>
      <w:lvlJc w:val="left"/>
      <w:pPr>
        <w:ind w:left="4262" w:hanging="420"/>
      </w:pPr>
      <w:rPr>
        <w:rFonts w:ascii="Wingdings" w:hAnsi="Wingdings" w:hint="default"/>
      </w:rPr>
    </w:lvl>
  </w:abstractNum>
  <w:abstractNum w:abstractNumId="4">
    <w:nsid w:val="7BB655B3"/>
    <w:multiLevelType w:val="multilevel"/>
    <w:tmpl w:val="7BB655B3"/>
    <w:lvl w:ilvl="0">
      <w:start w:val="1"/>
      <w:numFmt w:val="decimal"/>
      <w:pStyle w:val="H2"/>
      <w:lvlText w:val="图 %1"/>
      <w:lvlJc w:val="left"/>
      <w:pPr>
        <w:tabs>
          <w:tab w:val="left" w:pos="680"/>
        </w:tabs>
        <w:ind w:left="680" w:hanging="68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num w:numId="1">
    <w:abstractNumId w:val="2"/>
  </w:num>
  <w:num w:numId="2">
    <w:abstractNumId w:val="1"/>
  </w:num>
  <w:num w:numId="3">
    <w:abstractNumId w:val="4"/>
  </w:num>
  <w:num w:numId="4">
    <w:abstractNumId w:val="3"/>
  </w:num>
  <w:num w:numId="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removePersonalInformation/>
  <w:displayBackgroundShape/>
  <w:bordersDoNotSurroundHeader/>
  <w:bordersDoNotSurroundFooter/>
  <w:hideSpellingErrors/>
  <w:proofState w:spelling="clean" w:grammar="clean"/>
  <w:defaultTabStop w:val="420"/>
  <w:drawingGridHorizontalSpacing w:val="120"/>
  <w:drawingGridVerticalSpacing w:val="156"/>
  <w:noPunctuationKerning/>
  <w:characterSpacingControl w:val="compressPunctuation"/>
  <w:hdrShapeDefaults>
    <o:shapedefaults v:ext="edit" spidmax="18434"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00960E54"/>
    <w:rsid w:val="000013D3"/>
    <w:rsid w:val="0000185D"/>
    <w:rsid w:val="000032AE"/>
    <w:rsid w:val="00011988"/>
    <w:rsid w:val="00014C7D"/>
    <w:rsid w:val="000248E1"/>
    <w:rsid w:val="0002784E"/>
    <w:rsid w:val="00032A91"/>
    <w:rsid w:val="000343AF"/>
    <w:rsid w:val="00041C64"/>
    <w:rsid w:val="000473BB"/>
    <w:rsid w:val="00047BA9"/>
    <w:rsid w:val="00052325"/>
    <w:rsid w:val="00053FD4"/>
    <w:rsid w:val="00054149"/>
    <w:rsid w:val="00061DDC"/>
    <w:rsid w:val="00064558"/>
    <w:rsid w:val="0007428C"/>
    <w:rsid w:val="000765EB"/>
    <w:rsid w:val="00081266"/>
    <w:rsid w:val="00090DDD"/>
    <w:rsid w:val="00092E39"/>
    <w:rsid w:val="00096121"/>
    <w:rsid w:val="000A2123"/>
    <w:rsid w:val="000B01A3"/>
    <w:rsid w:val="000B7683"/>
    <w:rsid w:val="000C0CB3"/>
    <w:rsid w:val="000C2B0E"/>
    <w:rsid w:val="000C2DA1"/>
    <w:rsid w:val="000C4DDA"/>
    <w:rsid w:val="000C7175"/>
    <w:rsid w:val="000D354B"/>
    <w:rsid w:val="000D6B2B"/>
    <w:rsid w:val="000E20C8"/>
    <w:rsid w:val="000E3F3B"/>
    <w:rsid w:val="000E700E"/>
    <w:rsid w:val="0010040F"/>
    <w:rsid w:val="00103391"/>
    <w:rsid w:val="00110333"/>
    <w:rsid w:val="001117CA"/>
    <w:rsid w:val="00112C66"/>
    <w:rsid w:val="00115E09"/>
    <w:rsid w:val="00117A37"/>
    <w:rsid w:val="00123273"/>
    <w:rsid w:val="00125D4A"/>
    <w:rsid w:val="00136A10"/>
    <w:rsid w:val="00137658"/>
    <w:rsid w:val="00141D2C"/>
    <w:rsid w:val="001467B2"/>
    <w:rsid w:val="0014702C"/>
    <w:rsid w:val="00147EFB"/>
    <w:rsid w:val="00150030"/>
    <w:rsid w:val="00150EE0"/>
    <w:rsid w:val="001537F3"/>
    <w:rsid w:val="00156C76"/>
    <w:rsid w:val="0016061E"/>
    <w:rsid w:val="00160C2D"/>
    <w:rsid w:val="00161983"/>
    <w:rsid w:val="00166807"/>
    <w:rsid w:val="00170AB7"/>
    <w:rsid w:val="001720E6"/>
    <w:rsid w:val="0017219B"/>
    <w:rsid w:val="00173200"/>
    <w:rsid w:val="00180035"/>
    <w:rsid w:val="001802C6"/>
    <w:rsid w:val="00181F2A"/>
    <w:rsid w:val="00194B42"/>
    <w:rsid w:val="0019778F"/>
    <w:rsid w:val="001A3395"/>
    <w:rsid w:val="001A4877"/>
    <w:rsid w:val="001A69F3"/>
    <w:rsid w:val="001B2037"/>
    <w:rsid w:val="001B2389"/>
    <w:rsid w:val="001B34FB"/>
    <w:rsid w:val="001C1459"/>
    <w:rsid w:val="001D000B"/>
    <w:rsid w:val="001D1799"/>
    <w:rsid w:val="001E0192"/>
    <w:rsid w:val="001E0E8E"/>
    <w:rsid w:val="001E4B0E"/>
    <w:rsid w:val="001E74F8"/>
    <w:rsid w:val="001E7D28"/>
    <w:rsid w:val="001F1227"/>
    <w:rsid w:val="001F4893"/>
    <w:rsid w:val="001F7BA6"/>
    <w:rsid w:val="00201894"/>
    <w:rsid w:val="00201BC7"/>
    <w:rsid w:val="00204553"/>
    <w:rsid w:val="00204682"/>
    <w:rsid w:val="00205A4F"/>
    <w:rsid w:val="00207DCE"/>
    <w:rsid w:val="002151D7"/>
    <w:rsid w:val="002178E5"/>
    <w:rsid w:val="002236A7"/>
    <w:rsid w:val="00224F02"/>
    <w:rsid w:val="002341AC"/>
    <w:rsid w:val="00236345"/>
    <w:rsid w:val="00237B53"/>
    <w:rsid w:val="00243D66"/>
    <w:rsid w:val="0024748C"/>
    <w:rsid w:val="002635CD"/>
    <w:rsid w:val="002702C2"/>
    <w:rsid w:val="00271C7B"/>
    <w:rsid w:val="00272F6A"/>
    <w:rsid w:val="00282C4D"/>
    <w:rsid w:val="002837F7"/>
    <w:rsid w:val="00286262"/>
    <w:rsid w:val="00290B5A"/>
    <w:rsid w:val="00296ED9"/>
    <w:rsid w:val="0029750A"/>
    <w:rsid w:val="002A3CAC"/>
    <w:rsid w:val="002A3D0A"/>
    <w:rsid w:val="002B73C7"/>
    <w:rsid w:val="002C0BD7"/>
    <w:rsid w:val="002C0EC7"/>
    <w:rsid w:val="002C1CF3"/>
    <w:rsid w:val="002C6922"/>
    <w:rsid w:val="002D53A2"/>
    <w:rsid w:val="002D7439"/>
    <w:rsid w:val="002E3548"/>
    <w:rsid w:val="002E5F74"/>
    <w:rsid w:val="002E725F"/>
    <w:rsid w:val="002E77F4"/>
    <w:rsid w:val="002E7C5F"/>
    <w:rsid w:val="002F42A0"/>
    <w:rsid w:val="002F4E39"/>
    <w:rsid w:val="002F599B"/>
    <w:rsid w:val="00303FE8"/>
    <w:rsid w:val="00307691"/>
    <w:rsid w:val="00310CC8"/>
    <w:rsid w:val="00310E50"/>
    <w:rsid w:val="00313793"/>
    <w:rsid w:val="00313F19"/>
    <w:rsid w:val="00314980"/>
    <w:rsid w:val="00321584"/>
    <w:rsid w:val="00323CD9"/>
    <w:rsid w:val="0032593E"/>
    <w:rsid w:val="00327EEB"/>
    <w:rsid w:val="00331538"/>
    <w:rsid w:val="003374E5"/>
    <w:rsid w:val="003426A1"/>
    <w:rsid w:val="00346268"/>
    <w:rsid w:val="003473BD"/>
    <w:rsid w:val="00347CBB"/>
    <w:rsid w:val="00352A24"/>
    <w:rsid w:val="00354239"/>
    <w:rsid w:val="003620EB"/>
    <w:rsid w:val="0036356E"/>
    <w:rsid w:val="0036466B"/>
    <w:rsid w:val="00371A30"/>
    <w:rsid w:val="003724AD"/>
    <w:rsid w:val="00375747"/>
    <w:rsid w:val="003776B2"/>
    <w:rsid w:val="003803FB"/>
    <w:rsid w:val="00382389"/>
    <w:rsid w:val="003843D7"/>
    <w:rsid w:val="00396DC6"/>
    <w:rsid w:val="003A1EE9"/>
    <w:rsid w:val="003A23FC"/>
    <w:rsid w:val="003A58B3"/>
    <w:rsid w:val="003A7AB5"/>
    <w:rsid w:val="003B23A3"/>
    <w:rsid w:val="003B34AE"/>
    <w:rsid w:val="003C4E25"/>
    <w:rsid w:val="003D0074"/>
    <w:rsid w:val="003D371F"/>
    <w:rsid w:val="003D6422"/>
    <w:rsid w:val="003E19C2"/>
    <w:rsid w:val="003F12B7"/>
    <w:rsid w:val="00402A96"/>
    <w:rsid w:val="00421D95"/>
    <w:rsid w:val="00425F6F"/>
    <w:rsid w:val="00434520"/>
    <w:rsid w:val="00434B87"/>
    <w:rsid w:val="00444A1B"/>
    <w:rsid w:val="00444E1D"/>
    <w:rsid w:val="00451452"/>
    <w:rsid w:val="004514E5"/>
    <w:rsid w:val="00451DE7"/>
    <w:rsid w:val="00452DD0"/>
    <w:rsid w:val="00454A01"/>
    <w:rsid w:val="0045766C"/>
    <w:rsid w:val="00462D96"/>
    <w:rsid w:val="00462E9F"/>
    <w:rsid w:val="00471DFB"/>
    <w:rsid w:val="004800DA"/>
    <w:rsid w:val="00497859"/>
    <w:rsid w:val="004A1F7D"/>
    <w:rsid w:val="004B1462"/>
    <w:rsid w:val="004C3FBC"/>
    <w:rsid w:val="004C4685"/>
    <w:rsid w:val="004C67BE"/>
    <w:rsid w:val="004C68C1"/>
    <w:rsid w:val="004D23BE"/>
    <w:rsid w:val="004E0C67"/>
    <w:rsid w:val="004F239E"/>
    <w:rsid w:val="004F3DAB"/>
    <w:rsid w:val="004F3FA8"/>
    <w:rsid w:val="004F5505"/>
    <w:rsid w:val="004F62FA"/>
    <w:rsid w:val="00500503"/>
    <w:rsid w:val="00505F60"/>
    <w:rsid w:val="00506F56"/>
    <w:rsid w:val="00514903"/>
    <w:rsid w:val="00517B6E"/>
    <w:rsid w:val="00526ADB"/>
    <w:rsid w:val="00526FF0"/>
    <w:rsid w:val="0054168B"/>
    <w:rsid w:val="0054210B"/>
    <w:rsid w:val="00547B34"/>
    <w:rsid w:val="00550C58"/>
    <w:rsid w:val="00552DB8"/>
    <w:rsid w:val="00554A43"/>
    <w:rsid w:val="0056789A"/>
    <w:rsid w:val="00571E49"/>
    <w:rsid w:val="005756B5"/>
    <w:rsid w:val="00576B12"/>
    <w:rsid w:val="00580DF8"/>
    <w:rsid w:val="005868FC"/>
    <w:rsid w:val="0058718A"/>
    <w:rsid w:val="0059456A"/>
    <w:rsid w:val="00594AD4"/>
    <w:rsid w:val="005B18BA"/>
    <w:rsid w:val="005B5ED0"/>
    <w:rsid w:val="005C3C9C"/>
    <w:rsid w:val="005C50D5"/>
    <w:rsid w:val="005C5C5D"/>
    <w:rsid w:val="005C7089"/>
    <w:rsid w:val="005C73C5"/>
    <w:rsid w:val="005C7CF2"/>
    <w:rsid w:val="005D3E13"/>
    <w:rsid w:val="005D5342"/>
    <w:rsid w:val="005D5573"/>
    <w:rsid w:val="005E1BF6"/>
    <w:rsid w:val="005E1F11"/>
    <w:rsid w:val="005E1F6B"/>
    <w:rsid w:val="005E2F9D"/>
    <w:rsid w:val="005E3A08"/>
    <w:rsid w:val="005E63BF"/>
    <w:rsid w:val="005F025F"/>
    <w:rsid w:val="005F0FDD"/>
    <w:rsid w:val="005F2439"/>
    <w:rsid w:val="005F26E7"/>
    <w:rsid w:val="0060145E"/>
    <w:rsid w:val="00606B4B"/>
    <w:rsid w:val="00607BAF"/>
    <w:rsid w:val="00615DBF"/>
    <w:rsid w:val="00624526"/>
    <w:rsid w:val="00626DDB"/>
    <w:rsid w:val="00627C12"/>
    <w:rsid w:val="00631AF1"/>
    <w:rsid w:val="00632B6C"/>
    <w:rsid w:val="00633643"/>
    <w:rsid w:val="00636053"/>
    <w:rsid w:val="00644D23"/>
    <w:rsid w:val="00644D67"/>
    <w:rsid w:val="00646AF5"/>
    <w:rsid w:val="006561B1"/>
    <w:rsid w:val="00661759"/>
    <w:rsid w:val="0066201E"/>
    <w:rsid w:val="00666D33"/>
    <w:rsid w:val="00670AFF"/>
    <w:rsid w:val="00672B0C"/>
    <w:rsid w:val="00672D26"/>
    <w:rsid w:val="006820A5"/>
    <w:rsid w:val="00682D86"/>
    <w:rsid w:val="0068311B"/>
    <w:rsid w:val="00694429"/>
    <w:rsid w:val="006A00C7"/>
    <w:rsid w:val="006A0AD1"/>
    <w:rsid w:val="006A20DA"/>
    <w:rsid w:val="006B0794"/>
    <w:rsid w:val="006B4C15"/>
    <w:rsid w:val="006B6292"/>
    <w:rsid w:val="006C3D79"/>
    <w:rsid w:val="006C5443"/>
    <w:rsid w:val="006D164C"/>
    <w:rsid w:val="006D367C"/>
    <w:rsid w:val="006D3EAC"/>
    <w:rsid w:val="006D437F"/>
    <w:rsid w:val="006D6772"/>
    <w:rsid w:val="006E32E1"/>
    <w:rsid w:val="006E5778"/>
    <w:rsid w:val="006F34A9"/>
    <w:rsid w:val="007011D7"/>
    <w:rsid w:val="0070464A"/>
    <w:rsid w:val="007149F2"/>
    <w:rsid w:val="00714C5E"/>
    <w:rsid w:val="00715800"/>
    <w:rsid w:val="0071689C"/>
    <w:rsid w:val="007173E8"/>
    <w:rsid w:val="00725AE3"/>
    <w:rsid w:val="007313DB"/>
    <w:rsid w:val="00732CB0"/>
    <w:rsid w:val="00735390"/>
    <w:rsid w:val="00743DF8"/>
    <w:rsid w:val="0074541B"/>
    <w:rsid w:val="007548F0"/>
    <w:rsid w:val="007602BC"/>
    <w:rsid w:val="00761F50"/>
    <w:rsid w:val="00764BC5"/>
    <w:rsid w:val="00771C01"/>
    <w:rsid w:val="00771E5D"/>
    <w:rsid w:val="00772BFD"/>
    <w:rsid w:val="007754F1"/>
    <w:rsid w:val="00777A6E"/>
    <w:rsid w:val="00783056"/>
    <w:rsid w:val="00786A69"/>
    <w:rsid w:val="00790BF3"/>
    <w:rsid w:val="00793F79"/>
    <w:rsid w:val="00796F36"/>
    <w:rsid w:val="00797116"/>
    <w:rsid w:val="007A4ED6"/>
    <w:rsid w:val="007A52E3"/>
    <w:rsid w:val="007B2C15"/>
    <w:rsid w:val="007B665B"/>
    <w:rsid w:val="007C4A47"/>
    <w:rsid w:val="007D0C63"/>
    <w:rsid w:val="007D1E62"/>
    <w:rsid w:val="007D3B09"/>
    <w:rsid w:val="007D59DE"/>
    <w:rsid w:val="007D613F"/>
    <w:rsid w:val="007E2DCB"/>
    <w:rsid w:val="007E59F5"/>
    <w:rsid w:val="007E6D52"/>
    <w:rsid w:val="0080435C"/>
    <w:rsid w:val="00804A70"/>
    <w:rsid w:val="008112A5"/>
    <w:rsid w:val="008173B2"/>
    <w:rsid w:val="008237DC"/>
    <w:rsid w:val="00823B56"/>
    <w:rsid w:val="00827248"/>
    <w:rsid w:val="0083082F"/>
    <w:rsid w:val="00831FF3"/>
    <w:rsid w:val="0084175B"/>
    <w:rsid w:val="008441FE"/>
    <w:rsid w:val="00852C17"/>
    <w:rsid w:val="00863DC5"/>
    <w:rsid w:val="00864198"/>
    <w:rsid w:val="0086568A"/>
    <w:rsid w:val="008660DE"/>
    <w:rsid w:val="0087013C"/>
    <w:rsid w:val="008712CC"/>
    <w:rsid w:val="008766EA"/>
    <w:rsid w:val="008767AB"/>
    <w:rsid w:val="00883540"/>
    <w:rsid w:val="00885226"/>
    <w:rsid w:val="008854D4"/>
    <w:rsid w:val="00896E0F"/>
    <w:rsid w:val="008A031D"/>
    <w:rsid w:val="008A04C8"/>
    <w:rsid w:val="008A55A2"/>
    <w:rsid w:val="008A691B"/>
    <w:rsid w:val="008A6D47"/>
    <w:rsid w:val="008A77F6"/>
    <w:rsid w:val="008B4C1D"/>
    <w:rsid w:val="008B529D"/>
    <w:rsid w:val="008B55E4"/>
    <w:rsid w:val="008C1C6E"/>
    <w:rsid w:val="008C6865"/>
    <w:rsid w:val="008D502A"/>
    <w:rsid w:val="008E5671"/>
    <w:rsid w:val="008E5D74"/>
    <w:rsid w:val="008E5EF0"/>
    <w:rsid w:val="008F0D1E"/>
    <w:rsid w:val="008F2403"/>
    <w:rsid w:val="008F68E9"/>
    <w:rsid w:val="00907CDC"/>
    <w:rsid w:val="0092040E"/>
    <w:rsid w:val="009218EE"/>
    <w:rsid w:val="00930AD2"/>
    <w:rsid w:val="0093371B"/>
    <w:rsid w:val="00940D35"/>
    <w:rsid w:val="00942A52"/>
    <w:rsid w:val="009447AB"/>
    <w:rsid w:val="00945CC0"/>
    <w:rsid w:val="00947C5D"/>
    <w:rsid w:val="00953BB3"/>
    <w:rsid w:val="009544B1"/>
    <w:rsid w:val="00954837"/>
    <w:rsid w:val="00960E54"/>
    <w:rsid w:val="00962B37"/>
    <w:rsid w:val="00966656"/>
    <w:rsid w:val="00966B8D"/>
    <w:rsid w:val="00972CCA"/>
    <w:rsid w:val="00973FD9"/>
    <w:rsid w:val="00982466"/>
    <w:rsid w:val="00983324"/>
    <w:rsid w:val="00992D0E"/>
    <w:rsid w:val="0099444F"/>
    <w:rsid w:val="009A4326"/>
    <w:rsid w:val="009A4676"/>
    <w:rsid w:val="009A5FD3"/>
    <w:rsid w:val="009B0735"/>
    <w:rsid w:val="009B359E"/>
    <w:rsid w:val="009B6C5F"/>
    <w:rsid w:val="009C716E"/>
    <w:rsid w:val="009D1B87"/>
    <w:rsid w:val="009E16D3"/>
    <w:rsid w:val="009E2113"/>
    <w:rsid w:val="009E362D"/>
    <w:rsid w:val="009E3D14"/>
    <w:rsid w:val="009F26AB"/>
    <w:rsid w:val="009F2C7B"/>
    <w:rsid w:val="00A12093"/>
    <w:rsid w:val="00A153EA"/>
    <w:rsid w:val="00A171F1"/>
    <w:rsid w:val="00A173D3"/>
    <w:rsid w:val="00A174AB"/>
    <w:rsid w:val="00A2089E"/>
    <w:rsid w:val="00A25474"/>
    <w:rsid w:val="00A31918"/>
    <w:rsid w:val="00A423CD"/>
    <w:rsid w:val="00A423FA"/>
    <w:rsid w:val="00A42CC3"/>
    <w:rsid w:val="00A438B1"/>
    <w:rsid w:val="00A503D0"/>
    <w:rsid w:val="00A57A50"/>
    <w:rsid w:val="00A57FD4"/>
    <w:rsid w:val="00A673EA"/>
    <w:rsid w:val="00A714AE"/>
    <w:rsid w:val="00A731C6"/>
    <w:rsid w:val="00A73921"/>
    <w:rsid w:val="00A75ACD"/>
    <w:rsid w:val="00A82B16"/>
    <w:rsid w:val="00A92799"/>
    <w:rsid w:val="00A92C48"/>
    <w:rsid w:val="00A97B23"/>
    <w:rsid w:val="00AA140A"/>
    <w:rsid w:val="00AA1B9F"/>
    <w:rsid w:val="00AA50F5"/>
    <w:rsid w:val="00AA6136"/>
    <w:rsid w:val="00AA6A36"/>
    <w:rsid w:val="00AB1449"/>
    <w:rsid w:val="00AB28DF"/>
    <w:rsid w:val="00AB6F2E"/>
    <w:rsid w:val="00AD274A"/>
    <w:rsid w:val="00AD2777"/>
    <w:rsid w:val="00AD349B"/>
    <w:rsid w:val="00AD537E"/>
    <w:rsid w:val="00AE30C0"/>
    <w:rsid w:val="00AE3D79"/>
    <w:rsid w:val="00AE4709"/>
    <w:rsid w:val="00AE4DDB"/>
    <w:rsid w:val="00AE5D02"/>
    <w:rsid w:val="00AF13FE"/>
    <w:rsid w:val="00AF36C0"/>
    <w:rsid w:val="00B03037"/>
    <w:rsid w:val="00B25848"/>
    <w:rsid w:val="00B27B70"/>
    <w:rsid w:val="00B35DA8"/>
    <w:rsid w:val="00B55EBC"/>
    <w:rsid w:val="00B6076C"/>
    <w:rsid w:val="00B628F3"/>
    <w:rsid w:val="00B6481C"/>
    <w:rsid w:val="00B7178A"/>
    <w:rsid w:val="00B77D0A"/>
    <w:rsid w:val="00B821AE"/>
    <w:rsid w:val="00B838BA"/>
    <w:rsid w:val="00B90D8F"/>
    <w:rsid w:val="00B9691C"/>
    <w:rsid w:val="00BA3132"/>
    <w:rsid w:val="00BA5008"/>
    <w:rsid w:val="00BA60F0"/>
    <w:rsid w:val="00BA7D4F"/>
    <w:rsid w:val="00BB10CF"/>
    <w:rsid w:val="00BB2542"/>
    <w:rsid w:val="00BB7867"/>
    <w:rsid w:val="00BC0FF7"/>
    <w:rsid w:val="00BC27F9"/>
    <w:rsid w:val="00BC4A6D"/>
    <w:rsid w:val="00BC5893"/>
    <w:rsid w:val="00BC743D"/>
    <w:rsid w:val="00BD40EC"/>
    <w:rsid w:val="00BD7B57"/>
    <w:rsid w:val="00BF0948"/>
    <w:rsid w:val="00BF3679"/>
    <w:rsid w:val="00BF43FC"/>
    <w:rsid w:val="00C02B9A"/>
    <w:rsid w:val="00C043DC"/>
    <w:rsid w:val="00C06FA0"/>
    <w:rsid w:val="00C14F0A"/>
    <w:rsid w:val="00C15B7E"/>
    <w:rsid w:val="00C17A2F"/>
    <w:rsid w:val="00C235C7"/>
    <w:rsid w:val="00C23F42"/>
    <w:rsid w:val="00C276D6"/>
    <w:rsid w:val="00C309FB"/>
    <w:rsid w:val="00C332F6"/>
    <w:rsid w:val="00C4309D"/>
    <w:rsid w:val="00C43E2B"/>
    <w:rsid w:val="00C51CD1"/>
    <w:rsid w:val="00C66826"/>
    <w:rsid w:val="00C71BE6"/>
    <w:rsid w:val="00C7226E"/>
    <w:rsid w:val="00C813C1"/>
    <w:rsid w:val="00C83BEC"/>
    <w:rsid w:val="00C869A2"/>
    <w:rsid w:val="00C97513"/>
    <w:rsid w:val="00CA2463"/>
    <w:rsid w:val="00CA2927"/>
    <w:rsid w:val="00CC32D5"/>
    <w:rsid w:val="00CD6761"/>
    <w:rsid w:val="00CE5C99"/>
    <w:rsid w:val="00CF668F"/>
    <w:rsid w:val="00CF6DE3"/>
    <w:rsid w:val="00CF744F"/>
    <w:rsid w:val="00D005B1"/>
    <w:rsid w:val="00D032E8"/>
    <w:rsid w:val="00D1561B"/>
    <w:rsid w:val="00D222F7"/>
    <w:rsid w:val="00D3190A"/>
    <w:rsid w:val="00D3214E"/>
    <w:rsid w:val="00D47839"/>
    <w:rsid w:val="00D51DE9"/>
    <w:rsid w:val="00D53678"/>
    <w:rsid w:val="00D55B18"/>
    <w:rsid w:val="00D5781C"/>
    <w:rsid w:val="00D67236"/>
    <w:rsid w:val="00D72A12"/>
    <w:rsid w:val="00D74B45"/>
    <w:rsid w:val="00D81A62"/>
    <w:rsid w:val="00D860F7"/>
    <w:rsid w:val="00D86825"/>
    <w:rsid w:val="00D869C7"/>
    <w:rsid w:val="00D97786"/>
    <w:rsid w:val="00D9795A"/>
    <w:rsid w:val="00DA1BF2"/>
    <w:rsid w:val="00DA539F"/>
    <w:rsid w:val="00DC4C5C"/>
    <w:rsid w:val="00DC4E1F"/>
    <w:rsid w:val="00DC512A"/>
    <w:rsid w:val="00DC66D2"/>
    <w:rsid w:val="00DD1F4E"/>
    <w:rsid w:val="00DE006A"/>
    <w:rsid w:val="00DE07BC"/>
    <w:rsid w:val="00DE279B"/>
    <w:rsid w:val="00DE28D0"/>
    <w:rsid w:val="00DE5021"/>
    <w:rsid w:val="00DF1F42"/>
    <w:rsid w:val="00DF2AAA"/>
    <w:rsid w:val="00DF2DBD"/>
    <w:rsid w:val="00DF5A62"/>
    <w:rsid w:val="00DF6056"/>
    <w:rsid w:val="00E00E16"/>
    <w:rsid w:val="00E100DB"/>
    <w:rsid w:val="00E15BCD"/>
    <w:rsid w:val="00E179D9"/>
    <w:rsid w:val="00E17D3D"/>
    <w:rsid w:val="00E2169C"/>
    <w:rsid w:val="00E236EB"/>
    <w:rsid w:val="00E241E2"/>
    <w:rsid w:val="00E36118"/>
    <w:rsid w:val="00E461F2"/>
    <w:rsid w:val="00E4627E"/>
    <w:rsid w:val="00E57026"/>
    <w:rsid w:val="00E65F46"/>
    <w:rsid w:val="00E66BD9"/>
    <w:rsid w:val="00E70650"/>
    <w:rsid w:val="00E727B2"/>
    <w:rsid w:val="00E76E79"/>
    <w:rsid w:val="00E86195"/>
    <w:rsid w:val="00EB0AB7"/>
    <w:rsid w:val="00EB3196"/>
    <w:rsid w:val="00EC165B"/>
    <w:rsid w:val="00EC7538"/>
    <w:rsid w:val="00EC7C1F"/>
    <w:rsid w:val="00ED089B"/>
    <w:rsid w:val="00ED20E1"/>
    <w:rsid w:val="00ED3E1B"/>
    <w:rsid w:val="00EE6AC5"/>
    <w:rsid w:val="00EF50D9"/>
    <w:rsid w:val="00F044C6"/>
    <w:rsid w:val="00F14560"/>
    <w:rsid w:val="00F14855"/>
    <w:rsid w:val="00F17747"/>
    <w:rsid w:val="00F21E6E"/>
    <w:rsid w:val="00F27AA0"/>
    <w:rsid w:val="00F30A88"/>
    <w:rsid w:val="00F30B07"/>
    <w:rsid w:val="00F3241E"/>
    <w:rsid w:val="00F34BA1"/>
    <w:rsid w:val="00F3725C"/>
    <w:rsid w:val="00F470B7"/>
    <w:rsid w:val="00F5582C"/>
    <w:rsid w:val="00F558B4"/>
    <w:rsid w:val="00F601B5"/>
    <w:rsid w:val="00F62B1B"/>
    <w:rsid w:val="00F6499E"/>
    <w:rsid w:val="00F6565A"/>
    <w:rsid w:val="00F656AA"/>
    <w:rsid w:val="00F66587"/>
    <w:rsid w:val="00F72677"/>
    <w:rsid w:val="00F7770F"/>
    <w:rsid w:val="00F8213F"/>
    <w:rsid w:val="00F84933"/>
    <w:rsid w:val="00F84AE9"/>
    <w:rsid w:val="00F91237"/>
    <w:rsid w:val="00F9334A"/>
    <w:rsid w:val="00F97CB1"/>
    <w:rsid w:val="00FA13A6"/>
    <w:rsid w:val="00FA27CC"/>
    <w:rsid w:val="00FA5604"/>
    <w:rsid w:val="00FA6083"/>
    <w:rsid w:val="00FB2B1D"/>
    <w:rsid w:val="00FB74DE"/>
    <w:rsid w:val="00FB7E9B"/>
    <w:rsid w:val="00FC4589"/>
    <w:rsid w:val="00FC48BC"/>
    <w:rsid w:val="00FD6BC3"/>
    <w:rsid w:val="00FE58B7"/>
    <w:rsid w:val="00FF2074"/>
    <w:rsid w:val="00FF66AD"/>
    <w:rsid w:val="00FF68B9"/>
    <w:rsid w:val="15474410"/>
    <w:rsid w:val="4C9C5E6C"/>
    <w:rsid w:val="56A41A58"/>
    <w:rsid w:val="5ED460A6"/>
    <w:rsid w:val="71FA41B2"/>
    <w:rsid w:val="7A901606"/>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8434"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1" w:defQFormat="0" w:count="267">
    <w:lsdException w:name="Normal" w:unhideWhenUsed="0" w:qFormat="1"/>
    <w:lsdException w:name="heading 1" w:unhideWhenUsed="0" w:qFormat="1"/>
    <w:lsdException w:name="heading 2" w:unhideWhenUsed="0" w:qFormat="1"/>
    <w:lsdException w:name="heading 3" w:unhideWhenUsed="0" w:qFormat="1"/>
    <w:lsdException w:name="heading 4" w:unhideWhenUsed="0" w:qFormat="1"/>
    <w:lsdException w:name="heading 5" w:unhideWhenUsed="0" w:qFormat="1"/>
    <w:lsdException w:name="heading 6" w:unhideWhenUsed="0" w:qFormat="1"/>
    <w:lsdException w:name="heading 7" w:unhideWhenUsed="0" w:qFormat="1"/>
    <w:lsdException w:name="heading 8" w:unhideWhenUsed="0" w:qFormat="1"/>
    <w:lsdException w:name="heading 9"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unhideWhenUsed="0" w:qFormat="1"/>
    <w:lsdException w:name="toc 2" w:uiPriority="39" w:unhideWhenUsed="0" w:qFormat="1"/>
    <w:lsdException w:name="toc 3" w:uiPriority="39" w:unhideWhenUsed="0" w:qFormat="1"/>
    <w:lsdException w:name="toc 4" w:uiPriority="39" w:qFormat="1"/>
    <w:lsdException w:name="toc 5" w:uiPriority="39" w:qFormat="1"/>
    <w:lsdException w:name="toc 6" w:uiPriority="39" w:qFormat="1"/>
    <w:lsdException w:name="toc 7" w:uiPriority="39"/>
    <w:lsdException w:name="toc 8" w:uiPriority="39" w:qFormat="1"/>
    <w:lsdException w:name="toc 9" w:uiPriority="39" w:qFormat="1"/>
    <w:lsdException w:name="Normal Indent" w:semiHidden="1"/>
    <w:lsdException w:name="footnote text" w:semiHidden="1"/>
    <w:lsdException w:name="annotation text" w:semiHidden="1"/>
    <w:lsdException w:name="header" w:uiPriority="99" w:unhideWhenUsed="0" w:qFormat="1"/>
    <w:lsdException w:name="footer" w:uiPriority="99" w:unhideWhenUsed="0" w:qFormat="1"/>
    <w:lsdException w:name="index heading" w:semiHidden="1"/>
    <w:lsdException w:name="caption" w:semiHidden="1"/>
    <w:lsdException w:name="table of figures" w:semiHidden="1" w:uiPriority="99"/>
    <w:lsdException w:name="envelope address" w:semiHidden="1"/>
    <w:lsdException w:name="envelope return" w:semiHidden="1"/>
    <w:lsdException w:name="footnote reference" w:semiHidden="1"/>
    <w:lsdException w:name="annotation reference" w:semiHidden="1" w:uiPriority="99" w:qFormat="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unhideWhenUsed="0"/>
    <w:lsdException w:name="List 2" w:semiHidden="1"/>
    <w:lsdException w:name="List 3" w:semiHidden="1"/>
    <w:lsdException w:name="List 4" w:unhideWhenUsed="0"/>
    <w:lsdException w:name="List 5" w:unhideWhenUsed="0"/>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nhideWhenUsed="0" w:qFormat="1"/>
    <w:lsdException w:name="Closing" w:semiHidden="1"/>
    <w:lsdException w:name="Signature" w:semiHidden="1"/>
    <w:lsdException w:name="Default Paragraph Font" w:semiHidden="1" w:uiPriority="1"/>
    <w:lsdException w:name="Body Text" w:semiHidden="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nhideWhenUsed="0"/>
    <w:lsdException w:name="Salutation" w:unhideWhenUsed="0"/>
    <w:lsdException w:name="Date" w:unhideWhenUsed="0"/>
    <w:lsdException w:name="Body Text First Indent" w:unhideWhenUsed="0"/>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uiPriority="99" w:qFormat="1"/>
    <w:lsdException w:name="FollowedHyperlink" w:semiHidden="1"/>
    <w:lsdException w:name="Strong" w:unhideWhenUsed="0"/>
    <w:lsdException w:name="Emphasis" w:unhideWhenUsed="0"/>
    <w:lsdException w:name="Document Map" w:semiHidden="1" w:unhideWhenUsed="0" w:qFormat="1"/>
    <w:lsdException w:name="Plain Text" w:unhideWhenUsed="0" w:qFormat="1"/>
    <w:lsdException w:name="E-mail Signature" w:semiHidden="1"/>
    <w:lsdException w:name="HTML Top of Form" w:semiHidden="1" w:uiPriority="99"/>
    <w:lsdException w:name="HTML Bottom of Form" w:semiHidden="1" w:uiPriority="99"/>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iPriority="99" w:qFormat="1"/>
    <w:lsdException w:name="annotation subject" w:semiHidden="1"/>
    <w:lsdException w:name="No List" w:semiHidden="1" w:uiPriority="99"/>
    <w:lsdException w:name="Outline List 1" w:semiHidden="1" w:uiPriority="99"/>
    <w:lsdException w:name="Outline List 2" w:semiHidden="1" w:uiPriority="99"/>
    <w:lsdException w:name="Outline List 3" w:semiHidden="1" w:uiPriority="99"/>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unhideWhenUsed="0" w:qFormat="1"/>
    <w:lsdException w:name="Table Grid" w:unhideWhenUsed="0" w:qFormat="1"/>
    <w:lsdException w:name="Table Theme" w:semiHidden="1"/>
    <w:lsdException w:name="Placeholder Text" w:semiHidden="1" w:uiPriority="99"/>
    <w:lsdException w:name="No Spacing" w:semiHidden="1" w:uiPriority="99"/>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uiPriority="99"/>
    <w:lsdException w:name="List Paragraph" w:semiHidden="1" w:uiPriority="99"/>
    <w:lsdException w:name="Quote" w:semiHidden="1" w:uiPriority="99"/>
    <w:lsdException w:name="Intense Quote" w:semiHidden="1" w:uiPriority="99"/>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
    <w:name w:val="Normal"/>
    <w:qFormat/>
    <w:rsid w:val="00AB1449"/>
    <w:pPr>
      <w:widowControl w:val="0"/>
      <w:adjustRightInd w:val="0"/>
      <w:spacing w:before="60" w:after="60" w:line="360" w:lineRule="auto"/>
      <w:jc w:val="both"/>
      <w:textAlignment w:val="baseline"/>
    </w:pPr>
    <w:rPr>
      <w:rFonts w:eastAsia="仿宋"/>
      <w:sz w:val="24"/>
    </w:rPr>
  </w:style>
  <w:style w:type="paragraph" w:styleId="1">
    <w:name w:val="heading 1"/>
    <w:basedOn w:val="a"/>
    <w:next w:val="H3"/>
    <w:link w:val="1Char"/>
    <w:qFormat/>
    <w:rsid w:val="00AB1449"/>
    <w:pPr>
      <w:keepNext/>
      <w:keepLines/>
      <w:pageBreakBefore/>
      <w:numPr>
        <w:numId w:val="1"/>
      </w:numPr>
      <w:spacing w:before="360" w:after="360" w:line="240" w:lineRule="auto"/>
      <w:jc w:val="center"/>
      <w:outlineLvl w:val="0"/>
    </w:pPr>
    <w:rPr>
      <w:rFonts w:ascii="宋体" w:eastAsia="宋体" w:hAnsi="宋体"/>
      <w:b/>
      <w:kern w:val="44"/>
      <w:sz w:val="36"/>
    </w:rPr>
  </w:style>
  <w:style w:type="paragraph" w:styleId="2">
    <w:name w:val="heading 2"/>
    <w:basedOn w:val="a"/>
    <w:next w:val="H3"/>
    <w:link w:val="2Char"/>
    <w:qFormat/>
    <w:rsid w:val="00AB1449"/>
    <w:pPr>
      <w:keepNext/>
      <w:keepLines/>
      <w:numPr>
        <w:ilvl w:val="1"/>
        <w:numId w:val="1"/>
      </w:numPr>
      <w:spacing w:before="240" w:after="240" w:line="240" w:lineRule="auto"/>
      <w:jc w:val="center"/>
      <w:outlineLvl w:val="1"/>
    </w:pPr>
    <w:rPr>
      <w:rFonts w:ascii="宋体" w:eastAsia="宋体" w:hAnsi="宋体"/>
      <w:b/>
      <w:sz w:val="32"/>
    </w:rPr>
  </w:style>
  <w:style w:type="paragraph" w:styleId="3">
    <w:name w:val="heading 3"/>
    <w:basedOn w:val="a"/>
    <w:next w:val="H3"/>
    <w:qFormat/>
    <w:rsid w:val="00AB1449"/>
    <w:pPr>
      <w:keepNext/>
      <w:keepLines/>
      <w:numPr>
        <w:ilvl w:val="2"/>
        <w:numId w:val="1"/>
      </w:numPr>
      <w:spacing w:before="240" w:after="240" w:line="240" w:lineRule="auto"/>
      <w:outlineLvl w:val="2"/>
    </w:pPr>
    <w:rPr>
      <w:b/>
      <w:sz w:val="30"/>
    </w:rPr>
  </w:style>
  <w:style w:type="paragraph" w:styleId="4">
    <w:name w:val="heading 4"/>
    <w:basedOn w:val="a"/>
    <w:next w:val="H3"/>
    <w:link w:val="4Char"/>
    <w:qFormat/>
    <w:rsid w:val="00AB1449"/>
    <w:pPr>
      <w:keepNext/>
      <w:keepLines/>
      <w:numPr>
        <w:ilvl w:val="3"/>
        <w:numId w:val="1"/>
      </w:numPr>
      <w:spacing w:before="240" w:after="240" w:line="240" w:lineRule="auto"/>
      <w:outlineLvl w:val="3"/>
    </w:pPr>
    <w:rPr>
      <w:b/>
      <w:sz w:val="30"/>
    </w:rPr>
  </w:style>
  <w:style w:type="paragraph" w:styleId="5">
    <w:name w:val="heading 5"/>
    <w:basedOn w:val="a"/>
    <w:next w:val="H3"/>
    <w:qFormat/>
    <w:rsid w:val="00AB1449"/>
    <w:pPr>
      <w:keepNext/>
      <w:keepLines/>
      <w:numPr>
        <w:ilvl w:val="4"/>
        <w:numId w:val="1"/>
      </w:numPr>
      <w:spacing w:before="240" w:after="240" w:line="240" w:lineRule="auto"/>
      <w:outlineLvl w:val="4"/>
    </w:pPr>
    <w:rPr>
      <w:b/>
    </w:rPr>
  </w:style>
  <w:style w:type="paragraph" w:styleId="6">
    <w:name w:val="heading 6"/>
    <w:basedOn w:val="a"/>
    <w:next w:val="H3"/>
    <w:qFormat/>
    <w:rsid w:val="00AB1449"/>
    <w:pPr>
      <w:keepNext/>
      <w:keepLines/>
      <w:numPr>
        <w:ilvl w:val="5"/>
        <w:numId w:val="1"/>
      </w:numPr>
      <w:spacing w:before="240" w:after="240" w:line="240" w:lineRule="auto"/>
      <w:outlineLvl w:val="5"/>
    </w:pPr>
    <w:rPr>
      <w:b/>
    </w:rPr>
  </w:style>
  <w:style w:type="paragraph" w:styleId="7">
    <w:name w:val="heading 7"/>
    <w:basedOn w:val="a"/>
    <w:next w:val="H3"/>
    <w:qFormat/>
    <w:rsid w:val="00AB1449"/>
    <w:pPr>
      <w:keepNext/>
      <w:keepLines/>
      <w:numPr>
        <w:ilvl w:val="6"/>
        <w:numId w:val="1"/>
      </w:numPr>
      <w:spacing w:before="240" w:after="240" w:line="240" w:lineRule="auto"/>
      <w:outlineLvl w:val="6"/>
    </w:pPr>
    <w:rPr>
      <w:b/>
      <w:bCs/>
      <w:szCs w:val="24"/>
    </w:rPr>
  </w:style>
  <w:style w:type="paragraph" w:styleId="8">
    <w:name w:val="heading 8"/>
    <w:basedOn w:val="H3"/>
    <w:next w:val="a"/>
    <w:link w:val="8Char"/>
    <w:qFormat/>
    <w:rsid w:val="00AB1449"/>
    <w:pPr>
      <w:numPr>
        <w:ilvl w:val="7"/>
        <w:numId w:val="1"/>
      </w:numPr>
      <w:outlineLvl w:val="7"/>
    </w:pPr>
    <w:rPr>
      <w:b/>
    </w:rPr>
  </w:style>
  <w:style w:type="paragraph" w:styleId="9">
    <w:name w:val="heading 9"/>
    <w:basedOn w:val="H3"/>
    <w:next w:val="a"/>
    <w:link w:val="9Char"/>
    <w:qFormat/>
    <w:rsid w:val="00AB1449"/>
    <w:pPr>
      <w:numPr>
        <w:ilvl w:val="8"/>
        <w:numId w:val="1"/>
      </w:numPr>
      <w:ind w:firstLineChars="200" w:firstLine="200"/>
      <w:outlineLvl w:val="8"/>
    </w:pPr>
    <w:rPr>
      <w:b/>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3">
    <w:name w:val="H正文"/>
    <w:basedOn w:val="a"/>
    <w:link w:val="HChar"/>
    <w:qFormat/>
    <w:rsid w:val="00AB1449"/>
    <w:pPr>
      <w:ind w:firstLineChars="236" w:firstLine="566"/>
      <w:jc w:val="left"/>
    </w:pPr>
    <w:rPr>
      <w:rFonts w:asciiTheme="minorEastAsia" w:eastAsiaTheme="minorEastAsia" w:hAnsiTheme="minorEastAsia"/>
    </w:rPr>
  </w:style>
  <w:style w:type="paragraph" w:styleId="a3">
    <w:name w:val="annotation subject"/>
    <w:basedOn w:val="a4"/>
    <w:next w:val="a4"/>
    <w:link w:val="Char"/>
    <w:semiHidden/>
    <w:unhideWhenUsed/>
    <w:rsid w:val="00AB1449"/>
    <w:rPr>
      <w:b/>
      <w:bCs/>
    </w:rPr>
  </w:style>
  <w:style w:type="paragraph" w:styleId="a4">
    <w:name w:val="annotation text"/>
    <w:basedOn w:val="a"/>
    <w:link w:val="Char0"/>
    <w:semiHidden/>
    <w:unhideWhenUsed/>
    <w:rsid w:val="00AB1449"/>
    <w:pPr>
      <w:jc w:val="left"/>
    </w:pPr>
  </w:style>
  <w:style w:type="paragraph" w:styleId="70">
    <w:name w:val="toc 7"/>
    <w:basedOn w:val="a"/>
    <w:next w:val="a"/>
    <w:uiPriority w:val="39"/>
    <w:unhideWhenUsed/>
    <w:rsid w:val="00AB1449"/>
    <w:pPr>
      <w:adjustRightInd/>
      <w:spacing w:before="0" w:after="0" w:line="240" w:lineRule="auto"/>
      <w:ind w:leftChars="1200" w:left="2520"/>
      <w:textAlignment w:val="auto"/>
    </w:pPr>
    <w:rPr>
      <w:rFonts w:asciiTheme="minorHAnsi" w:eastAsiaTheme="minorEastAsia" w:hAnsiTheme="minorHAnsi" w:cstheme="minorBidi"/>
      <w:kern w:val="2"/>
      <w:sz w:val="21"/>
      <w:szCs w:val="22"/>
    </w:rPr>
  </w:style>
  <w:style w:type="paragraph" w:styleId="a5">
    <w:name w:val="Document Map"/>
    <w:basedOn w:val="a"/>
    <w:semiHidden/>
    <w:qFormat/>
    <w:rsid w:val="00AB1449"/>
    <w:pPr>
      <w:shd w:val="clear" w:color="auto" w:fill="000080"/>
      <w:ind w:firstLine="482"/>
    </w:pPr>
    <w:rPr>
      <w:rFonts w:ascii="Courier New" w:hAnsi="Courier New"/>
      <w:sz w:val="18"/>
    </w:rPr>
  </w:style>
  <w:style w:type="paragraph" w:styleId="50">
    <w:name w:val="toc 5"/>
    <w:basedOn w:val="a"/>
    <w:next w:val="a"/>
    <w:uiPriority w:val="39"/>
    <w:unhideWhenUsed/>
    <w:qFormat/>
    <w:rsid w:val="00AB1449"/>
    <w:pPr>
      <w:adjustRightInd/>
      <w:spacing w:before="0" w:after="0" w:line="240" w:lineRule="auto"/>
      <w:ind w:leftChars="800" w:left="1680"/>
      <w:textAlignment w:val="auto"/>
    </w:pPr>
    <w:rPr>
      <w:rFonts w:asciiTheme="minorHAnsi" w:eastAsiaTheme="minorEastAsia" w:hAnsiTheme="minorHAnsi" w:cstheme="minorBidi"/>
      <w:kern w:val="2"/>
      <w:sz w:val="21"/>
      <w:szCs w:val="22"/>
    </w:rPr>
  </w:style>
  <w:style w:type="paragraph" w:styleId="30">
    <w:name w:val="toc 3"/>
    <w:basedOn w:val="a"/>
    <w:next w:val="a"/>
    <w:uiPriority w:val="39"/>
    <w:qFormat/>
    <w:rsid w:val="00AB1449"/>
    <w:pPr>
      <w:ind w:leftChars="400" w:left="840"/>
    </w:pPr>
  </w:style>
  <w:style w:type="paragraph" w:styleId="a6">
    <w:name w:val="Plain Text"/>
    <w:basedOn w:val="a"/>
    <w:link w:val="Char1"/>
    <w:qFormat/>
    <w:rsid w:val="00AB1449"/>
    <w:pPr>
      <w:adjustRightInd/>
      <w:spacing w:before="0" w:after="0" w:line="240" w:lineRule="auto"/>
      <w:textAlignment w:val="auto"/>
    </w:pPr>
    <w:rPr>
      <w:rFonts w:ascii="宋体" w:eastAsia="仿宋_GB2312" w:hAnsi="Courier New"/>
      <w:kern w:val="2"/>
      <w:sz w:val="21"/>
      <w:szCs w:val="32"/>
    </w:rPr>
  </w:style>
  <w:style w:type="paragraph" w:styleId="80">
    <w:name w:val="toc 8"/>
    <w:basedOn w:val="a"/>
    <w:next w:val="a"/>
    <w:uiPriority w:val="39"/>
    <w:unhideWhenUsed/>
    <w:qFormat/>
    <w:rsid w:val="00AB1449"/>
    <w:pPr>
      <w:adjustRightInd/>
      <w:spacing w:before="0" w:after="0" w:line="240" w:lineRule="auto"/>
      <w:ind w:leftChars="1400" w:left="2940"/>
      <w:textAlignment w:val="auto"/>
    </w:pPr>
    <w:rPr>
      <w:rFonts w:asciiTheme="minorHAnsi" w:eastAsiaTheme="minorEastAsia" w:hAnsiTheme="minorHAnsi" w:cstheme="minorBidi"/>
      <w:kern w:val="2"/>
      <w:sz w:val="21"/>
      <w:szCs w:val="22"/>
    </w:rPr>
  </w:style>
  <w:style w:type="paragraph" w:styleId="a7">
    <w:name w:val="Balloon Text"/>
    <w:basedOn w:val="a"/>
    <w:link w:val="Char2"/>
    <w:qFormat/>
    <w:rsid w:val="00AB1449"/>
    <w:pPr>
      <w:spacing w:before="0" w:after="0" w:line="240" w:lineRule="auto"/>
    </w:pPr>
    <w:rPr>
      <w:sz w:val="18"/>
      <w:szCs w:val="18"/>
    </w:rPr>
  </w:style>
  <w:style w:type="paragraph" w:styleId="a8">
    <w:name w:val="footer"/>
    <w:basedOn w:val="a"/>
    <w:link w:val="Char3"/>
    <w:uiPriority w:val="99"/>
    <w:qFormat/>
    <w:rsid w:val="00AB1449"/>
    <w:pPr>
      <w:tabs>
        <w:tab w:val="center" w:pos="4153"/>
        <w:tab w:val="right" w:pos="8306"/>
      </w:tabs>
      <w:snapToGrid w:val="0"/>
      <w:spacing w:line="240" w:lineRule="auto"/>
      <w:jc w:val="left"/>
    </w:pPr>
    <w:rPr>
      <w:sz w:val="18"/>
      <w:szCs w:val="18"/>
    </w:rPr>
  </w:style>
  <w:style w:type="paragraph" w:styleId="a9">
    <w:name w:val="header"/>
    <w:basedOn w:val="a"/>
    <w:link w:val="Char4"/>
    <w:uiPriority w:val="99"/>
    <w:qFormat/>
    <w:rsid w:val="00AB1449"/>
    <w:pPr>
      <w:pBdr>
        <w:bottom w:val="single" w:sz="6" w:space="1" w:color="auto"/>
      </w:pBdr>
      <w:tabs>
        <w:tab w:val="center" w:pos="4153"/>
        <w:tab w:val="right" w:pos="8306"/>
      </w:tabs>
      <w:spacing w:line="240" w:lineRule="atLeast"/>
      <w:ind w:firstLine="482"/>
      <w:jc w:val="right"/>
    </w:pPr>
    <w:rPr>
      <w:sz w:val="18"/>
    </w:rPr>
  </w:style>
  <w:style w:type="paragraph" w:styleId="10">
    <w:name w:val="toc 1"/>
    <w:basedOn w:val="a"/>
    <w:next w:val="a"/>
    <w:uiPriority w:val="39"/>
    <w:qFormat/>
    <w:rsid w:val="00AB1449"/>
    <w:rPr>
      <w:b/>
    </w:rPr>
  </w:style>
  <w:style w:type="paragraph" w:styleId="40">
    <w:name w:val="toc 4"/>
    <w:basedOn w:val="a"/>
    <w:next w:val="a"/>
    <w:uiPriority w:val="39"/>
    <w:unhideWhenUsed/>
    <w:qFormat/>
    <w:rsid w:val="00AB1449"/>
    <w:pPr>
      <w:tabs>
        <w:tab w:val="right" w:leader="dot" w:pos="9090"/>
      </w:tabs>
      <w:adjustRightInd/>
      <w:spacing w:before="0" w:after="0" w:line="240" w:lineRule="auto"/>
      <w:ind w:leftChars="600" w:left="1440"/>
      <w:textAlignment w:val="auto"/>
    </w:pPr>
    <w:rPr>
      <w:rFonts w:ascii="宋体" w:eastAsia="宋体" w:hAnsi="宋体"/>
      <w:b/>
      <w:kern w:val="2"/>
      <w:szCs w:val="22"/>
    </w:rPr>
  </w:style>
  <w:style w:type="paragraph" w:styleId="60">
    <w:name w:val="toc 6"/>
    <w:basedOn w:val="a"/>
    <w:next w:val="a"/>
    <w:uiPriority w:val="39"/>
    <w:unhideWhenUsed/>
    <w:qFormat/>
    <w:rsid w:val="00AB1449"/>
    <w:pPr>
      <w:adjustRightInd/>
      <w:spacing w:before="0" w:after="0" w:line="240" w:lineRule="auto"/>
      <w:ind w:leftChars="1000" w:left="2100"/>
      <w:textAlignment w:val="auto"/>
    </w:pPr>
    <w:rPr>
      <w:rFonts w:asciiTheme="minorHAnsi" w:eastAsiaTheme="minorEastAsia" w:hAnsiTheme="minorHAnsi" w:cstheme="minorBidi"/>
      <w:kern w:val="2"/>
      <w:sz w:val="21"/>
      <w:szCs w:val="22"/>
    </w:rPr>
  </w:style>
  <w:style w:type="paragraph" w:styleId="20">
    <w:name w:val="toc 2"/>
    <w:basedOn w:val="a"/>
    <w:next w:val="a"/>
    <w:uiPriority w:val="39"/>
    <w:qFormat/>
    <w:rsid w:val="00AB1449"/>
    <w:pPr>
      <w:ind w:leftChars="200" w:left="420"/>
    </w:pPr>
  </w:style>
  <w:style w:type="paragraph" w:styleId="90">
    <w:name w:val="toc 9"/>
    <w:basedOn w:val="a"/>
    <w:next w:val="a"/>
    <w:uiPriority w:val="39"/>
    <w:unhideWhenUsed/>
    <w:qFormat/>
    <w:rsid w:val="00AB1449"/>
    <w:pPr>
      <w:adjustRightInd/>
      <w:spacing w:before="0" w:after="0" w:line="240" w:lineRule="auto"/>
      <w:ind w:leftChars="1600" w:left="3360"/>
      <w:textAlignment w:val="auto"/>
    </w:pPr>
    <w:rPr>
      <w:rFonts w:asciiTheme="minorHAnsi" w:eastAsiaTheme="minorEastAsia" w:hAnsiTheme="minorHAnsi" w:cstheme="minorBidi"/>
      <w:kern w:val="2"/>
      <w:sz w:val="21"/>
      <w:szCs w:val="22"/>
    </w:rPr>
  </w:style>
  <w:style w:type="character" w:styleId="aa">
    <w:name w:val="Hyperlink"/>
    <w:uiPriority w:val="99"/>
    <w:unhideWhenUsed/>
    <w:qFormat/>
    <w:rsid w:val="00AB1449"/>
    <w:rPr>
      <w:color w:val="0563C1"/>
      <w:u w:val="single"/>
    </w:rPr>
  </w:style>
  <w:style w:type="character" w:styleId="ab">
    <w:name w:val="annotation reference"/>
    <w:basedOn w:val="a0"/>
    <w:uiPriority w:val="99"/>
    <w:semiHidden/>
    <w:unhideWhenUsed/>
    <w:qFormat/>
    <w:rsid w:val="00AB1449"/>
    <w:rPr>
      <w:sz w:val="21"/>
      <w:szCs w:val="21"/>
    </w:rPr>
  </w:style>
  <w:style w:type="table" w:styleId="ac">
    <w:name w:val="Table Grid"/>
    <w:basedOn w:val="a1"/>
    <w:qFormat/>
    <w:rsid w:val="00AB144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0">
    <w:name w:val="H表标题"/>
    <w:basedOn w:val="a"/>
    <w:next w:val="H3"/>
    <w:qFormat/>
    <w:rsid w:val="00AB1449"/>
    <w:pPr>
      <w:numPr>
        <w:numId w:val="2"/>
      </w:numPr>
      <w:spacing w:before="120"/>
      <w:ind w:left="0" w:firstLine="0"/>
      <w:jc w:val="center"/>
    </w:pPr>
    <w:rPr>
      <w:b/>
    </w:rPr>
  </w:style>
  <w:style w:type="paragraph" w:customStyle="1" w:styleId="H2">
    <w:name w:val="H图标题"/>
    <w:basedOn w:val="a"/>
    <w:next w:val="H3"/>
    <w:qFormat/>
    <w:rsid w:val="00AB1449"/>
    <w:pPr>
      <w:numPr>
        <w:numId w:val="3"/>
      </w:numPr>
      <w:spacing w:after="120"/>
      <w:ind w:left="0" w:firstLine="0"/>
      <w:jc w:val="center"/>
    </w:pPr>
    <w:rPr>
      <w:b/>
    </w:rPr>
  </w:style>
  <w:style w:type="table" w:customStyle="1" w:styleId="H4">
    <w:name w:val="H表格"/>
    <w:basedOn w:val="a1"/>
    <w:qFormat/>
    <w:rsid w:val="00AB1449"/>
    <w:pPr>
      <w:jc w:val="both"/>
    </w:pPr>
    <w:rPr>
      <w:sz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shd w:val="clear" w:color="auto" w:fill="auto"/>
      <w:tcMar>
        <w:top w:w="85" w:type="dxa"/>
        <w:left w:w="85" w:type="dxa"/>
        <w:bottom w:w="85" w:type="dxa"/>
        <w:right w:w="85" w:type="dxa"/>
      </w:tcMar>
    </w:tcPr>
    <w:tblStylePr w:type="firstRow">
      <w:pPr>
        <w:jc w:val="center"/>
      </w:pPr>
      <w:rPr>
        <w:rFonts w:eastAsia="宋体"/>
        <w:b/>
        <w:sz w:val="28"/>
      </w:rPr>
      <w:tblPr/>
      <w:tcPr>
        <w:shd w:val="clear" w:color="auto" w:fill="5B9BD5"/>
      </w:tcPr>
    </w:tblStylePr>
  </w:style>
  <w:style w:type="paragraph" w:customStyle="1" w:styleId="H5">
    <w:name w:val="H表格文字"/>
    <w:qFormat/>
    <w:rsid w:val="00AB1449"/>
    <w:pPr>
      <w:spacing w:line="312" w:lineRule="auto"/>
    </w:pPr>
    <w:rPr>
      <w:rFonts w:eastAsia="仿宋" w:cs="宋体"/>
      <w:bCs/>
      <w:sz w:val="24"/>
    </w:rPr>
  </w:style>
  <w:style w:type="paragraph" w:customStyle="1" w:styleId="H6">
    <w:name w:val="H居中"/>
    <w:basedOn w:val="a"/>
    <w:next w:val="H3"/>
    <w:qFormat/>
    <w:rsid w:val="00AB1449"/>
    <w:pPr>
      <w:jc w:val="center"/>
    </w:pPr>
    <w:rPr>
      <w:rFonts w:cs="宋体"/>
    </w:rPr>
  </w:style>
  <w:style w:type="paragraph" w:customStyle="1" w:styleId="H7">
    <w:name w:val="H居中加粗标题"/>
    <w:basedOn w:val="a"/>
    <w:qFormat/>
    <w:rsid w:val="00AB1449"/>
    <w:pPr>
      <w:spacing w:before="240" w:after="240"/>
      <w:jc w:val="center"/>
    </w:pPr>
    <w:rPr>
      <w:rFonts w:cs="宋体"/>
      <w:b/>
      <w:bCs/>
      <w:sz w:val="36"/>
    </w:rPr>
  </w:style>
  <w:style w:type="paragraph" w:customStyle="1" w:styleId="H1">
    <w:name w:val="H正文三角"/>
    <w:basedOn w:val="H3"/>
    <w:link w:val="HChar0"/>
    <w:qFormat/>
    <w:rsid w:val="00AB1449"/>
    <w:pPr>
      <w:numPr>
        <w:numId w:val="4"/>
      </w:numPr>
    </w:pPr>
  </w:style>
  <w:style w:type="paragraph" w:customStyle="1" w:styleId="H">
    <w:name w:val="H正文圆"/>
    <w:basedOn w:val="H3"/>
    <w:link w:val="HChar1"/>
    <w:qFormat/>
    <w:rsid w:val="00AB1449"/>
    <w:pPr>
      <w:numPr>
        <w:numId w:val="5"/>
      </w:numPr>
    </w:pPr>
  </w:style>
  <w:style w:type="character" w:customStyle="1" w:styleId="HChar">
    <w:name w:val="H正文 Char"/>
    <w:link w:val="H3"/>
    <w:qFormat/>
    <w:rsid w:val="00AB1449"/>
    <w:rPr>
      <w:rFonts w:asciiTheme="minorEastAsia" w:eastAsiaTheme="minorEastAsia" w:hAnsiTheme="minorEastAsia"/>
      <w:sz w:val="24"/>
    </w:rPr>
  </w:style>
  <w:style w:type="character" w:customStyle="1" w:styleId="HChar0">
    <w:name w:val="H正文三角 Char"/>
    <w:link w:val="H1"/>
    <w:qFormat/>
    <w:rsid w:val="00AB1449"/>
    <w:rPr>
      <w:rFonts w:asciiTheme="minorEastAsia" w:eastAsiaTheme="minorEastAsia" w:hAnsiTheme="minorEastAsia"/>
      <w:sz w:val="24"/>
    </w:rPr>
  </w:style>
  <w:style w:type="character" w:customStyle="1" w:styleId="HChar1">
    <w:name w:val="H正文圆 Char"/>
    <w:link w:val="H"/>
    <w:rsid w:val="00AB1449"/>
    <w:rPr>
      <w:rFonts w:asciiTheme="minorEastAsia" w:eastAsiaTheme="minorEastAsia" w:hAnsiTheme="minorEastAsia"/>
      <w:sz w:val="24"/>
    </w:rPr>
  </w:style>
  <w:style w:type="character" w:customStyle="1" w:styleId="2Char">
    <w:name w:val="标题 2 Char"/>
    <w:link w:val="2"/>
    <w:rsid w:val="00AB1449"/>
    <w:rPr>
      <w:rFonts w:ascii="宋体" w:hAnsi="宋体"/>
      <w:b/>
      <w:sz w:val="32"/>
    </w:rPr>
  </w:style>
  <w:style w:type="character" w:customStyle="1" w:styleId="8Char">
    <w:name w:val="标题 8 Char"/>
    <w:link w:val="8"/>
    <w:qFormat/>
    <w:rsid w:val="00AB1449"/>
    <w:rPr>
      <w:rFonts w:asciiTheme="minorEastAsia" w:eastAsiaTheme="minorEastAsia" w:hAnsiTheme="minorEastAsia"/>
      <w:b/>
      <w:sz w:val="24"/>
    </w:rPr>
  </w:style>
  <w:style w:type="character" w:customStyle="1" w:styleId="9Char">
    <w:name w:val="标题 9 Char"/>
    <w:link w:val="9"/>
    <w:rsid w:val="00AB1449"/>
    <w:rPr>
      <w:rFonts w:asciiTheme="minorEastAsia" w:eastAsiaTheme="minorEastAsia" w:hAnsiTheme="minorEastAsia"/>
      <w:b/>
      <w:sz w:val="24"/>
    </w:rPr>
  </w:style>
  <w:style w:type="character" w:customStyle="1" w:styleId="Char4">
    <w:name w:val="页眉 Char"/>
    <w:link w:val="a9"/>
    <w:uiPriority w:val="99"/>
    <w:rsid w:val="00AB1449"/>
    <w:rPr>
      <w:sz w:val="18"/>
    </w:rPr>
  </w:style>
  <w:style w:type="character" w:customStyle="1" w:styleId="1Char">
    <w:name w:val="标题 1 Char"/>
    <w:link w:val="1"/>
    <w:rsid w:val="00AB1449"/>
    <w:rPr>
      <w:rFonts w:ascii="宋体" w:hAnsi="宋体"/>
      <w:b/>
      <w:kern w:val="44"/>
      <w:sz w:val="36"/>
    </w:rPr>
  </w:style>
  <w:style w:type="character" w:customStyle="1" w:styleId="Char3">
    <w:name w:val="页脚 Char"/>
    <w:link w:val="a8"/>
    <w:uiPriority w:val="99"/>
    <w:rsid w:val="00AB1449"/>
    <w:rPr>
      <w:sz w:val="18"/>
      <w:szCs w:val="18"/>
    </w:rPr>
  </w:style>
  <w:style w:type="character" w:customStyle="1" w:styleId="Char2">
    <w:name w:val="批注框文本 Char"/>
    <w:basedOn w:val="a0"/>
    <w:link w:val="a7"/>
    <w:rsid w:val="00AB1449"/>
    <w:rPr>
      <w:rFonts w:eastAsia="仿宋"/>
      <w:sz w:val="18"/>
      <w:szCs w:val="18"/>
    </w:rPr>
  </w:style>
  <w:style w:type="character" w:customStyle="1" w:styleId="Char1">
    <w:name w:val="纯文本 Char"/>
    <w:basedOn w:val="a0"/>
    <w:link w:val="a6"/>
    <w:rsid w:val="00AB1449"/>
    <w:rPr>
      <w:rFonts w:ascii="宋体" w:eastAsia="仿宋_GB2312" w:hAnsi="Courier New"/>
      <w:kern w:val="2"/>
      <w:sz w:val="21"/>
      <w:szCs w:val="32"/>
    </w:rPr>
  </w:style>
  <w:style w:type="character" w:customStyle="1" w:styleId="CharCharCharCharCharCharCharCharChar">
    <w:name w:val="Char Char Char Char Char Char Char Char Char"/>
    <w:basedOn w:val="a0"/>
    <w:rsid w:val="00AB1449"/>
    <w:rPr>
      <w:rFonts w:eastAsia="宋体"/>
      <w:b/>
      <w:bCs/>
      <w:kern w:val="44"/>
      <w:sz w:val="44"/>
      <w:szCs w:val="44"/>
      <w:lang w:val="en-US" w:eastAsia="zh-CN" w:bidi="ar-SA"/>
    </w:rPr>
  </w:style>
  <w:style w:type="character" w:customStyle="1" w:styleId="Char10">
    <w:name w:val="纯文本 Char1"/>
    <w:basedOn w:val="a0"/>
    <w:rsid w:val="00AB1449"/>
    <w:rPr>
      <w:rFonts w:ascii="宋体" w:hAnsi="Courier New" w:cs="Courier New"/>
      <w:sz w:val="21"/>
      <w:szCs w:val="21"/>
    </w:rPr>
  </w:style>
  <w:style w:type="paragraph" w:customStyle="1" w:styleId="260">
    <w:name w:val="样式 样式 样式 样式 标题 2 + 宋体 五号 非加粗 黑色 + 段前: 6 磅 段后: 0 磅 行距: 单倍行距 + 段前:..."/>
    <w:basedOn w:val="a"/>
    <w:qFormat/>
    <w:rsid w:val="00AB1449"/>
    <w:pPr>
      <w:keepNext/>
      <w:keepLines/>
      <w:adjustRightInd/>
      <w:spacing w:before="240" w:after="0" w:line="240" w:lineRule="auto"/>
      <w:textAlignment w:val="auto"/>
      <w:outlineLvl w:val="1"/>
    </w:pPr>
    <w:rPr>
      <w:rFonts w:ascii="宋体" w:eastAsia="宋体" w:hAnsi="宋体"/>
      <w:b/>
      <w:bCs/>
      <w:color w:val="000000"/>
      <w:kern w:val="2"/>
      <w:sz w:val="21"/>
      <w:szCs w:val="32"/>
    </w:rPr>
  </w:style>
  <w:style w:type="paragraph" w:customStyle="1" w:styleId="xl26">
    <w:name w:val="xl26"/>
    <w:basedOn w:val="a"/>
    <w:rsid w:val="00AB1449"/>
    <w:pPr>
      <w:widowControl/>
      <w:suppressAutoHyphens/>
      <w:adjustRightInd/>
      <w:spacing w:before="280" w:after="280" w:line="240" w:lineRule="auto"/>
      <w:textAlignment w:val="center"/>
    </w:pPr>
    <w:rPr>
      <w:rFonts w:ascii="楷体_GB2312" w:eastAsia="楷体_GB2312" w:hAnsi="楷体_GB2312"/>
      <w:b/>
      <w:bCs/>
      <w:kern w:val="1"/>
      <w:sz w:val="32"/>
      <w:szCs w:val="24"/>
      <w:lang w:eastAsia="ar-SA"/>
    </w:rPr>
  </w:style>
  <w:style w:type="paragraph" w:customStyle="1" w:styleId="11">
    <w:name w:val="样式1"/>
    <w:basedOn w:val="a"/>
    <w:rsid w:val="00AB1449"/>
    <w:pPr>
      <w:tabs>
        <w:tab w:val="left" w:pos="709"/>
      </w:tabs>
      <w:adjustRightInd/>
      <w:spacing w:before="0" w:after="0" w:line="240" w:lineRule="auto"/>
      <w:ind w:left="709" w:hanging="709"/>
      <w:textAlignment w:val="auto"/>
    </w:pPr>
    <w:rPr>
      <w:rFonts w:ascii="宋体" w:eastAsia="仿宋_GB2312" w:hAnsi="宋体"/>
      <w:kern w:val="2"/>
      <w:sz w:val="21"/>
      <w:szCs w:val="32"/>
    </w:rPr>
  </w:style>
  <w:style w:type="character" w:customStyle="1" w:styleId="CharCharCharCharCharCharCharCharChar1">
    <w:name w:val="Char Char Char Char Char Char Char Char Char1"/>
    <w:rsid w:val="00AB1449"/>
    <w:rPr>
      <w:rFonts w:eastAsia="宋体"/>
      <w:b/>
      <w:bCs/>
      <w:kern w:val="44"/>
      <w:sz w:val="44"/>
      <w:szCs w:val="44"/>
      <w:lang w:val="en-US" w:eastAsia="zh-CN" w:bidi="ar-SA"/>
    </w:rPr>
  </w:style>
  <w:style w:type="character" w:customStyle="1" w:styleId="4Char">
    <w:name w:val="标题 4 Char"/>
    <w:basedOn w:val="a0"/>
    <w:link w:val="4"/>
    <w:rsid w:val="00AB1449"/>
    <w:rPr>
      <w:rFonts w:eastAsia="仿宋"/>
      <w:b/>
      <w:sz w:val="30"/>
    </w:rPr>
  </w:style>
  <w:style w:type="character" w:customStyle="1" w:styleId="Char0">
    <w:name w:val="批注文字 Char"/>
    <w:basedOn w:val="a0"/>
    <w:link w:val="a4"/>
    <w:semiHidden/>
    <w:qFormat/>
    <w:rsid w:val="00AB1449"/>
    <w:rPr>
      <w:rFonts w:eastAsia="仿宋"/>
      <w:sz w:val="24"/>
    </w:rPr>
  </w:style>
  <w:style w:type="character" w:customStyle="1" w:styleId="Char">
    <w:name w:val="批注主题 Char"/>
    <w:basedOn w:val="Char0"/>
    <w:link w:val="a3"/>
    <w:semiHidden/>
    <w:qFormat/>
    <w:rsid w:val="00AB1449"/>
    <w:rPr>
      <w:rFonts w:eastAsia="仿宋"/>
      <w:b/>
      <w:bCs/>
      <w:sz w:val="24"/>
    </w:rPr>
  </w:style>
  <w:style w:type="paragraph" w:customStyle="1" w:styleId="TOC1">
    <w:name w:val="TOC 标题1"/>
    <w:basedOn w:val="1"/>
    <w:next w:val="a"/>
    <w:uiPriority w:val="39"/>
    <w:unhideWhenUsed/>
    <w:qFormat/>
    <w:rsid w:val="00AB1449"/>
    <w:pPr>
      <w:pageBreakBefore w:val="0"/>
      <w:widowControl/>
      <w:numPr>
        <w:numId w:val="0"/>
      </w:numPr>
      <w:adjustRightInd/>
      <w:spacing w:before="240" w:after="0" w:line="259" w:lineRule="auto"/>
      <w:jc w:val="left"/>
      <w:textAlignment w:val="auto"/>
      <w:outlineLvl w:val="9"/>
    </w:pPr>
    <w:rPr>
      <w:rFonts w:asciiTheme="majorHAnsi" w:eastAsiaTheme="majorEastAsia" w:hAnsiTheme="majorHAnsi" w:cstheme="majorBidi"/>
      <w:b w:val="0"/>
      <w:color w:val="2E74B5" w:themeColor="accent1" w:themeShade="BF"/>
      <w:kern w:val="0"/>
      <w:sz w:val="32"/>
      <w:szCs w:val="32"/>
    </w:rPr>
  </w:style>
  <w:style w:type="paragraph" w:customStyle="1" w:styleId="ad">
    <w:name w:val="文档正文"/>
    <w:basedOn w:val="a"/>
    <w:link w:val="Char5"/>
    <w:qFormat/>
    <w:rsid w:val="00AB1449"/>
    <w:pPr>
      <w:spacing w:line="500" w:lineRule="exact"/>
    </w:pPr>
    <w:rPr>
      <w:rFonts w:eastAsia="宋体"/>
      <w:color w:val="403152"/>
      <w:szCs w:val="24"/>
    </w:rPr>
  </w:style>
  <w:style w:type="character" w:customStyle="1" w:styleId="Char5">
    <w:name w:val="文档正文 Char"/>
    <w:link w:val="ad"/>
    <w:rsid w:val="00AB1449"/>
    <w:rPr>
      <w:color w:val="403152"/>
      <w:sz w:val="24"/>
      <w:szCs w:val="24"/>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png"/><Relationship Id="rId39" Type="http://schemas.openxmlformats.org/officeDocument/2006/relationships/image" Target="media/image31.jpeg"/><Relationship Id="rId21" Type="http://schemas.openxmlformats.org/officeDocument/2006/relationships/image" Target="media/image13.pn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image" Target="media/image39.png"/><Relationship Id="rId50" Type="http://schemas.openxmlformats.org/officeDocument/2006/relationships/image" Target="media/image42.jpeg"/><Relationship Id="rId55" Type="http://schemas.openxmlformats.org/officeDocument/2006/relationships/image" Target="media/image47.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png"/><Relationship Id="rId59"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image" Target="media/image33.jpeg"/><Relationship Id="rId54" Type="http://schemas.openxmlformats.org/officeDocument/2006/relationships/image" Target="media/image46.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5.jpeg"/><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image" Target="media/image40.png"/><Relationship Id="rId56" Type="http://schemas.openxmlformats.org/officeDocument/2006/relationships/image" Target="media/image48.jpeg"/><Relationship Id="rId8" Type="http://schemas.openxmlformats.org/officeDocument/2006/relationships/endnotes" Target="endnotes.xml"/><Relationship Id="rId51" Type="http://schemas.openxmlformats.org/officeDocument/2006/relationships/image" Target="media/image43.jpeg"/><Relationship Id="rId3"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6"/>
    <customShpInfo spid="_x0000_s1028"/>
    <customShpInfo spid="_x0000_s1027"/>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59C1118-38C6-44AE-B2AF-15EEAA64E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68</Pages>
  <Words>1859</Words>
  <Characters>10598</Characters>
  <Application>Microsoft Office Word</Application>
  <DocSecurity>0</DocSecurity>
  <Lines>88</Lines>
  <Paragraphs>24</Paragraphs>
  <ScaleCrop>false</ScaleCrop>
  <LinksUpToDate>false</LinksUpToDate>
  <CharactersWithSpaces>12433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2017-02-27T06:05:00Z</dcterms:created>
  <dcterms:modified xsi:type="dcterms:W3CDTF">2018-01-30T02:01:00Z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2052-10.1.0.7106</vt:lpwstr>
  </property>
</Properties>
</file>