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B97" w:rsidRPr="00A55B97" w:rsidRDefault="00A55B97" w:rsidP="00A55B97">
      <w:pPr>
        <w:pStyle w:val="a5"/>
        <w:spacing w:line="240" w:lineRule="auto"/>
        <w:jc w:val="center"/>
        <w:rPr>
          <w:rFonts w:asciiTheme="majorEastAsia" w:eastAsiaTheme="majorEastAsia" w:hAnsiTheme="majorEastAsia" w:hint="eastAsia"/>
          <w:b/>
          <w:bCs/>
          <w:sz w:val="44"/>
          <w:szCs w:val="44"/>
        </w:rPr>
      </w:pPr>
      <w:r w:rsidRPr="00A55B97">
        <w:rPr>
          <w:rFonts w:asciiTheme="majorEastAsia" w:eastAsiaTheme="majorEastAsia" w:hAnsiTheme="majorEastAsia" w:hint="eastAsia"/>
          <w:b/>
          <w:bCs/>
          <w:sz w:val="44"/>
          <w:szCs w:val="44"/>
        </w:rPr>
        <w:t>长葛市教育园区、文化</w:t>
      </w:r>
      <w:proofErr w:type="gramStart"/>
      <w:r w:rsidRPr="00A55B97">
        <w:rPr>
          <w:rFonts w:asciiTheme="majorEastAsia" w:eastAsiaTheme="majorEastAsia" w:hAnsiTheme="majorEastAsia" w:hint="eastAsia"/>
          <w:b/>
          <w:bCs/>
          <w:sz w:val="44"/>
          <w:szCs w:val="44"/>
        </w:rPr>
        <w:t>怡</w:t>
      </w:r>
      <w:proofErr w:type="gramEnd"/>
      <w:r w:rsidRPr="00A55B97">
        <w:rPr>
          <w:rFonts w:asciiTheme="majorEastAsia" w:eastAsiaTheme="majorEastAsia" w:hAnsiTheme="majorEastAsia" w:hint="eastAsia"/>
          <w:b/>
          <w:bCs/>
          <w:sz w:val="44"/>
          <w:szCs w:val="44"/>
        </w:rPr>
        <w:t>园、葛源社会公共停车场建设项目EPC总承包及监理招标公告</w:t>
      </w:r>
    </w:p>
    <w:p w:rsidR="00A55B97" w:rsidRPr="00A55B97" w:rsidRDefault="00A55B97" w:rsidP="00A55B97">
      <w:pPr>
        <w:pStyle w:val="a5"/>
        <w:spacing w:line="240" w:lineRule="auto"/>
        <w:rPr>
          <w:rFonts w:ascii="黑体" w:eastAsia="黑体" w:hAnsi="黑体" w:cs="宋体" w:hint="eastAsia"/>
          <w:b/>
          <w:bCs/>
          <w:sz w:val="32"/>
          <w:szCs w:val="32"/>
        </w:rPr>
      </w:pPr>
      <w:r w:rsidRPr="00A55B97">
        <w:rPr>
          <w:rFonts w:ascii="黑体" w:eastAsia="黑体" w:hAnsi="黑体" w:cs="宋体" w:hint="eastAsia"/>
          <w:b/>
          <w:bCs/>
          <w:sz w:val="32"/>
          <w:szCs w:val="32"/>
        </w:rPr>
        <w:t>一、招标条件</w:t>
      </w:r>
    </w:p>
    <w:p w:rsidR="00A55B97" w:rsidRPr="00A55B97" w:rsidRDefault="00A55B97" w:rsidP="00A55B97">
      <w:pPr>
        <w:pStyle w:val="a6"/>
        <w:spacing w:before="0" w:beforeAutospacing="0" w:after="0" w:afterAutospacing="0"/>
        <w:ind w:firstLineChars="200" w:firstLine="640"/>
        <w:jc w:val="both"/>
        <w:rPr>
          <w:rFonts w:ascii="仿宋" w:eastAsia="仿宋" w:hAnsi="仿宋" w:cs="Times New Roman" w:hint="eastAsia"/>
          <w:sz w:val="32"/>
          <w:szCs w:val="32"/>
        </w:rPr>
      </w:pPr>
      <w:r w:rsidRPr="00A55B97">
        <w:rPr>
          <w:rFonts w:ascii="仿宋" w:eastAsia="仿宋" w:hAnsi="仿宋" w:cs="Times New Roman" w:hint="eastAsia"/>
          <w:sz w:val="32"/>
          <w:szCs w:val="32"/>
        </w:rPr>
        <w:t>本招标项目长葛市教育园区、文化</w:t>
      </w:r>
      <w:proofErr w:type="gramStart"/>
      <w:r w:rsidRPr="00A55B97">
        <w:rPr>
          <w:rFonts w:ascii="仿宋" w:eastAsia="仿宋" w:hAnsi="仿宋" w:cs="Times New Roman" w:hint="eastAsia"/>
          <w:sz w:val="32"/>
          <w:szCs w:val="32"/>
        </w:rPr>
        <w:t>怡</w:t>
      </w:r>
      <w:proofErr w:type="gramEnd"/>
      <w:r w:rsidRPr="00A55B97">
        <w:rPr>
          <w:rFonts w:ascii="仿宋" w:eastAsia="仿宋" w:hAnsi="仿宋" w:cs="Times New Roman" w:hint="eastAsia"/>
          <w:sz w:val="32"/>
          <w:szCs w:val="32"/>
        </w:rPr>
        <w:t>园、葛源社会公共停车场建设项目，已由长葛市发展和改革委员会以长发</w:t>
      </w:r>
      <w:proofErr w:type="gramStart"/>
      <w:r w:rsidRPr="00A55B97">
        <w:rPr>
          <w:rFonts w:ascii="仿宋" w:eastAsia="仿宋" w:hAnsi="仿宋" w:cs="Times New Roman" w:hint="eastAsia"/>
          <w:sz w:val="32"/>
          <w:szCs w:val="32"/>
        </w:rPr>
        <w:t>改城市</w:t>
      </w:r>
      <w:proofErr w:type="gramEnd"/>
      <w:r w:rsidRPr="00A55B97">
        <w:rPr>
          <w:rFonts w:ascii="仿宋" w:eastAsia="仿宋" w:hAnsi="仿宋" w:cs="Times New Roman" w:hint="eastAsia"/>
          <w:sz w:val="32"/>
          <w:szCs w:val="32"/>
        </w:rPr>
        <w:t>[2016]94号文批准建设。招标人为长葛市金财公有资产经营有限公司，建设资金来自财政资金，招标代理机构为中建联勘测规划设计有限公司。项目已具备招标条件，现对该项目EPC总承包及监理进行国内公开招标。</w:t>
      </w:r>
    </w:p>
    <w:p w:rsidR="00A55B97" w:rsidRPr="00A55B97" w:rsidRDefault="00A55B97" w:rsidP="00A55B97">
      <w:pPr>
        <w:pStyle w:val="a5"/>
        <w:spacing w:line="240" w:lineRule="auto"/>
        <w:rPr>
          <w:rFonts w:ascii="黑体" w:eastAsia="黑体" w:hAnsi="黑体" w:cs="宋体" w:hint="eastAsia"/>
          <w:b/>
          <w:bCs/>
          <w:sz w:val="32"/>
          <w:szCs w:val="32"/>
        </w:rPr>
      </w:pPr>
      <w:r w:rsidRPr="00A55B97">
        <w:rPr>
          <w:rFonts w:ascii="黑体" w:eastAsia="黑体" w:hAnsi="黑体" w:cs="宋体" w:hint="eastAsia"/>
          <w:b/>
          <w:bCs/>
          <w:sz w:val="32"/>
          <w:szCs w:val="32"/>
        </w:rPr>
        <w:t>二、项目概况及招标范围</w:t>
      </w:r>
    </w:p>
    <w:p w:rsidR="00A55B97" w:rsidRPr="00A55B97" w:rsidRDefault="00A55B97" w:rsidP="00A55B97">
      <w:pPr>
        <w:pStyle w:val="a5"/>
        <w:spacing w:line="240" w:lineRule="auto"/>
        <w:rPr>
          <w:rFonts w:ascii="仿宋" w:eastAsia="仿宋" w:hAnsi="仿宋" w:cs="宋体" w:hint="eastAsia"/>
          <w:b/>
          <w:bCs/>
          <w:sz w:val="32"/>
          <w:szCs w:val="32"/>
        </w:rPr>
      </w:pPr>
      <w:r w:rsidRPr="00A55B97">
        <w:rPr>
          <w:rFonts w:ascii="楷体" w:eastAsia="楷体" w:hAnsi="楷体" w:cs="宋体" w:hint="eastAsia"/>
          <w:b/>
          <w:bCs/>
          <w:sz w:val="32"/>
          <w:szCs w:val="32"/>
        </w:rPr>
        <w:t>2.1、项目编号：</w:t>
      </w:r>
      <w:proofErr w:type="gramStart"/>
      <w:r w:rsidRPr="00A55B97">
        <w:rPr>
          <w:rFonts w:ascii="仿宋" w:eastAsia="仿宋" w:hAnsi="仿宋" w:cs="宋体" w:hint="eastAsia"/>
          <w:bCs/>
          <w:sz w:val="32"/>
          <w:szCs w:val="32"/>
        </w:rPr>
        <w:t>长交建</w:t>
      </w:r>
      <w:proofErr w:type="gramEnd"/>
      <w:r w:rsidRPr="00A55B97">
        <w:rPr>
          <w:rFonts w:ascii="仿宋" w:eastAsia="仿宋" w:hAnsi="仿宋" w:cs="宋体" w:hint="eastAsia"/>
          <w:bCs/>
          <w:sz w:val="32"/>
          <w:szCs w:val="32"/>
        </w:rPr>
        <w:t>[2018]GZ08号</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楷体" w:eastAsia="楷体" w:hAnsi="楷体" w:cs="宋体" w:hint="eastAsia"/>
          <w:b/>
          <w:bCs/>
          <w:sz w:val="32"/>
          <w:szCs w:val="32"/>
        </w:rPr>
        <w:t>2.2、项目概况及招标范围：</w:t>
      </w:r>
      <w:r w:rsidRPr="00A55B97">
        <w:rPr>
          <w:rFonts w:ascii="仿宋" w:eastAsia="仿宋" w:hAnsi="仿宋" w:cs="宋体" w:hint="eastAsia"/>
          <w:sz w:val="32"/>
          <w:szCs w:val="32"/>
        </w:rPr>
        <w:t>本项目包含</w:t>
      </w:r>
      <w:r w:rsidRPr="00A55B97">
        <w:rPr>
          <w:rFonts w:ascii="仿宋" w:eastAsia="仿宋" w:hAnsi="仿宋" w:hint="eastAsia"/>
          <w:sz w:val="32"/>
          <w:szCs w:val="32"/>
        </w:rPr>
        <w:t>长葛市教育园区、文化</w:t>
      </w:r>
      <w:proofErr w:type="gramStart"/>
      <w:r w:rsidRPr="00A55B97">
        <w:rPr>
          <w:rFonts w:ascii="仿宋" w:eastAsia="仿宋" w:hAnsi="仿宋" w:hint="eastAsia"/>
          <w:sz w:val="32"/>
          <w:szCs w:val="32"/>
        </w:rPr>
        <w:t>怡</w:t>
      </w:r>
      <w:proofErr w:type="gramEnd"/>
      <w:r w:rsidRPr="00A55B97">
        <w:rPr>
          <w:rFonts w:ascii="仿宋" w:eastAsia="仿宋" w:hAnsi="仿宋" w:hint="eastAsia"/>
          <w:sz w:val="32"/>
          <w:szCs w:val="32"/>
        </w:rPr>
        <w:t>园、葛源社会公共停车场建设项目</w:t>
      </w:r>
      <w:r w:rsidRPr="00A55B97">
        <w:rPr>
          <w:rFonts w:ascii="仿宋" w:eastAsia="仿宋" w:hAnsi="仿宋" w:cs="宋体" w:hint="eastAsia"/>
          <w:sz w:val="32"/>
          <w:szCs w:val="32"/>
        </w:rPr>
        <w:t>EPC总承包及其监理服务。其中，教育园区停车场西临</w:t>
      </w:r>
      <w:proofErr w:type="gramStart"/>
      <w:r w:rsidRPr="00A55B97">
        <w:rPr>
          <w:rFonts w:ascii="仿宋" w:eastAsia="仿宋" w:hAnsi="仿宋" w:cs="宋体" w:hint="eastAsia"/>
          <w:sz w:val="32"/>
          <w:szCs w:val="32"/>
        </w:rPr>
        <w:t>许昌景欣地产</w:t>
      </w:r>
      <w:proofErr w:type="gramEnd"/>
      <w:r w:rsidRPr="00A55B97">
        <w:rPr>
          <w:rFonts w:ascii="仿宋" w:eastAsia="仿宋" w:hAnsi="仿宋" w:cs="宋体" w:hint="eastAsia"/>
          <w:sz w:val="32"/>
          <w:szCs w:val="32"/>
        </w:rPr>
        <w:t>有限公司，东靠规划路，北接天隆学校，南至长葛市第一高级中学，建设用地面积29602.7平方米，地下建筑面积25850.65平方米，新增地上停车位216个，地下立体停车位1472个；文化</w:t>
      </w:r>
      <w:proofErr w:type="gramStart"/>
      <w:r w:rsidRPr="00A55B97">
        <w:rPr>
          <w:rFonts w:ascii="仿宋" w:eastAsia="仿宋" w:hAnsi="仿宋" w:cs="宋体" w:hint="eastAsia"/>
          <w:sz w:val="32"/>
          <w:szCs w:val="32"/>
        </w:rPr>
        <w:t>怡</w:t>
      </w:r>
      <w:proofErr w:type="gramEnd"/>
      <w:r w:rsidRPr="00A55B97">
        <w:rPr>
          <w:rFonts w:ascii="仿宋" w:eastAsia="仿宋" w:hAnsi="仿宋" w:cs="宋体" w:hint="eastAsia"/>
          <w:sz w:val="32"/>
          <w:szCs w:val="32"/>
        </w:rPr>
        <w:t>园停车场西临文化</w:t>
      </w:r>
      <w:proofErr w:type="gramStart"/>
      <w:r w:rsidRPr="00A55B97">
        <w:rPr>
          <w:rFonts w:ascii="仿宋" w:eastAsia="仿宋" w:hAnsi="仿宋" w:cs="宋体" w:hint="eastAsia"/>
          <w:sz w:val="32"/>
          <w:szCs w:val="32"/>
        </w:rPr>
        <w:t>怡</w:t>
      </w:r>
      <w:proofErr w:type="gramEnd"/>
      <w:r w:rsidRPr="00A55B97">
        <w:rPr>
          <w:rFonts w:ascii="仿宋" w:eastAsia="仿宋" w:hAnsi="仿宋" w:cs="宋体" w:hint="eastAsia"/>
          <w:sz w:val="32"/>
          <w:szCs w:val="32"/>
        </w:rPr>
        <w:t>园，南至长葛市体委家属院楼，建设用地面积20496.3平方米，地下建筑面积16876.95平方米，新增地下立体停车位1021个；葛源停车场西临张辽路，北接泰山路，建设用地面积14253.28平方米，地下建筑面积9940.6平方米，新增地下立体停车位423个。</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楷体" w:eastAsia="楷体" w:hAnsi="楷体" w:cs="宋体" w:hint="eastAsia"/>
          <w:b/>
          <w:bCs/>
          <w:sz w:val="32"/>
          <w:szCs w:val="32"/>
        </w:rPr>
        <w:lastRenderedPageBreak/>
        <w:t>2.3、项目总投资：</w:t>
      </w:r>
      <w:r w:rsidRPr="00A55B97">
        <w:rPr>
          <w:rFonts w:ascii="仿宋" w:eastAsia="仿宋" w:hAnsi="仿宋" w:cs="宋体" w:hint="eastAsia"/>
          <w:sz w:val="32"/>
          <w:szCs w:val="32"/>
        </w:rPr>
        <w:t>3.3721亿元</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楷体" w:eastAsia="楷体" w:hAnsi="楷体" w:cs="宋体" w:hint="eastAsia"/>
          <w:b/>
          <w:bCs/>
          <w:sz w:val="32"/>
          <w:szCs w:val="32"/>
        </w:rPr>
        <w:t>2.4、质量目标：</w:t>
      </w:r>
      <w:r w:rsidRPr="00A55B97">
        <w:rPr>
          <w:rFonts w:ascii="仿宋" w:eastAsia="仿宋" w:hAnsi="仿宋" w:cs="宋体" w:hint="eastAsia"/>
          <w:b/>
          <w:bCs/>
          <w:sz w:val="32"/>
          <w:szCs w:val="32"/>
        </w:rPr>
        <w:t>合格（符合国家现行的验收规范和标准）。</w:t>
      </w:r>
    </w:p>
    <w:p w:rsidR="00A55B97" w:rsidRPr="00A55B97" w:rsidRDefault="00A55B97" w:rsidP="00A55B97">
      <w:pPr>
        <w:pStyle w:val="a5"/>
        <w:spacing w:line="240" w:lineRule="auto"/>
        <w:rPr>
          <w:rFonts w:ascii="楷体" w:eastAsia="楷体" w:hAnsi="楷体" w:cs="宋体" w:hint="eastAsia"/>
          <w:b/>
          <w:bCs/>
          <w:sz w:val="32"/>
          <w:szCs w:val="32"/>
        </w:rPr>
      </w:pPr>
      <w:r w:rsidRPr="00A55B97">
        <w:rPr>
          <w:rFonts w:ascii="楷体" w:eastAsia="楷体" w:hAnsi="楷体" w:cs="宋体" w:hint="eastAsia"/>
          <w:b/>
          <w:bCs/>
          <w:sz w:val="32"/>
          <w:szCs w:val="32"/>
        </w:rPr>
        <w:t>2.5、工期要求：</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仿宋" w:eastAsia="仿宋" w:hAnsi="仿宋" w:cs="宋体" w:hint="eastAsia"/>
          <w:sz w:val="32"/>
          <w:szCs w:val="32"/>
        </w:rPr>
        <w:t>EPC总承包标段：</w:t>
      </w:r>
      <w:r w:rsidRPr="00A55B97">
        <w:rPr>
          <w:rFonts w:ascii="仿宋" w:eastAsia="仿宋" w:hAnsi="仿宋" w:cs="宋体" w:hint="eastAsia"/>
          <w:sz w:val="32"/>
          <w:szCs w:val="32"/>
          <w:u w:val="single"/>
        </w:rPr>
        <w:t xml:space="preserve">  365  </w:t>
      </w:r>
      <w:r w:rsidRPr="00A55B97">
        <w:rPr>
          <w:rFonts w:ascii="仿宋" w:eastAsia="仿宋" w:hAnsi="仿宋" w:cs="宋体" w:hint="eastAsia"/>
          <w:sz w:val="32"/>
          <w:szCs w:val="32"/>
        </w:rPr>
        <w:t>日历天。</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仿宋" w:eastAsia="仿宋" w:hAnsi="仿宋" w:cs="宋体" w:hint="eastAsia"/>
          <w:sz w:val="32"/>
          <w:szCs w:val="32"/>
        </w:rPr>
        <w:t>监理标段：施工准备期、施工期及保修期的监理服务。</w:t>
      </w:r>
    </w:p>
    <w:p w:rsidR="00A55B97" w:rsidRPr="00A55B97" w:rsidRDefault="00A55B97" w:rsidP="00A55B97">
      <w:pPr>
        <w:pStyle w:val="a5"/>
        <w:spacing w:line="240" w:lineRule="auto"/>
        <w:rPr>
          <w:rFonts w:ascii="仿宋" w:eastAsia="仿宋" w:hAnsi="仿宋" w:hint="eastAsia"/>
          <w:sz w:val="32"/>
          <w:szCs w:val="32"/>
        </w:rPr>
      </w:pPr>
      <w:r w:rsidRPr="00A55B97">
        <w:rPr>
          <w:rFonts w:ascii="楷体" w:eastAsia="楷体" w:hAnsi="楷体" w:hint="eastAsia"/>
          <w:b/>
          <w:bCs/>
          <w:sz w:val="32"/>
          <w:szCs w:val="32"/>
        </w:rPr>
        <w:t>2.6</w:t>
      </w:r>
      <w:r w:rsidRPr="00A55B97">
        <w:rPr>
          <w:rFonts w:ascii="楷体" w:eastAsia="楷体" w:hAnsi="楷体" w:cs="宋体" w:hint="eastAsia"/>
          <w:b/>
          <w:bCs/>
          <w:sz w:val="32"/>
          <w:szCs w:val="32"/>
        </w:rPr>
        <w:t>、</w:t>
      </w:r>
      <w:r w:rsidRPr="00A55B97">
        <w:rPr>
          <w:rFonts w:ascii="楷体" w:eastAsia="楷体" w:hAnsi="楷体" w:hint="eastAsia"/>
          <w:b/>
          <w:bCs/>
          <w:sz w:val="32"/>
          <w:szCs w:val="32"/>
        </w:rPr>
        <w:t>工程性质：</w:t>
      </w:r>
      <w:r w:rsidRPr="00A55B97">
        <w:rPr>
          <w:rFonts w:ascii="仿宋" w:eastAsia="仿宋" w:hAnsi="仿宋" w:hint="eastAsia"/>
          <w:sz w:val="32"/>
          <w:szCs w:val="32"/>
        </w:rPr>
        <w:t>新建。</w:t>
      </w:r>
    </w:p>
    <w:p w:rsidR="00A55B97" w:rsidRPr="00A55B97" w:rsidRDefault="00A55B97" w:rsidP="00A55B97">
      <w:pPr>
        <w:pStyle w:val="a5"/>
        <w:spacing w:line="240" w:lineRule="auto"/>
        <w:rPr>
          <w:rFonts w:ascii="仿宋" w:eastAsia="仿宋" w:hAnsi="仿宋" w:hint="eastAsia"/>
          <w:sz w:val="32"/>
          <w:szCs w:val="32"/>
        </w:rPr>
      </w:pPr>
      <w:r w:rsidRPr="00A55B97">
        <w:rPr>
          <w:rFonts w:ascii="楷体" w:eastAsia="楷体" w:hAnsi="楷体" w:hint="eastAsia"/>
          <w:b/>
          <w:bCs/>
          <w:sz w:val="32"/>
          <w:szCs w:val="32"/>
        </w:rPr>
        <w:t>2.7</w:t>
      </w:r>
      <w:r w:rsidRPr="00A55B97">
        <w:rPr>
          <w:rFonts w:ascii="楷体" w:eastAsia="楷体" w:hAnsi="楷体" w:cs="宋体" w:hint="eastAsia"/>
          <w:b/>
          <w:bCs/>
          <w:sz w:val="32"/>
          <w:szCs w:val="32"/>
        </w:rPr>
        <w:t>、</w:t>
      </w:r>
      <w:r w:rsidRPr="00A55B97">
        <w:rPr>
          <w:rFonts w:ascii="楷体" w:eastAsia="楷体" w:hAnsi="楷体" w:hint="eastAsia"/>
          <w:b/>
          <w:bCs/>
          <w:sz w:val="32"/>
          <w:szCs w:val="32"/>
        </w:rPr>
        <w:t>标段划分：</w:t>
      </w:r>
      <w:r w:rsidRPr="00A55B97">
        <w:rPr>
          <w:rFonts w:ascii="仿宋" w:eastAsia="仿宋" w:hAnsi="仿宋" w:hint="eastAsia"/>
          <w:sz w:val="32"/>
          <w:szCs w:val="32"/>
        </w:rPr>
        <w:t>本项目设一个EPC总承包标段和一个监理标段。</w:t>
      </w:r>
    </w:p>
    <w:p w:rsidR="00A55B97" w:rsidRPr="00A55B97" w:rsidRDefault="00A55B97" w:rsidP="00A55B97">
      <w:pPr>
        <w:pStyle w:val="a5"/>
        <w:spacing w:line="240" w:lineRule="auto"/>
        <w:rPr>
          <w:rFonts w:ascii="黑体" w:eastAsia="黑体" w:hAnsi="黑体" w:hint="eastAsia"/>
          <w:b/>
          <w:bCs/>
          <w:sz w:val="32"/>
          <w:szCs w:val="32"/>
        </w:rPr>
      </w:pPr>
      <w:r w:rsidRPr="00A55B97">
        <w:rPr>
          <w:rFonts w:ascii="黑体" w:eastAsia="黑体" w:hAnsi="黑体" w:hint="eastAsia"/>
          <w:b/>
          <w:bCs/>
          <w:sz w:val="32"/>
          <w:szCs w:val="32"/>
        </w:rPr>
        <w:t>三、投标人资格要求</w:t>
      </w:r>
    </w:p>
    <w:p w:rsidR="00A55B97" w:rsidRPr="00A55B97" w:rsidRDefault="00A55B97" w:rsidP="00A55B97">
      <w:pPr>
        <w:pStyle w:val="a5"/>
        <w:spacing w:line="240" w:lineRule="auto"/>
        <w:rPr>
          <w:rFonts w:ascii="楷体" w:eastAsia="楷体" w:hAnsi="楷体" w:hint="eastAsia"/>
          <w:b/>
          <w:sz w:val="32"/>
          <w:szCs w:val="32"/>
        </w:rPr>
      </w:pPr>
      <w:r w:rsidRPr="00A55B97">
        <w:rPr>
          <w:rFonts w:ascii="楷体" w:eastAsia="楷体" w:hAnsi="楷体" w:hint="eastAsia"/>
          <w:b/>
          <w:bCs/>
          <w:sz w:val="32"/>
          <w:szCs w:val="32"/>
        </w:rPr>
        <w:t>3.1、</w:t>
      </w:r>
      <w:r w:rsidRPr="00A55B97">
        <w:rPr>
          <w:rFonts w:ascii="楷体" w:eastAsia="楷体" w:hAnsi="楷体" w:hint="eastAsia"/>
          <w:b/>
          <w:sz w:val="32"/>
          <w:szCs w:val="32"/>
        </w:rPr>
        <w:t>EPC总承包标段</w:t>
      </w:r>
      <w:r w:rsidRPr="00A55B97">
        <w:rPr>
          <w:rFonts w:ascii="楷体" w:eastAsia="楷体" w:hAnsi="楷体" w:hint="eastAsia"/>
          <w:b/>
          <w:bCs/>
          <w:sz w:val="32"/>
          <w:szCs w:val="32"/>
        </w:rPr>
        <w:t>资格要求</w:t>
      </w:r>
      <w:r w:rsidRPr="00A55B97">
        <w:rPr>
          <w:rFonts w:ascii="楷体" w:eastAsia="楷体" w:hAnsi="楷体" w:hint="eastAsia"/>
          <w:b/>
          <w:sz w:val="32"/>
          <w:szCs w:val="32"/>
        </w:rPr>
        <w:t>：</w:t>
      </w:r>
    </w:p>
    <w:p w:rsidR="00A55B97" w:rsidRPr="00A55B97" w:rsidRDefault="00A55B97" w:rsidP="00A55B97">
      <w:pPr>
        <w:pStyle w:val="a5"/>
        <w:spacing w:line="240" w:lineRule="auto"/>
        <w:rPr>
          <w:rFonts w:ascii="楷体" w:eastAsia="楷体" w:hAnsi="楷体" w:hint="eastAsia"/>
          <w:b/>
          <w:sz w:val="32"/>
          <w:szCs w:val="32"/>
        </w:rPr>
      </w:pPr>
      <w:r w:rsidRPr="00A55B97">
        <w:rPr>
          <w:rFonts w:ascii="楷体" w:eastAsia="楷体" w:hAnsi="楷体" w:hint="eastAsia"/>
          <w:b/>
          <w:sz w:val="32"/>
          <w:szCs w:val="32"/>
        </w:rPr>
        <w:t>3.1.1、主体要求</w:t>
      </w:r>
    </w:p>
    <w:p w:rsidR="00A55B97" w:rsidRPr="00A55B97" w:rsidRDefault="00A55B97" w:rsidP="00A55B97">
      <w:pPr>
        <w:pStyle w:val="a5"/>
        <w:spacing w:line="240" w:lineRule="auto"/>
        <w:rPr>
          <w:rFonts w:ascii="仿宋" w:eastAsia="仿宋" w:hAnsi="仿宋" w:hint="eastAsia"/>
          <w:sz w:val="32"/>
          <w:szCs w:val="32"/>
        </w:rPr>
      </w:pPr>
      <w:r w:rsidRPr="00A55B97">
        <w:rPr>
          <w:rFonts w:ascii="仿宋" w:eastAsia="仿宋" w:hAnsi="仿宋" w:hint="eastAsia"/>
          <w:sz w:val="32"/>
          <w:szCs w:val="32"/>
        </w:rPr>
        <w:t>投标人须在中华人民共和国境内注册，具备独立法人资格和合法经营资格；并具有有效的营业执照。</w:t>
      </w:r>
    </w:p>
    <w:p w:rsidR="00A55B97" w:rsidRPr="00A55B97" w:rsidRDefault="00A55B97" w:rsidP="00A55B97">
      <w:pPr>
        <w:pStyle w:val="a5"/>
        <w:spacing w:line="240" w:lineRule="auto"/>
        <w:rPr>
          <w:rFonts w:ascii="楷体" w:eastAsia="楷体" w:hAnsi="楷体" w:hint="eastAsia"/>
          <w:b/>
          <w:sz w:val="32"/>
          <w:szCs w:val="32"/>
        </w:rPr>
      </w:pPr>
      <w:r w:rsidRPr="00A55B97">
        <w:rPr>
          <w:rFonts w:ascii="楷体" w:eastAsia="楷体" w:hAnsi="楷体" w:hint="eastAsia"/>
          <w:b/>
          <w:sz w:val="32"/>
          <w:szCs w:val="32"/>
        </w:rPr>
        <w:t>3.1.2、资质要求</w:t>
      </w:r>
    </w:p>
    <w:p w:rsidR="00A55B97" w:rsidRPr="00A55B97" w:rsidRDefault="00A55B97" w:rsidP="00A55B97">
      <w:pPr>
        <w:pStyle w:val="a5"/>
        <w:spacing w:line="240" w:lineRule="auto"/>
        <w:ind w:firstLineChars="200" w:firstLine="640"/>
        <w:rPr>
          <w:rFonts w:ascii="仿宋" w:eastAsia="仿宋" w:hAnsi="仿宋" w:hint="eastAsia"/>
          <w:sz w:val="32"/>
          <w:szCs w:val="32"/>
        </w:rPr>
      </w:pPr>
      <w:r w:rsidRPr="00A55B97">
        <w:rPr>
          <w:rFonts w:ascii="仿宋" w:eastAsia="仿宋" w:hAnsi="仿宋" w:hint="eastAsia"/>
          <w:sz w:val="32"/>
          <w:szCs w:val="32"/>
        </w:rPr>
        <w:t>投标人须同时具备建设行政主管部门颁发的市政公用工程施工总承包壹级以上（含壹级）资质、工程勘察类</w:t>
      </w:r>
      <w:proofErr w:type="gramStart"/>
      <w:r w:rsidRPr="00A55B97">
        <w:rPr>
          <w:rFonts w:ascii="仿宋" w:eastAsia="仿宋" w:hAnsi="仿宋" w:hint="eastAsia"/>
          <w:sz w:val="32"/>
          <w:szCs w:val="32"/>
        </w:rPr>
        <w:t>专业甲级</w:t>
      </w:r>
      <w:proofErr w:type="gramEnd"/>
      <w:r w:rsidRPr="00A55B97">
        <w:rPr>
          <w:rFonts w:ascii="仿宋" w:eastAsia="仿宋" w:hAnsi="仿宋" w:hint="eastAsia"/>
          <w:sz w:val="32"/>
          <w:szCs w:val="32"/>
        </w:rPr>
        <w:t>资质（或工程勘察综合甲级资质）、工程设计综合甲级资质（或建筑行业（建筑工程）甲级资质）及城乡规划编制甲级资质；施工单位需具备有效的企业安全生产许可证。</w:t>
      </w:r>
    </w:p>
    <w:p w:rsidR="00A55B97" w:rsidRPr="00A55B97" w:rsidRDefault="00A55B97" w:rsidP="00A55B97">
      <w:pPr>
        <w:pStyle w:val="a5"/>
        <w:spacing w:line="240" w:lineRule="auto"/>
        <w:rPr>
          <w:rFonts w:ascii="楷体" w:eastAsia="楷体" w:hAnsi="楷体" w:hint="eastAsia"/>
          <w:b/>
          <w:sz w:val="32"/>
          <w:szCs w:val="32"/>
        </w:rPr>
      </w:pPr>
      <w:r w:rsidRPr="00A55B97">
        <w:rPr>
          <w:rFonts w:ascii="楷体" w:eastAsia="楷体" w:hAnsi="楷体" w:hint="eastAsia"/>
          <w:b/>
          <w:sz w:val="32"/>
          <w:szCs w:val="32"/>
        </w:rPr>
        <w:t>3.1.3、人员要求</w:t>
      </w:r>
    </w:p>
    <w:p w:rsidR="00A55B97" w:rsidRPr="00A55B97" w:rsidRDefault="00A55B97" w:rsidP="00A55B97">
      <w:pPr>
        <w:pStyle w:val="a5"/>
        <w:spacing w:line="240" w:lineRule="auto"/>
        <w:rPr>
          <w:rFonts w:ascii="仿宋" w:eastAsia="仿宋" w:hAnsi="仿宋" w:hint="eastAsia"/>
          <w:sz w:val="32"/>
          <w:szCs w:val="32"/>
        </w:rPr>
      </w:pPr>
      <w:r w:rsidRPr="00A55B97">
        <w:rPr>
          <w:rFonts w:ascii="仿宋" w:eastAsia="仿宋" w:hAnsi="仿宋" w:hint="eastAsia"/>
          <w:sz w:val="32"/>
          <w:szCs w:val="32"/>
        </w:rPr>
        <w:t>（1）投标人拟派项目经理应具备市政工程一级注册建造师执业资格；且具备高级以上（含高级）技术职称；未担任其</w:t>
      </w:r>
      <w:r w:rsidRPr="00A55B97">
        <w:rPr>
          <w:rFonts w:ascii="仿宋" w:eastAsia="仿宋" w:hAnsi="仿宋" w:hint="eastAsia"/>
          <w:sz w:val="32"/>
          <w:szCs w:val="32"/>
        </w:rPr>
        <w:lastRenderedPageBreak/>
        <w:t>他在施建设工程项目的项目经理；</w:t>
      </w:r>
    </w:p>
    <w:p w:rsidR="00A55B97" w:rsidRPr="00A55B97" w:rsidRDefault="00A55B97" w:rsidP="00A55B97">
      <w:pPr>
        <w:pStyle w:val="a5"/>
        <w:spacing w:line="240" w:lineRule="auto"/>
        <w:rPr>
          <w:rFonts w:ascii="仿宋" w:eastAsia="仿宋" w:hAnsi="仿宋" w:hint="eastAsia"/>
          <w:sz w:val="32"/>
          <w:szCs w:val="32"/>
        </w:rPr>
      </w:pPr>
      <w:r w:rsidRPr="00A55B97">
        <w:rPr>
          <w:rFonts w:ascii="仿宋" w:eastAsia="仿宋" w:hAnsi="仿宋" w:hint="eastAsia"/>
          <w:sz w:val="32"/>
          <w:szCs w:val="32"/>
        </w:rPr>
        <w:t>（2）投标人拟派勘察项目负责人须具备国家注册土木工程师（岩土）执业证书，且具备高级以上（含高级）技术职称；</w:t>
      </w:r>
    </w:p>
    <w:p w:rsidR="00A55B97" w:rsidRPr="00A55B97" w:rsidRDefault="00A55B97" w:rsidP="00A55B97">
      <w:pPr>
        <w:pStyle w:val="a5"/>
        <w:spacing w:line="240" w:lineRule="auto"/>
        <w:rPr>
          <w:rFonts w:ascii="仿宋" w:eastAsia="仿宋" w:hAnsi="仿宋" w:hint="eastAsia"/>
          <w:sz w:val="32"/>
          <w:szCs w:val="32"/>
        </w:rPr>
      </w:pPr>
      <w:r w:rsidRPr="00A55B97">
        <w:rPr>
          <w:rFonts w:ascii="仿宋" w:eastAsia="仿宋" w:hAnsi="仿宋" w:hint="eastAsia"/>
          <w:sz w:val="32"/>
          <w:szCs w:val="32"/>
        </w:rPr>
        <w:t>（3）投标人拟派设计项目负责人须具备一级注册建筑师执业资格，且具备高级以上（含高级）技术职称；</w:t>
      </w:r>
    </w:p>
    <w:p w:rsidR="00A55B97" w:rsidRPr="00A55B97" w:rsidRDefault="00A55B97" w:rsidP="00A55B97">
      <w:pPr>
        <w:pStyle w:val="a5"/>
        <w:spacing w:line="240" w:lineRule="auto"/>
        <w:rPr>
          <w:rFonts w:ascii="仿宋" w:eastAsia="仿宋" w:hAnsi="仿宋" w:hint="eastAsia"/>
          <w:sz w:val="32"/>
          <w:szCs w:val="32"/>
        </w:rPr>
      </w:pPr>
      <w:r w:rsidRPr="00A55B97">
        <w:rPr>
          <w:rFonts w:ascii="仿宋" w:eastAsia="仿宋" w:hAnsi="仿宋" w:hint="eastAsia"/>
          <w:sz w:val="32"/>
          <w:szCs w:val="32"/>
        </w:rPr>
        <w:t>（4）投标人拟派城乡规划编制项目负责人须具有注册规划师资格或城乡规划专业高级以上（含高级）技术职称；</w:t>
      </w:r>
    </w:p>
    <w:p w:rsidR="00A55B97" w:rsidRPr="00A55B97" w:rsidRDefault="00A55B97" w:rsidP="00A55B97">
      <w:pPr>
        <w:pStyle w:val="a5"/>
        <w:spacing w:line="240" w:lineRule="auto"/>
        <w:rPr>
          <w:rFonts w:ascii="仿宋" w:eastAsia="仿宋" w:hAnsi="仿宋" w:hint="eastAsia"/>
          <w:sz w:val="32"/>
          <w:szCs w:val="32"/>
        </w:rPr>
      </w:pPr>
      <w:r w:rsidRPr="00A55B97">
        <w:rPr>
          <w:rFonts w:ascii="仿宋" w:eastAsia="仿宋" w:hAnsi="仿宋" w:hint="eastAsia"/>
          <w:sz w:val="32"/>
          <w:szCs w:val="32"/>
        </w:rPr>
        <w:t>（5）委托代理人（联系人）及项目经理（项目负责人）在中标后不得更换。</w:t>
      </w:r>
    </w:p>
    <w:p w:rsidR="00A55B97" w:rsidRPr="00A55B97" w:rsidRDefault="00A55B97" w:rsidP="00A55B97">
      <w:pPr>
        <w:pStyle w:val="a5"/>
        <w:spacing w:line="240" w:lineRule="auto"/>
        <w:rPr>
          <w:rFonts w:ascii="仿宋" w:eastAsia="仿宋" w:hAnsi="仿宋" w:hint="eastAsia"/>
          <w:sz w:val="32"/>
          <w:szCs w:val="32"/>
        </w:rPr>
      </w:pPr>
      <w:r w:rsidRPr="00A55B97">
        <w:rPr>
          <w:rFonts w:ascii="仿宋" w:eastAsia="仿宋" w:hAnsi="仿宋" w:hint="eastAsia"/>
          <w:sz w:val="32"/>
          <w:szCs w:val="32"/>
        </w:rPr>
        <w:t>（6）投标人拟派本项目委托代理人、项目经理、设计负责人、勘察负责人及城乡规划编制项目负责人等相关人员须为各单位在职员工，且在2</w:t>
      </w:r>
      <w:r w:rsidRPr="00A55B97">
        <w:rPr>
          <w:rFonts w:ascii="仿宋" w:eastAsia="仿宋" w:hAnsi="仿宋"/>
          <w:sz w:val="32"/>
          <w:szCs w:val="32"/>
        </w:rPr>
        <w:t>017</w:t>
      </w:r>
      <w:r w:rsidRPr="00A55B97">
        <w:rPr>
          <w:rFonts w:ascii="仿宋" w:eastAsia="仿宋" w:hAnsi="仿宋" w:hint="eastAsia"/>
          <w:sz w:val="32"/>
          <w:szCs w:val="32"/>
        </w:rPr>
        <w:t>年5月以来连续6个月在本单位缴纳了社保，并具有加盖劳动保障部门印章的社保缴纳证明或网上</w:t>
      </w:r>
      <w:r w:rsidRPr="00A55B97">
        <w:rPr>
          <w:rFonts w:ascii="仿宋" w:eastAsia="仿宋" w:hAnsi="仿宋"/>
          <w:sz w:val="32"/>
          <w:szCs w:val="32"/>
        </w:rPr>
        <w:t>打印的社保缴纳凭证</w:t>
      </w:r>
      <w:r w:rsidRPr="00A55B97">
        <w:rPr>
          <w:rFonts w:ascii="仿宋" w:eastAsia="仿宋" w:hAnsi="仿宋" w:hint="eastAsia"/>
          <w:sz w:val="32"/>
          <w:szCs w:val="32"/>
        </w:rPr>
        <w:t>；</w:t>
      </w:r>
    </w:p>
    <w:p w:rsidR="00A55B97" w:rsidRPr="00A55B97" w:rsidRDefault="00A55B97" w:rsidP="00A55B97">
      <w:pPr>
        <w:pStyle w:val="a5"/>
        <w:spacing w:line="240" w:lineRule="auto"/>
        <w:rPr>
          <w:rFonts w:ascii="楷体" w:eastAsia="楷体" w:hAnsi="楷体" w:hint="eastAsia"/>
          <w:b/>
          <w:sz w:val="32"/>
          <w:szCs w:val="32"/>
        </w:rPr>
      </w:pPr>
      <w:r w:rsidRPr="00A55B97">
        <w:rPr>
          <w:rFonts w:ascii="楷体" w:eastAsia="楷体" w:hAnsi="楷体" w:hint="eastAsia"/>
          <w:b/>
          <w:sz w:val="32"/>
          <w:szCs w:val="32"/>
        </w:rPr>
        <w:t>3.1.4、业绩要求</w:t>
      </w:r>
    </w:p>
    <w:p w:rsidR="00A55B97" w:rsidRPr="00A55B97" w:rsidRDefault="00A55B97" w:rsidP="00A55B97">
      <w:pPr>
        <w:pStyle w:val="a5"/>
        <w:spacing w:line="240" w:lineRule="auto"/>
        <w:rPr>
          <w:rFonts w:ascii="仿宋" w:eastAsia="仿宋" w:hAnsi="仿宋" w:hint="eastAsia"/>
          <w:sz w:val="32"/>
          <w:szCs w:val="32"/>
        </w:rPr>
      </w:pPr>
      <w:r w:rsidRPr="00A55B97">
        <w:rPr>
          <w:rFonts w:ascii="仿宋" w:eastAsia="仿宋" w:hAnsi="仿宋" w:hint="eastAsia"/>
          <w:sz w:val="32"/>
          <w:szCs w:val="32"/>
        </w:rPr>
        <w:t>（1）工程业绩：投标人应具备类似工程施工经验，且2012年1月1日以来至少具有一项类似工程施工业绩。</w:t>
      </w:r>
    </w:p>
    <w:p w:rsidR="00A55B97" w:rsidRPr="00A55B97" w:rsidRDefault="00A55B97" w:rsidP="00A55B97">
      <w:pPr>
        <w:pStyle w:val="a5"/>
        <w:spacing w:line="240" w:lineRule="auto"/>
        <w:rPr>
          <w:rFonts w:ascii="仿宋" w:eastAsia="仿宋" w:hAnsi="仿宋" w:hint="eastAsia"/>
          <w:sz w:val="32"/>
          <w:szCs w:val="32"/>
        </w:rPr>
      </w:pPr>
      <w:r w:rsidRPr="00A55B97">
        <w:rPr>
          <w:rFonts w:ascii="仿宋" w:eastAsia="仿宋" w:hAnsi="仿宋" w:hint="eastAsia"/>
          <w:sz w:val="32"/>
          <w:szCs w:val="32"/>
        </w:rPr>
        <w:t>（2）勘察业绩：投标人应具备类似工程勘察经验，且2012年1月1日以来至少具有一项类似工程勘察业绩。</w:t>
      </w:r>
    </w:p>
    <w:p w:rsidR="00A55B97" w:rsidRPr="00A55B97" w:rsidRDefault="00A55B97" w:rsidP="00A55B97">
      <w:pPr>
        <w:pStyle w:val="a5"/>
        <w:spacing w:line="240" w:lineRule="auto"/>
        <w:rPr>
          <w:rFonts w:ascii="仿宋" w:eastAsia="仿宋" w:hAnsi="仿宋" w:hint="eastAsia"/>
          <w:sz w:val="32"/>
          <w:szCs w:val="32"/>
        </w:rPr>
      </w:pPr>
      <w:r w:rsidRPr="00A55B97">
        <w:rPr>
          <w:rFonts w:ascii="仿宋" w:eastAsia="仿宋" w:hAnsi="仿宋" w:hint="eastAsia"/>
          <w:sz w:val="32"/>
          <w:szCs w:val="32"/>
        </w:rPr>
        <w:t>（3）设计业绩：投标人应具备类似工程设计经验，且2012年1月1日以来至少具有一项类似工程设计业绩。</w:t>
      </w:r>
    </w:p>
    <w:p w:rsidR="00A55B97" w:rsidRPr="00A55B97" w:rsidRDefault="00A55B97" w:rsidP="00A55B97">
      <w:pPr>
        <w:pStyle w:val="a5"/>
        <w:spacing w:line="240" w:lineRule="auto"/>
        <w:rPr>
          <w:rFonts w:ascii="仿宋" w:eastAsia="仿宋" w:hAnsi="仿宋" w:hint="eastAsia"/>
          <w:sz w:val="32"/>
          <w:szCs w:val="32"/>
        </w:rPr>
      </w:pPr>
      <w:r w:rsidRPr="00A55B97">
        <w:rPr>
          <w:rFonts w:ascii="仿宋" w:eastAsia="仿宋" w:hAnsi="仿宋" w:hint="eastAsia"/>
          <w:sz w:val="32"/>
          <w:szCs w:val="32"/>
        </w:rPr>
        <w:t>（4）城乡规划业绩：投标人应具备类似城乡规划编制经验，</w:t>
      </w:r>
      <w:r w:rsidRPr="00A55B97">
        <w:rPr>
          <w:rFonts w:ascii="仿宋" w:eastAsia="仿宋" w:hAnsi="仿宋" w:hint="eastAsia"/>
          <w:sz w:val="32"/>
          <w:szCs w:val="32"/>
        </w:rPr>
        <w:lastRenderedPageBreak/>
        <w:t xml:space="preserve">且2012年1月1日以来至少具有一项类似城乡规划编制业绩。 </w:t>
      </w:r>
    </w:p>
    <w:p w:rsidR="00A55B97" w:rsidRPr="00A55B97" w:rsidRDefault="00A55B97" w:rsidP="00A55B97">
      <w:pPr>
        <w:pStyle w:val="a5"/>
        <w:spacing w:line="240" w:lineRule="auto"/>
        <w:rPr>
          <w:rFonts w:ascii="楷体" w:eastAsia="楷体" w:hAnsi="楷体" w:cs="宋体" w:hint="eastAsia"/>
          <w:b/>
          <w:bCs/>
          <w:sz w:val="32"/>
          <w:szCs w:val="32"/>
        </w:rPr>
      </w:pPr>
      <w:r w:rsidRPr="00A55B97">
        <w:rPr>
          <w:rFonts w:ascii="楷体" w:eastAsia="楷体" w:hAnsi="楷体" w:hint="eastAsia"/>
          <w:b/>
          <w:sz w:val="32"/>
          <w:szCs w:val="32"/>
        </w:rPr>
        <w:t>3.2、监理标段</w:t>
      </w:r>
      <w:r w:rsidRPr="00A55B97">
        <w:rPr>
          <w:rFonts w:ascii="楷体" w:eastAsia="楷体" w:hAnsi="楷体" w:cs="宋体" w:hint="eastAsia"/>
          <w:b/>
          <w:bCs/>
          <w:sz w:val="32"/>
          <w:szCs w:val="32"/>
        </w:rPr>
        <w:t>资格要求：</w:t>
      </w:r>
    </w:p>
    <w:p w:rsidR="00A55B97" w:rsidRPr="00A55B97" w:rsidRDefault="00A55B97" w:rsidP="00A55B97">
      <w:pPr>
        <w:pStyle w:val="a5"/>
        <w:spacing w:line="240" w:lineRule="auto"/>
        <w:rPr>
          <w:rFonts w:ascii="楷体" w:eastAsia="楷体" w:hAnsi="楷体" w:cs="宋体" w:hint="eastAsia"/>
          <w:b/>
          <w:sz w:val="32"/>
          <w:szCs w:val="32"/>
        </w:rPr>
      </w:pPr>
      <w:r w:rsidRPr="00A55B97">
        <w:rPr>
          <w:rFonts w:ascii="楷体" w:eastAsia="楷体" w:hAnsi="楷体" w:cs="宋体" w:hint="eastAsia"/>
          <w:b/>
          <w:sz w:val="32"/>
          <w:szCs w:val="32"/>
        </w:rPr>
        <w:t>3.2.1、主体要求</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仿宋" w:eastAsia="仿宋" w:hAnsi="仿宋" w:cs="宋体" w:hint="eastAsia"/>
          <w:sz w:val="32"/>
          <w:szCs w:val="32"/>
        </w:rPr>
        <w:t>投标人须在中华人民共和国境内注册，具备独立法人资格和合法经营资格；并具有有效的营业执照。</w:t>
      </w:r>
    </w:p>
    <w:p w:rsidR="00A55B97" w:rsidRPr="00A55B97" w:rsidRDefault="00A55B97" w:rsidP="00A55B97">
      <w:pPr>
        <w:pStyle w:val="a5"/>
        <w:spacing w:line="240" w:lineRule="auto"/>
        <w:rPr>
          <w:rFonts w:ascii="楷体" w:eastAsia="楷体" w:hAnsi="楷体" w:cs="宋体" w:hint="eastAsia"/>
          <w:b/>
          <w:sz w:val="32"/>
          <w:szCs w:val="32"/>
        </w:rPr>
      </w:pPr>
      <w:r w:rsidRPr="00A55B97">
        <w:rPr>
          <w:rFonts w:ascii="楷体" w:eastAsia="楷体" w:hAnsi="楷体" w:cs="宋体" w:hint="eastAsia"/>
          <w:b/>
          <w:sz w:val="32"/>
          <w:szCs w:val="32"/>
        </w:rPr>
        <w:t>3.2.2、资质要求</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仿宋" w:eastAsia="仿宋" w:hAnsi="仿宋" w:cs="宋体" w:hint="eastAsia"/>
          <w:sz w:val="32"/>
          <w:szCs w:val="32"/>
        </w:rPr>
        <w:t>投标人具有市政公用工程监理甲级资质或监理综合资质；</w:t>
      </w:r>
    </w:p>
    <w:p w:rsidR="00A55B97" w:rsidRPr="00A55B97" w:rsidRDefault="00A55B97" w:rsidP="00A55B97">
      <w:pPr>
        <w:pStyle w:val="a5"/>
        <w:spacing w:line="240" w:lineRule="auto"/>
        <w:rPr>
          <w:rFonts w:ascii="楷体" w:eastAsia="楷体" w:hAnsi="楷体" w:cs="宋体" w:hint="eastAsia"/>
          <w:b/>
          <w:sz w:val="32"/>
          <w:szCs w:val="32"/>
        </w:rPr>
      </w:pPr>
      <w:r w:rsidRPr="00A55B97">
        <w:rPr>
          <w:rFonts w:ascii="楷体" w:eastAsia="楷体" w:hAnsi="楷体" w:cs="宋体" w:hint="eastAsia"/>
          <w:b/>
          <w:sz w:val="32"/>
          <w:szCs w:val="32"/>
        </w:rPr>
        <w:t>3.2.3、人员要求</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仿宋" w:eastAsia="仿宋" w:hAnsi="仿宋" w:cs="宋体" w:hint="eastAsia"/>
          <w:sz w:val="32"/>
          <w:szCs w:val="32"/>
        </w:rPr>
        <w:t>（1）拟任项目总监理工程师必须持有市政专业总监理工程师岗位证书，总监理工程师具有类似工程监理任职经历。</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仿宋" w:eastAsia="仿宋" w:hAnsi="仿宋" w:cs="宋体" w:hint="eastAsia"/>
          <w:sz w:val="32"/>
          <w:szCs w:val="32"/>
        </w:rPr>
        <w:t>（2）拟派专业监理工程师不得少于3人，拟派监理员不得少于6人，且拟投入本工程的监理人员必须持有市政工程建设监理人员资格证。</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仿宋" w:eastAsia="仿宋" w:hAnsi="仿宋" w:cs="宋体" w:hint="eastAsia"/>
          <w:sz w:val="32"/>
          <w:szCs w:val="32"/>
        </w:rPr>
        <w:t>（3）本项目委托代理人、拟任总监理工程师、拟派专业监理工程师、拟派监理员均须具有与本单位签订的劳动合同，</w:t>
      </w:r>
      <w:r w:rsidRPr="00A55B97">
        <w:rPr>
          <w:rFonts w:ascii="仿宋" w:eastAsia="仿宋" w:hAnsi="仿宋" w:hint="eastAsia"/>
          <w:sz w:val="32"/>
          <w:szCs w:val="32"/>
        </w:rPr>
        <w:t>且在2</w:t>
      </w:r>
      <w:r w:rsidRPr="00A55B97">
        <w:rPr>
          <w:rFonts w:ascii="仿宋" w:eastAsia="仿宋" w:hAnsi="仿宋"/>
          <w:sz w:val="32"/>
          <w:szCs w:val="32"/>
        </w:rPr>
        <w:t>017</w:t>
      </w:r>
      <w:r w:rsidRPr="00A55B97">
        <w:rPr>
          <w:rFonts w:ascii="仿宋" w:eastAsia="仿宋" w:hAnsi="仿宋" w:hint="eastAsia"/>
          <w:sz w:val="32"/>
          <w:szCs w:val="32"/>
        </w:rPr>
        <w:t>年5月以来连续6个月在本单位缴纳了社保，并具有加盖劳动保障部门印章的社保缴纳证明或网上</w:t>
      </w:r>
      <w:r w:rsidRPr="00A55B97">
        <w:rPr>
          <w:rFonts w:ascii="仿宋" w:eastAsia="仿宋" w:hAnsi="仿宋"/>
          <w:sz w:val="32"/>
          <w:szCs w:val="32"/>
        </w:rPr>
        <w:t>打印的社保缴纳凭证</w:t>
      </w:r>
      <w:r w:rsidRPr="00A55B97">
        <w:rPr>
          <w:rFonts w:ascii="仿宋" w:eastAsia="仿宋" w:hAnsi="仿宋" w:cs="宋体" w:hint="eastAsia"/>
          <w:sz w:val="32"/>
          <w:szCs w:val="32"/>
        </w:rPr>
        <w:t>。</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仿宋" w:eastAsia="仿宋" w:hAnsi="仿宋" w:cs="宋体" w:hint="eastAsia"/>
          <w:sz w:val="32"/>
          <w:szCs w:val="32"/>
        </w:rPr>
        <w:t>（4）委托代理人（联系人）及总监理工程师及团队其他主要人员在中标后不得更换。</w:t>
      </w:r>
    </w:p>
    <w:p w:rsidR="00A55B97" w:rsidRPr="00A55B97" w:rsidRDefault="00A55B97" w:rsidP="00A55B97">
      <w:pPr>
        <w:pStyle w:val="a5"/>
        <w:spacing w:line="240" w:lineRule="auto"/>
        <w:rPr>
          <w:rFonts w:ascii="楷体" w:eastAsia="楷体" w:hAnsi="楷体" w:cs="宋体" w:hint="eastAsia"/>
          <w:b/>
          <w:sz w:val="32"/>
          <w:szCs w:val="32"/>
        </w:rPr>
      </w:pPr>
      <w:r w:rsidRPr="00A55B97">
        <w:rPr>
          <w:rFonts w:ascii="楷体" w:eastAsia="楷体" w:hAnsi="楷体" w:cs="宋体" w:hint="eastAsia"/>
          <w:b/>
          <w:sz w:val="32"/>
          <w:szCs w:val="32"/>
        </w:rPr>
        <w:t>3.2.4、业绩要求</w:t>
      </w:r>
    </w:p>
    <w:p w:rsidR="00A55B97" w:rsidRPr="00A55B97" w:rsidRDefault="00A55B97" w:rsidP="00A55B97">
      <w:pPr>
        <w:pStyle w:val="a5"/>
        <w:numPr>
          <w:ilvl w:val="0"/>
          <w:numId w:val="1"/>
        </w:numPr>
        <w:spacing w:line="240" w:lineRule="auto"/>
        <w:rPr>
          <w:rFonts w:ascii="仿宋" w:eastAsia="仿宋" w:hAnsi="仿宋" w:cs="宋体" w:hint="eastAsia"/>
          <w:sz w:val="32"/>
          <w:szCs w:val="32"/>
        </w:rPr>
      </w:pPr>
      <w:r w:rsidRPr="00A55B97">
        <w:rPr>
          <w:rFonts w:ascii="仿宋" w:eastAsia="仿宋" w:hAnsi="仿宋" w:cs="宋体" w:hint="eastAsia"/>
          <w:sz w:val="32"/>
          <w:szCs w:val="32"/>
        </w:rPr>
        <w:lastRenderedPageBreak/>
        <w:t>投标人应具备类似工程监理经验，2012年1月1日以来至少具有一个类似工程监理业绩。</w:t>
      </w:r>
    </w:p>
    <w:p w:rsidR="00A55B97" w:rsidRPr="00A55B97" w:rsidRDefault="00A55B97" w:rsidP="00A55B97">
      <w:pPr>
        <w:pStyle w:val="a5"/>
        <w:numPr>
          <w:ilvl w:val="0"/>
          <w:numId w:val="1"/>
        </w:numPr>
        <w:spacing w:line="240" w:lineRule="auto"/>
        <w:rPr>
          <w:rFonts w:ascii="仿宋" w:eastAsia="仿宋" w:hAnsi="仿宋" w:cs="宋体" w:hint="eastAsia"/>
          <w:sz w:val="32"/>
          <w:szCs w:val="32"/>
        </w:rPr>
      </w:pPr>
      <w:r w:rsidRPr="00A55B97">
        <w:rPr>
          <w:rFonts w:ascii="仿宋" w:eastAsia="仿宋" w:hAnsi="仿宋" w:cs="宋体" w:hint="eastAsia"/>
          <w:sz w:val="32"/>
          <w:szCs w:val="32"/>
        </w:rPr>
        <w:t>投标人拟派项目总监理工程师应具备类似工程监理经验，2012年1月1日以来至少具有一个类似工程监理业绩。</w:t>
      </w:r>
    </w:p>
    <w:p w:rsidR="00A55B97" w:rsidRPr="00A55B97" w:rsidRDefault="00A55B97" w:rsidP="00A55B97">
      <w:pPr>
        <w:pStyle w:val="a5"/>
        <w:spacing w:line="240" w:lineRule="auto"/>
        <w:rPr>
          <w:rFonts w:ascii="楷体" w:eastAsia="楷体" w:hAnsi="楷体" w:cs="宋体" w:hint="eastAsia"/>
          <w:b/>
          <w:bCs/>
          <w:sz w:val="32"/>
          <w:szCs w:val="32"/>
        </w:rPr>
      </w:pPr>
      <w:r w:rsidRPr="00A55B97">
        <w:rPr>
          <w:rFonts w:ascii="楷体" w:eastAsia="楷体" w:hAnsi="楷体" w:cs="宋体" w:hint="eastAsia"/>
          <w:b/>
          <w:bCs/>
          <w:sz w:val="32"/>
          <w:szCs w:val="32"/>
        </w:rPr>
        <w:t>3.3、信誉要求</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仿宋" w:eastAsia="仿宋" w:hAnsi="仿宋" w:cs="宋体" w:hint="eastAsia"/>
          <w:sz w:val="32"/>
          <w:szCs w:val="32"/>
        </w:rPr>
        <w:t>3.3.1、投标人未处于被责令停业、投标资格被取消或者财产被接管、冻结和破产状态；近三年内企业没有因骗取中标或者严重违约以及发生重大工程质量、安全生产事故等问题；</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仿宋" w:eastAsia="仿宋" w:hAnsi="仿宋" w:cs="宋体" w:hint="eastAsia"/>
          <w:sz w:val="32"/>
          <w:szCs w:val="32"/>
        </w:rPr>
        <w:t>3.3.2、投标人须提供工商企业信用信息公示报告（国家企业信用信息公示系统http://www.gsxt.gov.cn，内容包括：基础信息、行政许可信息、列入经营异常名录信息等），以网上截图为准。</w:t>
      </w:r>
    </w:p>
    <w:p w:rsidR="00A55B97" w:rsidRPr="00A55B97" w:rsidRDefault="00A55B97" w:rsidP="00A55B97">
      <w:pPr>
        <w:pStyle w:val="a5"/>
        <w:spacing w:line="240" w:lineRule="auto"/>
        <w:rPr>
          <w:rFonts w:ascii="楷体" w:eastAsia="楷体" w:hAnsi="楷体" w:cs="宋体" w:hint="eastAsia"/>
          <w:b/>
          <w:bCs/>
          <w:sz w:val="32"/>
          <w:szCs w:val="32"/>
        </w:rPr>
      </w:pPr>
      <w:r w:rsidRPr="00A55B97">
        <w:rPr>
          <w:rFonts w:ascii="楷体" w:eastAsia="楷体" w:hAnsi="楷体" w:cs="宋体" w:hint="eastAsia"/>
          <w:b/>
          <w:bCs/>
          <w:sz w:val="32"/>
          <w:szCs w:val="32"/>
        </w:rPr>
        <w:t>3.4、联合体要求</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仿宋" w:eastAsia="仿宋" w:hAnsi="仿宋" w:cs="宋体" w:hint="eastAsia"/>
          <w:sz w:val="32"/>
          <w:szCs w:val="32"/>
        </w:rPr>
        <w:t>3.4.1、本项目EPC总承包标段接受联合体投标，但联合体成员数量最多不得超过5名。</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仿宋" w:eastAsia="仿宋" w:hAnsi="仿宋" w:cs="宋体" w:hint="eastAsia"/>
          <w:sz w:val="32"/>
          <w:szCs w:val="32"/>
        </w:rPr>
        <w:t>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联合体各方应当签订共同投标协议，明确约定各方拟承担的工作和责任，并将共同投标协议连同投标文件一并提交招标人。联合体中标的，联合体各方应当共同与招标人签订合同，就中标</w:t>
      </w:r>
      <w:r w:rsidRPr="00A55B97">
        <w:rPr>
          <w:rFonts w:ascii="仿宋" w:eastAsia="仿宋" w:hAnsi="仿宋" w:cs="宋体" w:hint="eastAsia"/>
          <w:sz w:val="32"/>
          <w:szCs w:val="32"/>
        </w:rPr>
        <w:lastRenderedPageBreak/>
        <w:t>项目向招标人承担连带责任。</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仿宋" w:eastAsia="仿宋" w:hAnsi="仿宋" w:cs="宋体" w:hint="eastAsia"/>
          <w:sz w:val="32"/>
          <w:szCs w:val="32"/>
        </w:rPr>
        <w:t>招标人不得强制投标人组成联合体共同投标，不得限制投标人之间的竞争。</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仿宋" w:eastAsia="仿宋" w:hAnsi="仿宋" w:cs="宋体" w:hint="eastAsia"/>
          <w:sz w:val="32"/>
          <w:szCs w:val="32"/>
        </w:rPr>
        <w:t>联合体各方不得再以自己名义单独或参加其他联合体在本项目中投标。</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仿宋" w:eastAsia="仿宋" w:hAnsi="仿宋" w:cs="宋体" w:hint="eastAsia"/>
          <w:sz w:val="32"/>
          <w:szCs w:val="32"/>
        </w:rPr>
        <w:t>3.4.2、本项目监理标段不接受联合体投标。</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仿宋" w:eastAsia="仿宋" w:hAnsi="仿宋" w:cs="宋体" w:hint="eastAsia"/>
          <w:sz w:val="32"/>
          <w:szCs w:val="32"/>
        </w:rPr>
        <w:t>3.5、本项目不得转包、挂靠及违法分包。</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仿宋" w:eastAsia="仿宋" w:hAnsi="仿宋" w:cs="宋体" w:hint="eastAsia"/>
          <w:sz w:val="32"/>
          <w:szCs w:val="32"/>
        </w:rPr>
        <w:t>3.6、与招标人存在利害关系可能影响招标公正性的法人、其他组织或者个人，不得参加投标；单位负责人为同一人或者存在控股、管理关系的不同单位，不得参加同一标段投标或者未划分标段的同一招标项目投标。</w:t>
      </w:r>
    </w:p>
    <w:p w:rsidR="00A55B97" w:rsidRPr="00A55B97" w:rsidRDefault="00A55B97" w:rsidP="00A55B97">
      <w:pPr>
        <w:pStyle w:val="a5"/>
        <w:spacing w:line="240" w:lineRule="auto"/>
        <w:rPr>
          <w:rFonts w:ascii="黑体" w:eastAsia="黑体" w:hAnsi="黑体" w:cs="宋体" w:hint="eastAsia"/>
          <w:b/>
          <w:bCs/>
          <w:sz w:val="32"/>
          <w:szCs w:val="32"/>
        </w:rPr>
      </w:pPr>
      <w:r w:rsidRPr="00A55B97">
        <w:rPr>
          <w:rFonts w:ascii="黑体" w:eastAsia="黑体" w:hAnsi="黑体" w:cs="宋体" w:hint="eastAsia"/>
          <w:b/>
          <w:bCs/>
          <w:sz w:val="32"/>
          <w:szCs w:val="32"/>
        </w:rPr>
        <w:t>四、投标报名</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楷体" w:eastAsia="楷体" w:hAnsi="楷体" w:cs="宋体" w:hint="eastAsia"/>
          <w:b/>
          <w:sz w:val="32"/>
          <w:szCs w:val="32"/>
        </w:rPr>
        <w:t xml:space="preserve">4.1报名时间: </w:t>
      </w:r>
      <w:r w:rsidRPr="00A55B97">
        <w:rPr>
          <w:rFonts w:ascii="仿宋" w:eastAsia="仿宋" w:hAnsi="仿宋" w:cs="宋体" w:hint="eastAsia"/>
          <w:sz w:val="32"/>
          <w:szCs w:val="32"/>
        </w:rPr>
        <w:t>2018年1月30日至2018年2月5日。</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楷体" w:eastAsia="楷体" w:hAnsi="楷体" w:cs="宋体" w:hint="eastAsia"/>
          <w:b/>
          <w:sz w:val="32"/>
          <w:szCs w:val="32"/>
        </w:rPr>
        <w:t>4.2报名方式：</w:t>
      </w:r>
      <w:r w:rsidRPr="00A55B97">
        <w:rPr>
          <w:rFonts w:ascii="仿宋" w:eastAsia="仿宋" w:hAnsi="仿宋" w:cs="宋体" w:hint="eastAsia"/>
          <w:sz w:val="32"/>
          <w:szCs w:val="32"/>
        </w:rPr>
        <w:t>网上报名。</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仿宋" w:eastAsia="仿宋" w:hAnsi="仿宋" w:cs="宋体" w:hint="eastAsia"/>
          <w:sz w:val="32"/>
          <w:szCs w:val="32"/>
        </w:rPr>
        <w:t>（1）注册：持CA数字认证证书，登录【全国公共资源交易平台（河南省·许昌市）】“系统用户注册”入口（http://221.14.6.70:8088/ggzy/eps/public/RegistAllJcxx.html）进行免费注册登记（详见网站首页“常见问题解答-诚信库网上注册相关资料下载”）；</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仿宋" w:eastAsia="仿宋" w:hAnsi="仿宋" w:cs="宋体" w:hint="eastAsia"/>
          <w:sz w:val="32"/>
          <w:szCs w:val="32"/>
        </w:rPr>
        <w:t>（2）报名：登录【全国公共资源交易平台（河南省·许昌市）】“投标人/供应商登录”入口（http://221.14.6.70:8088/ggzy/），在报名期限内报名。</w:t>
      </w:r>
      <w:r w:rsidRPr="00A55B97">
        <w:rPr>
          <w:rFonts w:ascii="仿宋" w:eastAsia="仿宋" w:hAnsi="仿宋" w:cs="宋体" w:hint="eastAsia"/>
          <w:sz w:val="32"/>
          <w:szCs w:val="32"/>
        </w:rPr>
        <w:lastRenderedPageBreak/>
        <w:t>（详见网站首页“常见问题解答-交易系统操作手册”）。</w:t>
      </w:r>
    </w:p>
    <w:p w:rsidR="00A55B97" w:rsidRPr="00A55B97" w:rsidRDefault="00A55B97" w:rsidP="00A55B97">
      <w:pPr>
        <w:pStyle w:val="a5"/>
        <w:spacing w:line="240" w:lineRule="auto"/>
        <w:rPr>
          <w:rFonts w:ascii="黑体" w:eastAsia="黑体" w:hAnsi="黑体" w:cs="宋体" w:hint="eastAsia"/>
          <w:b/>
          <w:bCs/>
          <w:sz w:val="32"/>
          <w:szCs w:val="32"/>
        </w:rPr>
      </w:pPr>
      <w:r w:rsidRPr="00A55B97">
        <w:rPr>
          <w:rFonts w:ascii="黑体" w:eastAsia="黑体" w:hAnsi="黑体" w:cs="宋体" w:hint="eastAsia"/>
          <w:b/>
          <w:bCs/>
          <w:sz w:val="32"/>
          <w:szCs w:val="32"/>
        </w:rPr>
        <w:t>五、招标文件和施工图纸的获取</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楷体" w:eastAsia="楷体" w:hAnsi="楷体" w:cs="宋体" w:hint="eastAsia"/>
          <w:b/>
          <w:sz w:val="32"/>
          <w:szCs w:val="32"/>
        </w:rPr>
        <w:t>5.1招标文件的下载：</w:t>
      </w:r>
      <w:r w:rsidRPr="00A55B97">
        <w:rPr>
          <w:rFonts w:ascii="仿宋" w:eastAsia="仿宋" w:hAnsi="仿宋" w:cs="宋体" w:hint="eastAsia"/>
          <w:sz w:val="32"/>
          <w:szCs w:val="32"/>
        </w:rPr>
        <w:t>报名期限内，投标人登录《全国公共资源交易平台（河南省·许昌市）》自行下载本项目招标文件。</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楷体" w:eastAsia="楷体" w:hAnsi="楷体" w:cs="宋体" w:hint="eastAsia"/>
          <w:b/>
          <w:sz w:val="32"/>
          <w:szCs w:val="32"/>
        </w:rPr>
        <w:t>5.2招标文件费用：</w:t>
      </w:r>
      <w:r w:rsidRPr="00A55B97">
        <w:rPr>
          <w:rFonts w:ascii="仿宋" w:eastAsia="仿宋" w:hAnsi="仿宋" w:cs="宋体" w:hint="eastAsia"/>
          <w:sz w:val="32"/>
          <w:szCs w:val="32"/>
        </w:rPr>
        <w:t>投标人在递交纸制投标文件时向代理公司缴纳招标文件费用，本项目招标文件费用为400元/套，售后不退。</w:t>
      </w:r>
    </w:p>
    <w:p w:rsidR="00A55B97" w:rsidRPr="00A55B97" w:rsidRDefault="00A55B97" w:rsidP="00A55B97">
      <w:pPr>
        <w:pStyle w:val="a5"/>
        <w:spacing w:line="240" w:lineRule="auto"/>
        <w:rPr>
          <w:rFonts w:ascii="楷体" w:eastAsia="楷体" w:hAnsi="楷体" w:cs="宋体" w:hint="eastAsia"/>
          <w:b/>
          <w:sz w:val="32"/>
          <w:szCs w:val="32"/>
        </w:rPr>
      </w:pPr>
      <w:r w:rsidRPr="00A55B97">
        <w:rPr>
          <w:rFonts w:ascii="楷体" w:eastAsia="楷体" w:hAnsi="楷体" w:cs="宋体" w:hint="eastAsia"/>
          <w:b/>
          <w:sz w:val="32"/>
          <w:szCs w:val="32"/>
        </w:rPr>
        <w:t>5.3本项目实行资格后审，资格后审所需资料详见招标文件。</w:t>
      </w:r>
    </w:p>
    <w:p w:rsidR="00A55B97" w:rsidRPr="00A55B97" w:rsidRDefault="00A55B97" w:rsidP="00A55B97">
      <w:pPr>
        <w:pStyle w:val="a5"/>
        <w:spacing w:line="240" w:lineRule="auto"/>
        <w:rPr>
          <w:rFonts w:ascii="黑体" w:eastAsia="黑体" w:hAnsi="黑体" w:cs="宋体" w:hint="eastAsia"/>
          <w:b/>
          <w:bCs/>
          <w:sz w:val="32"/>
          <w:szCs w:val="32"/>
        </w:rPr>
      </w:pPr>
      <w:r w:rsidRPr="00A55B97">
        <w:rPr>
          <w:rFonts w:ascii="黑体" w:eastAsia="黑体" w:hAnsi="黑体" w:cs="宋体" w:hint="eastAsia"/>
          <w:b/>
          <w:bCs/>
          <w:sz w:val="32"/>
          <w:szCs w:val="32"/>
        </w:rPr>
        <w:t>六、投标文件的递交</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楷体" w:eastAsia="楷体" w:hAnsi="楷体" w:cs="宋体" w:hint="eastAsia"/>
          <w:b/>
          <w:sz w:val="32"/>
          <w:szCs w:val="32"/>
        </w:rPr>
        <w:t>6.1投标文件递交的截止时间：</w:t>
      </w:r>
      <w:r w:rsidRPr="00A55B97">
        <w:rPr>
          <w:rFonts w:ascii="宋体" w:eastAsia="仿宋" w:hAnsi="宋体" w:cs="宋体" w:hint="eastAsia"/>
          <w:sz w:val="32"/>
          <w:szCs w:val="32"/>
        </w:rPr>
        <w:t> </w:t>
      </w:r>
      <w:r w:rsidRPr="00A55B97">
        <w:rPr>
          <w:rFonts w:ascii="仿宋" w:eastAsia="仿宋" w:hAnsi="仿宋" w:cs="宋体" w:hint="eastAsia"/>
          <w:sz w:val="32"/>
          <w:szCs w:val="32"/>
        </w:rPr>
        <w:t xml:space="preserve">2018年3月14日9时30分（北京时间）。 </w:t>
      </w:r>
      <w:r w:rsidRPr="00A55B97">
        <w:rPr>
          <w:rFonts w:ascii="宋体" w:eastAsia="仿宋" w:hAnsi="宋体" w:cs="宋体" w:hint="eastAsia"/>
          <w:sz w:val="32"/>
          <w:szCs w:val="32"/>
        </w:rPr>
        <w:t> </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楷体" w:eastAsia="楷体" w:hAnsi="楷体" w:cs="宋体" w:hint="eastAsia"/>
          <w:b/>
          <w:sz w:val="32"/>
          <w:szCs w:val="32"/>
        </w:rPr>
        <w:t>6.2开标地点：</w:t>
      </w:r>
      <w:r w:rsidRPr="00A55B97">
        <w:rPr>
          <w:rFonts w:ascii="仿宋" w:eastAsia="仿宋" w:hAnsi="仿宋" w:cs="宋体" w:hint="eastAsia"/>
          <w:sz w:val="32"/>
          <w:szCs w:val="32"/>
        </w:rPr>
        <w:t>长葛市葛天大道东段商务区6号楼4楼409室。</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仿宋" w:eastAsia="仿宋" w:hAnsi="仿宋" w:cs="宋体" w:hint="eastAsia"/>
          <w:sz w:val="32"/>
          <w:szCs w:val="32"/>
        </w:rPr>
        <w:t>6.3逾期送达的、未按照招标文件要求密封的投标文件，招标人不予受理。</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仿宋" w:eastAsia="仿宋" w:hAnsi="仿宋" w:cs="宋体" w:hint="eastAsia"/>
          <w:sz w:val="32"/>
          <w:szCs w:val="32"/>
        </w:rPr>
        <w:t>6.4未通过全国公共资源交易平台（河南省·许昌市）下载招标文件的投标人，其投标文件不予受理。</w:t>
      </w:r>
    </w:p>
    <w:p w:rsidR="00A55B97" w:rsidRPr="00A55B97" w:rsidRDefault="00A55B97" w:rsidP="00A55B97">
      <w:pPr>
        <w:pStyle w:val="a5"/>
        <w:spacing w:line="240" w:lineRule="auto"/>
        <w:rPr>
          <w:rFonts w:ascii="黑体" w:eastAsia="黑体" w:hAnsi="黑体" w:cs="宋体" w:hint="eastAsia"/>
          <w:b/>
          <w:bCs/>
          <w:sz w:val="32"/>
          <w:szCs w:val="32"/>
        </w:rPr>
      </w:pPr>
      <w:r w:rsidRPr="00A55B97">
        <w:rPr>
          <w:rFonts w:ascii="黑体" w:eastAsia="黑体" w:hAnsi="黑体" w:cs="宋体" w:hint="eastAsia"/>
          <w:b/>
          <w:bCs/>
          <w:sz w:val="32"/>
          <w:szCs w:val="32"/>
        </w:rPr>
        <w:t>七、发布公告的媒介</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仿宋" w:eastAsia="仿宋" w:hAnsi="仿宋" w:cs="宋体" w:hint="eastAsia"/>
          <w:sz w:val="32"/>
          <w:szCs w:val="32"/>
        </w:rPr>
        <w:t xml:space="preserve">    本招标公告同时在《河南省电子招标投标公共服务平台》、《河南省政府采购网》、《全国公共资源交易平台（河南省·许昌市）》上发布。</w:t>
      </w:r>
    </w:p>
    <w:p w:rsidR="00A55B97" w:rsidRPr="00A55B97" w:rsidRDefault="00A55B97" w:rsidP="00A55B97">
      <w:pPr>
        <w:pStyle w:val="a5"/>
        <w:spacing w:line="240" w:lineRule="auto"/>
        <w:rPr>
          <w:rFonts w:ascii="黑体" w:eastAsia="黑体" w:hAnsi="黑体" w:cs="宋体" w:hint="eastAsia"/>
          <w:b/>
          <w:bCs/>
          <w:sz w:val="32"/>
          <w:szCs w:val="32"/>
        </w:rPr>
      </w:pPr>
      <w:r w:rsidRPr="00A55B97">
        <w:rPr>
          <w:rFonts w:ascii="黑体" w:eastAsia="黑体" w:hAnsi="黑体" w:cs="宋体" w:hint="eastAsia"/>
          <w:b/>
          <w:bCs/>
          <w:sz w:val="32"/>
          <w:szCs w:val="32"/>
        </w:rPr>
        <w:lastRenderedPageBreak/>
        <w:t>八、招标人及代理机构</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仿宋" w:eastAsia="仿宋" w:hAnsi="仿宋" w:cs="宋体" w:hint="eastAsia"/>
          <w:sz w:val="32"/>
          <w:szCs w:val="32"/>
        </w:rPr>
        <w:t>招标人：长葛市金财公有资产经营有限公司</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仿宋" w:eastAsia="仿宋" w:hAnsi="仿宋" w:cs="宋体" w:hint="eastAsia"/>
          <w:sz w:val="32"/>
          <w:szCs w:val="32"/>
        </w:rPr>
        <w:t>联系人：张女士</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仿宋" w:eastAsia="仿宋" w:hAnsi="仿宋" w:cs="宋体" w:hint="eastAsia"/>
          <w:sz w:val="32"/>
          <w:szCs w:val="32"/>
        </w:rPr>
        <w:t>联系电话：0374-6189638</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仿宋" w:eastAsia="仿宋" w:hAnsi="仿宋" w:cs="宋体" w:hint="eastAsia"/>
          <w:sz w:val="32"/>
          <w:szCs w:val="32"/>
        </w:rPr>
        <w:t>招标代理机构：中建联勘测规划设计有限公司</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仿宋" w:eastAsia="仿宋" w:hAnsi="仿宋" w:cs="宋体" w:hint="eastAsia"/>
          <w:sz w:val="32"/>
          <w:szCs w:val="32"/>
        </w:rPr>
        <w:t>联系人：赵先生</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仿宋" w:eastAsia="仿宋" w:hAnsi="仿宋" w:cs="宋体" w:hint="eastAsia"/>
          <w:sz w:val="32"/>
          <w:szCs w:val="32"/>
        </w:rPr>
        <w:t>联系电话：18937569345</w:t>
      </w:r>
    </w:p>
    <w:p w:rsidR="00A55B97" w:rsidRPr="00A55B97" w:rsidRDefault="00A55B97" w:rsidP="00A55B97">
      <w:pPr>
        <w:pStyle w:val="a5"/>
        <w:spacing w:line="240" w:lineRule="auto"/>
        <w:rPr>
          <w:rFonts w:ascii="仿宋" w:eastAsia="仿宋" w:hAnsi="仿宋" w:cs="宋体" w:hint="eastAsia"/>
          <w:sz w:val="32"/>
          <w:szCs w:val="32"/>
        </w:rPr>
      </w:pPr>
      <w:r w:rsidRPr="00A55B97">
        <w:rPr>
          <w:rFonts w:ascii="仿宋" w:eastAsia="仿宋" w:hAnsi="仿宋" w:cs="宋体" w:hint="eastAsia"/>
          <w:sz w:val="32"/>
          <w:szCs w:val="32"/>
        </w:rPr>
        <w:t>地址：郑州市郑东新区民生东街正光路王鼎国贸大厦A座</w:t>
      </w:r>
    </w:p>
    <w:p w:rsidR="00A55B97" w:rsidRPr="00A55B97" w:rsidRDefault="00A55B97" w:rsidP="00A55B97">
      <w:pPr>
        <w:pStyle w:val="a5"/>
        <w:spacing w:line="240" w:lineRule="auto"/>
        <w:rPr>
          <w:rFonts w:ascii="黑体" w:eastAsia="黑体" w:hAnsi="黑体" w:cs="宋体" w:hint="eastAsia"/>
          <w:b/>
          <w:bCs/>
          <w:sz w:val="32"/>
          <w:szCs w:val="32"/>
        </w:rPr>
      </w:pPr>
      <w:r w:rsidRPr="00A55B97">
        <w:rPr>
          <w:rFonts w:ascii="黑体" w:eastAsia="黑体" w:hAnsi="黑体" w:cs="宋体" w:hint="eastAsia"/>
          <w:b/>
          <w:bCs/>
          <w:sz w:val="32"/>
          <w:szCs w:val="32"/>
        </w:rPr>
        <w:t>九、特别提示</w:t>
      </w:r>
    </w:p>
    <w:p w:rsidR="00A55B97" w:rsidRPr="00A55B97" w:rsidRDefault="00A55B97" w:rsidP="00A55B97">
      <w:pPr>
        <w:pStyle w:val="a5"/>
        <w:spacing w:line="240" w:lineRule="auto"/>
        <w:jc w:val="left"/>
        <w:rPr>
          <w:rFonts w:ascii="仿宋" w:eastAsia="仿宋" w:hAnsi="仿宋" w:cs="宋体" w:hint="eastAsia"/>
          <w:sz w:val="32"/>
          <w:szCs w:val="32"/>
        </w:rPr>
      </w:pPr>
      <w:r w:rsidRPr="00A55B97">
        <w:rPr>
          <w:rFonts w:ascii="仿宋" w:eastAsia="仿宋" w:hAnsi="仿宋" w:cs="宋体" w:hint="eastAsia"/>
          <w:sz w:val="32"/>
          <w:szCs w:val="32"/>
        </w:rPr>
        <w:t>所有投标单位</w:t>
      </w:r>
      <w:proofErr w:type="gramStart"/>
      <w:r w:rsidRPr="00A55B97">
        <w:rPr>
          <w:rFonts w:ascii="仿宋" w:eastAsia="仿宋" w:hAnsi="仿宋" w:cs="宋体" w:hint="eastAsia"/>
          <w:sz w:val="32"/>
          <w:szCs w:val="32"/>
        </w:rPr>
        <w:t>请时刻</w:t>
      </w:r>
      <w:proofErr w:type="gramEnd"/>
      <w:r w:rsidRPr="00A55B97">
        <w:rPr>
          <w:rFonts w:ascii="仿宋" w:eastAsia="仿宋" w:hAnsi="仿宋" w:cs="宋体" w:hint="eastAsia"/>
          <w:sz w:val="32"/>
          <w:szCs w:val="32"/>
        </w:rPr>
        <w:t>关注《全国公共资源交易平台（河南省·许昌市）》，澄清、答疑、变更均在《全国公共资源交易平台（河南省·许昌市）》、发布，不再另行通知。如未及时查看影响其投标，后果自负。</w:t>
      </w:r>
    </w:p>
    <w:p w:rsidR="00000000" w:rsidRDefault="00C52C26"/>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B97" w:rsidRDefault="00A55B97" w:rsidP="00A55B97">
      <w:r>
        <w:separator/>
      </w:r>
    </w:p>
  </w:endnote>
  <w:endnote w:type="continuationSeparator" w:id="1">
    <w:p w:rsidR="00A55B97" w:rsidRDefault="00A55B97" w:rsidP="00A55B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B97" w:rsidRDefault="00A55B97" w:rsidP="00A55B97">
      <w:r>
        <w:separator/>
      </w:r>
    </w:p>
  </w:footnote>
  <w:footnote w:type="continuationSeparator" w:id="1">
    <w:p w:rsidR="00A55B97" w:rsidRDefault="00A55B97" w:rsidP="00A55B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F8620"/>
    <w:multiLevelType w:val="singleLevel"/>
    <w:tmpl w:val="59BF862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5B97"/>
    <w:rsid w:val="00A55B97"/>
    <w:rsid w:val="00C52C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5B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5B97"/>
    <w:rPr>
      <w:sz w:val="18"/>
      <w:szCs w:val="18"/>
    </w:rPr>
  </w:style>
  <w:style w:type="paragraph" w:styleId="a4">
    <w:name w:val="footer"/>
    <w:basedOn w:val="a"/>
    <w:link w:val="Char0"/>
    <w:uiPriority w:val="99"/>
    <w:semiHidden/>
    <w:unhideWhenUsed/>
    <w:rsid w:val="00A55B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5B97"/>
    <w:rPr>
      <w:sz w:val="18"/>
      <w:szCs w:val="18"/>
    </w:rPr>
  </w:style>
  <w:style w:type="character" w:customStyle="1" w:styleId="Char1">
    <w:name w:val="！正文 Char"/>
    <w:link w:val="a5"/>
    <w:rsid w:val="00A55B97"/>
    <w:rPr>
      <w:rFonts w:eastAsia="宋体"/>
      <w:szCs w:val="24"/>
    </w:rPr>
  </w:style>
  <w:style w:type="paragraph" w:styleId="a6">
    <w:name w:val="Normal (Web)"/>
    <w:basedOn w:val="a"/>
    <w:uiPriority w:val="99"/>
    <w:rsid w:val="00A55B97"/>
    <w:pPr>
      <w:widowControl/>
      <w:spacing w:before="100" w:beforeAutospacing="1" w:after="100" w:afterAutospacing="1"/>
      <w:jc w:val="left"/>
    </w:pPr>
    <w:rPr>
      <w:rFonts w:ascii="宋体" w:eastAsia="宋体" w:hAnsi="Times New Roman" w:cs="宋体"/>
      <w:kern w:val="0"/>
      <w:sz w:val="24"/>
      <w:szCs w:val="24"/>
    </w:rPr>
  </w:style>
  <w:style w:type="paragraph" w:customStyle="1" w:styleId="a5">
    <w:name w:val="！正文"/>
    <w:basedOn w:val="a"/>
    <w:link w:val="Char1"/>
    <w:rsid w:val="00A55B97"/>
    <w:pPr>
      <w:spacing w:line="360" w:lineRule="auto"/>
    </w:pPr>
    <w:rPr>
      <w:rFonts w:eastAsia="宋体"/>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537</Words>
  <Characters>3062</Characters>
  <Application>Microsoft Office Word</Application>
  <DocSecurity>0</DocSecurity>
  <Lines>25</Lines>
  <Paragraphs>7</Paragraphs>
  <ScaleCrop>false</ScaleCrop>
  <Company>china</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测试单位6:胡晓欣</dc:creator>
  <cp:keywords/>
  <dc:description/>
  <cp:lastModifiedBy>测试单位6:胡晓欣</cp:lastModifiedBy>
  <cp:revision>3</cp:revision>
  <dcterms:created xsi:type="dcterms:W3CDTF">2018-01-29T10:52:00Z</dcterms:created>
  <dcterms:modified xsi:type="dcterms:W3CDTF">2018-01-29T11:06:00Z</dcterms:modified>
</cp:coreProperties>
</file>