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36"/>
          <w:szCs w:val="36"/>
        </w:rPr>
      </w:pPr>
      <w:r>
        <w:rPr>
          <w:rFonts w:hint="eastAsia" w:ascii="仿宋" w:hAnsi="仿宋" w:eastAsia="仿宋"/>
          <w:b/>
          <w:bCs/>
          <w:sz w:val="36"/>
          <w:szCs w:val="36"/>
        </w:rPr>
        <w:t>禹州市文化广电新闻出版局</w:t>
      </w:r>
    </w:p>
    <w:p>
      <w:pPr>
        <w:spacing w:line="600" w:lineRule="exact"/>
        <w:jc w:val="center"/>
        <w:rPr>
          <w:rFonts w:ascii="仿宋" w:hAnsi="仿宋" w:eastAsia="仿宋"/>
          <w:b/>
          <w:bCs/>
          <w:sz w:val="36"/>
          <w:szCs w:val="36"/>
        </w:rPr>
      </w:pPr>
      <w:r>
        <w:rPr>
          <w:rFonts w:hint="eastAsia" w:ascii="仿宋" w:hAnsi="仿宋" w:eastAsia="仿宋"/>
          <w:b/>
          <w:bCs/>
          <w:sz w:val="36"/>
          <w:szCs w:val="36"/>
        </w:rPr>
        <w:t>广电文化中心办公家具购置及安装项目</w:t>
      </w:r>
      <w:r>
        <w:rPr>
          <w:rFonts w:hint="eastAsia" w:ascii="仿宋" w:hAnsi="仿宋" w:eastAsia="仿宋"/>
          <w:b/>
          <w:bCs/>
          <w:sz w:val="36"/>
          <w:szCs w:val="36"/>
          <w:lang w:val="en-US" w:eastAsia="zh-CN"/>
        </w:rPr>
        <w:t>(二次)</w:t>
      </w:r>
    </w:p>
    <w:p>
      <w:pPr>
        <w:spacing w:line="6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变</w:t>
      </w:r>
      <w:r>
        <w:rPr>
          <w:rFonts w:hint="eastAsia" w:ascii="仿宋" w:hAnsi="仿宋" w:eastAsia="仿宋"/>
          <w:b/>
          <w:bCs/>
          <w:sz w:val="36"/>
          <w:szCs w:val="36"/>
          <w:lang w:val="en-US" w:eastAsia="zh-CN"/>
        </w:rPr>
        <w:t xml:space="preserve"> </w:t>
      </w:r>
      <w:r>
        <w:rPr>
          <w:rFonts w:hint="eastAsia" w:ascii="仿宋" w:hAnsi="仿宋" w:eastAsia="仿宋"/>
          <w:b/>
          <w:bCs/>
          <w:sz w:val="36"/>
          <w:szCs w:val="36"/>
          <w:lang w:eastAsia="zh-CN"/>
        </w:rPr>
        <w:t>更</w:t>
      </w:r>
      <w:r>
        <w:rPr>
          <w:rFonts w:hint="eastAsia" w:ascii="仿宋" w:hAnsi="仿宋" w:eastAsia="仿宋"/>
          <w:b/>
          <w:bCs/>
          <w:sz w:val="36"/>
          <w:szCs w:val="36"/>
        </w:rPr>
        <w:t xml:space="preserve"> </w:t>
      </w:r>
      <w:r>
        <w:rPr>
          <w:rFonts w:hint="eastAsia" w:ascii="仿宋" w:hAnsi="仿宋" w:eastAsia="仿宋"/>
          <w:b/>
          <w:bCs/>
          <w:sz w:val="36"/>
          <w:szCs w:val="36"/>
          <w:lang w:eastAsia="zh-CN"/>
        </w:rPr>
        <w:t>通知</w:t>
      </w:r>
    </w:p>
    <w:p>
      <w:pPr>
        <w:spacing w:line="600" w:lineRule="exact"/>
        <w:jc w:val="center"/>
        <w:rPr>
          <w:rFonts w:hint="eastAsia" w:ascii="仿宋" w:hAnsi="仿宋" w:eastAsia="仿宋"/>
          <w:b/>
          <w:bCs/>
          <w:sz w:val="36"/>
          <w:szCs w:val="36"/>
          <w:lang w:eastAsia="zh-CN"/>
        </w:rPr>
      </w:pPr>
    </w:p>
    <w:p>
      <w:pPr>
        <w:widowControl/>
        <w:shd w:val="clear" w:color="auto" w:fill="FFFFFF"/>
        <w:spacing w:line="480" w:lineRule="exact"/>
        <w:jc w:val="left"/>
        <w:rPr>
          <w:rFonts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  </w:t>
      </w:r>
      <w:r>
        <w:rPr>
          <w:rFonts w:hint="eastAsia" w:ascii="仿宋" w:hAnsi="仿宋" w:eastAsia="仿宋" w:cs="仿宋"/>
          <w:color w:val="000000"/>
          <w:kern w:val="0"/>
          <w:sz w:val="32"/>
          <w:szCs w:val="32"/>
        </w:rPr>
        <w:t xml:space="preserve"> 1、采购人：禹州市文化广电新闻出版局</w:t>
      </w:r>
    </w:p>
    <w:p>
      <w:pPr>
        <w:widowControl/>
        <w:numPr>
          <w:ilvl w:val="0"/>
          <w:numId w:val="1"/>
        </w:numPr>
        <w:shd w:val="clear" w:color="auto" w:fill="FFFFFF"/>
        <w:spacing w:line="48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禹州市文化广电新闻出版局广电文化中心办公家具购置及安装项目</w:t>
      </w:r>
      <w:r>
        <w:rPr>
          <w:rFonts w:hint="eastAsia" w:ascii="仿宋" w:hAnsi="仿宋" w:eastAsia="仿宋" w:cs="仿宋"/>
          <w:sz w:val="32"/>
          <w:szCs w:val="32"/>
          <w:lang w:val="en-US" w:eastAsia="zh-CN"/>
        </w:rPr>
        <w:t>(二次)</w:t>
      </w:r>
    </w:p>
    <w:p>
      <w:pPr>
        <w:widowControl/>
        <w:numPr>
          <w:ilvl w:val="0"/>
          <w:numId w:val="1"/>
        </w:numPr>
        <w:shd w:val="clear" w:color="auto" w:fill="FFFFFF"/>
        <w:spacing w:line="480" w:lineRule="exact"/>
        <w:ind w:left="0" w:leftChars="0" w:firstLine="482" w:firstLineChars="0"/>
        <w:jc w:val="left"/>
        <w:rPr>
          <w:rFonts w:hint="eastAsia" w:ascii="仿宋" w:hAnsi="仿宋" w:eastAsia="仿宋" w:cs="仿宋"/>
          <w:b/>
          <w:bCs/>
          <w:sz w:val="30"/>
          <w:szCs w:val="30"/>
        </w:rPr>
      </w:pPr>
      <w:r>
        <w:rPr>
          <w:rFonts w:hint="eastAsia" w:ascii="仿宋" w:hAnsi="仿宋" w:eastAsia="仿宋" w:cs="仿宋"/>
          <w:color w:val="000000"/>
          <w:kern w:val="0"/>
          <w:sz w:val="32"/>
          <w:szCs w:val="32"/>
        </w:rPr>
        <w:t>采购编号：</w:t>
      </w:r>
      <w:r>
        <w:rPr>
          <w:rFonts w:hint="eastAsia" w:ascii="仿宋" w:hAnsi="仿宋" w:eastAsia="仿宋" w:cs="仿宋"/>
          <w:sz w:val="32"/>
          <w:szCs w:val="32"/>
        </w:rPr>
        <w:t>YZCG-G2017377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p>
    <w:p>
      <w:pPr>
        <w:widowControl/>
        <w:numPr>
          <w:ilvl w:val="0"/>
          <w:numId w:val="1"/>
        </w:numPr>
        <w:shd w:val="clear" w:color="auto" w:fill="FFFFFF"/>
        <w:spacing w:line="480" w:lineRule="exact"/>
        <w:ind w:left="0" w:leftChars="0" w:firstLine="482" w:firstLineChars="0"/>
        <w:jc w:val="left"/>
        <w:rPr>
          <w:rFonts w:hint="eastAsia" w:ascii="仿宋" w:hAnsi="仿宋" w:eastAsia="仿宋" w:cs="仿宋"/>
          <w:b/>
          <w:bCs/>
          <w:sz w:val="30"/>
          <w:szCs w:val="30"/>
        </w:rPr>
      </w:pPr>
      <w:r>
        <w:rPr>
          <w:rFonts w:hint="eastAsia" w:ascii="仿宋" w:hAnsi="仿宋" w:eastAsia="仿宋" w:cs="仿宋"/>
          <w:sz w:val="32"/>
          <w:szCs w:val="32"/>
          <w:lang w:val="en-US" w:eastAsia="zh-CN"/>
        </w:rPr>
        <w:t>变更内容：招标文件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第五部分开标与评标3.5评分标准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一标段、二标段变更如下：</w:t>
      </w:r>
      <w:r>
        <w:rPr>
          <w:rFonts w:hint="eastAsia" w:ascii="仿宋" w:hAnsi="仿宋" w:eastAsia="仿宋" w:cs="仿宋"/>
          <w:sz w:val="24"/>
          <w:szCs w:val="24"/>
          <w:lang w:val="en-US" w:eastAsia="zh-CN"/>
        </w:rPr>
        <w:t xml:space="preserve">   </w:t>
      </w:r>
      <w:r>
        <w:rPr>
          <w:rFonts w:hint="eastAsia" w:ascii="仿宋" w:hAnsi="仿宋" w:eastAsia="仿宋" w:cs="仿宋"/>
          <w:sz w:val="32"/>
          <w:szCs w:val="32"/>
          <w:lang w:val="en-US" w:eastAsia="zh-CN"/>
        </w:rPr>
        <w:t xml:space="preserve"> </w:t>
      </w:r>
    </w:p>
    <w:p>
      <w:pPr>
        <w:widowControl/>
        <w:numPr>
          <w:ilvl w:val="0"/>
          <w:numId w:val="0"/>
        </w:numPr>
        <w:shd w:val="clear" w:color="auto" w:fill="FFFFFF"/>
        <w:spacing w:line="480" w:lineRule="exact"/>
        <w:ind w:left="482" w:leftChars="0" w:firstLine="2711" w:firstLineChars="900"/>
        <w:jc w:val="both"/>
        <w:rPr>
          <w:rFonts w:hint="eastAsia" w:ascii="仿宋" w:hAnsi="仿宋" w:eastAsia="仿宋" w:cs="仿宋"/>
          <w:b/>
          <w:bCs/>
          <w:sz w:val="30"/>
          <w:szCs w:val="30"/>
        </w:rPr>
      </w:pPr>
      <w:r>
        <w:rPr>
          <w:rFonts w:hint="eastAsia" w:ascii="仿宋" w:hAnsi="仿宋" w:eastAsia="仿宋" w:cs="仿宋"/>
          <w:b/>
          <w:bCs/>
          <w:sz w:val="30"/>
          <w:szCs w:val="30"/>
        </w:rPr>
        <w:t>一标段评分标准</w:t>
      </w:r>
    </w:p>
    <w:p>
      <w:pPr>
        <w:ind w:firstLine="3360" w:firstLineChars="1400"/>
        <w:rPr>
          <w:rFonts w:hint="eastAsia" w:ascii="仿宋" w:hAnsi="仿宋" w:eastAsia="仿宋" w:cs="仿宋"/>
          <w:sz w:val="24"/>
          <w:szCs w:val="24"/>
        </w:rPr>
      </w:pPr>
    </w:p>
    <w:tbl>
      <w:tblPr>
        <w:tblStyle w:val="6"/>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9894" w:type="dxa"/>
            <w:gridSpan w:val="2"/>
            <w:vAlign w:val="center"/>
          </w:tcPr>
          <w:p>
            <w:pPr>
              <w:spacing w:line="360" w:lineRule="auto"/>
              <w:ind w:firstLine="480" w:firstLineChars="200"/>
              <w:jc w:val="center"/>
              <w:rPr>
                <w:rFonts w:ascii="仿宋" w:hAnsi="仿宋" w:eastAsia="仿宋" w:cs="仿宋"/>
                <w:sz w:val="24"/>
                <w:szCs w:val="24"/>
              </w:rPr>
            </w:pPr>
            <w:r>
              <w:rPr>
                <w:rFonts w:hint="eastAsia" w:ascii="仿宋" w:hAnsi="仿宋" w:eastAsia="仿宋" w:cs="仿宋"/>
                <w:sz w:val="24"/>
                <w:szCs w:val="24"/>
              </w:rPr>
              <w:t>一、投标报价（50分）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jc w:val="center"/>
        </w:trPr>
        <w:tc>
          <w:tcPr>
            <w:tcW w:w="9894" w:type="dxa"/>
            <w:gridSpan w:val="2"/>
            <w:vAlign w:val="center"/>
          </w:tcPr>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价格得分=（评标基准价/投标报价）×50（评标基准价指满足招标文件要求且投标价格最低的投标报价为评标基准价）。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9894" w:type="dxa"/>
            <w:gridSpan w:val="2"/>
            <w:vAlign w:val="center"/>
          </w:tcPr>
          <w:p>
            <w:pPr>
              <w:spacing w:line="360" w:lineRule="auto"/>
              <w:ind w:firstLine="480" w:firstLineChars="200"/>
              <w:jc w:val="center"/>
              <w:rPr>
                <w:rFonts w:ascii="仿宋" w:hAnsi="仿宋" w:eastAsia="仿宋" w:cs="仿宋"/>
                <w:sz w:val="24"/>
                <w:szCs w:val="24"/>
              </w:rPr>
            </w:pPr>
            <w:r>
              <w:rPr>
                <w:rFonts w:hint="eastAsia" w:ascii="仿宋" w:hAnsi="仿宋" w:eastAsia="仿宋" w:cs="仿宋"/>
                <w:sz w:val="24"/>
                <w:szCs w:val="24"/>
              </w:rPr>
              <w:t>二、商务技术评分（50分）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jc w:val="center"/>
        </w:trPr>
        <w:tc>
          <w:tcPr>
            <w:tcW w:w="1408" w:type="dxa"/>
            <w:tcMar>
              <w:left w:w="57" w:type="dxa"/>
              <w:right w:w="57" w:type="dxa"/>
            </w:tcMar>
            <w:vAlign w:val="center"/>
          </w:tcPr>
          <w:p>
            <w:pPr>
              <w:spacing w:line="360" w:lineRule="auto"/>
              <w:ind w:left="239" w:leftChars="114" w:firstLine="0" w:firstLineChars="0"/>
              <w:jc w:val="left"/>
              <w:rPr>
                <w:rFonts w:ascii="仿宋" w:hAnsi="仿宋" w:eastAsia="仿宋" w:cs="仿宋"/>
                <w:sz w:val="24"/>
                <w:szCs w:val="24"/>
              </w:rPr>
            </w:pPr>
            <w:r>
              <w:rPr>
                <w:rFonts w:hint="eastAsia" w:ascii="仿宋" w:hAnsi="仿宋" w:eastAsia="仿宋" w:cs="仿宋"/>
                <w:sz w:val="24"/>
                <w:szCs w:val="24"/>
              </w:rPr>
              <w:t>标书制作（</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8486" w:type="dxa"/>
            <w:vAlign w:val="center"/>
          </w:tcPr>
          <w:p>
            <w:pPr>
              <w:spacing w:line="360" w:lineRule="auto"/>
              <w:rPr>
                <w:rFonts w:ascii="仿宋" w:hAnsi="仿宋" w:eastAsia="仿宋" w:cs="仿宋"/>
                <w:color w:val="000000"/>
                <w:sz w:val="24"/>
                <w:szCs w:val="24"/>
              </w:rPr>
            </w:pPr>
            <w:r>
              <w:rPr>
                <w:rFonts w:ascii="仿宋" w:hAnsi="仿宋" w:eastAsia="仿宋" w:cs="仿宋"/>
                <w:sz w:val="24"/>
                <w:szCs w:val="24"/>
              </w:rPr>
              <w:t>根据投标人提供的投标文件的规范性、完整性、响应性</w:t>
            </w:r>
            <w:r>
              <w:rPr>
                <w:rFonts w:hint="eastAsia" w:ascii="仿宋" w:hAnsi="仿宋" w:eastAsia="仿宋" w:cs="仿宋"/>
                <w:sz w:val="24"/>
                <w:szCs w:val="24"/>
              </w:rPr>
              <w:t>酌情在0-</w:t>
            </w:r>
            <w:r>
              <w:rPr>
                <w:rFonts w:hint="eastAsia" w:ascii="仿宋" w:hAnsi="仿宋" w:eastAsia="仿宋" w:cs="仿宋"/>
                <w:sz w:val="24"/>
                <w:szCs w:val="24"/>
                <w:lang w:val="en-US" w:eastAsia="zh-CN"/>
              </w:rPr>
              <w:t>4</w:t>
            </w:r>
            <w:r>
              <w:rPr>
                <w:rFonts w:hint="eastAsia" w:ascii="仿宋" w:hAnsi="仿宋" w:eastAsia="仿宋" w:cs="仿宋"/>
                <w:sz w:val="24"/>
                <w:szCs w:val="24"/>
              </w:rPr>
              <w:t>分之间打分（精确到小数点后2位数）。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5" w:hRule="atLeast"/>
          <w:jc w:val="center"/>
        </w:trPr>
        <w:tc>
          <w:tcPr>
            <w:tcW w:w="1408" w:type="dxa"/>
            <w:tcMar>
              <w:left w:w="57" w:type="dxa"/>
              <w:right w:w="57" w:type="dxa"/>
            </w:tcMar>
            <w:vAlign w:val="center"/>
          </w:tcPr>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货物成品</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lang w:eastAsia="zh-CN"/>
              </w:rPr>
              <w:t>质</w:t>
            </w:r>
            <w:r>
              <w:rPr>
                <w:rFonts w:hint="eastAsia" w:ascii="仿宋" w:hAnsi="仿宋" w:eastAsia="仿宋" w:cs="仿宋"/>
                <w:sz w:val="24"/>
                <w:szCs w:val="24"/>
              </w:rPr>
              <w:t>检报告</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8486" w:type="dxa"/>
            <w:vAlign w:val="center"/>
          </w:tcPr>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投标人须提供以下货物成品的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w:t>
            </w:r>
            <w:r>
              <w:rPr>
                <w:rFonts w:ascii="仿宋" w:hAnsi="仿宋" w:eastAsia="仿宋" w:cs="仿宋"/>
                <w:color w:val="000000"/>
                <w:sz w:val="24"/>
                <w:szCs w:val="24"/>
              </w:rPr>
              <w:t>6</w:t>
            </w:r>
            <w:r>
              <w:rPr>
                <w:rFonts w:hint="eastAsia" w:ascii="仿宋" w:hAnsi="仿宋" w:eastAsia="仿宋" w:cs="仿宋"/>
                <w:color w:val="000000"/>
                <w:sz w:val="24"/>
                <w:szCs w:val="24"/>
              </w:rPr>
              <w:t>分）：</w:t>
            </w:r>
          </w:p>
          <w:p>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一标段提供：办公桌、会议桌、会议椅、</w:t>
            </w:r>
            <w:r>
              <w:rPr>
                <w:rFonts w:hint="eastAsia" w:ascii="仿宋" w:hAnsi="仿宋" w:eastAsia="仿宋" w:cs="仿宋"/>
                <w:color w:val="000000"/>
                <w:sz w:val="24"/>
                <w:szCs w:val="24"/>
                <w:lang w:eastAsia="zh-CN"/>
              </w:rPr>
              <w:t>沙发</w:t>
            </w:r>
            <w:r>
              <w:rPr>
                <w:rFonts w:hint="eastAsia" w:ascii="仿宋" w:hAnsi="仿宋" w:eastAsia="仿宋" w:cs="仿宋"/>
                <w:color w:val="000000"/>
                <w:sz w:val="24"/>
                <w:szCs w:val="24"/>
              </w:rPr>
              <w:t>、员</w:t>
            </w:r>
            <w:r>
              <w:rPr>
                <w:rFonts w:hint="eastAsia" w:ascii="仿宋" w:hAnsi="仿宋" w:eastAsia="仿宋" w:cs="仿宋"/>
                <w:color w:val="000000"/>
                <w:sz w:val="24"/>
                <w:szCs w:val="24"/>
                <w:lang w:eastAsia="zh-CN"/>
              </w:rPr>
              <w:t>工</w:t>
            </w:r>
            <w:r>
              <w:rPr>
                <w:rFonts w:hint="eastAsia" w:ascii="仿宋" w:hAnsi="仿宋" w:eastAsia="仿宋" w:cs="仿宋"/>
                <w:color w:val="000000"/>
                <w:sz w:val="24"/>
                <w:szCs w:val="24"/>
              </w:rPr>
              <w:t>椅、书柜、</w:t>
            </w:r>
            <w:r>
              <w:rPr>
                <w:rFonts w:hint="eastAsia" w:ascii="仿宋" w:hAnsi="仿宋" w:eastAsia="仿宋" w:cs="仿宋"/>
                <w:color w:val="000000"/>
                <w:sz w:val="24"/>
                <w:szCs w:val="24"/>
                <w:lang w:val="en-US" w:eastAsia="zh-CN"/>
              </w:rPr>
              <w:t>L型屏风</w:t>
            </w:r>
            <w:r>
              <w:rPr>
                <w:rFonts w:hint="eastAsia" w:ascii="仿宋" w:hAnsi="仿宋" w:eastAsia="仿宋" w:cs="仿宋"/>
                <w:color w:val="000000"/>
                <w:sz w:val="24"/>
                <w:szCs w:val="24"/>
              </w:rPr>
              <w:t>工作位、</w:t>
            </w:r>
            <w:r>
              <w:rPr>
                <w:rFonts w:hint="eastAsia" w:ascii="仿宋" w:hAnsi="仿宋" w:eastAsia="仿宋" w:cs="仿宋"/>
                <w:color w:val="000000"/>
                <w:sz w:val="24"/>
                <w:szCs w:val="24"/>
                <w:lang w:eastAsia="zh-CN"/>
              </w:rPr>
              <w:t>会场</w:t>
            </w:r>
            <w:r>
              <w:rPr>
                <w:rFonts w:hint="eastAsia" w:ascii="仿宋" w:hAnsi="仿宋" w:eastAsia="仿宋" w:cs="仿宋"/>
                <w:color w:val="000000"/>
                <w:sz w:val="24"/>
                <w:szCs w:val="24"/>
              </w:rPr>
              <w:t>条桌</w:t>
            </w:r>
            <w:r>
              <w:rPr>
                <w:rFonts w:hint="eastAsia" w:ascii="仿宋" w:hAnsi="仿宋" w:eastAsia="仿宋" w:cs="仿宋"/>
                <w:color w:val="000000"/>
                <w:sz w:val="24"/>
                <w:szCs w:val="24"/>
                <w:lang w:eastAsia="zh-CN"/>
              </w:rPr>
              <w:t>。</w:t>
            </w:r>
          </w:p>
          <w:p>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报告须满足以下条件：</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报告必须为省级或以上质量监督检验中心颁发的，受检单位与投标人一致，证书颁发日期须在2016年1月1日至招标文件公告日前（开标时须提供原件）。投标人提供的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报告在满足上述条件的情况下，且全部提供齐全的，得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r>
              <w:rPr>
                <w:rFonts w:hint="eastAsia" w:ascii="仿宋" w:hAnsi="仿宋" w:eastAsia="仿宋" w:cs="仿宋"/>
                <w:color w:val="auto"/>
                <w:sz w:val="24"/>
                <w:szCs w:val="24"/>
                <w:highlight w:val="none"/>
              </w:rPr>
              <w:t>每少提供1份或每有一项不符合要求的扣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jc w:val="center"/>
        </w:trPr>
        <w:tc>
          <w:tcPr>
            <w:tcW w:w="1408" w:type="dxa"/>
            <w:tcMar>
              <w:left w:w="57" w:type="dxa"/>
              <w:right w:w="57"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主要原材料</w:t>
            </w:r>
            <w:r>
              <w:rPr>
                <w:rFonts w:hint="eastAsia" w:ascii="仿宋" w:hAnsi="仿宋" w:eastAsia="仿宋" w:cs="仿宋"/>
                <w:sz w:val="24"/>
                <w:szCs w:val="24"/>
                <w:lang w:eastAsia="zh-CN"/>
              </w:rPr>
              <w:t>质检</w:t>
            </w:r>
            <w:r>
              <w:rPr>
                <w:rFonts w:hint="eastAsia" w:ascii="仿宋" w:hAnsi="仿宋" w:eastAsia="仿宋" w:cs="仿宋"/>
                <w:sz w:val="24"/>
                <w:szCs w:val="24"/>
              </w:rPr>
              <w:t>报告</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8486" w:type="dxa"/>
            <w:vAlign w:val="center"/>
          </w:tcPr>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投标人须提供以下主要原材料的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中纤板</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海绵</w:t>
            </w:r>
            <w:r>
              <w:rPr>
                <w:rFonts w:hint="eastAsia" w:ascii="仿宋" w:hAnsi="仿宋" w:eastAsia="仿宋" w:cs="仿宋"/>
                <w:color w:val="000000"/>
                <w:sz w:val="24"/>
                <w:szCs w:val="24"/>
                <w:lang w:eastAsia="zh-CN"/>
              </w:rPr>
              <w:t>、油</w:t>
            </w:r>
            <w:r>
              <w:rPr>
                <w:rFonts w:hint="eastAsia" w:ascii="仿宋" w:hAnsi="仿宋" w:eastAsia="仿宋" w:cs="仿宋"/>
                <w:color w:val="000000"/>
                <w:sz w:val="24"/>
                <w:szCs w:val="24"/>
              </w:rPr>
              <w:t>漆</w:t>
            </w:r>
            <w:r>
              <w:rPr>
                <w:rFonts w:hint="eastAsia" w:ascii="仿宋" w:hAnsi="仿宋" w:eastAsia="仿宋" w:cs="仿宋"/>
                <w:color w:val="000000"/>
                <w:sz w:val="24"/>
                <w:szCs w:val="24"/>
                <w:lang w:eastAsia="zh-CN"/>
              </w:rPr>
              <w:t>、五金配件</w:t>
            </w:r>
          </w:p>
          <w:p>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报告须满足以下条件：</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报告必须为省级或以上质量监督检验中心颁发的，且受检单位与投标人一致，证书颁发日期须在2016年1月1日至招标文件公告日前（开标时须提供原件）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报告在满足上述条件的情况下，且全部提供齐全的，得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r>
              <w:rPr>
                <w:rFonts w:hint="eastAsia" w:ascii="仿宋" w:hAnsi="仿宋" w:eastAsia="仿宋" w:cs="仿宋"/>
                <w:color w:val="auto"/>
                <w:sz w:val="24"/>
                <w:szCs w:val="24"/>
                <w:highlight w:val="none"/>
              </w:rPr>
              <w:t>每少提供1份或每有一项不符合要求的扣</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408" w:type="dxa"/>
            <w:vAlign w:val="center"/>
          </w:tcPr>
          <w:p>
            <w:pPr>
              <w:spacing w:line="360" w:lineRule="auto"/>
              <w:ind w:firstLine="240" w:firstLineChars="100"/>
              <w:jc w:val="left"/>
              <w:rPr>
                <w:rFonts w:ascii="仿宋" w:hAnsi="仿宋" w:eastAsia="仿宋" w:cs="仿宋"/>
                <w:sz w:val="24"/>
                <w:szCs w:val="24"/>
              </w:rPr>
            </w:pPr>
            <w:r>
              <w:rPr>
                <w:rFonts w:hint="eastAsia" w:ascii="仿宋" w:hAnsi="仿宋" w:eastAsia="仿宋" w:cs="仿宋"/>
                <w:sz w:val="24"/>
                <w:szCs w:val="24"/>
              </w:rPr>
              <w:t>样品</w:t>
            </w:r>
            <w:r>
              <w:rPr>
                <w:rFonts w:ascii="仿宋" w:hAnsi="仿宋" w:eastAsia="仿宋" w:cs="仿宋"/>
                <w:sz w:val="24"/>
                <w:szCs w:val="24"/>
              </w:rPr>
              <w:br w:type="textWrapping"/>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486" w:type="dxa"/>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根据投标人提供的</w:t>
            </w:r>
            <w:r>
              <w:rPr>
                <w:rFonts w:ascii="仿宋" w:hAnsi="仿宋" w:eastAsia="仿宋" w:cs="仿宋"/>
                <w:color w:val="000000"/>
                <w:sz w:val="24"/>
                <w:szCs w:val="24"/>
                <w:shd w:val="clear" w:color="auto" w:fill="FFFFFF"/>
              </w:rPr>
              <w:t>成品</w:t>
            </w:r>
            <w:r>
              <w:rPr>
                <w:rFonts w:hint="eastAsia" w:ascii="仿宋" w:hAnsi="仿宋" w:eastAsia="仿宋" w:cs="仿宋"/>
                <w:sz w:val="24"/>
                <w:szCs w:val="24"/>
              </w:rPr>
              <w:t>样品及小样数量是否齐全、所用原材料是否与招标文件的要求一致，对样品的尺寸、质量、工艺、外观、整体性能、环保等综合排名（0-1</w:t>
            </w:r>
            <w:r>
              <w:rPr>
                <w:rFonts w:hint="eastAsia" w:ascii="仿宋" w:hAnsi="仿宋" w:eastAsia="仿宋" w:cs="仿宋"/>
                <w:sz w:val="24"/>
                <w:szCs w:val="24"/>
                <w:lang w:val="en-US" w:eastAsia="zh-CN"/>
              </w:rPr>
              <w:t>5</w:t>
            </w:r>
            <w:r>
              <w:rPr>
                <w:rFonts w:hint="eastAsia" w:ascii="仿宋" w:hAnsi="仿宋" w:eastAsia="仿宋" w:cs="仿宋"/>
                <w:sz w:val="24"/>
                <w:szCs w:val="24"/>
              </w:rPr>
              <w:t>分）（精确到小数点后2位数）。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样品：清单中带“*”须提供</w:t>
            </w:r>
            <w:r>
              <w:rPr>
                <w:rFonts w:ascii="仿宋" w:hAnsi="仿宋" w:eastAsia="仿宋" w:cs="仿宋"/>
                <w:color w:val="000000"/>
                <w:sz w:val="24"/>
                <w:szCs w:val="24"/>
                <w:shd w:val="clear" w:color="auto" w:fill="FFFFFF"/>
              </w:rPr>
              <w:t>成品</w:t>
            </w:r>
            <w:r>
              <w:rPr>
                <w:rFonts w:hint="eastAsia" w:ascii="仿宋" w:hAnsi="仿宋" w:eastAsia="仿宋" w:cs="仿宋"/>
                <w:sz w:val="24"/>
                <w:szCs w:val="24"/>
              </w:rPr>
              <w:t>样品。</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材料小样：</w:t>
            </w:r>
            <w:r>
              <w:rPr>
                <w:rFonts w:hint="eastAsia" w:ascii="仿宋" w:hAnsi="仿宋" w:eastAsia="仿宋" w:cs="仿宋"/>
                <w:sz w:val="24"/>
                <w:szCs w:val="24"/>
                <w:lang w:eastAsia="zh-CN"/>
              </w:rPr>
              <w:t>中纤板</w:t>
            </w:r>
            <w:r>
              <w:rPr>
                <w:rFonts w:hint="eastAsia" w:ascii="仿宋" w:hAnsi="仿宋" w:eastAsia="仿宋" w:cs="仿宋"/>
                <w:sz w:val="24"/>
                <w:szCs w:val="24"/>
              </w:rPr>
              <w:t>、</w:t>
            </w:r>
            <w:r>
              <w:rPr>
                <w:rFonts w:hint="eastAsia" w:ascii="仿宋" w:hAnsi="仿宋" w:eastAsia="仿宋" w:cs="仿宋"/>
                <w:color w:val="000000"/>
                <w:sz w:val="24"/>
                <w:szCs w:val="24"/>
                <w:lang w:eastAsia="zh-CN"/>
              </w:rPr>
              <w:t>刨花板、木皮、</w:t>
            </w:r>
            <w:r>
              <w:rPr>
                <w:rFonts w:hint="eastAsia" w:ascii="仿宋" w:hAnsi="仿宋" w:eastAsia="仿宋" w:cs="仿宋"/>
                <w:sz w:val="24"/>
                <w:szCs w:val="24"/>
              </w:rPr>
              <w:t>真皮面料</w:t>
            </w:r>
            <w:r>
              <w:rPr>
                <w:rFonts w:hint="eastAsia" w:ascii="仿宋" w:hAnsi="仿宋" w:eastAsia="仿宋" w:cs="仿宋"/>
                <w:sz w:val="24"/>
                <w:szCs w:val="24"/>
                <w:lang w:eastAsia="zh-CN"/>
              </w:rPr>
              <w:t>、</w:t>
            </w:r>
            <w:r>
              <w:rPr>
                <w:rFonts w:hint="eastAsia" w:ascii="仿宋" w:hAnsi="仿宋" w:eastAsia="仿宋" w:cs="仿宋"/>
                <w:sz w:val="24"/>
                <w:szCs w:val="24"/>
              </w:rPr>
              <w:t>海绵</w:t>
            </w:r>
            <w:r>
              <w:rPr>
                <w:rFonts w:hint="eastAsia" w:ascii="仿宋" w:hAnsi="仿宋" w:eastAsia="仿宋" w:cs="仿宋"/>
                <w:sz w:val="24"/>
                <w:szCs w:val="24"/>
                <w:lang w:eastAsia="zh-CN"/>
              </w:rPr>
              <w:t>、</w:t>
            </w:r>
            <w:r>
              <w:rPr>
                <w:rFonts w:hint="eastAsia" w:ascii="仿宋" w:hAnsi="仿宋" w:eastAsia="仿宋" w:cs="仿宋"/>
                <w:sz w:val="24"/>
                <w:szCs w:val="24"/>
              </w:rPr>
              <w:t>实木，沙发绷带，锁具、门铰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L型屏风工作位</w:t>
            </w:r>
            <w:r>
              <w:rPr>
                <w:rFonts w:hint="eastAsia" w:ascii="仿宋" w:hAnsi="仿宋" w:eastAsia="仿宋" w:cs="仿宋"/>
                <w:sz w:val="24"/>
                <w:szCs w:val="24"/>
              </w:rPr>
              <w:t>。</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注：少送、错送不得</w:t>
            </w:r>
            <w:r>
              <w:rPr>
                <w:rFonts w:hint="eastAsia" w:ascii="仿宋" w:hAnsi="仿宋" w:eastAsia="仿宋" w:cs="仿宋"/>
                <w:color w:val="000000"/>
                <w:sz w:val="24"/>
                <w:szCs w:val="24"/>
              </w:rPr>
              <w:t>分；</w:t>
            </w:r>
            <w:r>
              <w:rPr>
                <w:rFonts w:ascii="仿宋" w:hAnsi="仿宋" w:eastAsia="仿宋" w:cs="仿宋"/>
                <w:color w:val="000000"/>
                <w:sz w:val="24"/>
                <w:szCs w:val="24"/>
                <w:shd w:val="clear" w:color="auto" w:fill="FFFFFF"/>
              </w:rPr>
              <w:t>投标人成品样品</w:t>
            </w:r>
            <w:r>
              <w:rPr>
                <w:rFonts w:hint="eastAsia" w:ascii="仿宋" w:hAnsi="仿宋" w:eastAsia="仿宋" w:cs="仿宋"/>
                <w:color w:val="000000"/>
                <w:sz w:val="24"/>
                <w:szCs w:val="24"/>
                <w:shd w:val="clear" w:color="auto" w:fill="FFFFFF"/>
              </w:rPr>
              <w:t>和</w:t>
            </w:r>
            <w:r>
              <w:rPr>
                <w:rFonts w:ascii="仿宋" w:hAnsi="仿宋" w:eastAsia="仿宋" w:cs="仿宋"/>
                <w:color w:val="000000"/>
                <w:sz w:val="24"/>
                <w:szCs w:val="24"/>
                <w:shd w:val="clear" w:color="auto" w:fill="FFFFFF"/>
              </w:rPr>
              <w:t>材料小样必须在开标</w:t>
            </w:r>
            <w:r>
              <w:rPr>
                <w:rFonts w:hint="eastAsia" w:ascii="仿宋" w:hAnsi="仿宋" w:eastAsia="仿宋" w:cs="仿宋"/>
                <w:color w:val="000000"/>
                <w:sz w:val="24"/>
                <w:szCs w:val="24"/>
                <w:shd w:val="clear" w:color="auto" w:fill="FFFFFF"/>
              </w:rPr>
              <w:t>当日</w:t>
            </w:r>
            <w:r>
              <w:rPr>
                <w:rFonts w:ascii="仿宋" w:hAnsi="仿宋" w:eastAsia="仿宋" w:cs="仿宋"/>
                <w:color w:val="000000"/>
                <w:sz w:val="24"/>
                <w:szCs w:val="24"/>
                <w:shd w:val="clear" w:color="auto" w:fill="FFFFFF"/>
              </w:rPr>
              <w:t>送至广电文化中心</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08"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工作方案（</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8486"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根据投标人投标文件中对生产制造情况的描述，包括生产过程控制、生产工艺、质量管理的情况进行综合评分（0-</w:t>
            </w:r>
            <w:r>
              <w:rPr>
                <w:rFonts w:hint="eastAsia" w:ascii="仿宋" w:hAnsi="仿宋" w:eastAsia="仿宋" w:cs="仿宋"/>
                <w:sz w:val="24"/>
                <w:szCs w:val="24"/>
                <w:lang w:val="en-US" w:eastAsia="zh-CN"/>
              </w:rPr>
              <w:t>6</w:t>
            </w:r>
            <w:r>
              <w:rPr>
                <w:rFonts w:hint="eastAsia" w:ascii="仿宋" w:hAnsi="仿宋" w:eastAsia="仿宋" w:cs="仿宋"/>
                <w:sz w:val="24"/>
                <w:szCs w:val="24"/>
              </w:rPr>
              <w:t>分）（精确到小数点后2位数）。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08" w:type="dxa"/>
            <w:vAlign w:val="center"/>
          </w:tcPr>
          <w:p>
            <w:pPr>
              <w:spacing w:line="360" w:lineRule="auto"/>
              <w:jc w:val="left"/>
              <w:rPr>
                <w:rFonts w:ascii="仿宋" w:hAnsi="仿宋" w:eastAsia="仿宋" w:cs="仿宋"/>
                <w:color w:val="FF0000"/>
                <w:sz w:val="24"/>
                <w:szCs w:val="24"/>
              </w:rPr>
            </w:pPr>
            <w:r>
              <w:rPr>
                <w:rFonts w:hint="eastAsia" w:ascii="仿宋" w:hAnsi="仿宋" w:eastAsia="仿宋" w:cs="仿宋"/>
                <w:sz w:val="24"/>
                <w:szCs w:val="24"/>
              </w:rPr>
              <w:t>配置方案（5分）</w:t>
            </w:r>
          </w:p>
        </w:tc>
        <w:tc>
          <w:tcPr>
            <w:tcW w:w="8486"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根据投标人提供的家具配置及搭配效果进行综合评审（须出具CAD布局图、彩色效果图）（0-5分）（精确到小数点后2位数）。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14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信誉分</w:t>
            </w:r>
          </w:p>
          <w:p>
            <w:pPr>
              <w:spacing w:line="360" w:lineRule="auto"/>
              <w:jc w:val="center"/>
              <w:rPr>
                <w:rFonts w:ascii="仿宋" w:hAnsi="仿宋" w:eastAsia="仿宋" w:cs="仿宋"/>
                <w:color w:val="FF000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8486"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投标人须提供工商企业信用信息公示报告〖国家企业信用信息公示系统http://www.gsxt.gov.cn包括基础信息、行政许可信息、行政处罚信息、列入经营异常名录信息、列入严重违法失信企业名单（黑名单）信息〗（加盖投标人公章），无不良信息者得</w:t>
            </w:r>
            <w:r>
              <w:rPr>
                <w:rFonts w:hint="eastAsia" w:ascii="仿宋" w:hAnsi="仿宋" w:eastAsia="仿宋" w:cs="仿宋"/>
                <w:sz w:val="24"/>
                <w:szCs w:val="24"/>
                <w:lang w:val="en-US" w:eastAsia="zh-CN"/>
              </w:rPr>
              <w:t>3</w:t>
            </w:r>
            <w:r>
              <w:rPr>
                <w:rFonts w:hint="eastAsia" w:ascii="仿宋" w:hAnsi="仿宋" w:eastAsia="仿宋" w:cs="仿宋"/>
                <w:sz w:val="24"/>
                <w:szCs w:val="24"/>
              </w:rPr>
              <w:t>分，未提供或有不良信息者不得分。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408" w:type="dxa"/>
            <w:vAlign w:val="center"/>
          </w:tcPr>
          <w:p>
            <w:pPr>
              <w:spacing w:line="360" w:lineRule="auto"/>
              <w:jc w:val="left"/>
              <w:rPr>
                <w:rFonts w:ascii="仿宋" w:hAnsi="仿宋" w:eastAsia="仿宋" w:cs="仿宋"/>
                <w:color w:val="FF0000"/>
                <w:sz w:val="24"/>
                <w:szCs w:val="24"/>
              </w:rPr>
            </w:pPr>
            <w:r>
              <w:rPr>
                <w:rFonts w:hint="eastAsia" w:ascii="仿宋" w:hAnsi="仿宋" w:eastAsia="仿宋" w:cs="仿宋"/>
                <w:sz w:val="24"/>
                <w:szCs w:val="24"/>
              </w:rPr>
              <w:t>售后服务（</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8486" w:type="dxa"/>
            <w:vAlign w:val="center"/>
          </w:tcPr>
          <w:p>
            <w:pPr>
              <w:spacing w:line="44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、售后服务体系及优惠承诺（0-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投标人在省内设有售后服务机构的（需提供售后服务机构相关材料），并根据投标人的售后服务方案全面周到及优惠幅度，由评委根据标书内容酌情在0-</w:t>
            </w:r>
            <w:r>
              <w:rPr>
                <w:rFonts w:hint="eastAsia" w:ascii="仿宋" w:hAnsi="仿宋" w:eastAsia="仿宋" w:cs="仿宋"/>
                <w:sz w:val="24"/>
                <w:szCs w:val="24"/>
                <w:lang w:val="en-US" w:eastAsia="zh-CN"/>
              </w:rPr>
              <w:t>4</w:t>
            </w:r>
            <w:r>
              <w:rPr>
                <w:rFonts w:hint="eastAsia" w:ascii="仿宋" w:hAnsi="仿宋" w:eastAsia="仿宋" w:cs="仿宋"/>
                <w:sz w:val="24"/>
                <w:szCs w:val="24"/>
              </w:rPr>
              <w:t>分之间打分（精确到小数点后2位数）。</w:t>
            </w:r>
          </w:p>
          <w:p>
            <w:pPr>
              <w:spacing w:line="44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、质保期外的配件及耗材优惠（0-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投标人配件及专用耗材种类的齐全、供应价格的高低，由评委根据标书内容酌情在0-</w:t>
            </w:r>
            <w:r>
              <w:rPr>
                <w:rFonts w:hint="eastAsia" w:ascii="仿宋" w:hAnsi="仿宋" w:eastAsia="仿宋" w:cs="仿宋"/>
                <w:sz w:val="24"/>
                <w:szCs w:val="24"/>
                <w:lang w:val="en-US" w:eastAsia="zh-CN"/>
              </w:rPr>
              <w:t>1</w:t>
            </w:r>
            <w:r>
              <w:rPr>
                <w:rFonts w:hint="eastAsia" w:ascii="仿宋" w:hAnsi="仿宋" w:eastAsia="仿宋" w:cs="仿宋"/>
                <w:sz w:val="24"/>
                <w:szCs w:val="24"/>
              </w:rPr>
              <w:t>分之间打分（精确到小数点后2位数）；质保期每增加一年加1分，最多加2分。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894" w:type="dxa"/>
            <w:gridSpan w:val="2"/>
            <w:vAlign w:val="top"/>
          </w:tcPr>
          <w:p>
            <w:pPr>
              <w:ind w:firstLine="480" w:firstLineChars="200"/>
              <w:jc w:val="left"/>
              <w:rPr>
                <w:rFonts w:hint="eastAsia" w:ascii="仿宋" w:hAnsi="仿宋" w:eastAsia="仿宋" w:cs="仿宋"/>
                <w:sz w:val="24"/>
                <w:szCs w:val="24"/>
              </w:rPr>
            </w:pPr>
          </w:p>
          <w:p>
            <w:pPr>
              <w:ind w:firstLine="480" w:firstLineChars="200"/>
              <w:jc w:val="left"/>
              <w:rPr>
                <w:rFonts w:ascii="仿宋" w:hAnsi="仿宋" w:eastAsia="仿宋" w:cs="仿宋"/>
                <w:sz w:val="24"/>
                <w:szCs w:val="24"/>
              </w:rPr>
            </w:pPr>
            <w:r>
              <w:rPr>
                <w:rFonts w:hint="eastAsia" w:ascii="仿宋" w:hAnsi="仿宋" w:eastAsia="仿宋" w:cs="仿宋"/>
                <w:sz w:val="24"/>
                <w:szCs w:val="24"/>
              </w:rPr>
              <w:t>注：投标人所提供的证书和原件，根据评委和招标人的要求，投标人有义务提供辨别证书真伪的依据，如发现有造假行为，作废标处理。</w:t>
            </w:r>
          </w:p>
          <w:p>
            <w:pPr>
              <w:spacing w:line="360" w:lineRule="auto"/>
              <w:ind w:firstLine="480" w:firstLineChars="200"/>
              <w:jc w:val="left"/>
              <w:rPr>
                <w:rFonts w:ascii="仿宋" w:hAnsi="仿宋" w:eastAsia="仿宋" w:cs="仿宋"/>
                <w:sz w:val="24"/>
                <w:szCs w:val="24"/>
              </w:rPr>
            </w:pPr>
          </w:p>
        </w:tc>
      </w:tr>
    </w:tbl>
    <w:p>
      <w:pPr>
        <w:pStyle w:val="8"/>
        <w:ind w:left="-619" w:leftChars="-295" w:firstLine="0" w:firstLineChars="0"/>
        <w:rPr>
          <w:rFonts w:ascii="仿宋" w:hAnsi="仿宋" w:eastAsia="仿宋" w:cs="仿宋"/>
          <w:sz w:val="24"/>
          <w:szCs w:val="24"/>
        </w:rPr>
      </w:pPr>
    </w:p>
    <w:p>
      <w:pPr>
        <w:pStyle w:val="8"/>
        <w:ind w:left="-619" w:leftChars="-295" w:firstLine="0" w:firstLineChars="0"/>
        <w:rPr>
          <w:rFonts w:ascii="仿宋" w:hAnsi="仿宋" w:eastAsia="仿宋" w:cs="仿宋"/>
          <w:sz w:val="24"/>
          <w:szCs w:val="24"/>
        </w:rPr>
      </w:pPr>
    </w:p>
    <w:p>
      <w:pPr>
        <w:pStyle w:val="8"/>
        <w:ind w:left="-619" w:leftChars="-295" w:firstLine="0" w:firstLineChars="0"/>
        <w:rPr>
          <w:rFonts w:ascii="仿宋" w:hAnsi="仿宋" w:eastAsia="仿宋" w:cs="仿宋"/>
          <w:sz w:val="24"/>
          <w:szCs w:val="24"/>
        </w:rPr>
      </w:pPr>
    </w:p>
    <w:p>
      <w:pPr>
        <w:pStyle w:val="8"/>
        <w:ind w:left="-619" w:leftChars="-295" w:firstLine="0" w:firstLineChars="0"/>
        <w:rPr>
          <w:rFonts w:ascii="仿宋" w:hAnsi="仿宋" w:eastAsia="仿宋" w:cs="仿宋"/>
          <w:sz w:val="24"/>
          <w:szCs w:val="24"/>
        </w:rPr>
      </w:pPr>
    </w:p>
    <w:p>
      <w:pPr>
        <w:widowControl/>
        <w:jc w:val="left"/>
        <w:rPr>
          <w:rFonts w:ascii="仿宋" w:hAnsi="仿宋" w:eastAsia="仿宋" w:cs="仿宋"/>
          <w:b/>
          <w:bCs/>
          <w:sz w:val="32"/>
          <w:szCs w:val="32"/>
        </w:rPr>
      </w:pPr>
      <w:r>
        <w:rPr>
          <w:rFonts w:ascii="仿宋" w:hAnsi="仿宋" w:eastAsia="仿宋" w:cs="仿宋"/>
          <w:sz w:val="24"/>
          <w:szCs w:val="24"/>
        </w:rPr>
        <w:br w:type="page"/>
      </w:r>
    </w:p>
    <w:p>
      <w:pPr>
        <w:pStyle w:val="8"/>
        <w:ind w:left="-619" w:leftChars="-295"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二标段评分标准</w:t>
      </w:r>
    </w:p>
    <w:p>
      <w:pPr>
        <w:pStyle w:val="8"/>
        <w:ind w:left="-619" w:leftChars="-295" w:firstLine="0" w:firstLineChars="0"/>
        <w:jc w:val="center"/>
        <w:rPr>
          <w:rFonts w:hint="eastAsia" w:ascii="仿宋" w:hAnsi="仿宋" w:eastAsia="仿宋" w:cs="仿宋"/>
          <w:b/>
          <w:bCs/>
          <w:sz w:val="32"/>
          <w:szCs w:val="32"/>
        </w:rPr>
      </w:pPr>
    </w:p>
    <w:tbl>
      <w:tblPr>
        <w:tblStyle w:val="6"/>
        <w:tblW w:w="989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9894" w:type="dxa"/>
            <w:gridSpan w:val="2"/>
            <w:vAlign w:val="center"/>
          </w:tcPr>
          <w:p>
            <w:pPr>
              <w:spacing w:line="360" w:lineRule="auto"/>
              <w:ind w:firstLine="480" w:firstLineChars="200"/>
              <w:jc w:val="center"/>
              <w:rPr>
                <w:rFonts w:ascii="仿宋" w:hAnsi="仿宋" w:eastAsia="仿宋" w:cs="仿宋"/>
                <w:sz w:val="24"/>
                <w:szCs w:val="24"/>
              </w:rPr>
            </w:pPr>
            <w:r>
              <w:rPr>
                <w:rFonts w:hint="eastAsia" w:ascii="仿宋" w:hAnsi="仿宋" w:eastAsia="仿宋" w:cs="仿宋"/>
                <w:sz w:val="24"/>
                <w:szCs w:val="24"/>
              </w:rPr>
              <w:t>一、投标报价（50分）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94" w:type="dxa"/>
            <w:gridSpan w:val="2"/>
            <w:vAlign w:val="center"/>
          </w:tcPr>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价格得分=（评标基准价/投标报价）×50（评标基准价指满足招标文件要求且投标价格最低的投标报价为评标基准价）。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9894"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二、商务技术评分（50分）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425" w:type="dxa"/>
            <w:tcMar>
              <w:left w:w="57" w:type="dxa"/>
              <w:right w:w="57"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标书制作</w:t>
            </w:r>
          </w:p>
          <w:p>
            <w:pPr>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8469" w:type="dxa"/>
            <w:vAlign w:val="center"/>
          </w:tcPr>
          <w:p>
            <w:pPr>
              <w:spacing w:line="360" w:lineRule="auto"/>
              <w:rPr>
                <w:rFonts w:ascii="仿宋" w:hAnsi="仿宋" w:eastAsia="仿宋" w:cs="仿宋"/>
                <w:color w:val="000000"/>
                <w:sz w:val="24"/>
                <w:szCs w:val="24"/>
              </w:rPr>
            </w:pPr>
            <w:r>
              <w:rPr>
                <w:rFonts w:ascii="仿宋" w:hAnsi="仿宋" w:eastAsia="仿宋" w:cs="仿宋"/>
                <w:sz w:val="24"/>
                <w:szCs w:val="24"/>
              </w:rPr>
              <w:t>根据投标人提供的投标文件的规范性、完整性、响应性</w:t>
            </w:r>
            <w:r>
              <w:rPr>
                <w:rFonts w:hint="eastAsia" w:ascii="仿宋" w:hAnsi="仿宋" w:eastAsia="仿宋" w:cs="仿宋"/>
                <w:sz w:val="24"/>
                <w:szCs w:val="24"/>
              </w:rPr>
              <w:t>酌情在0-3分之间打分（精确到小数点后2位数）。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425" w:type="dxa"/>
            <w:tcMar>
              <w:left w:w="57" w:type="dxa"/>
              <w:right w:w="57"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货物成品</w:t>
            </w:r>
            <w:r>
              <w:rPr>
                <w:rFonts w:hint="eastAsia" w:ascii="仿宋" w:hAnsi="仿宋" w:eastAsia="仿宋" w:cs="仿宋"/>
                <w:sz w:val="24"/>
                <w:szCs w:val="24"/>
                <w:lang w:eastAsia="zh-CN"/>
              </w:rPr>
              <w:t>质检</w:t>
            </w:r>
            <w:r>
              <w:rPr>
                <w:rFonts w:hint="eastAsia" w:ascii="仿宋" w:hAnsi="仿宋" w:eastAsia="仿宋" w:cs="仿宋"/>
                <w:sz w:val="24"/>
                <w:szCs w:val="24"/>
              </w:rPr>
              <w:t>报告</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8469" w:type="dxa"/>
            <w:vAlign w:val="center"/>
          </w:tcPr>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投标人须提供以下货物成品的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w:t>
            </w:r>
            <w:r>
              <w:rPr>
                <w:rFonts w:ascii="仿宋" w:hAnsi="仿宋" w:eastAsia="仿宋" w:cs="仿宋"/>
                <w:color w:val="000000"/>
                <w:sz w:val="24"/>
                <w:szCs w:val="24"/>
              </w:rPr>
              <w:t>6</w:t>
            </w:r>
            <w:r>
              <w:rPr>
                <w:rFonts w:hint="eastAsia" w:ascii="仿宋" w:hAnsi="仿宋" w:eastAsia="仿宋" w:cs="仿宋"/>
                <w:color w:val="000000"/>
                <w:sz w:val="24"/>
                <w:szCs w:val="24"/>
              </w:rPr>
              <w:t>分）：</w:t>
            </w:r>
          </w:p>
          <w:p>
            <w:pPr>
              <w:spacing w:line="360" w:lineRule="auto"/>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二标段提供：餐桌、</w:t>
            </w:r>
            <w:r>
              <w:rPr>
                <w:rFonts w:hint="eastAsia" w:ascii="仿宋" w:hAnsi="仿宋" w:eastAsia="仿宋" w:cs="仿宋"/>
                <w:color w:val="000000"/>
                <w:sz w:val="24"/>
                <w:szCs w:val="24"/>
                <w:lang w:eastAsia="zh-CN"/>
              </w:rPr>
              <w:t>餐椅、排椅</w:t>
            </w:r>
            <w:r>
              <w:rPr>
                <w:rFonts w:hint="eastAsia" w:ascii="仿宋" w:hAnsi="仿宋" w:eastAsia="仿宋" w:cs="仿宋"/>
                <w:color w:val="000000"/>
                <w:sz w:val="24"/>
                <w:szCs w:val="24"/>
              </w:rPr>
              <w:t>、洽谈桌、弓形椅</w:t>
            </w:r>
            <w:r>
              <w:rPr>
                <w:rFonts w:hint="eastAsia" w:ascii="仿宋" w:hAnsi="仿宋" w:eastAsia="仿宋" w:cs="仿宋"/>
                <w:color w:val="000000"/>
                <w:sz w:val="24"/>
                <w:szCs w:val="24"/>
                <w:lang w:eastAsia="zh-CN"/>
              </w:rPr>
              <w:t>、阅览椅。</w:t>
            </w:r>
          </w:p>
          <w:p>
            <w:pPr>
              <w:spacing w:line="360" w:lineRule="auto"/>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报告须满足以下条件：</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报告必须为省级或以上质量监督检验中心颁发的，受检单位与投标人一致，证书颁发日期须在2016年1月1日至招标文件公告日前（开标时须提供原件）。投标人提供的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报告在满足上述条件的情况下，且全部提供齐全的，得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r>
              <w:rPr>
                <w:rFonts w:hint="eastAsia" w:ascii="仿宋" w:hAnsi="仿宋" w:eastAsia="仿宋" w:cs="仿宋"/>
                <w:color w:val="auto"/>
                <w:sz w:val="24"/>
                <w:szCs w:val="24"/>
                <w:highlight w:val="none"/>
              </w:rPr>
              <w:t>每少提供1份或每有一项不符合要求的扣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trPr>
        <w:tc>
          <w:tcPr>
            <w:tcW w:w="1425" w:type="dxa"/>
            <w:tcMar>
              <w:left w:w="57" w:type="dxa"/>
              <w:right w:w="57" w:type="dxa"/>
            </w:tcMar>
            <w:vAlign w:val="center"/>
          </w:tcPr>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主要原材料</w:t>
            </w:r>
            <w:r>
              <w:rPr>
                <w:rFonts w:hint="eastAsia" w:ascii="仿宋" w:hAnsi="仿宋" w:eastAsia="仿宋" w:cs="仿宋"/>
                <w:sz w:val="24"/>
                <w:szCs w:val="24"/>
                <w:lang w:eastAsia="zh-CN"/>
              </w:rPr>
              <w:t>质检</w:t>
            </w:r>
            <w:r>
              <w:rPr>
                <w:rFonts w:hint="eastAsia" w:ascii="仿宋" w:hAnsi="仿宋" w:eastAsia="仿宋" w:cs="仿宋"/>
                <w:sz w:val="24"/>
                <w:szCs w:val="24"/>
              </w:rPr>
              <w:t>报告</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pacing w:line="360" w:lineRule="auto"/>
              <w:jc w:val="left"/>
              <w:rPr>
                <w:rFonts w:hint="eastAsia" w:ascii="仿宋" w:hAnsi="仿宋" w:eastAsia="仿宋" w:cs="仿宋"/>
                <w:sz w:val="24"/>
                <w:szCs w:val="24"/>
              </w:rPr>
            </w:pPr>
          </w:p>
        </w:tc>
        <w:tc>
          <w:tcPr>
            <w:tcW w:w="8469" w:type="dxa"/>
            <w:vAlign w:val="center"/>
          </w:tcPr>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投标人须提供以下主要原材料的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pPr>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中纤板</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海绵</w:t>
            </w:r>
            <w:r>
              <w:rPr>
                <w:rFonts w:hint="eastAsia" w:ascii="仿宋" w:hAnsi="仿宋" w:eastAsia="仿宋" w:cs="仿宋"/>
                <w:color w:val="000000"/>
                <w:sz w:val="24"/>
                <w:szCs w:val="24"/>
                <w:lang w:eastAsia="zh-CN"/>
              </w:rPr>
              <w:t>、油</w:t>
            </w:r>
            <w:r>
              <w:rPr>
                <w:rFonts w:hint="eastAsia" w:ascii="仿宋" w:hAnsi="仿宋" w:eastAsia="仿宋" w:cs="仿宋"/>
                <w:color w:val="000000"/>
                <w:sz w:val="24"/>
                <w:szCs w:val="24"/>
              </w:rPr>
              <w:t>漆</w:t>
            </w:r>
            <w:r>
              <w:rPr>
                <w:rFonts w:hint="eastAsia" w:ascii="仿宋" w:hAnsi="仿宋" w:eastAsia="仿宋" w:cs="仿宋"/>
                <w:color w:val="000000"/>
                <w:sz w:val="24"/>
                <w:szCs w:val="24"/>
                <w:lang w:eastAsia="zh-CN"/>
              </w:rPr>
              <w:t>、五金配件</w:t>
            </w:r>
          </w:p>
          <w:p>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报告须满足以下条件：</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报告必须为省级或以上质量监督检验中心颁发的，且受检单位与投标人一致，证书颁发日期须在2016年1月1日至招标文件公告日前（开标时须提供原件）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投标人提供的</w:t>
            </w:r>
            <w:r>
              <w:rPr>
                <w:rFonts w:hint="eastAsia" w:ascii="仿宋" w:hAnsi="仿宋" w:eastAsia="仿宋" w:cs="仿宋"/>
                <w:color w:val="000000"/>
                <w:sz w:val="24"/>
                <w:szCs w:val="24"/>
                <w:lang w:eastAsia="zh-CN"/>
              </w:rPr>
              <w:t>质检</w:t>
            </w:r>
            <w:r>
              <w:rPr>
                <w:rFonts w:hint="eastAsia" w:ascii="仿宋" w:hAnsi="仿宋" w:eastAsia="仿宋" w:cs="仿宋"/>
                <w:color w:val="000000"/>
                <w:sz w:val="24"/>
                <w:szCs w:val="24"/>
              </w:rPr>
              <w:t>报告在满足上述条件的情况下，且全部提供齐全的，得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r>
              <w:rPr>
                <w:rFonts w:hint="eastAsia" w:ascii="仿宋" w:hAnsi="仿宋" w:eastAsia="仿宋" w:cs="仿宋"/>
                <w:color w:val="auto"/>
                <w:sz w:val="24"/>
                <w:szCs w:val="24"/>
                <w:highlight w:val="none"/>
              </w:rPr>
              <w:t>每少提供1份或每有一项不符合要求的扣</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5" w:type="dxa"/>
            <w:vAlign w:val="center"/>
          </w:tcPr>
          <w:p>
            <w:pPr>
              <w:spacing w:line="360" w:lineRule="auto"/>
              <w:jc w:val="left"/>
              <w:rPr>
                <w:rFonts w:ascii="仿宋" w:hAnsi="仿宋" w:eastAsia="仿宋" w:cs="仿宋"/>
                <w:color w:val="FF0000"/>
                <w:sz w:val="24"/>
                <w:szCs w:val="24"/>
              </w:rPr>
            </w:pPr>
            <w:r>
              <w:rPr>
                <w:rFonts w:hint="eastAsia" w:ascii="仿宋" w:hAnsi="仿宋" w:eastAsia="仿宋" w:cs="仿宋"/>
                <w:color w:val="auto"/>
                <w:sz w:val="24"/>
                <w:szCs w:val="24"/>
                <w:highlight w:val="none"/>
              </w:rPr>
              <w:t>样品及方案（</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分）</w:t>
            </w:r>
          </w:p>
        </w:tc>
        <w:tc>
          <w:tcPr>
            <w:tcW w:w="8469"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根据投标人提供的材料小样数量是否齐全、所用原材料是否与招标文件的要求一致，对小样的质量、工艺、外观、整体性能、环保等综合排名（0-</w:t>
            </w:r>
            <w:r>
              <w:rPr>
                <w:rFonts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分）（精确到小数点后2位数）。</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材料小样清单：中纤板</w:t>
            </w:r>
            <w:r>
              <w:rPr>
                <w:rFonts w:hint="eastAsia" w:ascii="仿宋" w:hAnsi="仿宋" w:eastAsia="仿宋" w:cs="仿宋"/>
                <w:sz w:val="24"/>
                <w:szCs w:val="24"/>
                <w:lang w:eastAsia="zh-CN"/>
              </w:rPr>
              <w:t>、</w:t>
            </w:r>
            <w:r>
              <w:rPr>
                <w:rFonts w:hint="eastAsia" w:ascii="仿宋" w:hAnsi="仿宋" w:eastAsia="仿宋" w:cs="仿宋"/>
                <w:sz w:val="24"/>
                <w:szCs w:val="24"/>
              </w:rPr>
              <w:t>真皮面料</w:t>
            </w:r>
            <w:r>
              <w:rPr>
                <w:rFonts w:hint="eastAsia" w:ascii="仿宋" w:hAnsi="仿宋" w:eastAsia="仿宋" w:cs="仿宋"/>
                <w:sz w:val="24"/>
                <w:szCs w:val="24"/>
                <w:lang w:eastAsia="zh-CN"/>
              </w:rPr>
              <w:t>、</w:t>
            </w:r>
            <w:r>
              <w:rPr>
                <w:rFonts w:hint="eastAsia" w:ascii="仿宋" w:hAnsi="仿宋" w:eastAsia="仿宋" w:cs="仿宋"/>
                <w:sz w:val="24"/>
                <w:szCs w:val="24"/>
              </w:rPr>
              <w:t>海绵</w:t>
            </w:r>
            <w:r>
              <w:rPr>
                <w:rFonts w:hint="eastAsia" w:ascii="仿宋" w:hAnsi="仿宋" w:eastAsia="仿宋" w:cs="仿宋"/>
                <w:sz w:val="24"/>
                <w:szCs w:val="24"/>
                <w:lang w:eastAsia="zh-CN"/>
              </w:rPr>
              <w:t>、</w:t>
            </w:r>
            <w:r>
              <w:rPr>
                <w:rFonts w:hint="eastAsia" w:ascii="仿宋" w:hAnsi="仿宋" w:eastAsia="仿宋" w:cs="仿宋"/>
                <w:sz w:val="24"/>
                <w:szCs w:val="24"/>
              </w:rPr>
              <w:t>实木</w:t>
            </w:r>
            <w:r>
              <w:rPr>
                <w:rFonts w:hint="eastAsia" w:ascii="仿宋" w:hAnsi="仿宋" w:eastAsia="仿宋" w:cs="仿宋"/>
                <w:sz w:val="24"/>
                <w:szCs w:val="24"/>
                <w:lang w:eastAsia="zh-CN"/>
              </w:rPr>
              <w:t>、</w:t>
            </w:r>
            <w:r>
              <w:rPr>
                <w:rFonts w:hint="eastAsia" w:ascii="仿宋" w:hAnsi="仿宋" w:eastAsia="仿宋" w:cs="仿宋"/>
                <w:sz w:val="24"/>
                <w:szCs w:val="24"/>
              </w:rPr>
              <w:t>沙发绷带</w:t>
            </w:r>
            <w:r>
              <w:rPr>
                <w:rFonts w:hint="eastAsia" w:ascii="仿宋" w:hAnsi="仿宋" w:eastAsia="仿宋" w:cs="仿宋"/>
                <w:sz w:val="24"/>
                <w:szCs w:val="24"/>
                <w:lang w:eastAsia="zh-CN"/>
              </w:rPr>
              <w:t>、</w:t>
            </w:r>
            <w:r>
              <w:rPr>
                <w:rFonts w:hint="eastAsia" w:ascii="仿宋" w:hAnsi="仿宋" w:eastAsia="仿宋" w:cs="仿宋"/>
                <w:sz w:val="24"/>
                <w:szCs w:val="24"/>
              </w:rPr>
              <w:t>锁具、门铰</w:t>
            </w:r>
          </w:p>
          <w:p>
            <w:pPr>
              <w:spacing w:line="360" w:lineRule="auto"/>
              <w:jc w:val="left"/>
              <w:rPr>
                <w:rFonts w:ascii="仿宋" w:hAnsi="仿宋" w:eastAsia="仿宋" w:cs="仿宋"/>
                <w:color w:val="000000"/>
                <w:sz w:val="24"/>
                <w:szCs w:val="24"/>
              </w:rPr>
            </w:pPr>
            <w:r>
              <w:rPr>
                <w:rFonts w:hint="eastAsia" w:ascii="仿宋" w:hAnsi="仿宋" w:eastAsia="仿宋" w:cs="仿宋"/>
                <w:sz w:val="24"/>
                <w:szCs w:val="24"/>
              </w:rPr>
              <w:t>注：少送、错送不得分；投标人材料小样必须在开标当日送至广电文化中心。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42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工作方案</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8469" w:type="dxa"/>
            <w:vAlign w:val="center"/>
          </w:tcPr>
          <w:p>
            <w:pPr>
              <w:spacing w:line="360" w:lineRule="auto"/>
              <w:jc w:val="left"/>
              <w:rPr>
                <w:rFonts w:ascii="仿宋" w:hAnsi="仿宋" w:eastAsia="仿宋" w:cs="仿宋"/>
                <w:color w:val="000000"/>
                <w:sz w:val="24"/>
                <w:szCs w:val="24"/>
              </w:rPr>
            </w:pPr>
            <w:r>
              <w:rPr>
                <w:rFonts w:hint="eastAsia" w:ascii="仿宋" w:hAnsi="仿宋" w:eastAsia="仿宋" w:cs="仿宋"/>
                <w:sz w:val="24"/>
                <w:szCs w:val="24"/>
              </w:rPr>
              <w:t>根据投标人投标文件中对生产制造情况的描述，包括生产过程控制、生产工艺、质量管理的情况进行综合评分（0-</w:t>
            </w:r>
            <w:r>
              <w:rPr>
                <w:rFonts w:hint="eastAsia" w:ascii="仿宋" w:hAnsi="仿宋" w:eastAsia="仿宋" w:cs="仿宋"/>
                <w:sz w:val="24"/>
                <w:szCs w:val="24"/>
                <w:lang w:val="en-US" w:eastAsia="zh-CN"/>
              </w:rPr>
              <w:t>6</w:t>
            </w:r>
            <w:bookmarkStart w:id="0" w:name="_GoBack"/>
            <w:bookmarkEnd w:id="0"/>
            <w:r>
              <w:rPr>
                <w:rFonts w:hint="eastAsia" w:ascii="仿宋" w:hAnsi="仿宋" w:eastAsia="仿宋" w:cs="仿宋"/>
                <w:sz w:val="24"/>
                <w:szCs w:val="24"/>
              </w:rPr>
              <w:t>分）（精确到小数点后2位数）。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42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配置方案</w:t>
            </w:r>
          </w:p>
          <w:p>
            <w:pPr>
              <w:spacing w:line="360" w:lineRule="auto"/>
              <w:jc w:val="left"/>
              <w:rPr>
                <w:rFonts w:ascii="仿宋" w:hAnsi="仿宋" w:eastAsia="仿宋" w:cs="仿宋"/>
                <w:color w:val="FF0000"/>
                <w:sz w:val="24"/>
                <w:szCs w:val="24"/>
              </w:rPr>
            </w:pPr>
            <w:r>
              <w:rPr>
                <w:rFonts w:hint="eastAsia" w:ascii="仿宋" w:hAnsi="仿宋" w:eastAsia="仿宋" w:cs="仿宋"/>
                <w:sz w:val="24"/>
                <w:szCs w:val="24"/>
              </w:rPr>
              <w:t>（5分）</w:t>
            </w:r>
          </w:p>
        </w:tc>
        <w:tc>
          <w:tcPr>
            <w:tcW w:w="8469"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根据投标人提供的家具配置及搭配效果进行综合评审（须出具CAD布局图、彩色效果图）（0-5分）（精确到小数点后2位数）。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42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商业信誉</w:t>
            </w:r>
          </w:p>
          <w:p>
            <w:pPr>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8469"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投标人须提供工商企业信用信息公示报告〖国家企业信用信息公示系统http://www.gsxt.gov.cn包括基础信息、行政许可信息、行政处罚信息、列入经营异常名录信息、列入严重违法失信企业名单（黑名单）信息〗（加盖投标人公章），无不良信息者得</w:t>
            </w:r>
            <w:r>
              <w:rPr>
                <w:rFonts w:hint="eastAsia" w:ascii="仿宋" w:hAnsi="仿宋" w:eastAsia="仿宋" w:cs="仿宋"/>
                <w:sz w:val="24"/>
                <w:szCs w:val="24"/>
                <w:lang w:val="en-US" w:eastAsia="zh-CN"/>
              </w:rPr>
              <w:t>3</w:t>
            </w:r>
            <w:r>
              <w:rPr>
                <w:rFonts w:hint="eastAsia" w:ascii="仿宋" w:hAnsi="仿宋" w:eastAsia="仿宋" w:cs="仿宋"/>
                <w:sz w:val="24"/>
                <w:szCs w:val="24"/>
              </w:rPr>
              <w:t>分，未提供或有不良信息者不得分。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5" w:type="dxa"/>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p>
            <w:pPr>
              <w:spacing w:line="360" w:lineRule="auto"/>
              <w:jc w:val="left"/>
              <w:rPr>
                <w:rFonts w:ascii="仿宋" w:hAnsi="仿宋" w:eastAsia="仿宋" w:cs="仿宋"/>
                <w:color w:val="FF0000"/>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8469" w:type="dxa"/>
            <w:vAlign w:val="center"/>
          </w:tcPr>
          <w:p>
            <w:pPr>
              <w:spacing w:line="44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、售后服务体系及优惠承诺（0-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投标人在省内设有售后服务机构的（需提供售后服务机构相关材料），并根据投标人的售后服务方案全面周到及优惠幅度，由评委根据标书内容酌情在0-</w:t>
            </w:r>
            <w:r>
              <w:rPr>
                <w:rFonts w:hint="eastAsia" w:ascii="仿宋" w:hAnsi="仿宋" w:eastAsia="仿宋" w:cs="仿宋"/>
                <w:sz w:val="24"/>
                <w:szCs w:val="24"/>
                <w:lang w:val="en-US" w:eastAsia="zh-CN"/>
              </w:rPr>
              <w:t>5</w:t>
            </w:r>
            <w:r>
              <w:rPr>
                <w:rFonts w:hint="eastAsia" w:ascii="仿宋" w:hAnsi="仿宋" w:eastAsia="仿宋" w:cs="仿宋"/>
                <w:sz w:val="24"/>
                <w:szCs w:val="24"/>
              </w:rPr>
              <w:t>分之间打分（精确到小数点后2位数）。</w:t>
            </w:r>
          </w:p>
          <w:p>
            <w:pPr>
              <w:spacing w:line="44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、质保期外的配件及耗材优惠（0-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投标人配件及专用耗材种类的齐全、供应价格的高低，由评委根据标书内容酌情在0-</w:t>
            </w:r>
            <w:r>
              <w:rPr>
                <w:rFonts w:hint="eastAsia" w:ascii="仿宋" w:hAnsi="仿宋" w:eastAsia="仿宋" w:cs="仿宋"/>
                <w:sz w:val="24"/>
                <w:szCs w:val="24"/>
                <w:lang w:val="en-US" w:eastAsia="zh-CN"/>
              </w:rPr>
              <w:t>1</w:t>
            </w:r>
            <w:r>
              <w:rPr>
                <w:rFonts w:hint="eastAsia" w:ascii="仿宋" w:hAnsi="仿宋" w:eastAsia="仿宋" w:cs="仿宋"/>
                <w:sz w:val="24"/>
                <w:szCs w:val="24"/>
              </w:rPr>
              <w:t>分之间打分（精确到小数点后2位数）；质保期每增加一年加1分，最多加2分。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9894" w:type="dxa"/>
            <w:gridSpan w:val="2"/>
            <w:vAlign w:val="center"/>
          </w:tcPr>
          <w:p>
            <w:pPr>
              <w:pStyle w:val="2"/>
              <w:spacing w:line="360" w:lineRule="auto"/>
              <w:rPr>
                <w:rFonts w:ascii="仿宋" w:hAnsi="仿宋" w:eastAsia="仿宋" w:cs="仿宋"/>
                <w:b w:val="0"/>
                <w:bCs w:val="0"/>
                <w:sz w:val="24"/>
                <w:szCs w:val="24"/>
              </w:rPr>
            </w:pPr>
            <w:r>
              <w:rPr>
                <w:rFonts w:hint="eastAsia" w:ascii="仿宋" w:hAnsi="仿宋" w:eastAsia="仿宋" w:cs="仿宋"/>
                <w:sz w:val="24"/>
                <w:szCs w:val="24"/>
              </w:rPr>
              <w:t>注：</w:t>
            </w:r>
            <w:r>
              <w:rPr>
                <w:rFonts w:hint="eastAsia" w:ascii="仿宋" w:hAnsi="仿宋" w:eastAsia="仿宋" w:cs="仿宋"/>
                <w:b w:val="0"/>
                <w:bCs w:val="0"/>
                <w:sz w:val="24"/>
                <w:szCs w:val="24"/>
              </w:rPr>
              <w:t>以上评分表中所涉及到的证件投标人在开标时候均须携带原件，未提供原件者不得分，</w:t>
            </w:r>
          </w:p>
          <w:p>
            <w:pPr>
              <w:spacing w:line="360" w:lineRule="auto"/>
              <w:jc w:val="left"/>
              <w:rPr>
                <w:rFonts w:ascii="仿宋" w:hAnsi="仿宋" w:eastAsia="仿宋" w:cs="仿宋"/>
                <w:sz w:val="24"/>
                <w:szCs w:val="24"/>
              </w:rPr>
            </w:pPr>
            <w:r>
              <w:rPr>
                <w:rFonts w:hint="eastAsia" w:ascii="仿宋" w:hAnsi="仿宋" w:eastAsia="仿宋" w:cs="仿宋"/>
                <w:sz w:val="24"/>
                <w:szCs w:val="24"/>
              </w:rPr>
              <w:t>投标人所提供的证书和原件，根据评委和招标人的要求，投标人有义务提供辨别证书真伪的依据，如发现有造假行为，作废标处理。</w:t>
            </w:r>
          </w:p>
        </w:tc>
      </w:tr>
    </w:tbl>
    <w:p>
      <w:pPr>
        <w:widowControl/>
        <w:numPr>
          <w:ilvl w:val="0"/>
          <w:numId w:val="1"/>
        </w:numPr>
        <w:shd w:val="clear" w:color="auto" w:fill="FFFFFF"/>
        <w:spacing w:line="480" w:lineRule="exact"/>
        <w:ind w:left="0" w:leftChars="0" w:firstLine="482"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开标时间和保证金截止时间顺延至2018年2月2日9：00时。</w:t>
      </w:r>
    </w:p>
    <w:p>
      <w:pPr>
        <w:widowControl/>
        <w:numPr>
          <w:ilvl w:val="0"/>
          <w:numId w:val="1"/>
        </w:numPr>
        <w:shd w:val="clear" w:color="auto" w:fill="FFFFFF"/>
        <w:spacing w:line="480" w:lineRule="exact"/>
        <w:ind w:left="0" w:leftChars="0" w:firstLine="482"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其它内容不变。</w:t>
      </w:r>
    </w:p>
    <w:p>
      <w:pPr>
        <w:widowControl/>
        <w:numPr>
          <w:ilvl w:val="0"/>
          <w:numId w:val="0"/>
        </w:numPr>
        <w:shd w:val="clear" w:color="auto" w:fill="FFFFFF"/>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2018年1月17日</w:t>
      </w:r>
    </w:p>
    <w:p>
      <w:pPr>
        <w:widowControl/>
        <w:numPr>
          <w:ilvl w:val="0"/>
          <w:numId w:val="0"/>
        </w:numPr>
        <w:shd w:val="clear" w:color="auto" w:fill="FFFFFF"/>
        <w:spacing w:line="480" w:lineRule="exact"/>
        <w:ind w:left="482" w:leftChars="0"/>
        <w:jc w:val="left"/>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Bookshelf Symbol 7">
    <w:panose1 w:val="05010101010101010101"/>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8F035"/>
    <w:multiLevelType w:val="singleLevel"/>
    <w:tmpl w:val="5A08F03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50E33"/>
    <w:rsid w:val="00181758"/>
    <w:rsid w:val="08DF4436"/>
    <w:rsid w:val="2F645DD4"/>
    <w:rsid w:val="313F5C28"/>
    <w:rsid w:val="3C4B3A10"/>
    <w:rsid w:val="48E55FAA"/>
    <w:rsid w:val="4AD84B12"/>
    <w:rsid w:val="51D75D4C"/>
    <w:rsid w:val="53F50E33"/>
    <w:rsid w:val="5E99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paragraph" w:customStyle="1" w:styleId="7">
    <w:name w:val="列出段落3"/>
    <w:basedOn w:val="1"/>
    <w:unhideWhenUsed/>
    <w:qFormat/>
    <w:uiPriority w:val="99"/>
    <w:pPr>
      <w:ind w:firstLine="420" w:firstLineChars="200"/>
    </w:p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2017-12-27T06:18:00Z</dcterms:created>
  <dc:creator>Administrator</dc:creator>
  <cp:lastModifiedBy>Administrator</cp:lastModifiedBy>
  <cp:lastPrinted>2018-01-17T02:23:00Z</cp:lastPrinted>
  <dcterms:modified xsi:type="dcterms:W3CDTF">2018-01-17T02:28:21Z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