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ascii="黑体" w:hAnsi="黑体" w:eastAsia="黑体"/>
          <w:b/>
          <w:bCs/>
          <w:spacing w:val="-20"/>
          <w:sz w:val="44"/>
          <w:szCs w:val="44"/>
        </w:rPr>
      </w:pPr>
    </w:p>
    <w:p>
      <w:pPr>
        <w:ind w:firstLine="1607" w:firstLineChars="400"/>
        <w:jc w:val="both"/>
        <w:rPr>
          <w:rFonts w:ascii="黑体" w:hAnsi="黑体" w:eastAsia="黑体"/>
          <w:b/>
          <w:bCs/>
          <w:spacing w:val="-20"/>
          <w:sz w:val="44"/>
          <w:szCs w:val="44"/>
        </w:rPr>
      </w:pPr>
      <w:r>
        <w:rPr>
          <w:rFonts w:hint="eastAsia" w:ascii="黑体" w:hAnsi="黑体" w:eastAsia="黑体"/>
          <w:b/>
          <w:bCs/>
          <w:spacing w:val="-20"/>
          <w:sz w:val="44"/>
          <w:szCs w:val="44"/>
        </w:rPr>
        <w:t>禹州市公安局电脑采购项目</w:t>
      </w:r>
      <w:r>
        <w:rPr>
          <w:rFonts w:hint="eastAsia" w:ascii="黑体" w:hAnsi="黑体" w:eastAsia="黑体"/>
          <w:b/>
          <w:bCs/>
          <w:spacing w:val="-20"/>
          <w:sz w:val="44"/>
          <w:szCs w:val="44"/>
          <w:lang w:val="en-US" w:eastAsia="zh-CN"/>
        </w:rPr>
        <w:t>(二次)</w:t>
      </w:r>
    </w:p>
    <w:p>
      <w:pPr>
        <w:jc w:val="both"/>
        <w:rPr>
          <w:rFonts w:ascii="黑体" w:hAnsi="黑体" w:eastAsia="黑体"/>
          <w:b/>
          <w:bCs/>
          <w:spacing w:val="-20"/>
          <w:sz w:val="44"/>
          <w:szCs w:val="44"/>
        </w:rPr>
      </w:pPr>
    </w:p>
    <w:p>
      <w:pPr>
        <w:ind w:firstLine="3417" w:firstLineChars="450"/>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600" w:lineRule="exact"/>
        <w:ind w:firstLine="320" w:firstLineChars="100"/>
        <w:rPr>
          <w:rFonts w:ascii="仿宋" w:hAnsi="仿宋" w:eastAsia="仿宋"/>
          <w:sz w:val="32"/>
        </w:rPr>
      </w:pPr>
      <w:r>
        <w:rPr>
          <w:rFonts w:hint="eastAsia" w:ascii="仿宋" w:hAnsi="仿宋" w:eastAsia="仿宋"/>
          <w:sz w:val="32"/>
        </w:rPr>
        <w:t>采购单位：禹州市</w:t>
      </w:r>
      <w:r>
        <w:rPr>
          <w:rFonts w:hint="eastAsia" w:ascii="仿宋" w:hAnsi="仿宋" w:eastAsia="仿宋"/>
          <w:sz w:val="32"/>
          <w:lang w:eastAsia="zh-CN"/>
        </w:rPr>
        <w:t>公安局</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w:t>
      </w:r>
      <w:r>
        <w:rPr>
          <w:rFonts w:hint="eastAsia" w:ascii="仿宋" w:hAnsi="仿宋" w:eastAsia="仿宋"/>
          <w:sz w:val="32"/>
          <w:lang w:eastAsia="zh-CN"/>
        </w:rPr>
        <w:t>：</w:t>
      </w:r>
      <w:r>
        <w:rPr>
          <w:rFonts w:hint="eastAsia" w:ascii="仿宋" w:hAnsi="仿宋" w:eastAsia="仿宋"/>
          <w:sz w:val="32"/>
        </w:rPr>
        <w:t>禹州市公安局电脑采购项目</w:t>
      </w:r>
      <w:r>
        <w:rPr>
          <w:rFonts w:hint="eastAsia" w:ascii="仿宋" w:hAnsi="仿宋" w:eastAsia="仿宋"/>
          <w:sz w:val="32"/>
          <w:lang w:eastAsia="zh-CN"/>
        </w:rPr>
        <w:t>（二次）</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项目编号：YZCG—G20174</w:t>
      </w:r>
      <w:r>
        <w:rPr>
          <w:rFonts w:hint="eastAsia" w:ascii="仿宋" w:hAnsi="仿宋" w:eastAsia="仿宋"/>
          <w:sz w:val="32"/>
          <w:lang w:val="en-US" w:eastAsia="zh-CN"/>
        </w:rPr>
        <w:t>49－1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一</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hint="eastAsia" w:ascii="黑体" w:hAnsi="黑体" w:eastAsia="黑体" w:cs="黑体"/>
          <w:b/>
          <w:sz w:val="44"/>
          <w:szCs w:val="44"/>
        </w:rPr>
      </w:pPr>
      <w:r>
        <w:rPr>
          <w:rFonts w:hint="eastAsia" w:ascii="黑体" w:hAnsi="黑体" w:eastAsia="黑体" w:cs="黑体"/>
          <w:b/>
          <w:sz w:val="44"/>
          <w:szCs w:val="44"/>
        </w:rPr>
        <w:t xml:space="preserve"> 投标邀请函</w:t>
      </w:r>
    </w:p>
    <w:p>
      <w:pPr>
        <w:numPr>
          <w:numId w:val="0"/>
        </w:numPr>
        <w:spacing w:line="520" w:lineRule="exact"/>
        <w:textAlignment w:val="baseline"/>
        <w:rPr>
          <w:rFonts w:hint="eastAsia" w:ascii="黑体" w:hAnsi="黑体" w:eastAsia="黑体" w:cs="黑体"/>
          <w:b/>
          <w:sz w:val="44"/>
          <w:szCs w:val="44"/>
        </w:rPr>
      </w:pPr>
    </w:p>
    <w:p>
      <w:pPr>
        <w:keepNext w:val="0"/>
        <w:keepLines w:val="0"/>
        <w:pageBreakBefore w:val="0"/>
        <w:kinsoku/>
        <w:wordWrap/>
        <w:overflowPunct/>
        <w:topLinePunct w:val="0"/>
        <w:autoSpaceDE/>
        <w:autoSpaceDN/>
        <w:bidi w:val="0"/>
        <w:adjustRightInd/>
        <w:snapToGrid/>
        <w:spacing w:line="360" w:lineRule="auto"/>
        <w:ind w:right="0" w:rightChars="0" w:firstLine="542" w:firstLineChars="150"/>
        <w:textAlignment w:val="auto"/>
        <w:rPr>
          <w:rFonts w:ascii="仿宋" w:hAnsi="仿宋" w:eastAsia="仿宋" w:cs="仿宋"/>
          <w:b/>
          <w:bCs/>
          <w:sz w:val="44"/>
          <w:szCs w:val="44"/>
        </w:rPr>
      </w:pPr>
      <w:r>
        <w:rPr>
          <w:rFonts w:hint="eastAsia" w:ascii="仿宋" w:hAnsi="仿宋" w:eastAsia="仿宋" w:cs="仿宋"/>
          <w:b/>
          <w:bCs/>
          <w:sz w:val="36"/>
          <w:szCs w:val="36"/>
          <w:lang w:eastAsia="zh-CN"/>
        </w:rPr>
        <w:t>　</w:t>
      </w:r>
      <w:r>
        <w:rPr>
          <w:rFonts w:hint="eastAsia" w:ascii="仿宋" w:hAnsi="仿宋" w:eastAsia="仿宋" w:cs="仿宋"/>
          <w:b/>
          <w:bCs/>
          <w:sz w:val="44"/>
          <w:szCs w:val="44"/>
        </w:rPr>
        <w:t>禹州市</w:t>
      </w:r>
      <w:r>
        <w:rPr>
          <w:rFonts w:hint="eastAsia" w:ascii="仿宋" w:hAnsi="仿宋" w:eastAsia="仿宋" w:cs="仿宋"/>
          <w:b/>
          <w:bCs/>
          <w:sz w:val="44"/>
          <w:szCs w:val="44"/>
          <w:lang w:eastAsia="zh-CN"/>
        </w:rPr>
        <w:t>公安局电脑采购项目（二次）</w:t>
      </w:r>
    </w:p>
    <w:p>
      <w:pPr>
        <w:keepNext w:val="0"/>
        <w:keepLines w:val="0"/>
        <w:pageBreakBefore w:val="0"/>
        <w:kinsoku/>
        <w:wordWrap/>
        <w:overflowPunct/>
        <w:topLinePunct w:val="0"/>
        <w:autoSpaceDE/>
        <w:autoSpaceDN/>
        <w:bidi w:val="0"/>
        <w:adjustRightInd/>
        <w:snapToGrid/>
        <w:spacing w:line="360" w:lineRule="auto"/>
        <w:ind w:right="0" w:rightChars="0" w:firstLine="3313" w:firstLineChars="750"/>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投标邀请函</w:t>
      </w:r>
    </w:p>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b/>
          <w:bCs/>
          <w:sz w:val="24"/>
          <w:szCs w:val="24"/>
        </w:rPr>
      </w:pPr>
    </w:p>
    <w:p>
      <w:pPr>
        <w:keepNext w:val="0"/>
        <w:keepLines w:val="0"/>
        <w:pageBreakBefore w:val="0"/>
        <w:kinsoku/>
        <w:wordWrap/>
        <w:overflowPunct/>
        <w:topLinePunct w:val="0"/>
        <w:autoSpaceDE/>
        <w:autoSpaceDN/>
        <w:bidi w:val="0"/>
        <w:adjustRightInd/>
        <w:snapToGrid/>
        <w:spacing w:line="440" w:lineRule="exact"/>
        <w:ind w:right="0" w:rightChars="0" w:firstLine="360" w:firstLineChars="150"/>
        <w:textAlignment w:val="auto"/>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公安局</w:t>
      </w:r>
      <w:r>
        <w:rPr>
          <w:rFonts w:hint="eastAsia" w:ascii="仿宋" w:hAnsi="仿宋" w:eastAsia="仿宋" w:cs="仿宋"/>
          <w:sz w:val="24"/>
          <w:szCs w:val="24"/>
        </w:rPr>
        <w:t>的委托，就“</w:t>
      </w:r>
      <w:r>
        <w:rPr>
          <w:rFonts w:hint="eastAsia" w:ascii="仿宋" w:hAnsi="仿宋" w:eastAsia="仿宋" w:cs="仿宋"/>
          <w:sz w:val="24"/>
          <w:szCs w:val="24"/>
          <w:lang w:eastAsia="zh-CN"/>
        </w:rPr>
        <w:t>禹州市公安局电脑采购项目（二次）</w:t>
      </w:r>
      <w:r>
        <w:rPr>
          <w:rFonts w:hint="eastAsia" w:ascii="仿宋" w:hAnsi="仿宋" w:eastAsia="仿宋" w:cs="仿宋"/>
          <w:sz w:val="24"/>
          <w:szCs w:val="24"/>
        </w:rPr>
        <w:t>”进行公开招标，欢迎合格的投标人前来投标。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ind w:right="0" w:rightChars="0" w:firstLine="482"/>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rPr>
        <w:t>采购人：禹州市</w:t>
      </w:r>
      <w:r>
        <w:rPr>
          <w:rFonts w:hint="eastAsia" w:ascii="仿宋" w:hAnsi="仿宋" w:eastAsia="仿宋" w:cs="仿宋"/>
          <w:sz w:val="24"/>
          <w:szCs w:val="24"/>
          <w:lang w:eastAsia="zh-CN"/>
        </w:rPr>
        <w:t>公安局</w:t>
      </w:r>
    </w:p>
    <w:p>
      <w:pPr>
        <w:pStyle w:val="4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lang w:eastAsia="zh-CN"/>
        </w:rPr>
        <w:t>项目名称：禹州市公安局电脑采购项目（二次）</w:t>
      </w:r>
    </w:p>
    <w:p>
      <w:pPr>
        <w:pStyle w:val="4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rPr>
        <w:t>采购编号：YZCG-G20174</w:t>
      </w:r>
      <w:r>
        <w:rPr>
          <w:rFonts w:hint="eastAsia" w:ascii="仿宋" w:hAnsi="仿宋" w:eastAsia="仿宋" w:cs="仿宋"/>
          <w:sz w:val="24"/>
          <w:szCs w:val="24"/>
          <w:lang w:val="en-US" w:eastAsia="zh-CN"/>
        </w:rPr>
        <w:t>49－1</w:t>
      </w:r>
    </w:p>
    <w:p>
      <w:pPr>
        <w:pStyle w:val="12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rPr>
        <w:t>项目需求：</w:t>
      </w:r>
      <w:r>
        <w:rPr>
          <w:rFonts w:hint="eastAsia" w:ascii="仿宋" w:hAnsi="仿宋" w:eastAsia="仿宋" w:cs="仿宋"/>
          <w:sz w:val="24"/>
          <w:szCs w:val="24"/>
          <w:lang w:eastAsia="zh-CN"/>
        </w:rPr>
        <w:t>电脑一批</w:t>
      </w:r>
      <w:r>
        <w:rPr>
          <w:rFonts w:hint="eastAsia" w:ascii="仿宋" w:hAnsi="仿宋" w:eastAsia="仿宋" w:cs="仿宋"/>
          <w:sz w:val="24"/>
          <w:szCs w:val="24"/>
        </w:rPr>
        <w:t>（详见招标文件）</w:t>
      </w:r>
    </w:p>
    <w:p>
      <w:pPr>
        <w:pStyle w:val="12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lang w:eastAsia="zh-CN"/>
        </w:rPr>
        <w:t>采购预算：</w:t>
      </w:r>
      <w:r>
        <w:rPr>
          <w:rFonts w:hint="eastAsia" w:ascii="仿宋" w:hAnsi="仿宋" w:eastAsia="仿宋" w:cs="仿宋"/>
          <w:sz w:val="24"/>
          <w:szCs w:val="24"/>
          <w:lang w:val="en-US" w:eastAsia="zh-CN"/>
        </w:rPr>
        <w:t>118万元</w:t>
      </w:r>
    </w:p>
    <w:p>
      <w:pPr>
        <w:pStyle w:val="121"/>
        <w:keepNext w:val="0"/>
        <w:keepLines w:val="0"/>
        <w:pageBreakBefore w:val="0"/>
        <w:numPr>
          <w:ilvl w:val="0"/>
          <w:numId w:val="4"/>
        </w:numPr>
        <w:kinsoku/>
        <w:wordWrap/>
        <w:overflowPunct/>
        <w:topLinePunct w:val="0"/>
        <w:autoSpaceDE/>
        <w:autoSpaceDN/>
        <w:bidi w:val="0"/>
        <w:adjustRightInd/>
        <w:snapToGrid/>
        <w:spacing w:line="440" w:lineRule="exact"/>
        <w:ind w:right="0" w:rightChars="0" w:firstLineChars="0"/>
        <w:textAlignment w:val="auto"/>
        <w:rPr>
          <w:rFonts w:ascii="仿宋" w:hAnsi="仿宋" w:eastAsia="仿宋" w:cs="仿宋"/>
          <w:sz w:val="24"/>
          <w:szCs w:val="24"/>
        </w:rPr>
      </w:pPr>
      <w:r>
        <w:rPr>
          <w:rFonts w:hint="eastAsia" w:ascii="仿宋" w:hAnsi="仿宋" w:eastAsia="仿宋" w:cs="仿宋"/>
          <w:sz w:val="24"/>
          <w:szCs w:val="24"/>
          <w:lang w:val="en-US" w:eastAsia="zh-CN"/>
        </w:rPr>
        <w:t>最高限价：118万元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354" w:firstLineChars="147"/>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40" w:lineRule="exact"/>
        <w:ind w:right="0" w:rightChars="0" w:firstLine="361" w:firstLineChars="15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具有独立法人资格且具有相应的经营范围（</w:t>
      </w:r>
      <w:r>
        <w:rPr>
          <w:rFonts w:hint="eastAsia" w:ascii="仿宋" w:hAnsi="仿宋" w:eastAsia="仿宋" w:cs="仿宋"/>
          <w:sz w:val="24"/>
          <w:szCs w:val="24"/>
          <w:lang w:eastAsia="zh-CN"/>
        </w:rPr>
        <w:t>含广播电视设备</w:t>
      </w:r>
      <w:r>
        <w:rPr>
          <w:rFonts w:hint="eastAsia" w:ascii="仿宋" w:hAnsi="仿宋" w:eastAsia="仿宋" w:cs="仿宋"/>
          <w:sz w:val="24"/>
          <w:szCs w:val="24"/>
        </w:rPr>
        <w:t>）</w:t>
      </w:r>
      <w:r>
        <w:rPr>
          <w:rFonts w:hint="eastAsia" w:ascii="仿宋" w:hAnsi="仿宋" w:eastAsia="仿宋" w:cs="仿宋"/>
          <w:sz w:val="24"/>
          <w:szCs w:val="24"/>
          <w:lang w:eastAsia="zh-CN"/>
        </w:rPr>
        <w:t>，以营业执照为准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4、被委托人须是本单位职工，提供本公司为本人缴纳社会保险证明；</w:t>
      </w:r>
    </w:p>
    <w:p>
      <w:pPr>
        <w:keepNext w:val="0"/>
        <w:keepLines w:val="0"/>
        <w:pageBreakBefore w:val="0"/>
        <w:kinsoku/>
        <w:wordWrap/>
        <w:overflowPunct/>
        <w:topLinePunct w:val="0"/>
        <w:autoSpaceDE/>
        <w:autoSpaceDN/>
        <w:bidi w:val="0"/>
        <w:adjustRightInd/>
        <w:snapToGrid/>
        <w:spacing w:line="440" w:lineRule="exact"/>
        <w:ind w:right="0" w:rightChars="0" w:firstLine="640"/>
        <w:textAlignment w:val="auto"/>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kinsoku/>
        <w:wordWrap/>
        <w:overflowPunct/>
        <w:topLinePunct w:val="0"/>
        <w:autoSpaceDE/>
        <w:autoSpaceDN/>
        <w:bidi w:val="0"/>
        <w:adjustRightInd/>
        <w:snapToGrid/>
        <w:spacing w:line="440" w:lineRule="exact"/>
        <w:ind w:right="0" w:rightChars="0" w:firstLine="640"/>
        <w:textAlignment w:val="auto"/>
        <w:rPr>
          <w:rFonts w:hint="eastAsia" w:ascii="仿宋" w:hAnsi="仿宋" w:eastAsia="仿宋" w:cs="仿宋"/>
          <w:sz w:val="24"/>
          <w:szCs w:val="24"/>
        </w:rPr>
      </w:pPr>
      <w:r>
        <w:rPr>
          <w:rFonts w:hint="eastAsia" w:ascii="仿宋" w:hAnsi="仿宋" w:eastAsia="仿宋" w:cs="仿宋"/>
          <w:sz w:val="24"/>
          <w:szCs w:val="24"/>
        </w:rPr>
        <w:t>四、获取招标文件的方式、时间、地点</w:t>
      </w:r>
    </w:p>
    <w:p>
      <w:pPr>
        <w:keepNext w:val="0"/>
        <w:keepLines w:val="0"/>
        <w:pageBreakBefore w:val="0"/>
        <w:kinsoku/>
        <w:wordWrap/>
        <w:overflowPunct/>
        <w:topLinePunct w:val="0"/>
        <w:autoSpaceDE/>
        <w:autoSpaceDN/>
        <w:bidi w:val="0"/>
        <w:adjustRightInd/>
        <w:snapToGrid/>
        <w:spacing w:line="440" w:lineRule="exact"/>
        <w:ind w:right="0" w:rightChars="0" w:firstLine="64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仿宋" w:hAnsi="仿宋" w:eastAsia="仿宋" w:cs="仿宋"/>
          <w:sz w:val="24"/>
          <w:szCs w:val="24"/>
          <w:lang w:val="zh-CN"/>
        </w:rPr>
      </w:pPr>
      <w:r>
        <w:rPr>
          <w:rFonts w:hint="eastAsia" w:ascii="仿宋" w:hAnsi="仿宋" w:eastAsia="仿宋" w:cs="仿宋"/>
          <w:sz w:val="32"/>
          <w:szCs w:val="32"/>
          <w:lang w:val="en-US" w:eastAsia="zh-CN"/>
        </w:rPr>
        <w:t>　</w:t>
      </w:r>
      <w:r>
        <w:rPr>
          <w:rFonts w:hint="eastAsia" w:ascii="仿宋" w:hAnsi="仿宋" w:eastAsia="仿宋" w:cs="仿宋"/>
          <w:sz w:val="24"/>
          <w:szCs w:val="24"/>
          <w:lang w:val="en-US" w:eastAsia="zh-CN"/>
        </w:rPr>
        <w:t>　3</w:t>
      </w:r>
      <w:r>
        <w:rPr>
          <w:rFonts w:hint="eastAsia" w:ascii="仿宋" w:hAnsi="仿宋" w:eastAsia="仿宋" w:cs="仿宋"/>
          <w:sz w:val="24"/>
          <w:szCs w:val="24"/>
          <w:lang w:val="zh-CN"/>
        </w:rPr>
        <w:t>、未通过全国公共资源交易平台（河南省·许昌市）下载招标文件的投标企业，拒收其递交的投标文件</w:t>
      </w:r>
      <w:r>
        <w:rPr>
          <w:rFonts w:hint="eastAsia" w:ascii="仿宋" w:hAnsi="仿宋" w:eastAsia="仿宋" w:cs="仿宋"/>
          <w:sz w:val="24"/>
          <w:szCs w:val="24"/>
          <w:lang w:val="zh-CN" w:eastAsia="zh-CN"/>
        </w:rPr>
        <w:t>。</w:t>
      </w:r>
    </w:p>
    <w:p>
      <w:pPr>
        <w:keepNext w:val="0"/>
        <w:keepLines w:val="0"/>
        <w:pageBreakBefore w:val="0"/>
        <w:kinsoku/>
        <w:wordWrap/>
        <w:overflowPunct/>
        <w:topLinePunct w:val="0"/>
        <w:autoSpaceDE/>
        <w:autoSpaceDN/>
        <w:bidi w:val="0"/>
        <w:adjustRightInd/>
        <w:snapToGrid/>
        <w:spacing w:line="440" w:lineRule="exact"/>
        <w:ind w:right="0" w:rightChars="0" w:firstLine="640"/>
        <w:textAlignment w:val="auto"/>
        <w:rPr>
          <w:rFonts w:ascii="仿宋" w:hAnsi="仿宋" w:eastAsia="仿宋" w:cs="仿宋"/>
          <w:sz w:val="24"/>
          <w:szCs w:val="24"/>
        </w:rPr>
      </w:pPr>
      <w:r>
        <w:rPr>
          <w:rFonts w:hint="eastAsia" w:ascii="仿宋" w:hAnsi="仿宋" w:eastAsia="仿宋" w:cs="仿宋"/>
          <w:sz w:val="24"/>
          <w:szCs w:val="24"/>
        </w:rPr>
        <w:t>4、招标文件每份售价人民币300元，于递交投标文件时缴纳给采购代理机构，售后不退。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2"/>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日9：00 （北京时间），逾期送达或不符合规定的投标文件不予接受。</w:t>
      </w:r>
    </w:p>
    <w:p>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2"/>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公安局</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720" w:firstLineChars="3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华夏大路</w:t>
      </w:r>
      <w:r>
        <w:rPr>
          <w:rFonts w:hint="eastAsia" w:ascii="仿宋" w:hAnsi="仿宋" w:eastAsia="仿宋" w:cs="仿宋"/>
          <w:color w:val="000000"/>
          <w:kern w:val="0"/>
          <w:sz w:val="24"/>
          <w:szCs w:val="24"/>
          <w:lang w:val="en-US" w:eastAsia="zh-CN"/>
        </w:rPr>
        <w:t>2号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firstLine="641"/>
        <w:jc w:val="left"/>
        <w:textAlignment w:val="auto"/>
        <w:rPr>
          <w:rFonts w:ascii="仿宋" w:hAnsi="仿宋" w:eastAsia="仿宋" w:cs="仿宋"/>
          <w:color w:val="000000"/>
          <w:kern w:val="0"/>
          <w:sz w:val="24"/>
          <w:szCs w:val="24"/>
          <w:lang w:val="en-US"/>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董先生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18839906082</w:t>
      </w:r>
    </w:p>
    <w:p>
      <w:pPr>
        <w:keepNext w:val="0"/>
        <w:keepLines w:val="0"/>
        <w:pageBreakBefore w:val="0"/>
        <w:kinsoku/>
        <w:wordWrap/>
        <w:overflowPunct/>
        <w:topLinePunct w:val="0"/>
        <w:autoSpaceDE/>
        <w:autoSpaceDN/>
        <w:bidi w:val="0"/>
        <w:adjustRightInd/>
        <w:snapToGrid/>
        <w:spacing w:line="440" w:lineRule="exact"/>
        <w:ind w:right="0" w:rightChars="0" w:firstLine="4080" w:firstLineChars="1700"/>
        <w:textAlignment w:val="auto"/>
        <w:rPr>
          <w:rFonts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right="0" w:rightChars="0" w:firstLine="4080" w:firstLineChars="17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440" w:lineRule="exact"/>
        <w:ind w:right="0" w:rightChars="0" w:firstLine="4080" w:firstLineChars="170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440" w:lineRule="exact"/>
        <w:ind w:right="0" w:rightChars="0" w:firstLine="4080" w:firstLineChars="1700"/>
        <w:textAlignment w:val="auto"/>
        <w:rPr>
          <w:rFonts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 1月</w:t>
      </w:r>
      <w:r>
        <w:rPr>
          <w:rFonts w:hint="eastAsia" w:ascii="仿宋" w:hAnsi="仿宋" w:eastAsia="仿宋" w:cs="仿宋"/>
          <w:sz w:val="24"/>
          <w:szCs w:val="24"/>
          <w:lang w:val="en-US" w:eastAsia="zh-CN"/>
        </w:rPr>
        <w:t>16</w:t>
      </w:r>
      <w:r>
        <w:rPr>
          <w:rFonts w:hint="eastAsia" w:ascii="仿宋" w:hAnsi="仿宋" w:eastAsia="仿宋" w:cs="仿宋"/>
          <w:sz w:val="24"/>
          <w:szCs w:val="24"/>
        </w:rPr>
        <w:t>日</w:t>
      </w:r>
    </w:p>
    <w:p>
      <w:pPr>
        <w:keepNext w:val="0"/>
        <w:keepLines w:val="0"/>
        <w:pageBreakBefore w:val="0"/>
        <w:kinsoku/>
        <w:wordWrap/>
        <w:overflowPunct/>
        <w:topLinePunct w:val="0"/>
        <w:autoSpaceDE/>
        <w:autoSpaceDN/>
        <w:bidi w:val="0"/>
        <w:adjustRightInd/>
        <w:snapToGrid/>
        <w:spacing w:line="440" w:lineRule="exact"/>
        <w:ind w:right="0" w:rightChars="0"/>
        <w:textAlignment w:val="auto"/>
        <w:rPr>
          <w:sz w:val="32"/>
          <w:szCs w:val="32"/>
        </w:rPr>
      </w:pPr>
    </w:p>
    <w:p>
      <w:pPr>
        <w:spacing w:line="520" w:lineRule="exact"/>
        <w:ind w:firstLine="1966" w:firstLineChars="445"/>
        <w:textAlignment w:val="baseline"/>
        <w:rPr>
          <w:rFonts w:ascii="仿宋" w:hAnsi="仿宋" w:eastAsia="仿宋"/>
          <w:b/>
          <w:sz w:val="44"/>
          <w:szCs w:val="44"/>
        </w:rPr>
      </w:pPr>
    </w:p>
    <w:p>
      <w:pPr>
        <w:keepNext w:val="0"/>
        <w:keepLines w:val="0"/>
        <w:pageBreakBefore w:val="0"/>
        <w:kinsoku/>
        <w:wordWrap/>
        <w:overflowPunct/>
        <w:topLinePunct w:val="0"/>
        <w:autoSpaceDE/>
        <w:autoSpaceDN/>
        <w:bidi w:val="0"/>
        <w:adjustRightInd/>
        <w:snapToGrid/>
        <w:spacing w:line="360" w:lineRule="auto"/>
        <w:ind w:right="0" w:rightChars="0" w:firstLine="6144" w:firstLineChars="1700"/>
        <w:textAlignment w:val="auto"/>
        <w:rPr>
          <w:rFonts w:ascii="仿宋" w:hAnsi="仿宋" w:eastAsia="仿宋" w:cs="仿宋"/>
          <w:sz w:val="24"/>
          <w:szCs w:val="24"/>
        </w:rPr>
      </w:pPr>
      <w:r>
        <w:rPr>
          <w:rFonts w:hint="eastAsia" w:ascii="仿宋" w:hAnsi="仿宋" w:eastAsia="仿宋" w:cs="仿宋"/>
          <w:b/>
          <w:bCs/>
          <w:sz w:val="36"/>
          <w:szCs w:val="36"/>
          <w:lang w:eastAsia="zh-CN"/>
        </w:rPr>
        <w:t>　　</w:t>
      </w: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textAlignment w:val="auto"/>
        <w:rPr>
          <w:rFonts w:ascii="仿宋" w:hAnsi="仿宋" w:eastAsia="仿宋" w:cs="仿宋"/>
          <w:b/>
          <w:sz w:val="24"/>
          <w:szCs w:val="24"/>
        </w:rPr>
      </w:pPr>
    </w:p>
    <w:p>
      <w:pPr>
        <w:keepNext w:val="0"/>
        <w:keepLines w:val="0"/>
        <w:pageBreakBefore w:val="0"/>
        <w:kinsoku/>
        <w:wordWrap/>
        <w:overflowPunct/>
        <w:topLinePunct w:val="0"/>
        <w:autoSpaceDE/>
        <w:autoSpaceDN/>
        <w:bidi w:val="0"/>
        <w:adjustRightInd/>
        <w:snapToGrid/>
        <w:spacing w:line="360" w:lineRule="auto"/>
        <w:ind w:right="0" w:rightChars="0" w:firstLine="1928" w:firstLineChars="800"/>
        <w:textAlignment w:val="auto"/>
        <w:rPr>
          <w:rFonts w:ascii="仿宋" w:hAnsi="仿宋" w:eastAsia="仿宋" w:cs="仿宋"/>
          <w:b/>
          <w:sz w:val="24"/>
          <w:szCs w:val="2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YZCG—G20174</w:t>
            </w:r>
            <w:r>
              <w:rPr>
                <w:rFonts w:hint="eastAsia" w:ascii="仿宋" w:hAnsi="仿宋" w:eastAsia="仿宋"/>
                <w:sz w:val="24"/>
                <w:szCs w:val="24"/>
                <w:lang w:val="en-US" w:eastAsia="zh-CN"/>
              </w:rPr>
              <w:t>4</w:t>
            </w:r>
            <w:r>
              <w:rPr>
                <w:rFonts w:hint="eastAsia" w:ascii="仿宋" w:hAnsi="仿宋" w:eastAsia="仿宋"/>
                <w:sz w:val="24"/>
                <w:szCs w:val="24"/>
              </w:rPr>
              <w:t>9</w:t>
            </w: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hint="eastAsia" w:ascii="仿宋" w:hAnsi="仿宋" w:eastAsia="仿宋"/>
                <w:color w:val="000000"/>
                <w:kern w:val="0"/>
                <w:sz w:val="24"/>
                <w:szCs w:val="24"/>
              </w:rPr>
            </w:pPr>
            <w:r>
              <w:rPr>
                <w:rFonts w:hint="eastAsia" w:ascii="仿宋" w:hAnsi="仿宋" w:eastAsia="仿宋"/>
                <w:color w:val="000000"/>
                <w:kern w:val="0"/>
                <w:sz w:val="24"/>
                <w:szCs w:val="24"/>
                <w:lang w:eastAsia="zh-CN"/>
              </w:rPr>
              <w:t>禹州市公安局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仿宋" w:hAnsi="仿宋" w:eastAsia="仿宋" w:cstheme="minorBidi"/>
                <w:color w:val="000000"/>
                <w:kern w:val="0"/>
                <w:sz w:val="24"/>
                <w:szCs w:val="24"/>
                <w:lang w:val="en-US" w:eastAsia="zh-CN" w:bidi="ar-SA"/>
              </w:rPr>
            </w:pPr>
            <w:r>
              <w:rPr>
                <w:rFonts w:hint="eastAsia" w:ascii="仿宋" w:hAnsi="仿宋" w:eastAsia="仿宋" w:cstheme="minorBidi"/>
                <w:color w:val="000000"/>
                <w:kern w:val="0"/>
                <w:sz w:val="24"/>
                <w:szCs w:val="24"/>
                <w:lang w:val="en-US" w:eastAsia="zh-CN" w:bidi="ar-SA"/>
              </w:rPr>
              <w:t>禹州市公安局电脑采购项目(二次)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贰万</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w:t>
            </w:r>
            <w:r>
              <w:rPr>
                <w:rFonts w:hint="eastAsia" w:ascii="仿宋" w:hAnsi="仿宋" w:eastAsia="仿宋"/>
                <w:sz w:val="24"/>
                <w:szCs w:val="24"/>
                <w:lang w:val="en-US" w:eastAsia="zh-CN"/>
              </w:rPr>
              <w:t>8</w:t>
            </w:r>
            <w:r>
              <w:rPr>
                <w:rFonts w:hint="eastAsia" w:ascii="仿宋" w:hAnsi="仿宋" w:eastAsia="仿宋"/>
                <w:sz w:val="24"/>
                <w:szCs w:val="24"/>
              </w:rPr>
              <w:t>年</w:t>
            </w:r>
            <w:r>
              <w:rPr>
                <w:rFonts w:hint="eastAsia" w:ascii="仿宋" w:hAnsi="仿宋" w:eastAsia="仿宋"/>
                <w:sz w:val="24"/>
                <w:szCs w:val="24"/>
                <w:lang w:val="en-US" w:eastAsia="zh-CN"/>
              </w:rPr>
              <w:t>2</w:t>
            </w:r>
            <w:r>
              <w:rPr>
                <w:rFonts w:hint="eastAsia" w:ascii="仿宋" w:hAnsi="仿宋" w:eastAsia="仿宋"/>
                <w:sz w:val="24"/>
                <w:szCs w:val="24"/>
              </w:rPr>
              <w:t>月</w:t>
            </w:r>
            <w:r>
              <w:rPr>
                <w:rFonts w:hint="eastAsia" w:ascii="仿宋" w:hAnsi="仿宋" w:eastAsia="仿宋"/>
                <w:sz w:val="24"/>
                <w:szCs w:val="24"/>
                <w:lang w:val="en-US" w:eastAsia="zh-CN"/>
              </w:rPr>
              <w:t>6</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lang w:val="en-US" w:eastAsia="zh-CN"/>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2</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118万元，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4、在投标截止时间前提交　的投标保证金。</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5.3不符合资格性审查要求的；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5.4报价超过招标文件中规定的预算金额或者最高限价的；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5.5投标文件含有采购人不能接受的附加条件的；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5.6属于招标文件“其它要求”中无效投标条款情形的。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5.8.6不同投标人的投标保证金从同一单位或者个人的账户转出。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5.9投标人应当遵循公平竞争的原则，不得恶意串通，不得妨碍其他投标人的竞争行为，不得损害采购人或者其他投标人的合法权益。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5.10.1投标文件中开标一览表（报价表）内容与投标文件中相应内容不一致的，以开标一览表（报价表）为准；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5.10.2大写金额和小写金额不一致的，以大写金额为准；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5.10.3单价金额小数点或者百分比有明显错位的，以开标一览表的总价为准，并修改单价；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5.10.4总价金额与按单价汇总金额不一致的，以单价金额计算结果为准。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5.11法律、法规和招标文件规定的其他无效情形。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须向采购代理机构出具证明文件，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idowControl/>
        <w:tabs>
          <w:tab w:val="left" w:pos="6110"/>
        </w:tabs>
        <w:spacing w:line="440" w:lineRule="exact"/>
        <w:ind w:firstLine="472" w:firstLineChars="196"/>
        <w:jc w:val="left"/>
        <w:rPr>
          <w:rFonts w:ascii="仿宋" w:hAnsi="仿宋" w:eastAsia="仿宋" w:cs="仿宋_GB2312"/>
          <w:b/>
          <w:sz w:val="24"/>
          <w:szCs w:val="24"/>
          <w:shd w:val="clear" w:color="auto" w:fill="FFFFFF"/>
        </w:rPr>
      </w:pPr>
      <w:r>
        <w:rPr>
          <w:rFonts w:hint="eastAsia" w:ascii="仿宋" w:hAnsi="仿宋" w:eastAsia="仿宋" w:cs="仿宋_GB2312"/>
          <w:b/>
          <w:sz w:val="24"/>
          <w:szCs w:val="24"/>
        </w:rPr>
        <w:t>11 .</w:t>
      </w:r>
      <w:r>
        <w:rPr>
          <w:rFonts w:hint="eastAsia" w:ascii="仿宋" w:hAnsi="仿宋" w:eastAsia="仿宋" w:cs="仿宋_GB2312"/>
          <w:b/>
          <w:sz w:val="24"/>
          <w:szCs w:val="24"/>
          <w:shd w:val="clear" w:color="auto" w:fill="FFFFFF"/>
        </w:rPr>
        <w:t>投标保证金</w:t>
      </w:r>
      <w:r>
        <w:rPr>
          <w:rFonts w:hint="eastAsia" w:ascii="仿宋" w:hAnsi="仿宋" w:eastAsia="仿宋" w:cs="仿宋_GB2312"/>
          <w:b/>
          <w:sz w:val="24"/>
          <w:szCs w:val="24"/>
          <w:shd w:val="clear" w:color="auto" w:fill="FFFFFF"/>
        </w:rPr>
        <w:tab/>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11.1投标保证金为投标文件的组成部分之一。</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11.2投标人按要求提交</w:t>
      </w:r>
      <w:r>
        <w:rPr>
          <w:rFonts w:hint="eastAsia" w:ascii="仿宋" w:hAnsi="仿宋" w:eastAsia="仿宋" w:cs="仿宋"/>
          <w:sz w:val="24"/>
          <w:lang w:eastAsia="zh-CN"/>
        </w:rPr>
        <w:t>贰</w:t>
      </w:r>
      <w:r>
        <w:rPr>
          <w:rFonts w:hint="eastAsia" w:ascii="仿宋" w:hAnsi="仿宋" w:eastAsia="仿宋" w:cs="仿宋"/>
          <w:color w:val="FF0000"/>
          <w:sz w:val="24"/>
        </w:rPr>
        <w:t>万元</w:t>
      </w:r>
      <w:r>
        <w:rPr>
          <w:rFonts w:hint="eastAsia" w:ascii="仿宋" w:hAnsi="仿宋" w:eastAsia="仿宋" w:cs="仿宋"/>
          <w:sz w:val="24"/>
        </w:rPr>
        <w:t xml:space="preserve">的投标保证金。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11.3投标保证金用于保护本次招标人免受投标人的行为而引起的风险。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 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11.4.1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0" w:firstLineChars="200"/>
        <w:rPr>
          <w:rFonts w:ascii="仿宋" w:hAnsi="仿宋" w:eastAsia="仿宋" w:cs="仿宋_GB2312"/>
          <w:sz w:val="24"/>
          <w:szCs w:val="24"/>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.7.5 法律法规及招标文件规定的其他情形。</w:t>
      </w:r>
      <w:bookmarkStart w:id="0" w:name="_GoBack"/>
      <w:bookmarkEnd w:id="0"/>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D   投标文件的递交</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12.1投标人必须在投标截止时间之前将投标文件送至开标地点。</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F 无效投标与废标</w:t>
      </w:r>
    </w:p>
    <w:p>
      <w:pPr>
        <w:widowControl/>
        <w:tabs>
          <w:tab w:val="left" w:pos="8280"/>
        </w:tabs>
        <w:spacing w:line="360" w:lineRule="auto"/>
        <w:ind w:right="-1" w:firstLine="480" w:firstLineChars="200"/>
        <w:jc w:val="left"/>
        <w:rPr>
          <w:rFonts w:ascii="仿宋" w:hAnsi="仿宋" w:eastAsia="仿宋" w:cs="仿宋_GB2312"/>
          <w:sz w:val="24"/>
          <w:szCs w:val="24"/>
        </w:rPr>
      </w:pPr>
      <w:r>
        <w:rPr>
          <w:rFonts w:hint="eastAsia" w:ascii="仿宋" w:hAnsi="仿宋" w:eastAsia="仿宋" w:cs="仿宋_GB2312"/>
          <w:sz w:val="24"/>
          <w:szCs w:val="24"/>
        </w:rPr>
        <w:t>19、投标文件属下列情况之一的，将在符合性审查时按照无效投标处理：</w:t>
      </w:r>
    </w:p>
    <w:p>
      <w:pPr>
        <w:topLinePunct/>
        <w:autoSpaceDE w:val="0"/>
        <w:autoSpaceDN w:val="0"/>
        <w:adjustRightInd w:val="0"/>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1</w:t>
      </w:r>
      <w:r>
        <w:rPr>
          <w:rFonts w:hint="eastAsia" w:ascii="仿宋" w:hAnsi="仿宋" w:eastAsia="仿宋" w:cs="宋体"/>
          <w:bCs/>
          <w:sz w:val="24"/>
          <w:lang w:val="zh-CN"/>
        </w:rPr>
        <w:t>投标文件未按招标文件要求签署、盖章的；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2</w:t>
      </w:r>
      <w:r>
        <w:rPr>
          <w:rFonts w:hint="eastAsia" w:ascii="仿宋" w:hAnsi="仿宋" w:eastAsia="仿宋" w:cs="宋体"/>
          <w:bCs/>
          <w:sz w:val="24"/>
          <w:lang w:val="zh-CN"/>
        </w:rPr>
        <w:t>不符合资格性审查要求的；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3</w:t>
      </w:r>
      <w:r>
        <w:rPr>
          <w:rFonts w:hint="eastAsia" w:ascii="仿宋" w:hAnsi="仿宋" w:eastAsia="仿宋" w:cs="宋体"/>
          <w:bCs/>
          <w:sz w:val="24"/>
          <w:lang w:val="zh-CN"/>
        </w:rPr>
        <w:t>报价超过招标文件中规定的预算金额或者最高限价的；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4</w:t>
      </w:r>
      <w:r>
        <w:rPr>
          <w:rFonts w:hint="eastAsia" w:ascii="仿宋" w:hAnsi="仿宋" w:eastAsia="仿宋" w:cs="宋体"/>
          <w:bCs/>
          <w:sz w:val="24"/>
          <w:lang w:val="zh-CN"/>
        </w:rPr>
        <w:t>投标文件含有采购人不能接受的附加条件的；</w:t>
      </w:r>
    </w:p>
    <w:p>
      <w:pPr>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19.</w:t>
      </w:r>
      <w:r>
        <w:rPr>
          <w:rFonts w:hint="eastAsia" w:ascii="仿宋" w:hAnsi="仿宋" w:eastAsia="仿宋" w:cs="宋体"/>
          <w:bCs/>
          <w:sz w:val="24"/>
          <w:lang w:val="en-US" w:eastAsia="zh-CN"/>
        </w:rPr>
        <w:t>5</w:t>
      </w:r>
      <w:r>
        <w:rPr>
          <w:rFonts w:hint="eastAsia" w:ascii="仿宋" w:hAnsi="仿宋" w:eastAsia="仿宋" w:cs="宋体"/>
          <w:bCs/>
          <w:sz w:val="24"/>
          <w:lang w:val="zh-CN"/>
        </w:rPr>
        <w:t>属于招标文件“其它要求”中无效投标条款情形的。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widowControl/>
        <w:tabs>
          <w:tab w:val="left" w:pos="8280"/>
        </w:tabs>
        <w:spacing w:line="440" w:lineRule="exact"/>
        <w:ind w:right="-1" w:firstLine="465"/>
        <w:jc w:val="left"/>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widowControl/>
        <w:spacing w:line="440" w:lineRule="exact"/>
        <w:ind w:firstLine="472" w:firstLineChars="196"/>
        <w:jc w:val="left"/>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21、对招标人的纪律要求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22、对投标人的纪律要求</w:t>
      </w:r>
    </w:p>
    <w:p>
      <w:pPr>
        <w:widowControl/>
        <w:spacing w:line="440" w:lineRule="exact"/>
        <w:ind w:firstLine="480" w:firstLineChars="200"/>
        <w:jc w:val="left"/>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widowControl/>
        <w:spacing w:line="440" w:lineRule="exact"/>
        <w:ind w:firstLine="480" w:firstLineChars="200"/>
        <w:jc w:val="left"/>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widowControl/>
        <w:spacing w:line="440" w:lineRule="exact"/>
        <w:ind w:firstLine="480" w:firstLineChars="200"/>
        <w:jc w:val="left"/>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25、投诉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widowControl/>
        <w:spacing w:line="440" w:lineRule="exact"/>
        <w:jc w:val="left"/>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投诉应当遵守《中华人民共和国财政部令政府采购投诉处理办法》（中华人民共和国财政部令20号令）规定。</w:t>
      </w:r>
    </w:p>
    <w:p>
      <w:pPr>
        <w:widowControl/>
        <w:spacing w:line="440" w:lineRule="exact"/>
        <w:jc w:val="left"/>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7"/>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8"/>
        </w:numPr>
        <w:rPr>
          <w:rFonts w:hint="eastAsia" w:ascii="仿宋" w:hAnsi="仿宋" w:eastAsia="仿宋"/>
          <w:b/>
          <w:sz w:val="24"/>
          <w:szCs w:val="24"/>
          <w:lang w:eastAsia="zh-CN"/>
        </w:rPr>
      </w:pPr>
      <w:r>
        <w:rPr>
          <w:rFonts w:hint="eastAsia" w:ascii="仿宋" w:hAnsi="仿宋" w:eastAsia="仿宋"/>
          <w:b/>
          <w:sz w:val="24"/>
          <w:szCs w:val="24"/>
        </w:rPr>
        <w:t>采购内容及其他要求：</w:t>
      </w:r>
    </w:p>
    <w:p>
      <w:pPr>
        <w:numPr>
          <w:numId w:val="0"/>
        </w:numPr>
        <w:rPr>
          <w:rFonts w:hint="eastAsia" w:ascii="仿宋" w:hAnsi="仿宋" w:eastAsia="仿宋"/>
          <w:b/>
          <w:sz w:val="24"/>
          <w:szCs w:val="24"/>
          <w:lang w:eastAsia="zh-CN"/>
        </w:rPr>
      </w:pPr>
    </w:p>
    <w:p>
      <w:pPr>
        <w:widowControl/>
        <w:spacing w:line="440" w:lineRule="exact"/>
        <w:rPr>
          <w:rFonts w:ascii="仿宋" w:hAnsi="仿宋" w:eastAsia="仿宋"/>
          <w:b/>
          <w:sz w:val="44"/>
        </w:rPr>
      </w:pPr>
    </w:p>
    <w:p>
      <w:pPr>
        <w:numPr>
          <w:ilvl w:val="0"/>
          <w:numId w:val="8"/>
        </w:numPr>
        <w:rPr>
          <w:rFonts w:hint="eastAsia" w:ascii="仿宋" w:hAnsi="仿宋" w:eastAsia="仿宋"/>
          <w:b/>
          <w:sz w:val="24"/>
          <w:szCs w:val="24"/>
        </w:rPr>
      </w:pPr>
      <w:r>
        <w:rPr>
          <w:rFonts w:hint="eastAsia" w:ascii="仿宋" w:hAnsi="仿宋" w:eastAsia="仿宋"/>
          <w:b/>
          <w:sz w:val="24"/>
          <w:szCs w:val="24"/>
        </w:rPr>
        <w:t>采购内容及其他要求：</w:t>
      </w:r>
    </w:p>
    <w:tbl>
      <w:tblPr>
        <w:tblStyle w:val="36"/>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26"/>
        <w:gridCol w:w="5387"/>
        <w:gridCol w:w="61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序号</w:t>
            </w:r>
          </w:p>
        </w:tc>
        <w:tc>
          <w:tcPr>
            <w:tcW w:w="1226"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型号品名</w:t>
            </w:r>
          </w:p>
        </w:tc>
        <w:tc>
          <w:tcPr>
            <w:tcW w:w="538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详细参数</w:t>
            </w:r>
          </w:p>
        </w:tc>
        <w:tc>
          <w:tcPr>
            <w:tcW w:w="615"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单位</w:t>
            </w:r>
          </w:p>
        </w:tc>
        <w:tc>
          <w:tcPr>
            <w:tcW w:w="1110"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1</w:t>
            </w:r>
          </w:p>
        </w:tc>
        <w:tc>
          <w:tcPr>
            <w:tcW w:w="1226"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台式</w:t>
            </w:r>
          </w:p>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电脑</w:t>
            </w:r>
          </w:p>
        </w:tc>
        <w:tc>
          <w:tcPr>
            <w:tcW w:w="5387" w:type="dxa"/>
          </w:tcPr>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主板：Intel B250以上芯片组；</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显示屏：≥19.5寸LED低蓝光显示器，具有VGA和DVI接口，与主机同一品牌</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CPU：≥英特尔酷睿I5-7</w:t>
            </w:r>
            <w:r>
              <w:rPr>
                <w:rFonts w:hint="eastAsia" w:ascii="仿宋" w:hAnsi="仿宋" w:eastAsia="仿宋" w:cs="仿宋"/>
                <w:sz w:val="24"/>
                <w:szCs w:val="24"/>
                <w:lang w:val="en-US" w:eastAsia="zh-CN"/>
              </w:rPr>
              <w:t>4</w:t>
            </w:r>
            <w:r>
              <w:rPr>
                <w:rFonts w:hint="eastAsia" w:ascii="仿宋" w:hAnsi="仿宋" w:eastAsia="仿宋" w:cs="仿宋"/>
                <w:sz w:val="24"/>
                <w:szCs w:val="24"/>
              </w:rPr>
              <w:t>00处理器；</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内存：≥8GB DDR4 2400MHZ，≥2个内存插槽；</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硬盘：≥ 1T SATA3 HDD；</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光驱： DVD</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显卡：≥</w:t>
            </w:r>
            <w:r>
              <w:rPr>
                <w:rFonts w:hint="eastAsia" w:ascii="仿宋" w:hAnsi="仿宋" w:eastAsia="仿宋" w:cs="仿宋"/>
                <w:sz w:val="24"/>
                <w:szCs w:val="24"/>
                <w:lang w:val="en-US" w:eastAsia="zh-CN"/>
              </w:rPr>
              <w:t xml:space="preserve"> 2G  GT720及以上显卡</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声卡：集成5.1声道提供前置2个后置3个音频接口；</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网卡：集成10/100/1000MB自适应网卡；</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键鼠：USB抗菌键鼠套装</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机箱：MATX立式机箱，顶置提手及开关，散热良好体积不小于18L；</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IO接口：USB接口≥8个；HIDMI接口≥1个，VGA接口≥1个, PS2≥2个，COM口≥1个（★★系统：预装正版windows10操作系统；★认证：提供产品的CCC认证、环境认证  、节能认证</w:t>
            </w:r>
          </w:p>
          <w:p>
            <w:pPr>
              <w:pStyle w:val="124"/>
              <w:numPr>
                <w:ilvl w:val="0"/>
                <w:numId w:val="9"/>
              </w:numPr>
              <w:ind w:firstLineChars="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服务:</w:t>
            </w:r>
            <w:r>
              <w:rPr>
                <w:rStyle w:val="125"/>
                <w:rFonts w:hint="eastAsia" w:ascii="仿宋" w:hAnsi="仿宋" w:eastAsia="仿宋" w:cs="仿宋"/>
                <w:sz w:val="24"/>
                <w:szCs w:val="24"/>
                <w:shd w:val="clear" w:color="auto" w:fill="FFFFFF"/>
              </w:rPr>
              <w:t> </w:t>
            </w:r>
            <w:r>
              <w:rPr>
                <w:rFonts w:hint="eastAsia" w:ascii="仿宋" w:hAnsi="仿宋" w:eastAsia="仿宋" w:cs="仿宋"/>
                <w:sz w:val="24"/>
                <w:szCs w:val="24"/>
                <w:shd w:val="clear" w:color="auto" w:fill="FFFFFF"/>
              </w:rPr>
              <w:t>提供生产厂商三年保修三年上门服务</w:t>
            </w:r>
          </w:p>
        </w:tc>
        <w:tc>
          <w:tcPr>
            <w:tcW w:w="615"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台</w:t>
            </w:r>
          </w:p>
        </w:tc>
        <w:tc>
          <w:tcPr>
            <w:tcW w:w="1110"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2</w:t>
            </w:r>
          </w:p>
        </w:tc>
        <w:tc>
          <w:tcPr>
            <w:tcW w:w="1226"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便携式计算机</w:t>
            </w:r>
          </w:p>
        </w:tc>
        <w:tc>
          <w:tcPr>
            <w:tcW w:w="5387" w:type="dxa"/>
          </w:tcPr>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处理器：≥英特尔(R)酷睿™8代i5-8250U处理器，四核八线程；</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内存：≥4G DDR4 2400MHZ；</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显卡：AMD R5 M530 2GB DDR5显存显卡；</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硬盘：≥1T机械硬盘；</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无线及通讯：1000M以太网卡，原厂802.11AC无线网卡，蓝牙4.1；</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显示器：14寸LED显示器分辨率≥ 1920*1080，转轴支持180°开合</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输入设备：一体式多点触摸式触控板，防泼溅键盘；</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接口：USB3.0≥2，TYPE-C*1，HDMI接口*1，VGA接口*1，RJ45标准网线接口，6合1读卡器，集成2.1音箱，集成720P摄像头带有物理隐私保护装置；</w:t>
            </w:r>
          </w:p>
          <w:p>
            <w:pPr>
              <w:pStyle w:val="124"/>
              <w:numPr>
                <w:ilvl w:val="0"/>
                <w:numId w:val="10"/>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操作系统及安全：原厂正版Windows10系统，原厂同品牌一键恢复操作系统；</w:t>
            </w:r>
          </w:p>
          <w:p>
            <w:pPr>
              <w:pStyle w:val="124"/>
              <w:numPr>
                <w:ilvl w:val="0"/>
                <w:numId w:val="10"/>
              </w:numPr>
              <w:ind w:firstLineChars="0"/>
              <w:rPr>
                <w:rFonts w:hint="eastAsia" w:ascii="仿宋" w:hAnsi="仿宋" w:eastAsia="仿宋" w:cs="仿宋"/>
                <w:b/>
                <w:bCs/>
                <w:kern w:val="44"/>
                <w:sz w:val="24"/>
                <w:szCs w:val="24"/>
              </w:rPr>
            </w:pPr>
            <w:r>
              <w:rPr>
                <w:rFonts w:hint="eastAsia" w:ascii="仿宋" w:hAnsi="仿宋" w:eastAsia="仿宋" w:cs="仿宋"/>
                <w:sz w:val="24"/>
                <w:szCs w:val="24"/>
              </w:rPr>
              <w:t>★</w:t>
            </w:r>
            <w:r>
              <w:rPr>
                <w:rFonts w:hint="eastAsia" w:ascii="仿宋" w:hAnsi="仿宋" w:eastAsia="仿宋" w:cs="仿宋"/>
                <w:sz w:val="24"/>
                <w:szCs w:val="24"/>
                <w:shd w:val="clear" w:color="auto" w:fill="FFFFFF"/>
              </w:rPr>
              <w:t>服务:</w:t>
            </w:r>
            <w:r>
              <w:rPr>
                <w:rStyle w:val="125"/>
                <w:rFonts w:hint="eastAsia" w:ascii="仿宋" w:hAnsi="仿宋" w:eastAsia="仿宋" w:cs="仿宋"/>
                <w:sz w:val="24"/>
                <w:szCs w:val="24"/>
                <w:shd w:val="clear" w:color="auto" w:fill="FFFFFF"/>
              </w:rPr>
              <w:t> </w:t>
            </w:r>
            <w:r>
              <w:rPr>
                <w:rFonts w:hint="eastAsia" w:ascii="仿宋" w:hAnsi="仿宋" w:eastAsia="仿宋" w:cs="仿宋"/>
                <w:sz w:val="24"/>
                <w:szCs w:val="24"/>
                <w:shd w:val="clear" w:color="auto" w:fill="FFFFFF"/>
              </w:rPr>
              <w:t>提供生产厂商两年保修两年上门服务</w:t>
            </w:r>
          </w:p>
        </w:tc>
        <w:tc>
          <w:tcPr>
            <w:tcW w:w="615"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w:t>
            </w:r>
          </w:p>
        </w:tc>
        <w:tc>
          <w:tcPr>
            <w:tcW w:w="1110"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3</w:t>
            </w:r>
          </w:p>
        </w:tc>
        <w:tc>
          <w:tcPr>
            <w:tcW w:w="1226"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便携式计算机</w:t>
            </w:r>
          </w:p>
        </w:tc>
        <w:tc>
          <w:tcPr>
            <w:tcW w:w="5387" w:type="dxa"/>
          </w:tcPr>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处理器：≥英特尔(R)酷睿™i7-7500处理器；</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内存：≥8G DDR4 ；</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显卡：GeForce 940MX 2GB DDR5显存显卡；</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硬盘：≥原厂M.2  256G固态硬盘；</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无线及通讯：1000M以太网卡，原厂802.11AC无线网卡，蓝牙4.1；</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显示器：14寸触摸屏分辨率≥ 3840*2160，金属转轴支持360°旋转</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触摸板：一体式多点触控板；</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键盘：防泼溅键盘带有夜间照明装置；</w:t>
            </w:r>
          </w:p>
          <w:p>
            <w:pPr>
              <w:pStyle w:val="124"/>
              <w:numPr>
                <w:ilvl w:val="0"/>
                <w:numId w:val="11"/>
              </w:numPr>
              <w:ind w:firstLineChars="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接口：USB3.0≥2，HDMI接口*1，，6合1读卡器，集成JBL认证音箱，集成720P摄像头；</w:t>
            </w:r>
          </w:p>
          <w:p>
            <w:pPr>
              <w:pStyle w:val="124"/>
              <w:numPr>
                <w:ilvl w:val="0"/>
                <w:numId w:val="11"/>
              </w:numPr>
              <w:ind w:firstLineChars="0"/>
              <w:rPr>
                <w:rFonts w:hint="eastAsia" w:ascii="仿宋" w:hAnsi="仿宋" w:eastAsia="仿宋" w:cs="仿宋"/>
                <w:b/>
                <w:bCs/>
                <w:kern w:val="44"/>
                <w:sz w:val="24"/>
                <w:szCs w:val="24"/>
              </w:rPr>
            </w:pPr>
            <w:r>
              <w:rPr>
                <w:rFonts w:hint="eastAsia" w:ascii="仿宋" w:hAnsi="仿宋" w:eastAsia="仿宋" w:cs="仿宋"/>
                <w:sz w:val="24"/>
                <w:szCs w:val="24"/>
                <w:shd w:val="clear" w:color="auto" w:fill="FFFFFF"/>
              </w:rPr>
              <w:t>操作系统及安全：原厂预装正版Windows10系统及0ffice2016；</w:t>
            </w:r>
          </w:p>
        </w:tc>
        <w:tc>
          <w:tcPr>
            <w:tcW w:w="615"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台</w:t>
            </w:r>
          </w:p>
        </w:tc>
        <w:tc>
          <w:tcPr>
            <w:tcW w:w="1110" w:type="dxa"/>
          </w:tcPr>
          <w:p>
            <w:pPr>
              <w:spacing w:line="360" w:lineRule="auto"/>
              <w:jc w:val="center"/>
              <w:rPr>
                <w:rFonts w:hint="eastAsia" w:ascii="仿宋" w:hAnsi="仿宋" w:eastAsia="仿宋" w:cs="仿宋"/>
                <w:b/>
                <w:bCs/>
                <w:kern w:val="44"/>
                <w:sz w:val="24"/>
                <w:szCs w:val="24"/>
              </w:rPr>
            </w:pPr>
            <w:r>
              <w:rPr>
                <w:rFonts w:hint="eastAsia" w:ascii="仿宋" w:hAnsi="仿宋" w:eastAsia="仿宋" w:cs="仿宋"/>
                <w:b/>
                <w:bCs/>
                <w:kern w:val="44"/>
                <w:sz w:val="24"/>
                <w:szCs w:val="24"/>
              </w:rPr>
              <w:t>10</w:t>
            </w:r>
          </w:p>
        </w:tc>
      </w:tr>
    </w:tbl>
    <w:p>
      <w:pPr>
        <w:numPr>
          <w:ilvl w:val="0"/>
          <w:numId w:val="0"/>
        </w:numPr>
        <w:rPr>
          <w:rFonts w:hint="eastAsia" w:ascii="仿宋" w:hAnsi="仿宋" w:eastAsia="仿宋"/>
          <w:b/>
          <w:sz w:val="24"/>
          <w:szCs w:val="24"/>
          <w:lang w:eastAsia="zh-CN"/>
        </w:rPr>
      </w:pPr>
      <w:r>
        <w:rPr>
          <w:rFonts w:hint="eastAsia" w:ascii="仿宋" w:hAnsi="仿宋" w:eastAsia="仿宋"/>
          <w:b/>
          <w:sz w:val="24"/>
          <w:szCs w:val="24"/>
          <w:lang w:eastAsia="zh-CN"/>
        </w:rPr>
        <w:t>注：投标商须提供产品原厂技术参数彩页。</w:t>
      </w:r>
    </w:p>
    <w:p>
      <w:pPr>
        <w:tabs>
          <w:tab w:val="left" w:pos="5963"/>
        </w:tabs>
        <w:spacing w:line="420" w:lineRule="exact"/>
        <w:rPr>
          <w:rFonts w:ascii="仿宋" w:hAnsi="仿宋" w:eastAsia="仿宋"/>
          <w:b/>
          <w:sz w:val="24"/>
          <w:szCs w:val="24"/>
        </w:rPr>
      </w:pPr>
      <w:r>
        <w:rPr>
          <w:rFonts w:hint="eastAsia" w:ascii="仿宋" w:hAnsi="仿宋" w:eastAsia="仿宋"/>
          <w:b/>
          <w:sz w:val="24"/>
          <w:szCs w:val="24"/>
          <w:lang w:eastAsia="zh-CN"/>
        </w:rPr>
        <w:t>二</w:t>
      </w:r>
      <w:r>
        <w:rPr>
          <w:rFonts w:hint="eastAsia" w:ascii="仿宋" w:hAnsi="仿宋" w:eastAsia="仿宋"/>
          <w:b/>
          <w:sz w:val="24"/>
          <w:szCs w:val="24"/>
        </w:rPr>
        <w:t>、其它要求：</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3、投标人应就该项目完整投标，否则为无效投标。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7、产品必须符合国家质量检测标准和本招标文件规定标准的全新正品现货，提供随货物《产品合格证》及其它相关质量证明文件。进口产品须提供海关进货单（复印件备查）。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sz w:val="24"/>
          <w:szCs w:val="24"/>
        </w:rPr>
      </w:pPr>
      <w:r>
        <w:rPr>
          <w:rFonts w:hint="eastAsia" w:ascii="仿宋" w:hAnsi="仿宋" w:eastAsia="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2、付款方式：以签订合同为准。</w:t>
      </w:r>
    </w:p>
    <w:p>
      <w:pPr>
        <w:spacing w:line="520" w:lineRule="exact"/>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被委托人社保证明、</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组成，成员人数为7人以上单数，其中评审专家不得少于成员总数的三分之二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本项目采用最低价评标办法。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b/>
          <w:color w:val="FF0000"/>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3.5.2评标委员会完成评标后，提出书面评标报告，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须向禹州市政府采购办交纳合同额5%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第六部分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第七部分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第八部分</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合同书</w:t>
      </w:r>
      <w:r>
        <w:rPr>
          <w:rFonts w:ascii="仿宋" w:hAnsi="仿宋" w:eastAsia="仿宋" w:cs="黑体"/>
          <w:b/>
          <w:bCs/>
          <w:sz w:val="24"/>
          <w:szCs w:val="24"/>
          <w:lang w:val="zh-CN"/>
        </w:rPr>
        <w:t xml:space="preserve"> </w:t>
      </w:r>
      <w:r>
        <w:rPr>
          <w:rFonts w:hint="eastAsia" w:ascii="仿宋" w:hAnsi="仿宋" w:eastAsia="仿宋" w:cs="黑体"/>
          <w:b/>
          <w:bCs/>
          <w:sz w:val="24"/>
          <w:szCs w:val="2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第九部分　投标文件内容及组成</w:t>
      </w:r>
      <w:r>
        <w:rPr>
          <w:rFonts w:hint="eastAsia" w:ascii="仿宋" w:hAnsi="仿宋" w:eastAsia="仿宋" w:cs="黑体"/>
          <w:b/>
          <w:bCs/>
          <w:sz w:val="24"/>
          <w:szCs w:val="24"/>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（2）投标截止时间前三个月内任何一个月投标人及被委托人缴纳社会保险的凭据复印件。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设备购置发票复印件、技术人员的职称证书复印件、用工合同复印件等。</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五、“供应商资格要求”中要求的相关证件（如果“供应商资格要求”中有要求的话）复印件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七、代理人身份证复印件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hint="eastAsia" w:ascii="仿宋" w:hAnsi="仿宋" w:eastAsia="仿宋" w:cs="宋体"/>
          <w:b/>
          <w:sz w:val="24"/>
          <w:szCs w:val="24"/>
          <w:lang w:val="zh-CN"/>
        </w:rPr>
      </w:pP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wordWrap w:val="0"/>
        <w:autoSpaceDE w:val="0"/>
        <w:autoSpaceDN w:val="0"/>
        <w:adjustRightInd w:val="0"/>
        <w:spacing w:line="360" w:lineRule="auto"/>
        <w:ind w:right="-11" w:firstLine="480" w:firstLineChars="20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1</w:t>
      </w:r>
      <w:r>
        <w:rPr>
          <w:rFonts w:hint="eastAsia" w:ascii="仿宋" w:hAnsi="仿宋" w:eastAsia="仿宋" w:cs="宋体"/>
          <w:sz w:val="24"/>
          <w:szCs w:val="24"/>
          <w:lang w:val="zh-CN"/>
        </w:rPr>
        <w:t>）确认表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2</w:t>
      </w:r>
      <w:r>
        <w:rPr>
          <w:rFonts w:hint="eastAsia" w:ascii="仿宋" w:hAnsi="仿宋" w:eastAsia="仿宋" w:cs="宋体"/>
          <w:sz w:val="24"/>
          <w:szCs w:val="24"/>
          <w:lang w:val="zh-CN"/>
        </w:rPr>
        <w:t>）投标书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3</w:t>
      </w:r>
      <w:r>
        <w:rPr>
          <w:rFonts w:hint="eastAsia" w:ascii="仿宋" w:hAnsi="仿宋" w:eastAsia="仿宋" w:cs="宋体"/>
          <w:sz w:val="24"/>
          <w:szCs w:val="24"/>
          <w:lang w:val="zh-CN"/>
        </w:rPr>
        <w:t>）开标一览表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4</w:t>
      </w:r>
      <w:r>
        <w:rPr>
          <w:rFonts w:hint="eastAsia" w:ascii="仿宋" w:hAnsi="仿宋" w:eastAsia="仿宋" w:cs="宋体"/>
          <w:sz w:val="24"/>
          <w:szCs w:val="24"/>
          <w:lang w:val="zh-CN"/>
        </w:rPr>
        <w:t>）投标分项报价一览表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5</w:t>
      </w:r>
      <w:r>
        <w:rPr>
          <w:rFonts w:hint="eastAsia" w:ascii="仿宋" w:hAnsi="仿宋" w:eastAsia="仿宋" w:cs="宋体"/>
          <w:sz w:val="24"/>
          <w:szCs w:val="24"/>
          <w:lang w:val="zh-CN"/>
        </w:rPr>
        <w:t>）投标偏离表</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6</w:t>
      </w:r>
      <w:r>
        <w:rPr>
          <w:rFonts w:hint="eastAsia" w:ascii="仿宋" w:hAnsi="仿宋" w:eastAsia="仿宋" w:cs="宋体"/>
          <w:sz w:val="24"/>
          <w:szCs w:val="24"/>
          <w:lang w:val="zh-CN"/>
        </w:rPr>
        <w:t>）售后服务承诺</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w:t>
      </w:r>
      <w:r>
        <w:rPr>
          <w:rFonts w:hint="eastAsia" w:ascii="仿宋" w:hAnsi="仿宋" w:eastAsia="仿宋" w:cs="宋体"/>
          <w:sz w:val="24"/>
          <w:szCs w:val="24"/>
        </w:rPr>
        <w:t>7</w:t>
      </w:r>
      <w:r>
        <w:rPr>
          <w:rFonts w:hint="eastAsia" w:ascii="仿宋" w:hAnsi="仿宋" w:eastAsia="仿宋" w:cs="宋体"/>
          <w:sz w:val="24"/>
          <w:szCs w:val="24"/>
          <w:lang w:val="zh-CN"/>
        </w:rPr>
        <w:t>）其它（技术参数要求中需提供的相关材料）</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eastAsia="zh-CN"/>
              </w:rPr>
              <w:t>品牌、</w:t>
            </w:r>
            <w:r>
              <w:rPr>
                <w:rFonts w:hint="eastAsia" w:ascii="仿宋" w:hAnsi="仿宋" w:eastAsia="仿宋" w:cs="宋体"/>
                <w:sz w:val="24"/>
                <w:szCs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17</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34A67E"/>
    <w:multiLevelType w:val="singleLevel"/>
    <w:tmpl w:val="EE34A67E"/>
    <w:lvl w:ilvl="0" w:tentative="0">
      <w:start w:val="1"/>
      <w:numFmt w:val="chineseCounting"/>
      <w:suff w:val="space"/>
      <w:lvlText w:val="第%1部分"/>
      <w:lvlJc w:val="left"/>
      <w:rPr>
        <w:rFonts w:hint="eastAsia"/>
      </w:rPr>
    </w:lvl>
  </w:abstractNum>
  <w:abstractNum w:abstractNumId="1">
    <w:nsid w:val="050B3857"/>
    <w:multiLevelType w:val="multilevel"/>
    <w:tmpl w:val="050B385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D46346B"/>
    <w:multiLevelType w:val="multilevel"/>
    <w:tmpl w:val="1D46346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051E9E"/>
    <w:multiLevelType w:val="singleLevel"/>
    <w:tmpl w:val="5A051E9E"/>
    <w:lvl w:ilvl="0" w:tentative="0">
      <w:start w:val="1"/>
      <w:numFmt w:val="chineseCounting"/>
      <w:suff w:val="nothing"/>
      <w:lvlText w:val="%1、"/>
      <w:lvlJc w:val="left"/>
    </w:lvl>
  </w:abstractNum>
  <w:abstractNum w:abstractNumId="6">
    <w:nsid w:val="5A0532E2"/>
    <w:multiLevelType w:val="singleLevel"/>
    <w:tmpl w:val="5A0532E2"/>
    <w:lvl w:ilvl="0" w:tentative="0">
      <w:start w:val="4"/>
      <w:numFmt w:val="chineseCounting"/>
      <w:suff w:val="nothing"/>
      <w:lvlText w:val="第%1部"/>
      <w:lvlJc w:val="left"/>
    </w:lvl>
  </w:abstractNum>
  <w:abstractNum w:abstractNumId="7">
    <w:nsid w:val="5A162732"/>
    <w:multiLevelType w:val="singleLevel"/>
    <w:tmpl w:val="5A162732"/>
    <w:lvl w:ilvl="0" w:tentative="0">
      <w:start w:val="3"/>
      <w:numFmt w:val="chineseCounting"/>
      <w:suff w:val="nothing"/>
      <w:lvlText w:val="%1、"/>
      <w:lvlJc w:val="left"/>
    </w:lvl>
  </w:abstractNum>
  <w:abstractNum w:abstractNumId="8">
    <w:nsid w:val="5A3227AE"/>
    <w:multiLevelType w:val="singleLevel"/>
    <w:tmpl w:val="5A3227AE"/>
    <w:lvl w:ilvl="0" w:tentative="0">
      <w:start w:val="1"/>
      <w:numFmt w:val="chineseCounting"/>
      <w:suff w:val="nothing"/>
      <w:lvlText w:val="%1、"/>
      <w:lvlJc w:val="left"/>
    </w:lvl>
  </w:abstractNum>
  <w:abstractNum w:abstractNumId="9">
    <w:nsid w:val="6FF149D6"/>
    <w:multiLevelType w:val="multilevel"/>
    <w:tmpl w:val="6FF149D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757F4AD1"/>
    <w:multiLevelType w:val="multilevel"/>
    <w:tmpl w:val="757F4AD1"/>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4"/>
  </w:num>
  <w:num w:numId="2">
    <w:abstractNumId w:val="0"/>
  </w:num>
  <w:num w:numId="3">
    <w:abstractNumId w:val="5"/>
  </w:num>
  <w:num w:numId="4">
    <w:abstractNumId w:val="10"/>
  </w:num>
  <w:num w:numId="5">
    <w:abstractNumId w:val="7"/>
  </w:num>
  <w:num w:numId="6">
    <w:abstractNumId w:val="3"/>
  </w:num>
  <w:num w:numId="7">
    <w:abstractNumId w:val="6"/>
  </w:num>
  <w:num w:numId="8">
    <w:abstractNumId w:val="8"/>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CB53C9"/>
    <w:rsid w:val="03D744EF"/>
    <w:rsid w:val="04252D6C"/>
    <w:rsid w:val="04524D74"/>
    <w:rsid w:val="048C72C6"/>
    <w:rsid w:val="054A14EB"/>
    <w:rsid w:val="055236E0"/>
    <w:rsid w:val="05D7384A"/>
    <w:rsid w:val="05F47DA2"/>
    <w:rsid w:val="05F65379"/>
    <w:rsid w:val="05FF5666"/>
    <w:rsid w:val="0603119A"/>
    <w:rsid w:val="06543145"/>
    <w:rsid w:val="067E4800"/>
    <w:rsid w:val="06902805"/>
    <w:rsid w:val="06B75E86"/>
    <w:rsid w:val="071151B2"/>
    <w:rsid w:val="073F7793"/>
    <w:rsid w:val="0859217C"/>
    <w:rsid w:val="09102145"/>
    <w:rsid w:val="091C0B9D"/>
    <w:rsid w:val="09891681"/>
    <w:rsid w:val="09C60246"/>
    <w:rsid w:val="09CE2BB7"/>
    <w:rsid w:val="09E57E48"/>
    <w:rsid w:val="0A2B0E2A"/>
    <w:rsid w:val="0AB05B6D"/>
    <w:rsid w:val="0B047399"/>
    <w:rsid w:val="0B8F0D95"/>
    <w:rsid w:val="0BD161F7"/>
    <w:rsid w:val="0C053D42"/>
    <w:rsid w:val="0C232636"/>
    <w:rsid w:val="0C3957DB"/>
    <w:rsid w:val="0CBA4EC9"/>
    <w:rsid w:val="0CE25187"/>
    <w:rsid w:val="0D2824A3"/>
    <w:rsid w:val="0D832C84"/>
    <w:rsid w:val="0DD45553"/>
    <w:rsid w:val="0E1F7A52"/>
    <w:rsid w:val="0F0D73B6"/>
    <w:rsid w:val="0F2C7289"/>
    <w:rsid w:val="10240870"/>
    <w:rsid w:val="104C345C"/>
    <w:rsid w:val="105F0CCD"/>
    <w:rsid w:val="10A25988"/>
    <w:rsid w:val="11472FC4"/>
    <w:rsid w:val="11662A8F"/>
    <w:rsid w:val="12F46B93"/>
    <w:rsid w:val="12FB62CF"/>
    <w:rsid w:val="130F3467"/>
    <w:rsid w:val="132168C4"/>
    <w:rsid w:val="133638CF"/>
    <w:rsid w:val="134B3E21"/>
    <w:rsid w:val="135C1261"/>
    <w:rsid w:val="146639B0"/>
    <w:rsid w:val="14C32394"/>
    <w:rsid w:val="14E7756C"/>
    <w:rsid w:val="150144DA"/>
    <w:rsid w:val="15555471"/>
    <w:rsid w:val="162949D9"/>
    <w:rsid w:val="166F3B31"/>
    <w:rsid w:val="16BB3F9C"/>
    <w:rsid w:val="17093EDF"/>
    <w:rsid w:val="17411E12"/>
    <w:rsid w:val="17D43D54"/>
    <w:rsid w:val="17E545EE"/>
    <w:rsid w:val="183733AB"/>
    <w:rsid w:val="183D0ACD"/>
    <w:rsid w:val="186A4EF9"/>
    <w:rsid w:val="18AD21CB"/>
    <w:rsid w:val="19491C75"/>
    <w:rsid w:val="19786E3B"/>
    <w:rsid w:val="1A107C46"/>
    <w:rsid w:val="1A23640B"/>
    <w:rsid w:val="1A4540A3"/>
    <w:rsid w:val="1A717838"/>
    <w:rsid w:val="1B1630FE"/>
    <w:rsid w:val="1CC57EEC"/>
    <w:rsid w:val="1D1E07AB"/>
    <w:rsid w:val="1D285414"/>
    <w:rsid w:val="1D5D79CE"/>
    <w:rsid w:val="1D846EFB"/>
    <w:rsid w:val="1E1761B2"/>
    <w:rsid w:val="1F8F7C87"/>
    <w:rsid w:val="1FD141B8"/>
    <w:rsid w:val="1FE67A99"/>
    <w:rsid w:val="200E5455"/>
    <w:rsid w:val="20852B17"/>
    <w:rsid w:val="208F4659"/>
    <w:rsid w:val="20C91244"/>
    <w:rsid w:val="20CB6D0B"/>
    <w:rsid w:val="20E71C78"/>
    <w:rsid w:val="212773A1"/>
    <w:rsid w:val="214A163F"/>
    <w:rsid w:val="215B0924"/>
    <w:rsid w:val="21CA4C79"/>
    <w:rsid w:val="21D44845"/>
    <w:rsid w:val="221572B4"/>
    <w:rsid w:val="226550CC"/>
    <w:rsid w:val="23523DCA"/>
    <w:rsid w:val="23794CD9"/>
    <w:rsid w:val="238745F3"/>
    <w:rsid w:val="24CA4202"/>
    <w:rsid w:val="25302039"/>
    <w:rsid w:val="256C7451"/>
    <w:rsid w:val="25AD30A0"/>
    <w:rsid w:val="2667745A"/>
    <w:rsid w:val="276906C7"/>
    <w:rsid w:val="278238A3"/>
    <w:rsid w:val="28742078"/>
    <w:rsid w:val="288E3F7A"/>
    <w:rsid w:val="288F49C5"/>
    <w:rsid w:val="29762753"/>
    <w:rsid w:val="299315DB"/>
    <w:rsid w:val="29C152D2"/>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30006487"/>
    <w:rsid w:val="316C02DE"/>
    <w:rsid w:val="31754AAE"/>
    <w:rsid w:val="317F2E7E"/>
    <w:rsid w:val="31BA74D8"/>
    <w:rsid w:val="31C57F0B"/>
    <w:rsid w:val="321A4FF8"/>
    <w:rsid w:val="328D4D46"/>
    <w:rsid w:val="333C55A2"/>
    <w:rsid w:val="33EF6302"/>
    <w:rsid w:val="345D6725"/>
    <w:rsid w:val="34B022E5"/>
    <w:rsid w:val="34CE04B2"/>
    <w:rsid w:val="34F94C42"/>
    <w:rsid w:val="35020BCE"/>
    <w:rsid w:val="35636C46"/>
    <w:rsid w:val="35736992"/>
    <w:rsid w:val="37692631"/>
    <w:rsid w:val="37B10108"/>
    <w:rsid w:val="391C2E86"/>
    <w:rsid w:val="39A31772"/>
    <w:rsid w:val="3A252A28"/>
    <w:rsid w:val="3A361775"/>
    <w:rsid w:val="3A5B0DB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F074D"/>
    <w:rsid w:val="409A7D1F"/>
    <w:rsid w:val="40DD14B7"/>
    <w:rsid w:val="41595C3E"/>
    <w:rsid w:val="42031639"/>
    <w:rsid w:val="420D6E21"/>
    <w:rsid w:val="43306F54"/>
    <w:rsid w:val="43AF4EB6"/>
    <w:rsid w:val="43DA0DF8"/>
    <w:rsid w:val="43F21A5E"/>
    <w:rsid w:val="44A75B9D"/>
    <w:rsid w:val="44ED61E4"/>
    <w:rsid w:val="44F765DB"/>
    <w:rsid w:val="452D2CD2"/>
    <w:rsid w:val="45386439"/>
    <w:rsid w:val="45570A50"/>
    <w:rsid w:val="46FF7143"/>
    <w:rsid w:val="479A1D63"/>
    <w:rsid w:val="479E2BBB"/>
    <w:rsid w:val="485B029F"/>
    <w:rsid w:val="48AF4A09"/>
    <w:rsid w:val="49B4550E"/>
    <w:rsid w:val="49F50EB5"/>
    <w:rsid w:val="4AB76254"/>
    <w:rsid w:val="4AF72F43"/>
    <w:rsid w:val="4AFC078A"/>
    <w:rsid w:val="4AFE130C"/>
    <w:rsid w:val="4B06415A"/>
    <w:rsid w:val="4B307A80"/>
    <w:rsid w:val="4BBD5B2C"/>
    <w:rsid w:val="4BF36702"/>
    <w:rsid w:val="4F071606"/>
    <w:rsid w:val="4F827ABA"/>
    <w:rsid w:val="4FA93F1C"/>
    <w:rsid w:val="4FCB730B"/>
    <w:rsid w:val="504A74E2"/>
    <w:rsid w:val="51937900"/>
    <w:rsid w:val="536A53D4"/>
    <w:rsid w:val="53857B5E"/>
    <w:rsid w:val="54C67D23"/>
    <w:rsid w:val="55005AF5"/>
    <w:rsid w:val="551F63D6"/>
    <w:rsid w:val="55CC6A46"/>
    <w:rsid w:val="55DE4946"/>
    <w:rsid w:val="55EA1952"/>
    <w:rsid w:val="55FD0CFB"/>
    <w:rsid w:val="561945F1"/>
    <w:rsid w:val="56BE79D8"/>
    <w:rsid w:val="579679FF"/>
    <w:rsid w:val="58266B57"/>
    <w:rsid w:val="588A5505"/>
    <w:rsid w:val="58CE0AFE"/>
    <w:rsid w:val="58E11F40"/>
    <w:rsid w:val="58EA7FCE"/>
    <w:rsid w:val="593B360F"/>
    <w:rsid w:val="597E7640"/>
    <w:rsid w:val="5A8975CA"/>
    <w:rsid w:val="5A8D6038"/>
    <w:rsid w:val="5B176006"/>
    <w:rsid w:val="5B8B5722"/>
    <w:rsid w:val="5C1D3EC2"/>
    <w:rsid w:val="5C2A1394"/>
    <w:rsid w:val="5CDE1B94"/>
    <w:rsid w:val="5D2B1C2D"/>
    <w:rsid w:val="5F092277"/>
    <w:rsid w:val="5F4B6391"/>
    <w:rsid w:val="5F8471B4"/>
    <w:rsid w:val="5FEB58A2"/>
    <w:rsid w:val="5FF6173E"/>
    <w:rsid w:val="60A449E5"/>
    <w:rsid w:val="612A61E3"/>
    <w:rsid w:val="61B82A98"/>
    <w:rsid w:val="61F84732"/>
    <w:rsid w:val="62352BFE"/>
    <w:rsid w:val="62530EF5"/>
    <w:rsid w:val="63097C59"/>
    <w:rsid w:val="634F7C15"/>
    <w:rsid w:val="63736A17"/>
    <w:rsid w:val="63C05B9E"/>
    <w:rsid w:val="651A4BCA"/>
    <w:rsid w:val="65D24C12"/>
    <w:rsid w:val="65F1505D"/>
    <w:rsid w:val="6701680A"/>
    <w:rsid w:val="67547205"/>
    <w:rsid w:val="676E5060"/>
    <w:rsid w:val="67FC0C69"/>
    <w:rsid w:val="69D62811"/>
    <w:rsid w:val="6AB109E9"/>
    <w:rsid w:val="6AF86FE1"/>
    <w:rsid w:val="6AFE3DEE"/>
    <w:rsid w:val="6BE93902"/>
    <w:rsid w:val="6C25354C"/>
    <w:rsid w:val="6C981ABC"/>
    <w:rsid w:val="6CE52F07"/>
    <w:rsid w:val="6CF54B5F"/>
    <w:rsid w:val="6D0D0A4F"/>
    <w:rsid w:val="6D234DD5"/>
    <w:rsid w:val="6D355556"/>
    <w:rsid w:val="6D377DF7"/>
    <w:rsid w:val="6D945BC5"/>
    <w:rsid w:val="6DD54858"/>
    <w:rsid w:val="6DD96194"/>
    <w:rsid w:val="6DFC67F6"/>
    <w:rsid w:val="6E196A24"/>
    <w:rsid w:val="6E1D6E30"/>
    <w:rsid w:val="6E66357B"/>
    <w:rsid w:val="6EB95270"/>
    <w:rsid w:val="6F8956C3"/>
    <w:rsid w:val="6FB90394"/>
    <w:rsid w:val="6FC41E1E"/>
    <w:rsid w:val="70241AB8"/>
    <w:rsid w:val="706476AA"/>
    <w:rsid w:val="710F25A0"/>
    <w:rsid w:val="74920FD0"/>
    <w:rsid w:val="74924B26"/>
    <w:rsid w:val="74B50A85"/>
    <w:rsid w:val="75125292"/>
    <w:rsid w:val="75481E8F"/>
    <w:rsid w:val="758826A4"/>
    <w:rsid w:val="76140509"/>
    <w:rsid w:val="768649B8"/>
    <w:rsid w:val="76EF0C8A"/>
    <w:rsid w:val="773F1990"/>
    <w:rsid w:val="776A79F9"/>
    <w:rsid w:val="78C403B7"/>
    <w:rsid w:val="79514B1A"/>
    <w:rsid w:val="79640B02"/>
    <w:rsid w:val="796E4180"/>
    <w:rsid w:val="79874C47"/>
    <w:rsid w:val="7A731DE7"/>
    <w:rsid w:val="7B1234F7"/>
    <w:rsid w:val="7B5007DD"/>
    <w:rsid w:val="7BD60299"/>
    <w:rsid w:val="7BD734C7"/>
    <w:rsid w:val="7BDD1DA1"/>
    <w:rsid w:val="7BE5680C"/>
    <w:rsid w:val="7C09693B"/>
    <w:rsid w:val="7C504BF4"/>
    <w:rsid w:val="7C6B7787"/>
    <w:rsid w:val="7CCC29A0"/>
    <w:rsid w:val="7CF42D7A"/>
    <w:rsid w:val="7D171AFF"/>
    <w:rsid w:val="7D4359D2"/>
    <w:rsid w:val="7D4E593E"/>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styleId="124">
    <w:name w:val="List Paragraph"/>
    <w:basedOn w:val="1"/>
    <w:unhideWhenUsed/>
    <w:qFormat/>
    <w:uiPriority w:val="99"/>
    <w:pPr>
      <w:ind w:firstLine="420" w:firstLineChars="200"/>
    </w:pPr>
  </w:style>
  <w:style w:type="character" w:customStyle="1" w:styleId="125">
    <w:name w:val="apple-converted-space"/>
    <w:basedOn w:val="30"/>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69353-5E49-4E5D-AB8A-B39E82B118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3058</Words>
  <Characters>17435</Characters>
  <Lines>145</Lines>
  <Paragraphs>40</Paragraphs>
  <ScaleCrop>false</ScaleCrop>
  <LinksUpToDate>false</LinksUpToDate>
  <CharactersWithSpaces>20453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2016-01-31T09:29:00Z</dcterms:created>
  <dc:creator>Administrator</dc:creator>
  <cp:lastModifiedBy>Administrator</cp:lastModifiedBy>
  <cp:lastPrinted>2017-10-17T02:26:00Z</cp:lastPrinted>
  <dcterms:modified xsi:type="dcterms:W3CDTF">2018-01-16T09:05:35Z</dcterms:modified>
  <cp:revision>492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